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BC2228"/>
          <w:spacing w:val="0"/>
          <w:w w:val="100"/>
          <w:position w:val="0"/>
        </w:rPr>
        <w:t>崎</w:t>
      </w:r>
      <w:r>
        <w:rPr>
          <w:color w:val="000000"/>
          <w:spacing w:val="0"/>
          <w:w w:val="100"/>
          <w:position w:val="0"/>
        </w:rPr>
        <w:t>青岛程</w:t>
      </w:r>
      <w:bookmarkEnd w:id="0"/>
      <w:bookmarkEnd w:id="1"/>
      <w:bookmarkEnd w:id="2"/>
    </w:p>
    <w:p>
      <w:pPr>
        <w:pStyle w:val="Style5"/>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 xml:space="preserve">mF </w:t>
      </w:r>
      <w:r>
        <w:rPr>
          <w:rFonts w:ascii="SimHei" w:eastAsia="SimHei" w:hAnsi="SimHei" w:cs="SimHei"/>
          <w:color w:val="CC555A"/>
          <w:spacing w:val="0"/>
          <w:w w:val="100"/>
          <w:position w:val="0"/>
          <w:sz w:val="24"/>
          <w:szCs w:val="24"/>
        </w:rPr>
        <w:t>—股票代码</w:t>
      </w:r>
      <w:r>
        <w:rPr>
          <w:rFonts w:ascii="SimHei" w:eastAsia="SimHei" w:hAnsi="SimHei" w:cs="SimHei"/>
          <w:spacing w:val="0"/>
          <w:w w:val="100"/>
          <w:position w:val="0"/>
          <w:sz w:val="24"/>
          <w:szCs w:val="24"/>
        </w:rPr>
        <w:t>：</w:t>
      </w:r>
      <w:r>
        <w:rPr>
          <w:spacing w:val="0"/>
          <w:w w:val="100"/>
          <w:position w:val="0"/>
        </w:rPr>
        <w:t>300208</w:t>
      </w:r>
      <w:r>
        <w:rPr>
          <w:color w:val="CC555A"/>
          <w:spacing w:val="0"/>
          <w:w w:val="100"/>
          <w:position w:val="0"/>
        </w:rPr>
        <w:t>-</w:t>
      </w:r>
      <w:bookmarkEnd w:id="3"/>
      <w:bookmarkEnd w:id="4"/>
      <w:bookmarkEnd w:id="5"/>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青岛中资中程集团股份有限公司</w:t>
      </w:r>
    </w:p>
    <w:p>
      <w:pPr>
        <w:pStyle w:val="Style12"/>
        <w:keepNext/>
        <w:keepLines/>
        <w:widowControl w:val="0"/>
        <w:shd w:val="clear" w:color="auto" w:fill="auto"/>
        <w:bidi w:val="0"/>
        <w:spacing w:before="0" w:after="60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6"/>
      <w:bookmarkEnd w:id="7"/>
      <w:bookmarkEnd w:id="8"/>
    </w:p>
    <w:p>
      <w:pPr>
        <w:pStyle w:val="Style15"/>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727" w:right="970" w:bottom="2727"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64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8"/>
        <w:keepNext w:val="0"/>
        <w:keepLines w:val="0"/>
        <w:widowControl w:val="0"/>
        <w:shd w:val="clear" w:color="auto" w:fill="auto"/>
        <w:bidi w:val="0"/>
        <w:spacing w:before="0" w:line="629" w:lineRule="exact"/>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12"/>
    </w:p>
    <w:p>
      <w:pPr>
        <w:pStyle w:val="Style18"/>
        <w:keepNext w:val="0"/>
        <w:keepLines w:val="0"/>
        <w:widowControl w:val="0"/>
        <w:shd w:val="clear" w:color="auto" w:fill="auto"/>
        <w:bidi w:val="0"/>
        <w:spacing w:before="0"/>
        <w:ind w:left="0" w:right="0"/>
        <w:jc w:val="both"/>
      </w:pPr>
      <w:r>
        <w:rPr>
          <w:color w:val="000000"/>
          <w:spacing w:val="0"/>
          <w:w w:val="100"/>
          <w:position w:val="0"/>
        </w:rPr>
        <w:t>公司负责人李向罡、主管会计工作负责人陈荣东及会计机构负责人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李海峰声明：保证本年度报告中财务报告的真实、准确、完整。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公司报告期内亏损的主要原因：</w:t>
      </w:r>
    </w:p>
    <w:p>
      <w:pPr>
        <w:pStyle w:val="Style18"/>
        <w:keepNext w:val="0"/>
        <w:keepLines w:val="0"/>
        <w:widowControl w:val="0"/>
        <w:shd w:val="clear" w:color="auto" w:fill="auto"/>
        <w:bidi w:val="0"/>
        <w:spacing w:before="0"/>
        <w:ind w:left="0" w:right="0"/>
        <w:jc w:val="both"/>
      </w:pPr>
      <w:r>
        <w:rPr>
          <w:color w:val="000000"/>
          <w:spacing w:val="0"/>
          <w:w w:val="100"/>
          <w:position w:val="0"/>
        </w:rPr>
        <w:t>一是因海外建设需要，公司外派海外人员增加，加之疫情因素影响，各项 费用增长较大；二是本年支付大额股民赔偿款导致营业外支出增加；三是计提、 冲回减值对利润的影响同比差异较大。</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公司主营业务和核心竞争力未发生重大不利变化，除上述原因导致个别财 务指标发生变化外，不存在其他重大不利变化，亦不存在产能过剩、技术替代 等情况，持续经营能力不存在重大风险。</w:t>
      </w:r>
    </w:p>
    <w:p>
      <w:pPr>
        <w:pStyle w:val="Style18"/>
        <w:keepNext w:val="0"/>
        <w:keepLines w:val="0"/>
        <w:widowControl w:val="0"/>
        <w:shd w:val="clear" w:color="auto" w:fill="auto"/>
        <w:bidi w:val="0"/>
        <w:spacing w:before="0"/>
        <w:ind w:left="0" w:right="0"/>
        <w:jc w:val="both"/>
      </w:pPr>
      <w:r>
        <w:rPr>
          <w:color w:val="000000"/>
          <w:spacing w:val="0"/>
          <w:w w:val="100"/>
          <w:position w:val="0"/>
        </w:rPr>
        <w:t>下一步公司将多措并举，持续改善盈利能力：一是在疫情得到有效控制的 前提下，加快推进承接的印尼入园企业镍电项目建设，力争早日达产交付并收 取回款，在实现园区稳定收益的基础上，结合产业布局延伸产业链条；二是在 国内方面，积极寻找并落地符合青岛市新旧动能转换战略的新兴产业，同时继 续做好做大国际、国内大宗商品贸易业务；三是完善资金管理体系，并充分发 挥城投集团的信用优势，多渠道、多方式降低融资成本。</w:t>
      </w:r>
    </w:p>
    <w:p>
      <w:pPr>
        <w:pStyle w:val="Style18"/>
        <w:keepNext w:val="0"/>
        <w:keepLines w:val="0"/>
        <w:widowControl w:val="0"/>
        <w:shd w:val="clear" w:color="auto" w:fill="auto"/>
        <w:bidi w:val="0"/>
        <w:spacing w:before="0" w:after="100" w:line="634" w:lineRule="exact"/>
        <w:ind w:left="0" w:right="0"/>
        <w:jc w:val="left"/>
      </w:pPr>
      <w:r>
        <w:rPr>
          <w:color w:val="000000"/>
          <w:spacing w:val="0"/>
          <w:w w:val="100"/>
          <w:position w:val="0"/>
        </w:rPr>
        <w:t>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中，详细描述了公司经营中可能 存在的风险及应对措施，敬请投资者关注相关内容。</w:t>
      </w:r>
    </w:p>
    <w:p>
      <w:pPr>
        <w:pStyle w:val="Style18"/>
        <w:keepNext w:val="0"/>
        <w:keepLines w:val="0"/>
        <w:widowControl w:val="0"/>
        <w:shd w:val="clear" w:color="auto" w:fill="auto"/>
        <w:bidi w:val="0"/>
        <w:spacing w:before="0" w:after="0" w:line="634" w:lineRule="exact"/>
        <w:ind w:left="0" w:right="0"/>
        <w:jc w:val="left"/>
        <w:sectPr>
          <w:footnotePr>
            <w:pos w:val="pageBottom"/>
            <w:numFmt w:val="decimal"/>
            <w:numRestart w:val="continuous"/>
          </w:footnotePr>
          <w:pgSz w:w="11900" w:h="16840"/>
          <w:pgMar w:top="1292" w:right="1005" w:bottom="1647" w:left="107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0"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9" w:tooltip="Current Document">
        <w:r>
          <w:rPr>
            <w:color w:val="000000"/>
            <w:spacing w:val="0"/>
            <w:w w:val="100"/>
            <w:position w:val="0"/>
            <w:sz w:val="22"/>
            <w:szCs w:val="22"/>
          </w:rPr>
          <w:t>第三节管理层讨论与分析</w:t>
        </w:r>
        <w:r>
          <w:rPr>
            <w:color w:val="000000"/>
            <w:spacing w:val="0"/>
            <w:w w:val="100"/>
            <w:position w:val="0"/>
            <w:sz w:val="22"/>
            <w:szCs w:val="22"/>
          </w:rPr>
          <w:tab/>
        </w:r>
        <w:r>
          <w:rPr>
            <w:color w:val="000000"/>
            <w:spacing w:val="0"/>
            <w:w w:val="100"/>
            <w:position w:val="0"/>
            <w:sz w:val="24"/>
            <w:szCs w:val="24"/>
          </w:rPr>
          <w:t>11</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52" w:tooltip="Current Document">
        <w:r>
          <w:rPr>
            <w:color w:val="000000"/>
            <w:spacing w:val="0"/>
            <w:w w:val="100"/>
            <w:position w:val="0"/>
            <w:sz w:val="22"/>
            <w:szCs w:val="22"/>
          </w:rPr>
          <w:t>第四节公司治理</w:t>
        </w:r>
        <w:r>
          <w:rPr>
            <w:color w:val="000000"/>
            <w:spacing w:val="0"/>
            <w:w w:val="100"/>
            <w:position w:val="0"/>
            <w:sz w:val="22"/>
            <w:szCs w:val="22"/>
          </w:rPr>
          <w:tab/>
        </w:r>
        <w:r>
          <w:rPr>
            <w:color w:val="000000"/>
            <w:spacing w:val="0"/>
            <w:w w:val="100"/>
            <w:position w:val="0"/>
            <w:sz w:val="24"/>
            <w:szCs w:val="24"/>
          </w:rPr>
          <w:t>29</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27" w:tooltip="Current Document">
        <w:r>
          <w:rPr>
            <w:color w:val="000000"/>
            <w:spacing w:val="0"/>
            <w:w w:val="100"/>
            <w:position w:val="0"/>
            <w:sz w:val="22"/>
            <w:szCs w:val="22"/>
          </w:rPr>
          <w:t>第五节环境和社会责任</w:t>
        </w:r>
        <w:r>
          <w:rPr>
            <w:color w:val="000000"/>
            <w:spacing w:val="0"/>
            <w:w w:val="100"/>
            <w:position w:val="0"/>
            <w:sz w:val="22"/>
            <w:szCs w:val="22"/>
          </w:rPr>
          <w:tab/>
        </w:r>
        <w:r>
          <w:rPr>
            <w:color w:val="000000"/>
            <w:spacing w:val="0"/>
            <w:w w:val="100"/>
            <w:position w:val="0"/>
            <w:sz w:val="24"/>
            <w:szCs w:val="24"/>
          </w:rPr>
          <w:t>45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47" w:tooltip="Current Document">
        <w:r>
          <w:rPr>
            <w:color w:val="000000"/>
            <w:spacing w:val="0"/>
            <w:w w:val="100"/>
            <w:position w:val="0"/>
            <w:sz w:val="22"/>
            <w:szCs w:val="22"/>
          </w:rPr>
          <w:t>第六节重要事项</w:t>
        </w:r>
        <w:r>
          <w:rPr>
            <w:color w:val="000000"/>
            <w:spacing w:val="0"/>
            <w:w w:val="100"/>
            <w:position w:val="0"/>
            <w:sz w:val="22"/>
            <w:szCs w:val="22"/>
          </w:rPr>
          <w:tab/>
        </w:r>
        <w:r>
          <w:rPr>
            <w:color w:val="000000"/>
            <w:spacing w:val="0"/>
            <w:w w:val="100"/>
            <w:position w:val="0"/>
            <w:sz w:val="24"/>
            <w:szCs w:val="24"/>
          </w:rPr>
          <w:t>46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83"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color w:val="000000"/>
            <w:spacing w:val="0"/>
            <w:w w:val="100"/>
            <w:position w:val="0"/>
            <w:sz w:val="24"/>
            <w:szCs w:val="24"/>
          </w:rPr>
          <w:t>57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80" w:tooltip="Current Document">
        <w:r>
          <w:rPr>
            <w:color w:val="000000"/>
            <w:spacing w:val="0"/>
            <w:w w:val="100"/>
            <w:position w:val="0"/>
            <w:sz w:val="22"/>
            <w:szCs w:val="22"/>
          </w:rPr>
          <w:t>第八节优先股相关情况</w:t>
        </w:r>
        <w:r>
          <w:rPr>
            <w:color w:val="000000"/>
            <w:spacing w:val="0"/>
            <w:w w:val="100"/>
            <w:position w:val="0"/>
            <w:sz w:val="22"/>
            <w:szCs w:val="22"/>
          </w:rPr>
          <w:tab/>
        </w:r>
        <w:r>
          <w:rPr>
            <w:color w:val="000000"/>
            <w:spacing w:val="0"/>
            <w:w w:val="100"/>
            <w:position w:val="0"/>
            <w:sz w:val="24"/>
            <w:szCs w:val="24"/>
          </w:rPr>
          <w:t>63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69" w:tooltip="Current Document">
        <w:r>
          <w:rPr>
            <w:color w:val="000000"/>
            <w:spacing w:val="0"/>
            <w:w w:val="100"/>
            <w:position w:val="0"/>
            <w:sz w:val="22"/>
            <w:szCs w:val="22"/>
          </w:rPr>
          <w:t>第九节债券相关情况</w:t>
        </w:r>
        <w:r>
          <w:rPr>
            <w:color w:val="000000"/>
            <w:spacing w:val="0"/>
            <w:w w:val="100"/>
            <w:position w:val="0"/>
            <w:sz w:val="22"/>
            <w:szCs w:val="22"/>
          </w:rPr>
          <w:tab/>
        </w:r>
        <w:r>
          <w:rPr>
            <w:color w:val="000000"/>
            <w:spacing w:val="0"/>
            <w:w w:val="100"/>
            <w:position w:val="0"/>
            <w:sz w:val="24"/>
            <w:szCs w:val="24"/>
          </w:rPr>
          <w:t>64</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672" w:tooltip="Current Document">
        <w:r>
          <w:rPr>
            <w:color w:val="000000"/>
            <w:spacing w:val="0"/>
            <w:w w:val="100"/>
            <w:position w:val="0"/>
            <w:sz w:val="22"/>
            <w:szCs w:val="22"/>
          </w:rPr>
          <w:t>第十节财务报告</w:t>
        </w:r>
        <w:r>
          <w:rPr>
            <w:color w:val="000000"/>
            <w:spacing w:val="0"/>
            <w:w w:val="100"/>
            <w:position w:val="0"/>
            <w:sz w:val="22"/>
            <w:szCs w:val="22"/>
          </w:rPr>
          <w:tab/>
        </w:r>
        <w:r>
          <w:rPr>
            <w:color w:val="000000"/>
            <w:spacing w:val="0"/>
            <w:w w:val="100"/>
            <w:position w:val="0"/>
            <w:sz w:val="24"/>
            <w:szCs w:val="24"/>
          </w:rPr>
          <w:t>65</w:t>
        </w:r>
      </w:hyperlink>
      <w:r>
        <w:fldChar w:fldCharType="end"/>
      </w:r>
    </w:p>
    <w:p>
      <w:pPr>
        <w:pStyle w:val="Style12"/>
        <w:keepNext/>
        <w:keepLines/>
        <w:widowControl w:val="0"/>
        <w:shd w:val="clear" w:color="auto" w:fill="auto"/>
        <w:bidi w:val="0"/>
        <w:spacing w:before="640" w:after="88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24"/>
        <w:keepNext w:val="0"/>
        <w:keepLines w:val="0"/>
        <w:widowControl w:val="0"/>
        <w:shd w:val="clear" w:color="auto" w:fill="auto"/>
        <w:tabs>
          <w:tab w:pos="334" w:val="left"/>
        </w:tabs>
        <w:bidi w:val="0"/>
        <w:spacing w:before="0" w:after="140" w:line="240" w:lineRule="auto"/>
        <w:ind w:left="0" w:right="0" w:firstLine="0"/>
        <w:jc w:val="left"/>
      </w:pPr>
      <w:bookmarkStart w:id="16" w:name="bookmark16"/>
      <w:r>
        <w:rPr>
          <w:rFonts w:ascii="Times New Roman" w:eastAsia="Times New Roman" w:hAnsi="Times New Roman" w:cs="Times New Roman"/>
          <w:color w:val="000000"/>
          <w:spacing w:val="0"/>
          <w:w w:val="100"/>
          <w:position w:val="0"/>
          <w:sz w:val="18"/>
          <w:szCs w:val="18"/>
        </w:rPr>
        <w:t>1</w:t>
      </w:r>
      <w:bookmarkEnd w:id="16"/>
      <w:r>
        <w:rPr>
          <w:color w:val="000000"/>
          <w:spacing w:val="0"/>
          <w:w w:val="100"/>
          <w:position w:val="0"/>
        </w:rPr>
        <w:t>、</w:t>
        <w:tab/>
        <w:t>载有公司负责人、主管会计工作负责人、会计机构负责人（会计主管人员）签名并盖章的财务报表;</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7" w:name="bookmark17"/>
      <w:r>
        <w:rPr>
          <w:rFonts w:ascii="Times New Roman" w:eastAsia="Times New Roman" w:hAnsi="Times New Roman" w:cs="Times New Roman"/>
          <w:color w:val="000000"/>
          <w:spacing w:val="0"/>
          <w:w w:val="100"/>
          <w:position w:val="0"/>
          <w:sz w:val="18"/>
          <w:szCs w:val="18"/>
        </w:rPr>
        <w:t>2</w:t>
      </w:r>
      <w:bookmarkEnd w:id="17"/>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8" w:name="bookmark18"/>
      <w:r>
        <w:rPr>
          <w:rFonts w:ascii="Times New Roman" w:eastAsia="Times New Roman" w:hAnsi="Times New Roman" w:cs="Times New Roman"/>
          <w:color w:val="000000"/>
          <w:spacing w:val="0"/>
          <w:w w:val="100"/>
          <w:position w:val="0"/>
          <w:sz w:val="18"/>
          <w:szCs w:val="18"/>
        </w:rPr>
        <w:t>3</w:t>
      </w:r>
      <w:bookmarkEnd w:id="18"/>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年年度报告原件；</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9" w:name="bookmark19"/>
      <w:r>
        <w:rPr>
          <w:rFonts w:ascii="Times New Roman" w:eastAsia="Times New Roman" w:hAnsi="Times New Roman" w:cs="Times New Roman"/>
          <w:color w:val="000000"/>
          <w:spacing w:val="0"/>
          <w:w w:val="100"/>
          <w:position w:val="0"/>
          <w:sz w:val="18"/>
          <w:szCs w:val="18"/>
        </w:rPr>
        <w:t>4</w:t>
      </w:r>
      <w:bookmarkEnd w:id="19"/>
      <w:r>
        <w:rPr>
          <w:color w:val="000000"/>
          <w:spacing w:val="0"/>
          <w:w w:val="100"/>
          <w:position w:val="0"/>
        </w:rPr>
        <w:t>、</w:t>
        <w:tab/>
        <w:t>报告期内公开披露过的所有公司文件的正本及公告的原稿；</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20" w:name="bookmark20"/>
      <w:r>
        <w:rPr>
          <w:rFonts w:ascii="Times New Roman" w:eastAsia="Times New Roman" w:hAnsi="Times New Roman" w:cs="Times New Roman"/>
          <w:color w:val="000000"/>
          <w:spacing w:val="0"/>
          <w:w w:val="100"/>
          <w:position w:val="0"/>
          <w:sz w:val="18"/>
          <w:szCs w:val="18"/>
        </w:rPr>
        <w:t>5</w:t>
      </w:r>
      <w:bookmarkEnd w:id="20"/>
      <w:r>
        <w:rPr>
          <w:color w:val="000000"/>
          <w:spacing w:val="0"/>
          <w:w w:val="100"/>
          <w:position w:val="0"/>
        </w:rPr>
        <w:t>、</w:t>
        <w:tab/>
        <w:t>其他有关资料。</w:t>
      </w:r>
      <w:r>
        <w:br w:type="page"/>
      </w:r>
    </w:p>
    <w:p>
      <w:pPr>
        <w:pStyle w:val="Style12"/>
        <w:keepNext/>
        <w:keepLines/>
        <w:widowControl w:val="0"/>
        <w:shd w:val="clear" w:color="auto" w:fill="auto"/>
        <w:bidi w:val="0"/>
        <w:spacing w:before="0" w:after="80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本公司、公司、青岛中程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青岛中资中程集团股份有限公司董事会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青岛中资中程集团股份有限公司监事会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《青岛中资中程集团股份有限公司章程》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《创业板上市规则》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青岛国资委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青岛市人民政府国有资产监督管理委员会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城投集团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青岛城市建设投资（集团）有限责任公司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城投金控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津巴布韦共和国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菲律宾共和国</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新加坡共和国</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东加煤矿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青岛中资中程印尼东加煤矿有限公司，</w:t>
            </w:r>
            <w:r>
              <w:rPr>
                <w:rFonts w:ascii="Times New Roman" w:eastAsia="Times New Roman" w:hAnsi="Times New Roman" w:cs="Times New Roman"/>
                <w:color w:val="000000"/>
                <w:spacing w:val="0"/>
                <w:w w:val="100"/>
                <w:position w:val="0"/>
                <w:sz w:val="18"/>
                <w:szCs w:val="18"/>
              </w:rPr>
              <w:t>PT.Integra Prima Coal</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中加煤矿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青岛中资中程印尼中加煤矿有限公司，</w:t>
            </w:r>
            <w:r>
              <w:rPr>
                <w:rFonts w:ascii="Times New Roman" w:eastAsia="Times New Roman" w:hAnsi="Times New Roman" w:cs="Times New Roman"/>
                <w:color w:val="000000"/>
                <w:spacing w:val="0"/>
                <w:w w:val="100"/>
                <w:position w:val="0"/>
                <w:sz w:val="18"/>
                <w:szCs w:val="18"/>
              </w:rPr>
              <w:t>PT.CIS Resources</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青岛中资中程印尼苏岛镍矿有限公司，</w:t>
            </w:r>
            <w:r>
              <w:rPr>
                <w:rFonts w:ascii="Times New Roman" w:eastAsia="Times New Roman" w:hAnsi="Times New Roman" w:cs="Times New Roman"/>
                <w:color w:val="000000"/>
                <w:spacing w:val="0"/>
                <w:w w:val="100"/>
                <w:position w:val="0"/>
                <w:sz w:val="18"/>
                <w:szCs w:val="18"/>
              </w:rPr>
              <w:t>PT.Madani Sejahtera</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青岛中资中程印尼中苏镍矿有限公司，</w:t>
            </w:r>
            <w:r>
              <w:rPr>
                <w:rFonts w:ascii="Times New Roman" w:eastAsia="Times New Roman" w:hAnsi="Times New Roman" w:cs="Times New Roman"/>
                <w:color w:val="000000"/>
                <w:spacing w:val="0"/>
                <w:w w:val="100"/>
                <w:position w:val="0"/>
                <w:sz w:val="18"/>
                <w:szCs w:val="18"/>
              </w:rPr>
              <w:t>PT.Bumi Morowali Utama</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ASM</w:t>
            </w:r>
            <w:r>
              <w:rPr>
                <w:color w:val="000000"/>
                <w:spacing w:val="0"/>
                <w:w w:val="100"/>
                <w:position w:val="0"/>
              </w:rPr>
              <w:t>石灰石矿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青岛中资中程印尼苏拉威西石灰石矿有限公司，</w:t>
            </w:r>
            <w:r>
              <w:rPr>
                <w:rFonts w:ascii="Times New Roman" w:eastAsia="Times New Roman" w:hAnsi="Times New Roman" w:cs="Times New Roman"/>
                <w:color w:val="000000"/>
                <w:spacing w:val="0"/>
                <w:w w:val="100"/>
                <w:position w:val="0"/>
                <w:sz w:val="18"/>
                <w:szCs w:val="18"/>
              </w:rPr>
              <w:t>PT.Aset Sulawesi</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Mineralindo</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印尼帝汶锰矿</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青岛中资中程印尼帝汶锰矿有限公司，</w:t>
            </w:r>
            <w:r>
              <w:rPr>
                <w:rFonts w:ascii="Times New Roman" w:eastAsia="Times New Roman" w:hAnsi="Times New Roman" w:cs="Times New Roman"/>
                <w:color w:val="000000"/>
                <w:spacing w:val="0"/>
                <w:w w:val="100"/>
                <w:position w:val="0"/>
                <w:sz w:val="18"/>
                <w:szCs w:val="18"/>
              </w:rPr>
              <w:t>PT.Transon Alam Jaya</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ELPI</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LOGICS PHILIPPINES,INC</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 Industri</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30"/>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bookmarkStart w:id="31" w:name="bookmark31"/>
      <w:r>
        <w:rPr>
          <w:color w:val="000000"/>
          <w:spacing w:val="0"/>
          <w:w w:val="100"/>
          <w:position w:val="0"/>
        </w:rPr>
        <w:t>一</w:t>
      </w:r>
      <w:bookmarkEnd w:id="30"/>
      <w:r>
        <w:rPr>
          <w:color w:val="000000"/>
          <w:spacing w:val="0"/>
          <w:w w:val="100"/>
          <w:position w:val="0"/>
        </w:rPr>
        <w:t>、公司信息</w:t>
      </w:r>
      <w:bookmarkEnd w:id="28"/>
      <w:bookmarkEnd w:id="29"/>
      <w:bookmarkEnd w:id="31"/>
      <w:bookmarkEnd w:id="2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青岛中程</w:t>
              <w:tab/>
              <w:t>股票代码</w:t>
              <w:tab/>
            </w:r>
            <w:r>
              <w:rPr>
                <w:rFonts w:ascii="Times New Roman" w:eastAsia="Times New Roman" w:hAnsi="Times New Roman" w:cs="Times New Roman"/>
                <w:color w:val="000000"/>
                <w:spacing w:val="0"/>
                <w:w w:val="100"/>
                <w:position w:val="0"/>
                <w:sz w:val="18"/>
                <w:szCs w:val="18"/>
              </w:rPr>
              <w:t>300208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Zhongzi Zhongcheng Group Co.,Ltd.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QDZC</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青岛市城阳区流亭街道双元路西侧（空港工业聚集区）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"http://www.qdzzzc.com" </w:instrText>
            </w:r>
            <w:r>
              <w:fldChar w:fldCharType="separate"/>
            </w:r>
            <w:r>
              <w:rPr>
                <w:rFonts w:ascii="Times New Roman" w:eastAsia="Times New Roman" w:hAnsi="Times New Roman" w:cs="Times New Roman"/>
                <w:color w:val="000000"/>
                <w:spacing w:val="0"/>
                <w:w w:val="100"/>
                <w:position w:val="0"/>
                <w:sz w:val="18"/>
                <w:szCs w:val="18"/>
              </w:rPr>
              <w:t>www.qdzzzc.com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qdzhongcheng @qdzzzc .com</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二</w:t>
      </w:r>
      <w:bookmarkEnd w:id="34"/>
      <w:r>
        <w:rPr>
          <w:color w:val="000000"/>
          <w:spacing w:val="0"/>
          <w:w w:val="100"/>
          <w:position w:val="0"/>
        </w:rPr>
        <w:t>、联系人和联系方式</w:t>
      </w:r>
      <w:bookmarkEnd w:id="32"/>
      <w:bookmarkEnd w:id="33"/>
      <w:bookmarkEnd w:id="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赵子明</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青岛市崂山区秦岭路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号永新国际金融 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0532-68004136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0532-87712839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"mailto:hengshunzqb@188.com" </w:instrText>
            </w:r>
            <w:r>
              <w:fldChar w:fldCharType="separate"/>
            </w:r>
            <w:r>
              <w:rPr>
                <w:rFonts w:ascii="Times New Roman" w:eastAsia="Times New Roman" w:hAnsi="Times New Roman" w:cs="Times New Roman"/>
                <w:color w:val="000000"/>
                <w:spacing w:val="0"/>
                <w:w w:val="100"/>
                <w:position w:val="0"/>
                <w:sz w:val="18"/>
                <w:szCs w:val="18"/>
              </w:rPr>
              <w:t>hengshunzqb@188.com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、信息披露及备置地点</w:t>
      </w:r>
      <w:bookmarkEnd w:id="36"/>
      <w:bookmarkEnd w:id="37"/>
      <w:bookmarkEnd w:id="39"/>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青岛市崂山区秦岭路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号永新国际金融中心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层青岛中程证券部办公室</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、其他有关资料</w:t>
      </w:r>
      <w:bookmarkEnd w:id="40"/>
      <w:bookmarkEnd w:id="41"/>
      <w:bookmarkEnd w:id="4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山东省济南市历下区文化东路</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号盐业大厦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左伟、马春明</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、主要会计数据和财务指标</w:t>
      </w:r>
      <w:bookmarkEnd w:id="44"/>
      <w:bookmarkEnd w:id="45"/>
      <w:bookmarkEnd w:id="4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757,037,879.84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-129,174,400.37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-408,451,769.43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-259,368,579.84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-106,287,685.11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-396,420,080.33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-257,898,943.89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682,438,228.97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88,911,673.10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-848,572,348.39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4,200,396,362.57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4,600,691,210.48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5,746,807,951.29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1,202,851,699.69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1,369,330,997.20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1,868,356,276.84</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193,928,260.16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1,391,873,033.42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279,908,291.78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、分季度主要财务指标</w:t>
      </w:r>
      <w:bookmarkEnd w:id="48"/>
      <w:bookmarkEnd w:id="49"/>
      <w:bookmarkEnd w:id="51"/>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306,194,173.27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550,259,837.56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363,570,019.02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365,777,263.73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-3,393,895.75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-16,934,201.25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7,434,425.44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-116,280,728.81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-5,062,236.36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-12,116,241.98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14,079,253.29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-103,188,460.06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74,589,821.95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79,889,092.25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206,849,249.89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321,110,064.88</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七</w:t>
      </w:r>
      <w:bookmarkEnd w:id="54"/>
      <w:r>
        <w:rPr>
          <w:color w:val="000000"/>
          <w:spacing w:val="0"/>
          <w:w w:val="100"/>
          <w:position w:val="0"/>
        </w:rPr>
        <w:t>、</w:t>
        <w:tab/>
        <w:t>境内外会计准则下会计数据差异</w:t>
      </w:r>
      <w:bookmarkEnd w:id="52"/>
      <w:bookmarkEnd w:id="53"/>
      <w:bookmarkEnd w:id="55"/>
    </w:p>
    <w:p>
      <w:pPr>
        <w:pStyle w:val="Style34"/>
        <w:keepNext/>
        <w:keepLines/>
        <w:widowControl w:val="0"/>
        <w:shd w:val="clear" w:color="auto" w:fill="auto"/>
        <w:tabs>
          <w:tab w:pos="403" w:val="left"/>
        </w:tabs>
        <w:bidi w:val="0"/>
        <w:spacing w:before="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w:t>
        <w:tab/>
        <w:t>非经常性损益项目及金额</w:t>
      </w:r>
      <w:bookmarkEnd w:id="64"/>
      <w:bookmarkEnd w:id="65"/>
      <w:bookmarkEnd w:id="67"/>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320,958.86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4,156,865.22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2,332,645.63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10,477,949.59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3,545,786.44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931,341.92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885,118.05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-32,210,773.21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-15,274,146.14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-9,366,193.02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2,046,905.35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455,883.60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2,504,983.30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-1,028,737.91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-22,886,715.26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-12,031,689.10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-1,469,635.95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5" w:bottom="1532" w:left="108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before="520" w:after="56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30"/>
        <w:keepNext/>
        <w:keepLines/>
        <w:widowControl w:val="0"/>
        <w:shd w:val="clear" w:color="auto" w:fill="auto"/>
        <w:tabs>
          <w:tab w:pos="563" w:val="left"/>
        </w:tabs>
        <w:bidi w:val="0"/>
        <w:spacing w:before="0" w:after="240" w:line="240" w:lineRule="auto"/>
        <w:ind w:left="0" w:right="0" w:firstLine="0"/>
        <w:jc w:val="left"/>
      </w:pPr>
      <w:bookmarkStart w:id="71" w:name="bookmark71"/>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w:t>
        <w:tab/>
        <w:t>报告期内公司所处行业情况</w:t>
      </w:r>
      <w:bookmarkEnd w:id="72"/>
      <w:bookmarkEnd w:id="73"/>
      <w:bookmarkEnd w:id="75"/>
      <w:bookmarkEnd w:id="71"/>
    </w:p>
    <w:p>
      <w:pPr>
        <w:pStyle w:val="Style24"/>
        <w:keepNext w:val="0"/>
        <w:keepLines w:val="0"/>
        <w:widowControl w:val="0"/>
        <w:shd w:val="clear" w:color="auto" w:fill="auto"/>
        <w:tabs>
          <w:tab w:pos="893" w:val="left"/>
        </w:tabs>
        <w:bidi w:val="0"/>
        <w:spacing w:before="0" w:after="120" w:line="313" w:lineRule="exact"/>
        <w:ind w:left="0" w:right="0"/>
        <w:jc w:val="left"/>
      </w:pPr>
      <w:bookmarkStart w:id="76" w:name="bookmark76"/>
      <w:r>
        <w:rPr>
          <w:b/>
          <w:bCs/>
          <w:color w:val="000000"/>
          <w:spacing w:val="0"/>
          <w:w w:val="100"/>
          <w:position w:val="0"/>
        </w:rPr>
        <w:t>（</w:t>
      </w:r>
      <w:bookmarkEnd w:id="76"/>
      <w:r>
        <w:rPr>
          <w:b/>
          <w:bCs/>
          <w:color w:val="000000"/>
          <w:spacing w:val="0"/>
          <w:w w:val="100"/>
          <w:position w:val="0"/>
        </w:rPr>
        <w:t>一）</w:t>
        <w:tab/>
        <w:t>公司所属行业发展状况及公司所处的行业地位</w:t>
      </w:r>
    </w:p>
    <w:p>
      <w:pPr>
        <w:pStyle w:val="Style24"/>
        <w:keepNext w:val="0"/>
        <w:keepLines w:val="0"/>
        <w:widowControl w:val="0"/>
        <w:shd w:val="clear" w:color="auto" w:fill="auto"/>
        <w:tabs>
          <w:tab w:pos="697" w:val="left"/>
        </w:tabs>
        <w:bidi w:val="0"/>
        <w:spacing w:before="0" w:after="0" w:line="360" w:lineRule="auto"/>
        <w:ind w:left="0" w:right="0"/>
        <w:jc w:val="both"/>
      </w:pPr>
      <w:bookmarkStart w:id="77" w:name="bookmark77"/>
      <w:r>
        <w:rPr>
          <w:rFonts w:ascii="Times New Roman" w:eastAsia="Times New Roman" w:hAnsi="Times New Roman" w:cs="Times New Roman"/>
          <w:b/>
          <w:bCs/>
          <w:color w:val="000000"/>
          <w:spacing w:val="0"/>
          <w:w w:val="100"/>
          <w:position w:val="0"/>
          <w:sz w:val="18"/>
          <w:szCs w:val="18"/>
        </w:rPr>
        <w:t>1</w:t>
      </w:r>
      <w:bookmarkEnd w:id="77"/>
      <w:r>
        <w:rPr>
          <w:b/>
          <w:bCs/>
          <w:color w:val="000000"/>
          <w:spacing w:val="0"/>
          <w:w w:val="100"/>
          <w:position w:val="0"/>
        </w:rPr>
        <w:t>、</w:t>
        <w:tab/>
        <w:t>海外园区建设</w:t>
      </w:r>
    </w:p>
    <w:p>
      <w:pPr>
        <w:pStyle w:val="Style24"/>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政策推出以来，海外园区建设成为我国与沿线国家间合作的重要内容，企业通过在海外参与建设产业链完整、 配套完善、辐射能力强的加工区、工业园等各类园区，带动我国高端装备、先进技术标准和优势产能向境外转移，扩展本土 企业海外发展空间，同时促进东道国经济增长。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沿线大多为发展中国家，工业现代化程度有待提高，为引进国外 资金、技术等资源，通常会为引入的园区建设项目提供相关支持政策。我国在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沿线建立的海外园区主要集中在制 造业、能矿资源和农产品加工等领域；与此同时，海外园区项目正向着多元化方向发展，出现了商贸物流园区、科技合作园 等诸多形式。</w:t>
      </w:r>
    </w:p>
    <w:p>
      <w:pPr>
        <w:pStyle w:val="Style24"/>
        <w:keepNext w:val="0"/>
        <w:keepLines w:val="0"/>
        <w:widowControl w:val="0"/>
        <w:shd w:val="clear" w:color="auto" w:fill="auto"/>
        <w:bidi w:val="0"/>
        <w:spacing w:before="0" w:after="120" w:line="312" w:lineRule="exact"/>
        <w:ind w:left="0" w:right="0"/>
        <w:jc w:val="left"/>
      </w:pPr>
      <w:r>
        <w:rPr>
          <w:color w:val="000000"/>
          <w:spacing w:val="0"/>
          <w:w w:val="100"/>
          <w:position w:val="0"/>
        </w:rPr>
        <w:t>公司青岛印尼综合产业园项目作为中印尼双方的重要经贸成果之一，得到了项目所在国高层领导的认可和赞誉。项目受 到了《人民日报》、中央电视台等主流媒体的跟踪报道与高度关注。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年园区被成功纳入</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家国家级境外经济贸易合作 区名单，也被列为印尼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国家级工业园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，并被印尼投资促进部授予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服务许可。这一项目为带动当地就业及经济的 发展发挥着重要作用，这也是公司深度融入国家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建设的具体举措。</w:t>
      </w:r>
    </w:p>
    <w:p>
      <w:pPr>
        <w:pStyle w:val="Style24"/>
        <w:keepNext w:val="0"/>
        <w:keepLines w:val="0"/>
        <w:widowControl w:val="0"/>
        <w:shd w:val="clear" w:color="auto" w:fill="auto"/>
        <w:tabs>
          <w:tab w:pos="711" w:val="left"/>
        </w:tabs>
        <w:bidi w:val="0"/>
        <w:spacing w:before="0" w:after="0" w:line="360" w:lineRule="auto"/>
        <w:ind w:left="0" w:right="0"/>
        <w:jc w:val="left"/>
      </w:pPr>
      <w:bookmarkStart w:id="78" w:name="bookmark78"/>
      <w:r>
        <w:rPr>
          <w:rFonts w:ascii="Times New Roman" w:eastAsia="Times New Roman" w:hAnsi="Times New Roman" w:cs="Times New Roman"/>
          <w:b/>
          <w:bCs/>
          <w:color w:val="000000"/>
          <w:spacing w:val="0"/>
          <w:w w:val="100"/>
          <w:position w:val="0"/>
          <w:sz w:val="18"/>
          <w:szCs w:val="18"/>
        </w:rPr>
        <w:t>2</w:t>
      </w:r>
      <w:bookmarkEnd w:id="78"/>
      <w:r>
        <w:rPr>
          <w:b/>
          <w:bCs/>
          <w:color w:val="000000"/>
          <w:spacing w:val="0"/>
          <w:w w:val="100"/>
          <w:position w:val="0"/>
        </w:rPr>
        <w:t>、</w:t>
        <w:tab/>
        <w:t>海外工程总承包</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通过海外承包工程，可以带动我国技术、劳务、设备及商品等多方面的出口，实现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沿线国家共赢发展。</w:t>
      </w:r>
    </w:p>
    <w:p>
      <w:pPr>
        <w:pStyle w:val="Style24"/>
        <w:keepNext w:val="0"/>
        <w:keepLines w:val="0"/>
        <w:widowControl w:val="0"/>
        <w:shd w:val="clear" w:color="auto" w:fill="auto"/>
        <w:bidi w:val="0"/>
        <w:spacing w:before="0" w:after="0" w:line="310" w:lineRule="exact"/>
        <w:ind w:left="0" w:right="0"/>
        <w:jc w:val="left"/>
      </w:pPr>
      <w:r>
        <w:rPr>
          <w:color w:val="000000"/>
          <w:spacing w:val="0"/>
          <w:w w:val="100"/>
          <w:position w:val="0"/>
        </w:rPr>
        <w:t>菲律宾风光一体化项目作为公司在海外承建的第一个绿色新能源项目，也是中国企业在菲律宾最大的风电和光伏总承包 项目。该项目风电部分虽已终止执行，但光伏部分并网发电后，不仅能为公司在菲律宾市场的业务拓展及可持续发展奠定坚 实的基础，也将为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沿线国家带去更多的机遇与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，对公司未来在菲律宾承接同类业务带来示范效应。</w:t>
      </w:r>
    </w:p>
    <w:p>
      <w:pPr>
        <w:pStyle w:val="Style24"/>
        <w:keepNext w:val="0"/>
        <w:keepLines w:val="0"/>
        <w:widowControl w:val="0"/>
        <w:shd w:val="clear" w:color="auto" w:fill="auto"/>
        <w:tabs>
          <w:tab w:pos="893" w:val="left"/>
        </w:tabs>
        <w:bidi w:val="0"/>
        <w:spacing w:before="0" w:after="0" w:line="313" w:lineRule="exact"/>
        <w:ind w:left="0" w:right="0"/>
        <w:jc w:val="both"/>
      </w:pPr>
      <w:bookmarkStart w:id="79" w:name="bookmark79"/>
      <w:r>
        <w:rPr>
          <w:b/>
          <w:bCs/>
          <w:color w:val="000000"/>
          <w:spacing w:val="0"/>
          <w:w w:val="100"/>
          <w:position w:val="0"/>
        </w:rPr>
        <w:t>（</w:t>
      </w:r>
      <w:bookmarkEnd w:id="79"/>
      <w:r>
        <w:rPr>
          <w:b/>
          <w:bCs/>
          <w:color w:val="000000"/>
          <w:spacing w:val="0"/>
          <w:w w:val="100"/>
          <w:position w:val="0"/>
        </w:rPr>
        <w:t>二）</w:t>
        <w:tab/>
        <w:t>新公布的法律、行政法规、部门规章、行业政策对所处行业的重大影响</w:t>
      </w:r>
    </w:p>
    <w:p>
      <w:pPr>
        <w:pStyle w:val="Style2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月，十三届全国人大四次会议通过《中华人民共和国国民经济和社会发展第十四个五年规划和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 纲要》，《纲要》围绕推动共建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高质量发展，加强发展战略和政策对接，推进基础设施互联互通，深化经贸投资 务实合作等作了重要阐述，为未来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建设向纵深开展提供了重要指引。公司的海外业务仍处于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倡议的重 要战略机遇期，公司将充分把握机遇，挖掘增长动能，深化务实合作，在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的建设中兑现红利。</w:t>
      </w:r>
    </w:p>
    <w:p>
      <w:pPr>
        <w:pStyle w:val="Style2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月，商务部会同工业和信息化部、卫生健康委、药监局发布《关于公布可供对外出口的新型冠状病毒疫苗产品 清单的公告》，商务部将会同相关部门为各国从中国采购疫苗提供支持和协助，助力全球早日战胜疫情。当前，全球疫情防 控形势依然严峻，拓展疫苗合作、建立疫情防控合作机制成为全球疫情防控的必要举措，我国相关政策的实施，将扩大疫苗 在全球的可及性及可负担性，助力全球疫情防控，加快海外工程复工复产，保障海外项目建设进度。</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报告期内，公司严格遵守相关政策要求，紧跟政策动态，密切关注疫情发展和形势变化，充分运用政策助力完善疫情防 控，加强发展战略与政策对接，推动共建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高质量发展。</w:t>
      </w:r>
    </w:p>
    <w:p>
      <w:pPr>
        <w:pStyle w:val="Style24"/>
        <w:keepNext w:val="0"/>
        <w:keepLines w:val="0"/>
        <w:widowControl w:val="0"/>
        <w:shd w:val="clear" w:color="auto" w:fill="auto"/>
        <w:tabs>
          <w:tab w:pos="893" w:val="left"/>
        </w:tabs>
        <w:bidi w:val="0"/>
        <w:spacing w:before="0" w:after="0" w:line="313" w:lineRule="exact"/>
        <w:ind w:left="0" w:right="0"/>
        <w:jc w:val="both"/>
      </w:pPr>
      <w:bookmarkStart w:id="80" w:name="bookmark80"/>
      <w:r>
        <w:rPr>
          <w:b/>
          <w:bCs/>
          <w:color w:val="000000"/>
          <w:spacing w:val="0"/>
          <w:w w:val="100"/>
          <w:position w:val="0"/>
        </w:rPr>
        <w:t>（</w:t>
      </w:r>
      <w:bookmarkEnd w:id="80"/>
      <w:r>
        <w:rPr>
          <w:b/>
          <w:bCs/>
          <w:color w:val="000000"/>
          <w:spacing w:val="0"/>
          <w:w w:val="100"/>
          <w:position w:val="0"/>
        </w:rPr>
        <w:t>三）</w:t>
        <w:tab/>
        <w:t>公司的主要行业优势</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公司围绕电力、园区开发为中心向相关产业进行辐射，作为青岛城投集团控股的上市公司，可以充分利用国有企业在资 源、管理、规范化运作等方面的优势，有效解决企业的资金困局，为公司海外项目的发展提供有力的支撑。</w:t>
      </w:r>
    </w:p>
    <w:p>
      <w:pPr>
        <w:pStyle w:val="Style24"/>
        <w:keepNext w:val="0"/>
        <w:keepLines w:val="0"/>
        <w:widowControl w:val="0"/>
        <w:shd w:val="clear" w:color="auto" w:fill="auto"/>
        <w:bidi w:val="0"/>
        <w:spacing w:before="0" w:after="380" w:line="317"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固体矿产资源相关业务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 求：公司仅持有矿产，报告期内未开展矿产开采、勘测、销售等相关业务。</w:t>
      </w:r>
    </w:p>
    <w:p>
      <w:pPr>
        <w:pStyle w:val="Style30"/>
        <w:keepNext/>
        <w:keepLines/>
        <w:widowControl w:val="0"/>
        <w:shd w:val="clear" w:color="auto" w:fill="auto"/>
        <w:tabs>
          <w:tab w:pos="563" w:val="left"/>
        </w:tabs>
        <w:bidi w:val="0"/>
        <w:spacing w:before="0" w:after="38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w:t>
        <w:tab/>
        <w:t>报告期内公司从事的主要业务</w:t>
      </w:r>
      <w:bookmarkEnd w:id="81"/>
      <w:bookmarkEnd w:id="82"/>
      <w:bookmarkEnd w:id="84"/>
    </w:p>
    <w:p>
      <w:pPr>
        <w:pStyle w:val="Style24"/>
        <w:keepNext w:val="0"/>
        <w:keepLines w:val="0"/>
        <w:widowControl w:val="0"/>
        <w:shd w:val="clear" w:color="auto" w:fill="auto"/>
        <w:bidi w:val="0"/>
        <w:spacing w:before="0" w:after="0" w:line="240" w:lineRule="auto"/>
        <w:ind w:left="0" w:right="0"/>
        <w:jc w:val="left"/>
      </w:pPr>
      <w:bookmarkStart w:id="85" w:name="bookmark85"/>
      <w:r>
        <w:rPr>
          <w:b/>
          <w:bCs/>
          <w:color w:val="000000"/>
          <w:spacing w:val="0"/>
          <w:w w:val="100"/>
          <w:position w:val="0"/>
        </w:rPr>
        <w:t>（</w:t>
      </w:r>
      <w:bookmarkEnd w:id="85"/>
      <w:r>
        <w:rPr>
          <w:b/>
          <w:bCs/>
          <w:color w:val="000000"/>
          <w:spacing w:val="0"/>
          <w:w w:val="100"/>
          <w:position w:val="0"/>
        </w:rPr>
        <w:t>一）报告期内的主要业务及业绩驱动因素</w:t>
      </w:r>
    </w:p>
    <w:p>
      <w:pPr>
        <w:pStyle w:val="Style24"/>
        <w:keepNext w:val="0"/>
        <w:keepLines w:val="0"/>
        <w:widowControl w:val="0"/>
        <w:shd w:val="clear" w:color="auto" w:fill="auto"/>
        <w:bidi w:val="0"/>
        <w:spacing w:before="0" w:after="100" w:line="313" w:lineRule="exact"/>
        <w:ind w:left="0" w:right="0"/>
        <w:jc w:val="left"/>
      </w:pPr>
      <w:r>
        <w:rPr>
          <w:color w:val="000000"/>
          <w:spacing w:val="0"/>
          <w:w w:val="100"/>
          <w:position w:val="0"/>
        </w:rPr>
        <w:t>报告期内，公司以绿色电网建设、海外工业园区开发运营、国内外贸易经营等为主要业务，继续深耕拓展印尼、菲律宾、 新加坡等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沿线国家和国内市场。</w:t>
      </w:r>
    </w:p>
    <w:p>
      <w:pPr>
        <w:pStyle w:val="Style24"/>
        <w:keepNext w:val="0"/>
        <w:keepLines w:val="0"/>
        <w:widowControl w:val="0"/>
        <w:shd w:val="clear" w:color="auto" w:fill="auto"/>
        <w:tabs>
          <w:tab w:pos="705" w:val="left"/>
        </w:tabs>
        <w:bidi w:val="0"/>
        <w:spacing w:before="0" w:after="0" w:line="360" w:lineRule="auto"/>
        <w:ind w:left="0" w:right="0"/>
        <w:jc w:val="left"/>
      </w:pPr>
      <w:bookmarkStart w:id="86" w:name="bookmark86"/>
      <w:r>
        <w:rPr>
          <w:rFonts w:ascii="Times New Roman" w:eastAsia="Times New Roman" w:hAnsi="Times New Roman" w:cs="Times New Roman"/>
          <w:b/>
          <w:bCs/>
          <w:color w:val="000000"/>
          <w:spacing w:val="0"/>
          <w:w w:val="100"/>
          <w:position w:val="0"/>
          <w:sz w:val="18"/>
          <w:szCs w:val="18"/>
        </w:rPr>
        <w:t>1</w:t>
      </w:r>
      <w:bookmarkEnd w:id="86"/>
      <w:r>
        <w:rPr>
          <w:b/>
          <w:bCs/>
          <w:color w:val="000000"/>
          <w:spacing w:val="0"/>
          <w:w w:val="100"/>
          <w:position w:val="0"/>
        </w:rPr>
        <w:t>、</w:t>
        <w:tab/>
        <w:t>主要业绩驱动因素</w:t>
      </w:r>
    </w:p>
    <w:p>
      <w:pPr>
        <w:pStyle w:val="Style24"/>
        <w:keepNext w:val="0"/>
        <w:keepLines w:val="0"/>
        <w:widowControl w:val="0"/>
        <w:shd w:val="clear" w:color="auto" w:fill="auto"/>
        <w:bidi w:val="0"/>
        <w:spacing w:before="0" w:after="100" w:line="313"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158,580.13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447.79%</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132,755.02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146.31%</w:t>
      </w:r>
      <w:r>
        <w:rPr>
          <w:color w:val="000000"/>
          <w:spacing w:val="0"/>
          <w:w w:val="100"/>
          <w:position w:val="0"/>
        </w:rPr>
        <w:t>， 实现营业利润</w:t>
      </w:r>
      <w:r>
        <w:rPr>
          <w:rFonts w:ascii="Times New Roman" w:eastAsia="Times New Roman" w:hAnsi="Times New Roman" w:cs="Times New Roman"/>
          <w:color w:val="000000"/>
          <w:spacing w:val="0"/>
          <w:w w:val="100"/>
          <w:position w:val="0"/>
          <w:sz w:val="18"/>
          <w:szCs w:val="18"/>
        </w:rPr>
        <w:t>-5,353.40</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88.98%</w:t>
      </w:r>
      <w:r>
        <w:rPr>
          <w:color w:val="000000"/>
          <w:spacing w:val="0"/>
          <w:w w:val="100"/>
          <w:position w:val="0"/>
        </w:rPr>
        <w:t>，实现归属于母公司股东的净利润</w:t>
      </w:r>
      <w:r>
        <w:rPr>
          <w:rFonts w:ascii="Times New Roman" w:eastAsia="Times New Roman" w:hAnsi="Times New Roman" w:cs="Times New Roman"/>
          <w:color w:val="000000"/>
          <w:spacing w:val="0"/>
          <w:w w:val="100"/>
          <w:position w:val="0"/>
          <w:sz w:val="18"/>
          <w:szCs w:val="18"/>
        </w:rPr>
        <w:t>-12,917.44</w:t>
      </w:r>
      <w:r>
        <w:rPr>
          <w:color w:val="000000"/>
          <w:spacing w:val="0"/>
          <w:w w:val="100"/>
          <w:position w:val="0"/>
        </w:rPr>
        <w:t xml:space="preserve">万元，比上年同期增长 </w:t>
      </w:r>
      <w:r>
        <w:rPr>
          <w:rFonts w:ascii="Times New Roman" w:eastAsia="Times New Roman" w:hAnsi="Times New Roman" w:cs="Times New Roman"/>
          <w:color w:val="000000"/>
          <w:spacing w:val="0"/>
          <w:w w:val="100"/>
          <w:position w:val="0"/>
          <w:sz w:val="18"/>
          <w:szCs w:val="18"/>
        </w:rPr>
        <w:t>68.37%</w:t>
      </w:r>
      <w:r>
        <w:rPr>
          <w:color w:val="000000"/>
          <w:spacing w:val="0"/>
          <w:w w:val="100"/>
          <w:position w:val="0"/>
        </w:rPr>
        <w:t>。公司报告期内亏损的主要原因为：一是因海外建设需要，公司外派海外人员增加，加之疫情因素影响，各项费用 增长较大；二是本年支付大额股民赔偿款导致营业外支出增加；三是计提、冲回减值对利润的影响同比差异较大。</w:t>
      </w:r>
    </w:p>
    <w:p>
      <w:pPr>
        <w:pStyle w:val="Style24"/>
        <w:keepNext w:val="0"/>
        <w:keepLines w:val="0"/>
        <w:widowControl w:val="0"/>
        <w:shd w:val="clear" w:color="auto" w:fill="auto"/>
        <w:tabs>
          <w:tab w:pos="705" w:val="left"/>
        </w:tabs>
        <w:bidi w:val="0"/>
        <w:spacing w:before="0" w:after="0" w:line="360" w:lineRule="auto"/>
        <w:ind w:left="0" w:right="0"/>
        <w:jc w:val="left"/>
      </w:pPr>
      <w:bookmarkStart w:id="87" w:name="bookmark87"/>
      <w:r>
        <w:rPr>
          <w:rFonts w:ascii="Times New Roman" w:eastAsia="Times New Roman" w:hAnsi="Times New Roman" w:cs="Times New Roman"/>
          <w:b/>
          <w:bCs/>
          <w:color w:val="000000"/>
          <w:spacing w:val="0"/>
          <w:w w:val="100"/>
          <w:position w:val="0"/>
          <w:sz w:val="18"/>
          <w:szCs w:val="18"/>
        </w:rPr>
        <w:t>2</w:t>
      </w:r>
      <w:bookmarkEnd w:id="87"/>
      <w:r>
        <w:rPr>
          <w:b/>
          <w:bCs/>
          <w:color w:val="000000"/>
          <w:spacing w:val="0"/>
          <w:w w:val="100"/>
          <w:position w:val="0"/>
        </w:rPr>
        <w:t>、</w:t>
        <w:tab/>
        <w:t>经营模式及主要业务</w:t>
      </w:r>
    </w:p>
    <w:p>
      <w:pPr>
        <w:pStyle w:val="Style24"/>
        <w:keepNext w:val="0"/>
        <w:keepLines w:val="0"/>
        <w:widowControl w:val="0"/>
        <w:shd w:val="clear" w:color="auto" w:fill="auto"/>
        <w:tabs>
          <w:tab w:pos="774" w:val="left"/>
        </w:tabs>
        <w:bidi w:val="0"/>
        <w:spacing w:before="0" w:after="0" w:line="313" w:lineRule="exact"/>
        <w:ind w:left="0" w:right="0"/>
        <w:jc w:val="left"/>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海外工业园运营模式</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公司在海外开发经营工业园，利用公司在当地政府关系、园区运营管理、资本运作等方面的基础优势，通过并购海外当 地土地、矿产资源，取得特许经营权，依托优异的园区自然条件、丰富的矿产资源、成熟的技术工艺和电力建设方面的核心 优势，以智慧园区建设为引领，遵循生态、环保、循环、可持续的园区经营理念，采用矿区、电能、厂房、道路、码头及行 政办公、生活居住等综合配套一体化，基础建设、综合金融、矿产开采、冶炼加工、电力能源、物流仓储、废渣综合利用等 环节全覆盖的园区经营模式，为入园企业提供全方位、全链条的增值服务，同时积极引入战略投资伙伴，最大化提高产品附 加值，为公司未来园区经营打下良好基础。</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在工业园招商入园的建设期，公司可向入园企业以市场公允价格提供冶炼所需成套设备，一方面能拉动国内设备出口， 转出国内优势产能，另一方面能够提高公司主营业务收入；在工业园区的运营期，公司可向入园企业提供冶炼所需的矿产原 料，降低入园企业运输及采购的成本，同时向入园企业提供水、电、物业等服务。经过资源整合，形成工业园上下游互惠共 赢的工业生态。同时公司提供完善的仓储物流服务，整合入园企业资源，降低入园企业相关成本，享受长期进出口物流收益。</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报告期内，公司承接的</w:t>
      </w: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燃煤电厂工程总承包项目，设备成套合同完工进度为</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 xml:space="preserve">，施工总承包合同完工进度为 </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冶炼项目一期（</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镍铁矿热炉）工程总承包项目，设备成套合同完工进度为</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，施工总承包合同完工 进度为</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24"/>
        <w:keepNext w:val="0"/>
        <w:keepLines w:val="0"/>
        <w:widowControl w:val="0"/>
        <w:shd w:val="clear" w:color="auto" w:fill="auto"/>
        <w:tabs>
          <w:tab w:pos="774" w:val="left"/>
        </w:tabs>
        <w:bidi w:val="0"/>
        <w:spacing w:before="0" w:after="0" w:line="313" w:lineRule="exact"/>
        <w:ind w:left="0" w:right="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海外总承包项目运营模式</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倡议及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大战略的引导下，公司利用自身在电力建设方面的核心优势，在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沿线电力 资源匮乏的印尼、菲律宾等国家进行产业布局。首先取得海外当地政府的有力支持，其次根据当地资源储备状况，与海外有 实力的公司合作，开展电力建设项目工程总承包业务，提供工程设计、项目管理、物流运输、设备采购、工程施工等服务， 坚持开拓绿色能源项目，把握价值链中的核心环节，充分拉动成套设备出口，提高公司主营业务收入。</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报告期内，公司承接的菲律宾</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132MW</w:t>
      </w:r>
      <w:r>
        <w:rPr>
          <w:color w:val="000000"/>
          <w:spacing w:val="0"/>
          <w:w w:val="100"/>
          <w:position w:val="0"/>
        </w:rPr>
        <w:t>风电</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太阳能发电风光一体化项目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总承包工程，光伏项目部 分，受疫情影响，仍未能实现并网发电及结算；风电项目部分，公司及公司新加坡全资子公司</w:t>
      </w: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日签订了《菲律宾帕苏金（</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兆瓦）风电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兆瓦）太阳能发电的风光一体化项目</w:t>
      </w:r>
      <w:r>
        <w:rPr>
          <w:rFonts w:ascii="Times New Roman" w:eastAsia="Times New Roman" w:hAnsi="Times New Roman" w:cs="Times New Roman"/>
          <w:color w:val="000000"/>
          <w:spacing w:val="0"/>
          <w:w w:val="100"/>
          <w:position w:val="0"/>
          <w:sz w:val="18"/>
          <w:szCs w:val="18"/>
        </w:rPr>
        <w:t xml:space="preserve">EPC </w:t>
      </w:r>
      <w:r>
        <w:rPr>
          <w:color w:val="000000"/>
          <w:spacing w:val="0"/>
          <w:w w:val="100"/>
          <w:position w:val="0"/>
        </w:rPr>
        <w:t>总承包合同补充协议》，三方确认风电项目终止执行，</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应支付公司风电项目结算款</w:t>
      </w:r>
      <w:r>
        <w:rPr>
          <w:rFonts w:ascii="Times New Roman" w:eastAsia="Times New Roman" w:hAnsi="Times New Roman" w:cs="Times New Roman"/>
          <w:color w:val="000000"/>
          <w:spacing w:val="0"/>
          <w:w w:val="100"/>
          <w:position w:val="0"/>
          <w:sz w:val="18"/>
          <w:szCs w:val="18"/>
        </w:rPr>
        <w:t>81,406.23</w:t>
      </w:r>
      <w:r>
        <w:rPr>
          <w:color w:val="000000"/>
          <w:spacing w:val="0"/>
          <w:w w:val="100"/>
          <w:position w:val="0"/>
        </w:rPr>
        <w:t xml:space="preserve">万元，冲减前期预收款项 </w:t>
      </w:r>
      <w:r>
        <w:rPr>
          <w:rFonts w:ascii="Times New Roman" w:eastAsia="Times New Roman" w:hAnsi="Times New Roman" w:cs="Times New Roman"/>
          <w:color w:val="000000"/>
          <w:spacing w:val="0"/>
          <w:w w:val="100"/>
          <w:position w:val="0"/>
          <w:sz w:val="18"/>
          <w:szCs w:val="18"/>
        </w:rPr>
        <w:t>4,907.75</w:t>
      </w:r>
      <w:r>
        <w:rPr>
          <w:color w:val="000000"/>
          <w:spacing w:val="0"/>
          <w:w w:val="100"/>
          <w:position w:val="0"/>
        </w:rPr>
        <w:t>万元后，剩余应支付</w:t>
      </w:r>
      <w:r>
        <w:rPr>
          <w:rFonts w:ascii="Times New Roman" w:eastAsia="Times New Roman" w:hAnsi="Times New Roman" w:cs="Times New Roman"/>
          <w:color w:val="000000"/>
          <w:spacing w:val="0"/>
          <w:w w:val="100"/>
          <w:position w:val="0"/>
          <w:sz w:val="18"/>
          <w:szCs w:val="18"/>
        </w:rPr>
        <w:t>76,498.48</w:t>
      </w:r>
      <w:r>
        <w:rPr>
          <w:color w:val="000000"/>
          <w:spacing w:val="0"/>
          <w:w w:val="100"/>
          <w:position w:val="0"/>
        </w:rPr>
        <w:t>万元。协议约定针对该剩余应付款项，</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日前累计向公司支付不 少于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日前累计向公司支付不少于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日前结清剩余款项。截至本报告披露日，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累 计向公司支付风电项目结算款</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亿元，尚有约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亿元未按时支付。</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致函公司计划于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之前支付不少于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亿元人民币，剩余款项计划于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日之前支付。公司将与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持续沟通，敦促</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尽快回款，并 视情况采取包括但不限于要求</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支付违约金、质押</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股权、提起法律诉讼等措施，保障公司的合法权益。</w:t>
      </w:r>
    </w:p>
    <w:p>
      <w:pPr>
        <w:pStyle w:val="Style24"/>
        <w:keepNext w:val="0"/>
        <w:keepLines w:val="0"/>
        <w:widowControl w:val="0"/>
        <w:shd w:val="clear" w:color="auto" w:fill="auto"/>
        <w:tabs>
          <w:tab w:pos="774" w:val="left"/>
        </w:tabs>
        <w:bidi w:val="0"/>
        <w:spacing w:before="0" w:after="0" w:line="313" w:lineRule="exact"/>
        <w:ind w:left="0" w:right="0"/>
        <w:jc w:val="both"/>
      </w:pPr>
      <w:bookmarkStart w:id="90" w:name="bookmark90"/>
      <w:r>
        <w:rPr>
          <w:b/>
          <w:bCs/>
          <w:color w:val="000000"/>
          <w:spacing w:val="0"/>
          <w:w w:val="100"/>
          <w:position w:val="0"/>
        </w:rPr>
        <w:t>（</w:t>
      </w:r>
      <w:bookmarkEnd w:id="9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国内贸易业务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公司国内贸易业务主要是围绕印尼产业园产业链条的延伸确定的，旨在下一步为印尼产业园生产、生活、建设的原材料、 物资供应提供保障以及参与后期矿产品的进口。公司设立的子公司青岛中资中程国际贸易有限责任公司，主要在境内从事钢 材、煤炭、矿粉等与园区生产、生活、建设相关的贸易业务，以此奠定后期成为公司延伸产业链条的基础。</w:t>
      </w:r>
    </w:p>
    <w:p>
      <w:pPr>
        <w:pStyle w:val="Style24"/>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报告期内，公司贸易业务实现营业收入</w:t>
      </w:r>
      <w:r>
        <w:rPr>
          <w:rFonts w:ascii="Times New Roman" w:eastAsia="Times New Roman" w:hAnsi="Times New Roman" w:cs="Times New Roman"/>
          <w:color w:val="000000"/>
          <w:spacing w:val="0"/>
          <w:w w:val="100"/>
          <w:position w:val="0"/>
          <w:sz w:val="18"/>
          <w:szCs w:val="18"/>
        </w:rPr>
        <w:t xml:space="preserve">3.8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亿元，其中，子公司青岛中资中程国际贸易有限责任公司实现营业收入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亿元。作为公司贸易领域的业务主体，青岛中资中程国际贸易有限责任公司积极开拓国内市场，有效降低业务资金成本，是 公司创收创利的产业板块之一。</w:t>
      </w:r>
    </w:p>
    <w:p>
      <w:pPr>
        <w:pStyle w:val="Style24"/>
        <w:keepNext w:val="0"/>
        <w:keepLines w:val="0"/>
        <w:widowControl w:val="0"/>
        <w:shd w:val="clear" w:color="auto" w:fill="auto"/>
        <w:bidi w:val="0"/>
        <w:spacing w:before="0" w:after="40" w:line="313"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固体矿产资源相关业务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的披露要 </w:t>
      </w:r>
      <w:r>
        <w:rPr>
          <w:color w:val="000000"/>
          <w:spacing w:val="0"/>
          <w:w w:val="100"/>
          <w:position w:val="0"/>
        </w:rPr>
        <w:t>求：报告期内公司未进行矿产勘探活动。</w:t>
      </w:r>
    </w:p>
    <w:p>
      <w:pPr>
        <w:pStyle w:val="Style24"/>
        <w:keepNext w:val="0"/>
        <w:keepLines w:val="0"/>
        <w:widowControl w:val="0"/>
        <w:shd w:val="clear" w:color="auto" w:fill="auto"/>
        <w:bidi w:val="0"/>
        <w:spacing w:before="0" w:after="380" w:line="307"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光伏产业链相关业务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 露要求：公司是承接光伏项目工程的</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总承包商，报告期内未开展光伏产业链核心产品的研发、生产及销售。</w:t>
      </w:r>
    </w:p>
    <w:p>
      <w:pPr>
        <w:pStyle w:val="Style30"/>
        <w:keepNext/>
        <w:keepLines/>
        <w:widowControl w:val="0"/>
        <w:shd w:val="clear" w:color="auto" w:fill="auto"/>
        <w:tabs>
          <w:tab w:pos="471" w:val="left"/>
        </w:tabs>
        <w:bidi w:val="0"/>
        <w:spacing w:before="0" w:after="38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三</w:t>
      </w:r>
      <w:bookmarkEnd w:id="93"/>
      <w:r>
        <w:rPr>
          <w:color w:val="000000"/>
          <w:spacing w:val="0"/>
          <w:w w:val="100"/>
          <w:position w:val="0"/>
        </w:rPr>
        <w:t>、</w:t>
        <w:tab/>
        <w:t>核心竞争力分析</w:t>
      </w:r>
      <w:bookmarkEnd w:id="91"/>
      <w:bookmarkEnd w:id="92"/>
      <w:bookmarkEnd w:id="94"/>
    </w:p>
    <w:p>
      <w:pPr>
        <w:pStyle w:val="Style24"/>
        <w:keepNext w:val="0"/>
        <w:keepLines w:val="0"/>
        <w:widowControl w:val="0"/>
        <w:shd w:val="clear" w:color="auto" w:fill="auto"/>
        <w:tabs>
          <w:tab w:pos="674" w:val="left"/>
        </w:tabs>
        <w:bidi w:val="0"/>
        <w:spacing w:before="0" w:after="0" w:line="360" w:lineRule="auto"/>
        <w:ind w:left="0" w:right="0"/>
        <w:jc w:val="both"/>
      </w:pPr>
      <w:bookmarkStart w:id="95" w:name="bookmark95"/>
      <w:r>
        <w:rPr>
          <w:rFonts w:ascii="Times New Roman" w:eastAsia="Times New Roman" w:hAnsi="Times New Roman" w:cs="Times New Roman"/>
          <w:b/>
          <w:bCs/>
          <w:color w:val="000000"/>
          <w:spacing w:val="0"/>
          <w:w w:val="100"/>
          <w:position w:val="0"/>
          <w:sz w:val="18"/>
          <w:szCs w:val="18"/>
        </w:rPr>
        <w:t>1</w:t>
      </w:r>
      <w:bookmarkEnd w:id="95"/>
      <w:r>
        <w:rPr>
          <w:b/>
          <w:bCs/>
          <w:color w:val="000000"/>
          <w:spacing w:val="0"/>
          <w:w w:val="100"/>
          <w:position w:val="0"/>
        </w:rPr>
        <w:t>、</w:t>
        <w:tab/>
        <w:t>海外项目运营优势</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公司深耕海外市场多年，在印尼、菲律宾、津巴布韦等国家积累了丰富的海外项目运营经验及政商资源，能够保障拟开 展项目更顺利的取得准入资格。此外，公司目前在印尼加里曼丹省持有的中加煤矿约</w:t>
      </w:r>
      <w:r>
        <w:rPr>
          <w:rFonts w:ascii="Times New Roman" w:eastAsia="Times New Roman" w:hAnsi="Times New Roman" w:cs="Times New Roman"/>
          <w:color w:val="000000"/>
          <w:spacing w:val="0"/>
          <w:w w:val="100"/>
          <w:position w:val="0"/>
          <w:sz w:val="18"/>
          <w:szCs w:val="18"/>
        </w:rPr>
        <w:t>2212</w:t>
      </w:r>
      <w:r>
        <w:rPr>
          <w:color w:val="000000"/>
          <w:spacing w:val="0"/>
          <w:w w:val="100"/>
          <w:position w:val="0"/>
        </w:rPr>
        <w:t>公顷（公司持有</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的股权），持 有的东加煤矿约</w:t>
      </w:r>
      <w:r>
        <w:rPr>
          <w:rFonts w:ascii="Times New Roman" w:eastAsia="Times New Roman" w:hAnsi="Times New Roman" w:cs="Times New Roman"/>
          <w:color w:val="000000"/>
          <w:spacing w:val="0"/>
          <w:w w:val="100"/>
          <w:position w:val="0"/>
          <w:sz w:val="18"/>
          <w:szCs w:val="18"/>
        </w:rPr>
        <w:t>1253</w:t>
      </w:r>
      <w:r>
        <w:rPr>
          <w:color w:val="000000"/>
          <w:spacing w:val="0"/>
          <w:w w:val="100"/>
          <w:position w:val="0"/>
        </w:rPr>
        <w:t>公顷（公司持有</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的股权），在印尼苏拉威西省持有的</w:t>
      </w: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公顷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公司持有</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持有的</w:t>
      </w: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镍矿约</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公顷（公司对该镍矿持有</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的收益权），持有的印尼帝汶锰矿约</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公顷，公司取得了上述矿产的 探矿权及采矿权。矿产资源具有不可再生的特点，因此，丰富的矿产资源储量为公司海外项目的建设及运营创立了先发优势、 资源优势。</w:t>
      </w:r>
    </w:p>
    <w:p>
      <w:pPr>
        <w:pStyle w:val="Style24"/>
        <w:keepNext w:val="0"/>
        <w:keepLines w:val="0"/>
        <w:widowControl w:val="0"/>
        <w:shd w:val="clear" w:color="auto" w:fill="auto"/>
        <w:tabs>
          <w:tab w:pos="688" w:val="left"/>
        </w:tabs>
        <w:bidi w:val="0"/>
        <w:spacing w:before="0" w:after="0" w:line="360" w:lineRule="auto"/>
        <w:ind w:left="0" w:right="0"/>
        <w:jc w:val="both"/>
      </w:pPr>
      <w:bookmarkStart w:id="96" w:name="bookmark96"/>
      <w:r>
        <w:rPr>
          <w:rFonts w:ascii="Times New Roman" w:eastAsia="Times New Roman" w:hAnsi="Times New Roman" w:cs="Times New Roman"/>
          <w:b/>
          <w:bCs/>
          <w:color w:val="000000"/>
          <w:spacing w:val="0"/>
          <w:w w:val="100"/>
          <w:position w:val="0"/>
          <w:sz w:val="18"/>
          <w:szCs w:val="18"/>
        </w:rPr>
        <w:t>2</w:t>
      </w:r>
      <w:bookmarkEnd w:id="96"/>
      <w:r>
        <w:rPr>
          <w:b/>
          <w:bCs/>
          <w:color w:val="000000"/>
          <w:spacing w:val="0"/>
          <w:w w:val="100"/>
          <w:position w:val="0"/>
        </w:rPr>
        <w:t>、</w:t>
        <w:tab/>
        <w:t>管理体系优势</w:t>
      </w:r>
    </w:p>
    <w:p>
      <w:pPr>
        <w:pStyle w:val="Style24"/>
        <w:keepNext w:val="0"/>
        <w:keepLines w:val="0"/>
        <w:widowControl w:val="0"/>
        <w:shd w:val="clear" w:color="auto" w:fill="auto"/>
        <w:bidi w:val="0"/>
        <w:spacing w:before="0" w:after="40" w:line="314" w:lineRule="exact"/>
        <w:ind w:left="0" w:right="0"/>
        <w:jc w:val="both"/>
      </w:pPr>
      <w:r>
        <w:rPr>
          <w:color w:val="000000"/>
          <w:spacing w:val="0"/>
          <w:w w:val="100"/>
          <w:position w:val="0"/>
        </w:rPr>
        <w:t>经过长期的沉淀积累，公司在工程管理、客户管理、供应商管理等方面积累了丰富的经验，建立了严格规范的管理体系， 持续有效地提升公司的市场竞争力和竞争优势。公司自成立以来一直注重管理制度的创新和管理团队的建设，公司的董事会 和管理层成员，普遍具备丰富的行业从业经验或多年财务、管理经验。此外，公司大力推进信息化建设，采用自动化办公管 理系统，提升了公司各部门间对接的工作效率，进一步增强了公司对各个部门业务的管理控制能力。</w:t>
      </w:r>
    </w:p>
    <w:p>
      <w:pPr>
        <w:pStyle w:val="Style24"/>
        <w:keepNext w:val="0"/>
        <w:keepLines w:val="0"/>
        <w:widowControl w:val="0"/>
        <w:shd w:val="clear" w:color="auto" w:fill="auto"/>
        <w:bidi w:val="0"/>
        <w:spacing w:before="0" w:after="140" w:line="311" w:lineRule="exact"/>
        <w:ind w:left="0" w:right="0"/>
        <w:jc w:val="both"/>
      </w:pPr>
      <w:r>
        <w:rPr>
          <w:color w:val="000000"/>
          <w:spacing w:val="0"/>
          <w:w w:val="100"/>
          <w:position w:val="0"/>
        </w:rPr>
        <w:t>公司积极推行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的人才发展战略，制定了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内培外引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的人才梯队建设机制：一方面着力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完善内部人才培 养晋升渠道，使契合公司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企业文化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企业价值观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的人才具有清晰明确的成长目标；另一方面充分利用多种渠道吸引高端 人才，不断扩充和培养骨干队伍。为满足快速发展需要，公司不断引进高学历、高素质人才，持续优化人才队伍的知识结构 和年龄结构；建立学习型组织氛围，持续开展内部培训、技能等级认定。目前，公司已形成系统的人才招聘、培养、晋升等 制度，建立了具有充分竞争力的激励机制，聚集了一批技术骨干、操作能手，形成了老中青相结合的年龄结构合理、知识互 补性强、专业突出的人才梯队，为公司建立优秀的管理团队和人才队伍提供了充分保障，为公司的未来发展奠定了坚实的基 础。</w:t>
      </w:r>
    </w:p>
    <w:p>
      <w:pPr>
        <w:pStyle w:val="Style24"/>
        <w:keepNext w:val="0"/>
        <w:keepLines w:val="0"/>
        <w:widowControl w:val="0"/>
        <w:shd w:val="clear" w:color="auto" w:fill="auto"/>
        <w:tabs>
          <w:tab w:pos="688" w:val="left"/>
        </w:tabs>
        <w:bidi w:val="0"/>
        <w:spacing w:before="0" w:after="0" w:line="360" w:lineRule="auto"/>
        <w:ind w:left="0" w:right="0"/>
        <w:jc w:val="both"/>
      </w:pPr>
      <w:bookmarkStart w:id="97" w:name="bookmark97"/>
      <w:r>
        <w:rPr>
          <w:rFonts w:ascii="Times New Roman" w:eastAsia="Times New Roman" w:hAnsi="Times New Roman" w:cs="Times New Roman"/>
          <w:b/>
          <w:bCs/>
          <w:color w:val="000000"/>
          <w:spacing w:val="0"/>
          <w:w w:val="100"/>
          <w:position w:val="0"/>
          <w:sz w:val="18"/>
          <w:szCs w:val="18"/>
        </w:rPr>
        <w:t>3</w:t>
      </w:r>
      <w:bookmarkEnd w:id="97"/>
      <w:r>
        <w:rPr>
          <w:b/>
          <w:bCs/>
          <w:color w:val="000000"/>
          <w:spacing w:val="0"/>
          <w:w w:val="100"/>
          <w:position w:val="0"/>
        </w:rPr>
        <w:t>、</w:t>
        <w:tab/>
        <w:t>技术及人才优势</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公司自设立以来，不断了解市场前沿动态，持续跟踪技术发展方向，先后引进矿产冶炼、电厂建设工程等专业人才团队， 加强产品的技术研发及改进，不断推进产品优化升级。通过多年的人才经营，公司培养造就了一批在电力设备生产、</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冶炼、绿色电网建设等领域研发的骨干力量，为公司项目的技术创新打下了坚实的人才基础。</w:t>
      </w:r>
    </w:p>
    <w:p>
      <w:pPr>
        <w:pStyle w:val="Style24"/>
        <w:keepNext w:val="0"/>
        <w:keepLines w:val="0"/>
        <w:widowControl w:val="0"/>
        <w:shd w:val="clear" w:color="auto" w:fill="auto"/>
        <w:tabs>
          <w:tab w:pos="683" w:val="left"/>
        </w:tabs>
        <w:bidi w:val="0"/>
        <w:spacing w:before="0" w:after="0" w:line="360" w:lineRule="auto"/>
        <w:ind w:left="0" w:right="0"/>
        <w:jc w:val="both"/>
      </w:pPr>
      <w:bookmarkStart w:id="98" w:name="bookmark98"/>
      <w:r>
        <w:rPr>
          <w:rFonts w:ascii="Times New Roman" w:eastAsia="Times New Roman" w:hAnsi="Times New Roman" w:cs="Times New Roman"/>
          <w:b/>
          <w:bCs/>
          <w:color w:val="000000"/>
          <w:spacing w:val="0"/>
          <w:w w:val="100"/>
          <w:position w:val="0"/>
          <w:sz w:val="18"/>
          <w:szCs w:val="18"/>
        </w:rPr>
        <w:t>4</w:t>
      </w:r>
      <w:bookmarkEnd w:id="98"/>
      <w:r>
        <w:rPr>
          <w:b/>
          <w:bCs/>
          <w:color w:val="000000"/>
          <w:spacing w:val="0"/>
          <w:w w:val="100"/>
          <w:position w:val="0"/>
        </w:rPr>
        <w:t>、</w:t>
        <w:tab/>
        <w:t>混改融合发展优势</w:t>
      </w:r>
    </w:p>
    <w:p>
      <w:pPr>
        <w:pStyle w:val="Style24"/>
        <w:keepNext w:val="0"/>
        <w:keepLines w:val="0"/>
        <w:widowControl w:val="0"/>
        <w:shd w:val="clear" w:color="auto" w:fill="auto"/>
        <w:bidi w:val="0"/>
        <w:spacing w:before="0" w:after="380" w:line="312" w:lineRule="exact"/>
        <w:ind w:left="0" w:right="0"/>
        <w:jc w:val="both"/>
      </w:pPr>
      <w:r>
        <w:rPr>
          <w:color w:val="000000"/>
          <w:spacing w:val="0"/>
          <w:w w:val="100"/>
          <w:position w:val="0"/>
        </w:rPr>
        <w:t>目前，青岛城投金控是公司最大单一表决权股东，公司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的混改融合发展模式，充分利用了青岛城投集团作 为国有企业在资源、管理、规范化运作等方面的优势，有效解决了企业的资金困局，为公司海外项目的发展提供了有力的支 撑。未来，双方还会继续加快在价值观、战略布局、内外部管理等层面的全面深度融合，将城投集团的平台资源和管理优势 与青岛中程的海外园区开发建设经验等有机结合，推动企业快速发展。</w:t>
      </w:r>
    </w:p>
    <w:p>
      <w:pPr>
        <w:pStyle w:val="Style30"/>
        <w:keepNext/>
        <w:keepLines/>
        <w:widowControl w:val="0"/>
        <w:shd w:val="clear" w:color="auto" w:fill="auto"/>
        <w:tabs>
          <w:tab w:pos="471" w:val="left"/>
        </w:tabs>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四</w:t>
      </w:r>
      <w:bookmarkEnd w:id="101"/>
      <w:r>
        <w:rPr>
          <w:color w:val="000000"/>
          <w:spacing w:val="0"/>
          <w:w w:val="100"/>
          <w:position w:val="0"/>
        </w:rPr>
        <w:t>、</w:t>
        <w:tab/>
        <w:t>主营业务分析</w:t>
      </w:r>
      <w:bookmarkEnd w:id="100"/>
      <w:bookmarkEnd w:id="102"/>
      <w:bookmarkEnd w:id="99"/>
    </w:p>
    <w:p>
      <w:pPr>
        <w:pStyle w:val="Style34"/>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、概述</w:t>
      </w:r>
      <w:bookmarkEnd w:id="103"/>
      <w:bookmarkEnd w:id="104"/>
      <w:bookmarkEnd w:id="106"/>
    </w:p>
    <w:p>
      <w:pPr>
        <w:pStyle w:val="Style24"/>
        <w:keepNext w:val="0"/>
        <w:keepLines w:val="0"/>
        <w:widowControl w:val="0"/>
        <w:shd w:val="clear" w:color="auto" w:fill="auto"/>
        <w:bidi w:val="0"/>
        <w:spacing w:before="0" w:after="200" w:line="312" w:lineRule="exact"/>
        <w:ind w:left="0" w:right="0" w:firstLine="300"/>
        <w:jc w:val="left"/>
      </w:pPr>
      <w:r>
        <w:rPr>
          <w:color w:val="000000"/>
          <w:spacing w:val="0"/>
          <w:w w:val="100"/>
          <w:position w:val="0"/>
        </w:rPr>
        <w:t>参见第三节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4"/>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、收入与成本</w:t>
      </w:r>
      <w:bookmarkEnd w:id="107"/>
      <w:bookmarkEnd w:id="108"/>
      <w:bookmarkEnd w:id="110"/>
    </w:p>
    <w:p>
      <w:pPr>
        <w:pStyle w:val="Style34"/>
        <w:keepNext/>
        <w:keepLines/>
        <w:widowControl w:val="0"/>
        <w:numPr>
          <w:ilvl w:val="0"/>
          <w:numId w:val="1"/>
        </w:numPr>
        <w:shd w:val="clear" w:color="auto" w:fill="auto"/>
        <w:bidi w:val="0"/>
        <w:spacing w:before="0" w:line="240" w:lineRule="auto"/>
        <w:ind w:left="0" w:right="0" w:firstLine="0"/>
        <w:jc w:val="left"/>
      </w:pPr>
      <w:bookmarkStart w:id="107" w:name="bookmark107"/>
      <w:bookmarkStart w:id="108" w:name="bookmark108"/>
      <w:bookmarkStart w:id="111" w:name="bookmark111"/>
      <w:bookmarkStart w:id="112" w:name="bookmark112"/>
      <w:bookmarkEnd w:id="111"/>
      <w:r>
        <w:rPr>
          <w:color w:val="000000"/>
          <w:spacing w:val="0"/>
          <w:w w:val="100"/>
          <w:position w:val="0"/>
        </w:rPr>
        <w:t>营业收入构成</w:t>
      </w:r>
      <w:bookmarkEnd w:id="107"/>
      <w:bookmarkEnd w:id="108"/>
      <w:bookmarkEnd w:id="11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光伏产业链相关业务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求：</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447.79%</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3,505,429.68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41,768,769.53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-273,819,626.38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528,496,017.15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7,063,827.08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40,255,096.34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6,486,144.65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1,610,638.85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873,367.09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591,324,520.79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3,200,094.64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2,876,193.37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381,640,186.37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115.87%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946,271.04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6,705,854.12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22,010,338.75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44,245,283.17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528,496,017.15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光伏设备集成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1,375,922.77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9,002,029.96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风电设备集成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-251,341,991.68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2,129,506.91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-10,413,980.65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20,703,085.52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7,063,827.08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40,255,096.34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6,486,144.65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1,610,638.85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873,367.09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591,324,520.79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3,200,094.64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2,876,193.37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381,640,186.37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946,271.04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6,705,854.12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22,010,338.75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44,245,283.17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406,850,619.76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389,192,945.38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1,178,950,673.82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-99,702,606.11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1,282.47%</w:t>
            </w:r>
          </w:p>
        </w:tc>
      </w:tr>
    </w:tbl>
    <w:p>
      <w:pPr>
        <w:widowControl w:val="0"/>
        <w:spacing w:after="319" w:line="1" w:lineRule="exact"/>
      </w:pPr>
    </w:p>
    <w:p>
      <w:pPr>
        <w:pStyle w:val="Style34"/>
        <w:keepNext/>
        <w:keepLines/>
        <w:widowControl w:val="0"/>
        <w:numPr>
          <w:ilvl w:val="0"/>
          <w:numId w:val="1"/>
        </w:numPr>
        <w:shd w:val="clear" w:color="auto" w:fill="auto"/>
        <w:bidi w:val="0"/>
        <w:spacing w:before="0" w:after="380" w:line="240" w:lineRule="auto"/>
        <w:ind w:left="0" w:right="0" w:firstLine="0"/>
        <w:jc w:val="both"/>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3"/>
      <w:bookmarkEnd w:id="114"/>
      <w:bookmarkEnd w:id="116"/>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528,496,017.15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325,323,398.22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7,063,827.08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629,773.30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40,255,096.34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1,126,999.12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591,324,520.79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664,454,277.10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381,640,186.37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324,080,707.47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22,010,338.75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2,737,217.70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528,496,017.15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325,323,398.22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7,063,827.08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629,773.30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40,255,096.34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1,126,999.12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591,324,520.79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664,454,277.10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381,640,186.37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324,080,707.47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22,010,338.75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2,737,217.70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406,850,619.76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327,049,823.84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1,178,950,673.82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1,000,500,378.61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528,496,017.15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-115,028,587.72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7,063,827.08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40,255,096.34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41,859,019.97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591,324,520.79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203,844,347.64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381,640,186.37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335,428,446.72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bl>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39" w:val="left"/>
        </w:tabs>
        <w:bidi w:val="0"/>
        <w:spacing w:before="0" w:after="0" w:line="312" w:lineRule="exact"/>
        <w:ind w:left="0" w:right="0" w:firstLine="0"/>
        <w:jc w:val="left"/>
      </w:pPr>
      <w:bookmarkStart w:id="121" w:name="bookmark121"/>
      <w:r>
        <w:rPr>
          <w:rFonts w:ascii="Times New Roman" w:eastAsia="Times New Roman" w:hAnsi="Times New Roman" w:cs="Times New Roman"/>
          <w:color w:val="000000"/>
          <w:spacing w:val="0"/>
          <w:w w:val="100"/>
          <w:position w:val="0"/>
          <w:sz w:val="18"/>
          <w:szCs w:val="18"/>
        </w:rPr>
        <w:t>1</w:t>
      </w:r>
      <w:bookmarkEnd w:id="121"/>
      <w:r>
        <w:rPr>
          <w:color w:val="000000"/>
          <w:spacing w:val="0"/>
          <w:w w:val="100"/>
          <w:position w:val="0"/>
        </w:rPr>
        <w:t>、</w:t>
        <w:tab/>
        <w:t>机械成套装备较去年增加主要因为新增设备购销合同，且项目进度加快；另外上年同期因项目进行技术改造调整，导致 设备成本总预算上调，使得部分收入冲回。</w:t>
      </w:r>
    </w:p>
    <w:p>
      <w:pPr>
        <w:pStyle w:val="Style24"/>
        <w:keepNext w:val="0"/>
        <w:keepLines w:val="0"/>
        <w:widowControl w:val="0"/>
        <w:shd w:val="clear" w:color="auto" w:fill="auto"/>
        <w:tabs>
          <w:tab w:pos="354" w:val="left"/>
        </w:tabs>
        <w:bidi w:val="0"/>
        <w:spacing w:before="0" w:after="0" w:line="312" w:lineRule="exact"/>
        <w:ind w:left="0" w:right="0" w:firstLine="0"/>
        <w:jc w:val="left"/>
      </w:pPr>
      <w:bookmarkStart w:id="122" w:name="bookmark122"/>
      <w:r>
        <w:rPr>
          <w:rFonts w:ascii="Times New Roman" w:eastAsia="Times New Roman" w:hAnsi="Times New Roman" w:cs="Times New Roman"/>
          <w:color w:val="000000"/>
          <w:spacing w:val="0"/>
          <w:w w:val="100"/>
          <w:position w:val="0"/>
          <w:sz w:val="18"/>
          <w:szCs w:val="18"/>
        </w:rPr>
        <w:t>2</w:t>
      </w:r>
      <w:bookmarkEnd w:id="122"/>
      <w:r>
        <w:rPr>
          <w:color w:val="000000"/>
          <w:spacing w:val="0"/>
          <w:w w:val="100"/>
          <w:position w:val="0"/>
        </w:rPr>
        <w:t>、</w:t>
        <w:tab/>
        <w:t>建造业务较上年增加主要因为工程进度加快。</w:t>
      </w:r>
    </w:p>
    <w:p>
      <w:pPr>
        <w:pStyle w:val="Style24"/>
        <w:keepNext w:val="0"/>
        <w:keepLines w:val="0"/>
        <w:widowControl w:val="0"/>
        <w:shd w:val="clear" w:color="auto" w:fill="auto"/>
        <w:tabs>
          <w:tab w:pos="354" w:val="left"/>
        </w:tabs>
        <w:bidi w:val="0"/>
        <w:spacing w:before="0" w:after="380" w:line="312" w:lineRule="exact"/>
        <w:ind w:left="0" w:right="0" w:firstLine="0"/>
        <w:jc w:val="left"/>
      </w:pPr>
      <w:bookmarkStart w:id="123" w:name="bookmark123"/>
      <w:r>
        <w:rPr>
          <w:rFonts w:ascii="Times New Roman" w:eastAsia="Times New Roman" w:hAnsi="Times New Roman" w:cs="Times New Roman"/>
          <w:color w:val="000000"/>
          <w:spacing w:val="0"/>
          <w:w w:val="100"/>
          <w:position w:val="0"/>
          <w:sz w:val="18"/>
          <w:szCs w:val="18"/>
        </w:rPr>
        <w:t>3</w:t>
      </w:r>
      <w:bookmarkEnd w:id="123"/>
      <w:r>
        <w:rPr>
          <w:color w:val="000000"/>
          <w:spacing w:val="0"/>
          <w:w w:val="100"/>
          <w:position w:val="0"/>
        </w:rPr>
        <w:t>、</w:t>
        <w:tab/>
        <w:t>本报告期较上年新增设备租赁业务。</w:t>
      </w: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公司已签订的重大销售合同、重大采购合同截至本报告期的履行情况</w:t>
      </w:r>
      <w:bookmarkEnd w:id="124"/>
      <w:bookmarkEnd w:id="125"/>
      <w:bookmarkEnd w:id="127"/>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已签订的重大销售合同截至本报告期的履行情况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44"/>
        <w:gridCol w:w="734"/>
        <w:gridCol w:w="739"/>
        <w:gridCol w:w="734"/>
        <w:gridCol w:w="734"/>
        <w:gridCol w:w="734"/>
        <w:gridCol w:w="734"/>
        <w:gridCol w:w="739"/>
        <w:gridCol w:w="734"/>
        <w:gridCol w:w="734"/>
        <w:gridCol w:w="739"/>
        <w:gridCol w:w="734"/>
        <w:gridCol w:w="744"/>
      </w:tblGrid>
      <w:tr>
        <w:trPr>
          <w:trHeight w:val="228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对方当 事人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合同总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合计已 履行金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期履行</w:t>
            </w:r>
          </w:p>
          <w:p>
            <w:pPr>
              <w:pStyle w:val="Style2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待履行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认的销 售收入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 认的销 售收入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款回款</w:t>
            </w:r>
          </w:p>
          <w:p>
            <w:pPr>
              <w:pStyle w:val="Style2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是否正</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常履行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影响重 大合同 履行的 各项条 件是否 发生重 大变化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是否存 在合同 无法履 行的重 大风险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合同未</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正常履 行的说 明</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116,928.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41,277.2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41,277.2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76,917.9</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56,710.9</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33,493.2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36,105.7</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燃煤电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厂设备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69,079.5</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67,223.0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67,223.0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58,867.3</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燃煤电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65,784.8</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25,589.2</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燃煤电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2,199.47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44"/>
        <w:gridCol w:w="734"/>
        <w:gridCol w:w="739"/>
        <w:gridCol w:w="734"/>
        <w:gridCol w:w="734"/>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厂新增 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工 艺变更 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燃煤电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厂扩容</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增加施</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菲律宾</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光伏项</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ELPI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tabs>
          <w:tab w:pos="644" w:val="left"/>
        </w:tabs>
        <w:bidi w:val="0"/>
        <w:spacing w:before="0" w:after="0" w:line="313" w:lineRule="exact"/>
        <w:ind w:left="0" w:right="0"/>
        <w:jc w:val="left"/>
      </w:pPr>
      <w:bookmarkStart w:id="128" w:name="bookmark128"/>
      <w:r>
        <w:rPr>
          <w:rFonts w:ascii="Times New Roman" w:eastAsia="Times New Roman" w:hAnsi="Times New Roman" w:cs="Times New Roman"/>
          <w:color w:val="000000"/>
          <w:spacing w:val="0"/>
          <w:w w:val="100"/>
          <w:position w:val="0"/>
          <w:sz w:val="18"/>
          <w:szCs w:val="18"/>
        </w:rPr>
        <w:t>1</w:t>
      </w:r>
      <w:bookmarkEnd w:id="1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特种冶炼设备成套合同》，合同额为</w:t>
      </w:r>
      <w:r>
        <w:rPr>
          <w:rFonts w:ascii="Times New Roman" w:eastAsia="Times New Roman" w:hAnsi="Times New Roman" w:cs="Times New Roman"/>
          <w:color w:val="000000"/>
          <w:spacing w:val="0"/>
          <w:w w:val="100"/>
          <w:position w:val="0"/>
          <w:sz w:val="18"/>
          <w:szCs w:val="18"/>
        </w:rPr>
        <w:t>7,985</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特种冶炼设备成套合同变更协议》，合同由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特种镍铁冶炼生产线变更为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条，合同金 额变更为</w:t>
      </w:r>
      <w:r>
        <w:rPr>
          <w:rFonts w:ascii="Times New Roman" w:eastAsia="Times New Roman" w:hAnsi="Times New Roman" w:cs="Times New Roman"/>
          <w:color w:val="000000"/>
          <w:spacing w:val="0"/>
          <w:w w:val="100"/>
          <w:position w:val="0"/>
          <w:sz w:val="18"/>
          <w:szCs w:val="18"/>
        </w:rPr>
        <w:t>92,814</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特种冶炼设备成套合同补充协议》，合同额为</w:t>
      </w:r>
      <w:r>
        <w:rPr>
          <w:rFonts w:ascii="Times New Roman" w:eastAsia="Times New Roman" w:hAnsi="Times New Roman" w:cs="Times New Roman"/>
          <w:color w:val="000000"/>
          <w:spacing w:val="0"/>
          <w:w w:val="100"/>
          <w:position w:val="0"/>
          <w:sz w:val="18"/>
          <w:szCs w:val="18"/>
        </w:rPr>
        <w:t xml:space="preserve">11,230 </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签订了《青岛印尼综合产业园</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一期新增特种冶炼设备（工艺变更）补充 合同》，暂定合同额为</w:t>
      </w:r>
      <w:r>
        <w:rPr>
          <w:rFonts w:ascii="Times New Roman" w:eastAsia="Times New Roman" w:hAnsi="Times New Roman" w:cs="Times New Roman"/>
          <w:color w:val="000000"/>
          <w:spacing w:val="0"/>
          <w:w w:val="100"/>
          <w:position w:val="0"/>
          <w:sz w:val="18"/>
          <w:szCs w:val="18"/>
        </w:rPr>
        <w:t>6,311.70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达成一致，暂将合同结算额调增至</w:t>
      </w:r>
      <w:r>
        <w:rPr>
          <w:rFonts w:ascii="Times New Roman" w:eastAsia="Times New Roman" w:hAnsi="Times New Roman" w:cs="Times New Roman"/>
          <w:color w:val="000000"/>
          <w:spacing w:val="0"/>
          <w:w w:val="100"/>
          <w:position w:val="0"/>
          <w:sz w:val="18"/>
          <w:szCs w:val="18"/>
        </w:rPr>
        <w:t>12,884.47</w:t>
      </w:r>
      <w:r>
        <w:rPr>
          <w:color w:val="000000"/>
          <w:spacing w:val="0"/>
          <w:w w:val="100"/>
          <w:position w:val="0"/>
        </w:rPr>
        <w:t>万元人 民币。双方将在项目完成时，根据实际结算单确定合同最终结算金额，同时公司将根据合同最终结算金额，对照相关规则及 时进行审议及披露。目前该项目进度正常推进，公司会按客户要求陆续交货。截至本报告期末，本项目共确认收入</w:t>
      </w:r>
      <w:r>
        <w:rPr>
          <w:rFonts w:ascii="Times New Roman" w:eastAsia="Times New Roman" w:hAnsi="Times New Roman" w:cs="Times New Roman"/>
          <w:color w:val="000000"/>
          <w:spacing w:val="0"/>
          <w:w w:val="100"/>
          <w:position w:val="0"/>
          <w:sz w:val="18"/>
          <w:szCs w:val="18"/>
        </w:rPr>
        <w:t xml:space="preserve">108,095.82 </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w:t>
      </w:r>
    </w:p>
    <w:p>
      <w:pPr>
        <w:pStyle w:val="Style24"/>
        <w:keepNext w:val="0"/>
        <w:keepLines w:val="0"/>
        <w:widowControl w:val="0"/>
        <w:shd w:val="clear" w:color="auto" w:fill="auto"/>
        <w:tabs>
          <w:tab w:pos="654" w:val="left"/>
        </w:tabs>
        <w:bidi w:val="0"/>
        <w:spacing w:before="0" w:after="0" w:line="313" w:lineRule="exact"/>
        <w:ind w:left="0" w:right="0"/>
        <w:jc w:val="left"/>
      </w:pPr>
      <w:bookmarkStart w:id="129" w:name="bookmark129"/>
      <w:r>
        <w:rPr>
          <w:rFonts w:ascii="Times New Roman" w:eastAsia="Times New Roman" w:hAnsi="Times New Roman" w:cs="Times New Roman"/>
          <w:color w:val="000000"/>
          <w:spacing w:val="0"/>
          <w:w w:val="100"/>
          <w:position w:val="0"/>
          <w:sz w:val="18"/>
          <w:szCs w:val="18"/>
        </w:rPr>
        <w:t>2</w:t>
      </w:r>
      <w:bookmarkEnd w:id="1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月份，公司与 </w:t>
      </w:r>
      <w:r>
        <w:rPr>
          <w:rFonts w:ascii="Times New Roman" w:eastAsia="Times New Roman" w:hAnsi="Times New Roman" w:cs="Times New Roman"/>
          <w:color w:val="000000"/>
          <w:spacing w:val="0"/>
          <w:w w:val="100"/>
          <w:position w:val="0"/>
          <w:sz w:val="18"/>
          <w:szCs w:val="18"/>
        </w:rPr>
        <w:t>PT.Pembangkit Sumber Daya Indonesia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“PSDI</w:t>
      </w:r>
      <w:r>
        <w:rPr>
          <w:color w:val="000000"/>
          <w:spacing w:val="0"/>
          <w:w w:val="100"/>
          <w:position w:val="0"/>
        </w:rPr>
        <w:t>”）</w:t>
      </w:r>
      <w:r>
        <w:rPr>
          <w:color w:val="000000"/>
          <w:spacing w:val="0"/>
          <w:w w:val="100"/>
          <w:position w:val="0"/>
        </w:rPr>
        <w:t xml:space="preserve">签订了《印尼苏拉威西 </w:t>
      </w:r>
      <w:r>
        <w:rPr>
          <w:rFonts w:ascii="Times New Roman" w:eastAsia="Times New Roman" w:hAnsi="Times New Roman" w:cs="Times New Roman"/>
          <w:color w:val="000000"/>
          <w:spacing w:val="0"/>
          <w:w w:val="100"/>
          <w:position w:val="0"/>
          <w:sz w:val="18"/>
          <w:szCs w:val="18"/>
        </w:rPr>
        <w:t xml:space="preserve">PSDI 2*65MW </w:t>
      </w:r>
      <w:r>
        <w:rPr>
          <w:color w:val="000000"/>
          <w:spacing w:val="0"/>
          <w:w w:val="100"/>
          <w:position w:val="0"/>
        </w:rPr>
        <w:t>燃煤电厂设备成套合同》，合同额为</w:t>
      </w:r>
      <w:r>
        <w:rPr>
          <w:rFonts w:ascii="Times New Roman" w:eastAsia="Times New Roman" w:hAnsi="Times New Roman" w:cs="Times New Roman"/>
          <w:color w:val="000000"/>
          <w:spacing w:val="0"/>
          <w:w w:val="100"/>
          <w:position w:val="0"/>
          <w:sz w:val="18"/>
          <w:szCs w:val="18"/>
        </w:rPr>
        <w:t>76,112,274</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PSDI</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PSDI2*65MW</w:t>
      </w:r>
      <w:r>
        <w:rPr>
          <w:color w:val="000000"/>
          <w:spacing w:val="0"/>
          <w:w w:val="100"/>
          <w:position w:val="0"/>
        </w:rPr>
        <w:t>燃 煤电厂补充设备合同（一）》，合同额为</w:t>
      </w:r>
      <w:r>
        <w:rPr>
          <w:rFonts w:ascii="Times New Roman" w:eastAsia="Times New Roman" w:hAnsi="Times New Roman" w:cs="Times New Roman"/>
          <w:color w:val="000000"/>
          <w:spacing w:val="0"/>
          <w:w w:val="100"/>
          <w:position w:val="0"/>
          <w:sz w:val="18"/>
          <w:szCs w:val="18"/>
        </w:rPr>
        <w:t>1,704.10</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月，该项目已由</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承接。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月份，公司与 </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签订了《青岛印尼综合产业园</w:t>
      </w: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燃煤电厂新增设备（扩容）补充合同》，暂定合同额为</w:t>
      </w:r>
      <w:r>
        <w:rPr>
          <w:rFonts w:ascii="Times New Roman" w:eastAsia="Times New Roman" w:hAnsi="Times New Roman" w:cs="Times New Roman"/>
          <w:color w:val="000000"/>
          <w:spacing w:val="0"/>
          <w:w w:val="100"/>
          <w:position w:val="0"/>
          <w:sz w:val="18"/>
          <w:szCs w:val="18"/>
        </w:rPr>
        <w:t>4,459</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达成一致，暂将合同结算额调增至</w:t>
      </w:r>
      <w:r>
        <w:rPr>
          <w:rFonts w:ascii="Times New Roman" w:eastAsia="Times New Roman" w:hAnsi="Times New Roman" w:cs="Times New Roman"/>
          <w:color w:val="000000"/>
          <w:spacing w:val="0"/>
          <w:w w:val="100"/>
          <w:position w:val="0"/>
          <w:sz w:val="18"/>
          <w:szCs w:val="18"/>
        </w:rPr>
        <w:t>8,384.22</w:t>
      </w:r>
      <w:r>
        <w:rPr>
          <w:color w:val="000000"/>
          <w:spacing w:val="0"/>
          <w:w w:val="100"/>
          <w:position w:val="0"/>
        </w:rPr>
        <w:t>万元人民币。双方将在项目完成时，根据实际结算单确定 合同最终结算金额，同时公司将根据合同最终结算金额，对照相关规则及时进行审议及披露。目前该项目进度正常推进，公 司会按客户要求陆续交货。截至本报告期末，本项目共确认收入</w:t>
      </w:r>
      <w:r>
        <w:rPr>
          <w:rFonts w:ascii="Times New Roman" w:eastAsia="Times New Roman" w:hAnsi="Times New Roman" w:cs="Times New Roman"/>
          <w:color w:val="000000"/>
          <w:spacing w:val="0"/>
          <w:w w:val="100"/>
          <w:position w:val="0"/>
          <w:sz w:val="18"/>
          <w:szCs w:val="18"/>
        </w:rPr>
        <w:t>67,223.06</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w:t>
      </w:r>
    </w:p>
    <w:p>
      <w:pPr>
        <w:pStyle w:val="Style41"/>
        <w:keepNext w:val="0"/>
        <w:keepLines w:val="0"/>
        <w:widowControl w:val="0"/>
        <w:shd w:val="clear" w:color="auto" w:fill="auto"/>
        <w:tabs>
          <w:tab w:pos="654" w:val="left"/>
        </w:tabs>
        <w:bidi w:val="0"/>
        <w:spacing w:before="0" w:after="0"/>
        <w:ind w:left="0" w:right="0"/>
        <w:jc w:val="left"/>
        <w:rPr>
          <w:sz w:val="17"/>
          <w:szCs w:val="17"/>
        </w:rPr>
      </w:pPr>
      <w:bookmarkStart w:id="130" w:name="bookmark130"/>
      <w:r>
        <w:rPr>
          <w:color w:val="000000"/>
          <w:spacing w:val="0"/>
          <w:w w:val="100"/>
          <w:position w:val="0"/>
          <w:sz w:val="18"/>
          <w:szCs w:val="18"/>
        </w:rPr>
        <w:t>3</w:t>
      </w:r>
      <w:bookmarkEnd w:id="130"/>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月份，公司与菲律宾 </w:t>
      </w:r>
      <w:r>
        <w:rPr>
          <w:color w:val="000000"/>
          <w:spacing w:val="0"/>
          <w:w w:val="100"/>
          <w:position w:val="0"/>
          <w:sz w:val="18"/>
          <w:szCs w:val="18"/>
        </w:rPr>
        <w:t xml:space="preserve">ELPI </w:t>
      </w:r>
      <w:r>
        <w:rPr>
          <w:rFonts w:ascii="SimSun" w:eastAsia="SimSun" w:hAnsi="SimSun" w:cs="SimSun"/>
          <w:color w:val="000000"/>
          <w:spacing w:val="0"/>
          <w:w w:val="100"/>
          <w:position w:val="0"/>
          <w:sz w:val="17"/>
          <w:szCs w:val="17"/>
        </w:rPr>
        <w:t>签订了《</w:t>
      </w:r>
      <w:r>
        <w:rPr>
          <w:color w:val="000000"/>
          <w:spacing w:val="0"/>
          <w:w w:val="100"/>
          <w:position w:val="0"/>
          <w:sz w:val="18"/>
          <w:szCs w:val="18"/>
        </w:rPr>
        <w:t>Engineering,Procurement,andConstruction （EPC） Contract for a Pasuquin Wind （132MW）-Solar （100MW） Hybrid Project, Philippines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，公司承接位于菲律宾 </w:t>
      </w:r>
      <w:r>
        <w:rPr>
          <w:color w:val="000000"/>
          <w:spacing w:val="0"/>
          <w:w w:val="100"/>
          <w:position w:val="0"/>
          <w:sz w:val="18"/>
          <w:szCs w:val="18"/>
        </w:rPr>
        <w:t xml:space="preserve">Ilocos Norte </w:t>
      </w:r>
      <w:r>
        <w:rPr>
          <w:rFonts w:ascii="SimSun" w:eastAsia="SimSun" w:hAnsi="SimSun" w:cs="SimSun"/>
          <w:color w:val="000000"/>
          <w:spacing w:val="0"/>
          <w:w w:val="100"/>
          <w:position w:val="0"/>
          <w:sz w:val="17"/>
          <w:szCs w:val="17"/>
        </w:rPr>
        <w:t xml:space="preserve">省 </w:t>
      </w:r>
      <w:r>
        <w:rPr>
          <w:color w:val="000000"/>
          <w:spacing w:val="0"/>
          <w:w w:val="100"/>
          <w:position w:val="0"/>
          <w:sz w:val="18"/>
          <w:szCs w:val="18"/>
        </w:rPr>
        <w:t xml:space="preserve">Pasuquin </w:t>
      </w:r>
      <w:r>
        <w:rPr>
          <w:rFonts w:ascii="SimSun" w:eastAsia="SimSun" w:hAnsi="SimSun" w:cs="SimSun"/>
          <w:color w:val="000000"/>
          <w:spacing w:val="0"/>
          <w:w w:val="100"/>
          <w:position w:val="0"/>
          <w:sz w:val="17"/>
          <w:szCs w:val="17"/>
        </w:rPr>
        <w:t xml:space="preserve">和 </w:t>
      </w:r>
      <w:r>
        <w:rPr>
          <w:color w:val="000000"/>
          <w:spacing w:val="0"/>
          <w:w w:val="100"/>
          <w:position w:val="0"/>
          <w:sz w:val="18"/>
          <w:szCs w:val="18"/>
        </w:rPr>
        <w:t xml:space="preserve">Burgos </w:t>
      </w:r>
      <w:r>
        <w:rPr>
          <w:rFonts w:ascii="SimSun" w:eastAsia="SimSun" w:hAnsi="SimSun" w:cs="SimSun"/>
          <w:color w:val="000000"/>
          <w:spacing w:val="0"/>
          <w:w w:val="100"/>
          <w:position w:val="0"/>
          <w:sz w:val="17"/>
          <w:szCs w:val="17"/>
        </w:rPr>
        <w:t>地区 的</w:t>
      </w:r>
      <w:r>
        <w:rPr>
          <w:color w:val="000000"/>
          <w:spacing w:val="0"/>
          <w:w w:val="100"/>
          <w:position w:val="0"/>
          <w:sz w:val="18"/>
          <w:szCs w:val="18"/>
        </w:rPr>
        <w:t>132MW</w:t>
      </w:r>
      <w:r>
        <w:rPr>
          <w:rFonts w:ascii="SimSun" w:eastAsia="SimSun" w:hAnsi="SimSun" w:cs="SimSun"/>
          <w:color w:val="000000"/>
          <w:spacing w:val="0"/>
          <w:w w:val="100"/>
          <w:position w:val="0"/>
          <w:sz w:val="17"/>
          <w:szCs w:val="17"/>
        </w:rPr>
        <w:t>风电</w:t>
      </w:r>
      <w:r>
        <w:rPr>
          <w:color w:val="000000"/>
          <w:spacing w:val="0"/>
          <w:w w:val="100"/>
          <w:position w:val="0"/>
          <w:sz w:val="18"/>
          <w:szCs w:val="18"/>
        </w:rPr>
        <w:t>+100MW</w:t>
      </w:r>
      <w:r>
        <w:rPr>
          <w:rFonts w:ascii="SimSun" w:eastAsia="SimSun" w:hAnsi="SimSun" w:cs="SimSun"/>
          <w:color w:val="000000"/>
          <w:spacing w:val="0"/>
          <w:w w:val="100"/>
          <w:position w:val="0"/>
          <w:sz w:val="17"/>
          <w:szCs w:val="17"/>
        </w:rPr>
        <w:t>太阳能发电的风光一体化项目，合同金额为</w:t>
      </w:r>
      <w:r>
        <w:rPr>
          <w:color w:val="000000"/>
          <w:spacing w:val="0"/>
          <w:w w:val="100"/>
          <w:position w:val="0"/>
          <w:sz w:val="18"/>
          <w:szCs w:val="18"/>
        </w:rPr>
        <w:t>43,778</w:t>
      </w:r>
      <w:r>
        <w:rPr>
          <w:rFonts w:ascii="SimSun" w:eastAsia="SimSun" w:hAnsi="SimSun" w:cs="SimSun"/>
          <w:color w:val="000000"/>
          <w:spacing w:val="0"/>
          <w:w w:val="100"/>
          <w:position w:val="0"/>
          <w:sz w:val="17"/>
          <w:szCs w:val="17"/>
        </w:rPr>
        <w:t>万美元，其中风电项目已于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月签订 补充协议终止执行，截至本报告期末，光伏项目共确认收入</w:t>
      </w:r>
      <w:r>
        <w:rPr>
          <w:color w:val="000000"/>
          <w:spacing w:val="0"/>
          <w:w w:val="100"/>
          <w:position w:val="0"/>
          <w:sz w:val="18"/>
          <w:szCs w:val="18"/>
        </w:rPr>
        <w:t>118,611.01</w:t>
      </w:r>
      <w:r>
        <w:rPr>
          <w:rFonts w:ascii="SimSun" w:eastAsia="SimSun" w:hAnsi="SimSun" w:cs="SimSun"/>
          <w:color w:val="000000"/>
          <w:spacing w:val="0"/>
          <w:w w:val="100"/>
          <w:position w:val="0"/>
          <w:sz w:val="17"/>
          <w:szCs w:val="17"/>
        </w:rPr>
        <w:t>万元，完工进度为</w:t>
      </w:r>
      <w:r>
        <w:rPr>
          <w:color w:val="000000"/>
          <w:spacing w:val="0"/>
          <w:w w:val="100"/>
          <w:position w:val="0"/>
          <w:sz w:val="18"/>
          <w:szCs w:val="18"/>
        </w:rPr>
        <w:t>96%</w:t>
      </w:r>
      <w:r>
        <w:rPr>
          <w:rFonts w:ascii="SimSun" w:eastAsia="SimSun" w:hAnsi="SimSun" w:cs="SimSun"/>
          <w:color w:val="000000"/>
          <w:spacing w:val="0"/>
          <w:w w:val="100"/>
          <w:position w:val="0"/>
          <w:sz w:val="17"/>
          <w:szCs w:val="17"/>
        </w:rPr>
        <w:t>。根据合同约定，双方尚未对 光伏项目进行结算。</w:t>
      </w:r>
    </w:p>
    <w:p>
      <w:pPr>
        <w:pStyle w:val="Style24"/>
        <w:keepNext w:val="0"/>
        <w:keepLines w:val="0"/>
        <w:widowControl w:val="0"/>
        <w:shd w:val="clear" w:color="auto" w:fill="auto"/>
        <w:tabs>
          <w:tab w:pos="644" w:val="left"/>
        </w:tabs>
        <w:bidi w:val="0"/>
        <w:spacing w:before="0" w:after="0" w:line="314" w:lineRule="exact"/>
        <w:ind w:left="0" w:right="0"/>
        <w:jc w:val="left"/>
      </w:pPr>
      <w:bookmarkStart w:id="131" w:name="bookmark131"/>
      <w:r>
        <w:rPr>
          <w:rFonts w:ascii="Times New Roman" w:eastAsia="Times New Roman" w:hAnsi="Times New Roman" w:cs="Times New Roman"/>
          <w:color w:val="000000"/>
          <w:spacing w:val="0"/>
          <w:w w:val="100"/>
          <w:position w:val="0"/>
          <w:sz w:val="18"/>
          <w:szCs w:val="18"/>
        </w:rPr>
        <w:t>4</w:t>
      </w:r>
      <w:bookmarkEnd w:id="1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一期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镍铁矿热炉）项目施工总承包合同协议 书》，合同金额为</w:t>
      </w:r>
      <w:r>
        <w:rPr>
          <w:rFonts w:ascii="Times New Roman" w:eastAsia="Times New Roman" w:hAnsi="Times New Roman" w:cs="Times New Roman"/>
          <w:color w:val="000000"/>
          <w:spacing w:val="0"/>
          <w:w w:val="100"/>
          <w:position w:val="0"/>
          <w:sz w:val="18"/>
          <w:szCs w:val="18"/>
        </w:rPr>
        <w:t>48,628.68</w:t>
      </w:r>
      <w:r>
        <w:rPr>
          <w:color w:val="000000"/>
          <w:spacing w:val="0"/>
          <w:w w:val="100"/>
          <w:position w:val="0"/>
        </w:rPr>
        <w:t>万元人民币，受新冠疫情影响，截至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月，公司与业主</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确认预估增加疫情影响费 用</w:t>
      </w:r>
      <w:r>
        <w:rPr>
          <w:rFonts w:ascii="Times New Roman" w:eastAsia="Times New Roman" w:hAnsi="Times New Roman" w:cs="Times New Roman"/>
          <w:color w:val="000000"/>
          <w:spacing w:val="0"/>
          <w:w w:val="100"/>
          <w:position w:val="0"/>
          <w:sz w:val="18"/>
          <w:szCs w:val="18"/>
        </w:rPr>
        <w:t>8,082.28</w:t>
      </w:r>
      <w:r>
        <w:rPr>
          <w:color w:val="000000"/>
          <w:spacing w:val="0"/>
          <w:w w:val="100"/>
          <w:position w:val="0"/>
        </w:rPr>
        <w:t>万元。双方将在项目完成时，根据实际结算单确定合同最终结算金额，同时公司将根据合同最终结算金额，对照 相关规则及时进行审议及披露。截至本报告期末，本项目累计确认收入</w:t>
      </w:r>
      <w:r>
        <w:rPr>
          <w:rFonts w:ascii="Times New Roman" w:eastAsia="Times New Roman" w:hAnsi="Times New Roman" w:cs="Times New Roman"/>
          <w:color w:val="000000"/>
          <w:spacing w:val="0"/>
          <w:w w:val="100"/>
          <w:position w:val="0"/>
          <w:sz w:val="18"/>
          <w:szCs w:val="18"/>
        </w:rPr>
        <w:t>33,493.24</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w:t>
      </w:r>
    </w:p>
    <w:p>
      <w:pPr>
        <w:pStyle w:val="Style24"/>
        <w:keepNext w:val="0"/>
        <w:keepLines w:val="0"/>
        <w:widowControl w:val="0"/>
        <w:shd w:val="clear" w:color="auto" w:fill="auto"/>
        <w:tabs>
          <w:tab w:pos="654" w:val="left"/>
        </w:tabs>
        <w:bidi w:val="0"/>
        <w:spacing w:before="0" w:after="140" w:line="317" w:lineRule="exact"/>
        <w:ind w:left="0" w:right="0"/>
        <w:jc w:val="left"/>
      </w:pPr>
      <w:bookmarkStart w:id="132" w:name="bookmark132"/>
      <w:r>
        <w:rPr>
          <w:rFonts w:ascii="Times New Roman" w:eastAsia="Times New Roman" w:hAnsi="Times New Roman" w:cs="Times New Roman"/>
          <w:color w:val="000000"/>
          <w:spacing w:val="0"/>
          <w:w w:val="100"/>
          <w:position w:val="0"/>
          <w:sz w:val="18"/>
          <w:szCs w:val="18"/>
        </w:rPr>
        <w:t>5</w:t>
      </w:r>
      <w:bookmarkEnd w:id="1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月份，公司与</w:t>
      </w:r>
      <w:r>
        <w:rPr>
          <w:rFonts w:ascii="Times New Roman" w:eastAsia="Times New Roman" w:hAnsi="Times New Roman" w:cs="Times New Roman"/>
          <w:color w:val="000000"/>
          <w:spacing w:val="0"/>
          <w:w w:val="100"/>
          <w:position w:val="0"/>
          <w:sz w:val="18"/>
          <w:szCs w:val="18"/>
        </w:rPr>
        <w:t>PSDI</w:t>
      </w:r>
      <w:r>
        <w:rPr>
          <w:color w:val="000000"/>
          <w:spacing w:val="0"/>
          <w:w w:val="100"/>
          <w:position w:val="0"/>
        </w:rPr>
        <w:t>签订了《印尼苏拉威西</w:t>
      </w:r>
      <w:r>
        <w:rPr>
          <w:rFonts w:ascii="Times New Roman" w:eastAsia="Times New Roman" w:hAnsi="Times New Roman" w:cs="Times New Roman"/>
          <w:color w:val="000000"/>
          <w:spacing w:val="0"/>
          <w:w w:val="100"/>
          <w:position w:val="0"/>
          <w:sz w:val="18"/>
          <w:szCs w:val="18"/>
        </w:rPr>
        <w:t>PSDI 2*65MW</w:t>
      </w:r>
      <w:r>
        <w:rPr>
          <w:color w:val="000000"/>
          <w:spacing w:val="0"/>
          <w:w w:val="100"/>
          <w:position w:val="0"/>
        </w:rPr>
        <w:t>燃煤电厂项目施工总承包合同协议书》，合同金 额为</w:t>
      </w:r>
      <w:r>
        <w:rPr>
          <w:rFonts w:ascii="Times New Roman" w:eastAsia="Times New Roman" w:hAnsi="Times New Roman" w:cs="Times New Roman"/>
          <w:color w:val="000000"/>
          <w:spacing w:val="0"/>
          <w:w w:val="100"/>
          <w:position w:val="0"/>
          <w:sz w:val="18"/>
          <w:szCs w:val="18"/>
        </w:rPr>
        <w:t>58,450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月，该项目已由</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承接。受新冠疫情影响，截至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月，业主</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确认预估 增加疫情影响费用</w:t>
      </w:r>
      <w:r>
        <w:rPr>
          <w:rFonts w:ascii="Times New Roman" w:eastAsia="Times New Roman" w:hAnsi="Times New Roman" w:cs="Times New Roman"/>
          <w:color w:val="000000"/>
          <w:spacing w:val="0"/>
          <w:w w:val="100"/>
          <w:position w:val="0"/>
          <w:sz w:val="18"/>
          <w:szCs w:val="18"/>
        </w:rPr>
        <w:t>7,334.86</w:t>
      </w:r>
      <w:r>
        <w:rPr>
          <w:color w:val="000000"/>
          <w:spacing w:val="0"/>
          <w:w w:val="100"/>
          <w:position w:val="0"/>
        </w:rPr>
        <w:t>万元。双方将在项目完成时，根据实际结算单确定合同最终结算金额，同时公司将根据合同最终 结算金额，对照相关规则及时进行审议及披露。截至本报告期末，本项目累计确认收入</w:t>
      </w:r>
      <w:r>
        <w:rPr>
          <w:rFonts w:ascii="Times New Roman" w:eastAsia="Times New Roman" w:hAnsi="Times New Roman" w:cs="Times New Roman"/>
          <w:color w:val="000000"/>
          <w:spacing w:val="0"/>
          <w:w w:val="100"/>
          <w:position w:val="0"/>
          <w:sz w:val="18"/>
          <w:szCs w:val="18"/>
        </w:rPr>
        <w:t>39,217.79</w:t>
      </w:r>
      <w:r>
        <w:rPr>
          <w:color w:val="000000"/>
          <w:spacing w:val="0"/>
          <w:w w:val="100"/>
          <w:position w:val="0"/>
        </w:rPr>
        <w:t>万元，完工进度为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已签订的重大采购合同截至本报告期的履行情况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3"/>
      <w:bookmarkEnd w:id="134"/>
      <w:bookmarkEnd w:id="13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264,256,756.29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5,994,641.55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机械成套装备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61,066,641.93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19,713,904.79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728,053.08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-10,412,376.59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2,852,564.45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1,965,100.37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23,119,818.93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305,309.38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3,577,564.08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-22,846,602.02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-2,344,046.15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231,898.67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715,123.78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629,773.30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摊销费用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1,126,999.12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1,265,721.26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3,699,477.61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1,078,868.86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原料销售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718,798.35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建造成本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664,454,277.10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175,339,413.42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324,080,707.47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329,305,648.71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661,728.00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2,737,217.70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3,220,152.60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、机械成套装备直接材料：因项目进度加快，材料采购成本较上年大幅增加。</w:t>
      </w:r>
    </w:p>
    <w:p>
      <w:pPr>
        <w:pStyle w:val="Style34"/>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7"/>
      <w:bookmarkEnd w:id="138"/>
      <w:bookmarkEnd w:id="140"/>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128"/>
        <w:gridCol w:w="4392"/>
        <w:gridCol w:w="1843"/>
        <w:gridCol w:w="1133"/>
        <w:gridCol w:w="1142"/>
      </w:tblGrid>
      <w:tr>
        <w:trPr>
          <w:trHeight w:val="67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 购日期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交建城投（山东）项目管理有限公司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PT.Transon Alam Jaya </w:t>
            </w:r>
            <w:r>
              <w:rPr>
                <w:color w:val="000000"/>
                <w:spacing w:val="0"/>
                <w:w w:val="100"/>
                <w:position w:val="0"/>
              </w:rPr>
              <w:t>（青岛中资中程印尼帝汶锰矿有限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4,000,000,000 </w:t>
            </w: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出资收购</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1128"/>
        <w:gridCol w:w="4392"/>
        <w:gridCol w:w="1843"/>
        <w:gridCol w:w="1133"/>
        <w:gridCol w:w="1142"/>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H&amp;Shun International Holdings Hong Kong Limited.</w:t>
            </w:r>
            <w:r>
              <w:rPr>
                <w:color w:val="000000"/>
                <w:spacing w:val="0"/>
                <w:w w:val="100"/>
                <w:position w:val="0"/>
              </w:rPr>
              <w:t>（恒顺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（香港）国际控股有限公司）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青岛中资中程智能制造有限公司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减持股份</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青岛恒顺众昇电力工程技术研究院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1,562,466,407.68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1,162,661,242.33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73.32%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青岛虎森科技发展有限公司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201,268,012.03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179,555,116.45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青岛中城建投资有限公司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13,459,395.34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江苏南通三建集团股份有限公司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5,522,641.53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1,562,466,407.68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98.53%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631,172,681.71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PT.MCC20 Indonesia Construction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223,404,649.13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山东钢铁集团永锋淄博有限公司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132,977,659.17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PT.Indonesia Anhui Energy Construction</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111,457,804.30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PT.Indo Fudong Konstruksi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86,465,168.29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6.46%</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Sixth Metallurgical Construction Co.,LTD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76,867,400.82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631,172,681.71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2,902,747.10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8,379,640.25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主要是本报告期将燃煤电厂及</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项目发生的港杂费重分类至营业成 本所致。</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124,738,853.80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80,160,483.40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主要是本报告期海外建设需要，公司 外派海外人员增加，加之疫情因素影 响，各项费用增长较大所致。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139,271,172.45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145,041,520.42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3,534,439.87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4,618,344.70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矿热电炉镍铁冶炼 渣综合利用技术研 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以前年度研发项目收尾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后期收尾阶段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398"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3,534,439.87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4,618,344.70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8,760,242.72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2,096,082,914.45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1,205,049,006.31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1,413,644,685.48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1,116,137,333.21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682,438,228.97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88,911,673.10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183,245,118.05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26,596,888.69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233,521,233.40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92,178,956.38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-50,276,115.35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-65,582,067.69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2,172,432,809.51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1,256,242,726.94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2,573,201,055.94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1,612,024,688.40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-400,768,246.43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-355,781,961.46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230,761,005.79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-333,760,715.57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w:t>
            </w:r>
          </w:p>
        </w:tc>
      </w:tr>
    </w:tbl>
    <w:p>
      <w:pPr>
        <w:pStyle w:val="Style2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numPr>
          <w:ilvl w:val="0"/>
          <w:numId w:val="3"/>
        </w:numPr>
        <w:shd w:val="clear" w:color="auto" w:fill="auto"/>
        <w:tabs>
          <w:tab w:pos="402" w:val="left"/>
        </w:tabs>
        <w:bidi w:val="0"/>
        <w:spacing w:before="0" w:after="0" w:line="322" w:lineRule="exact"/>
        <w:ind w:left="0" w:right="0" w:firstLine="0"/>
        <w:jc w:val="left"/>
      </w:pPr>
      <w:bookmarkStart w:id="161" w:name="bookmark161"/>
      <w:bookmarkEnd w:id="161"/>
      <w:r>
        <w:rPr>
          <w:color w:val="000000"/>
          <w:spacing w:val="0"/>
          <w:w w:val="100"/>
          <w:position w:val="0"/>
        </w:rPr>
        <w:t>经营活动产生的现金流净额：本报告期金额较上年同期金额增加</w:t>
      </w:r>
      <w:r>
        <w:rPr>
          <w:rFonts w:ascii="Times New Roman" w:eastAsia="Times New Roman" w:hAnsi="Times New Roman" w:cs="Times New Roman"/>
          <w:color w:val="000000"/>
          <w:spacing w:val="0"/>
          <w:w w:val="100"/>
          <w:position w:val="0"/>
          <w:sz w:val="18"/>
          <w:szCs w:val="18"/>
        </w:rPr>
        <w:t>667.55%</w:t>
      </w:r>
      <w:r>
        <w:rPr>
          <w:color w:val="000000"/>
          <w:spacing w:val="0"/>
          <w:w w:val="100"/>
          <w:position w:val="0"/>
        </w:rPr>
        <w:t>，主要原因是本报告期收到销售回款所致。</w:t>
      </w:r>
    </w:p>
    <w:p>
      <w:pPr>
        <w:pStyle w:val="Style24"/>
        <w:keepNext w:val="0"/>
        <w:keepLines w:val="0"/>
        <w:widowControl w:val="0"/>
        <w:numPr>
          <w:ilvl w:val="0"/>
          <w:numId w:val="3"/>
        </w:numPr>
        <w:shd w:val="clear" w:color="auto" w:fill="auto"/>
        <w:tabs>
          <w:tab w:pos="402" w:val="left"/>
        </w:tabs>
        <w:bidi w:val="0"/>
        <w:spacing w:before="0" w:after="0" w:line="322" w:lineRule="exact"/>
        <w:ind w:left="0" w:right="0" w:firstLine="0"/>
        <w:jc w:val="left"/>
      </w:pPr>
      <w:bookmarkStart w:id="162" w:name="bookmark162"/>
      <w:bookmarkEnd w:id="162"/>
      <w:r>
        <w:rPr>
          <w:color w:val="000000"/>
          <w:spacing w:val="0"/>
          <w:w w:val="100"/>
          <w:position w:val="0"/>
        </w:rPr>
        <w:t>现金及现金等价物净增加额：本报告期金额较上年同期金额减少</w:t>
      </w:r>
      <w:r>
        <w:rPr>
          <w:rFonts w:ascii="Times New Roman" w:eastAsia="Times New Roman" w:hAnsi="Times New Roman" w:cs="Times New Roman"/>
          <w:color w:val="000000"/>
          <w:spacing w:val="0"/>
          <w:w w:val="100"/>
          <w:position w:val="0"/>
          <w:sz w:val="18"/>
          <w:szCs w:val="18"/>
        </w:rPr>
        <w:t>169.14%</w:t>
      </w:r>
      <w:r>
        <w:rPr>
          <w:color w:val="000000"/>
          <w:spacing w:val="0"/>
          <w:w w:val="100"/>
          <w:position w:val="0"/>
        </w:rPr>
        <w:t>，主要原因是本报告期偿还的借款较上年增加所 致。</w:t>
      </w:r>
    </w:p>
    <w:p>
      <w:pPr>
        <w:pStyle w:val="Style2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五</w:t>
      </w:r>
      <w:bookmarkEnd w:id="165"/>
      <w:r>
        <w:rPr>
          <w:color w:val="000000"/>
          <w:spacing w:val="0"/>
          <w:w w:val="100"/>
          <w:position w:val="0"/>
        </w:rPr>
        <w:t>、非主营业务情况</w:t>
      </w:r>
      <w:bookmarkEnd w:id="163"/>
      <w:bookmarkEnd w:id="164"/>
      <w:bookmarkEnd w:id="16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六</w:t>
      </w:r>
      <w:bookmarkEnd w:id="169"/>
      <w:r>
        <w:rPr>
          <w:color w:val="000000"/>
          <w:spacing w:val="0"/>
          <w:w w:val="100"/>
          <w:position w:val="0"/>
        </w:rPr>
        <w:t>、资产及负债状况分析</w:t>
      </w:r>
      <w:bookmarkEnd w:id="167"/>
      <w:bookmarkEnd w:id="168"/>
      <w:bookmarkEnd w:id="170"/>
    </w:p>
    <w:p>
      <w:pPr>
        <w:pStyle w:val="Style34"/>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277"/>
        <w:gridCol w:w="1421"/>
        <w:gridCol w:w="1416"/>
        <w:gridCol w:w="1277"/>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403,756,895.01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137,752,644.98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428,350,694.81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468,802,899.16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1,731,049,501.08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2,218,592,985.77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110,815,241.78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171,716,848.07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52,011,448.95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22,177,577.35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105,041,559.04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477,745,885.28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9,178,364.32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1,157,068,317.39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4,314,666.69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78,339,817.07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4,093,444.23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以公允价值计量的资产和负债</w:t>
      </w:r>
      <w:bookmarkEnd w:id="175"/>
      <w:bookmarkEnd w:id="176"/>
      <w:bookmarkEnd w:id="17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截至报告期末的资产权利受限情况</w:t>
      </w:r>
      <w:bookmarkEnd w:id="179"/>
      <w:bookmarkEnd w:id="180"/>
      <w:bookmarkEnd w:id="182"/>
    </w:p>
    <w:tbl>
      <w:tblPr>
        <w:tblOverlap w:val="never"/>
        <w:jc w:val="center"/>
        <w:tblLayout w:type="fixed"/>
      </w:tblPr>
      <w:tblGrid>
        <w:gridCol w:w="2314"/>
        <w:gridCol w:w="2510"/>
        <w:gridCol w:w="4853"/>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62,440,677.37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票据保证金及冻结资金。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已贴现未终止确认的应收票据。</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95,723,388.01</w:t>
            </w:r>
          </w:p>
        </w:tc>
      </w:tr>
    </w:tbl>
    <w:p>
      <w:pPr>
        <w:pStyle w:val="Style30"/>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七</w:t>
      </w:r>
      <w:bookmarkEnd w:id="185"/>
      <w:r>
        <w:rPr>
          <w:color w:val="000000"/>
          <w:spacing w:val="0"/>
          <w:w w:val="100"/>
          <w:position w:val="0"/>
        </w:rPr>
        <w:t>、投资状况分析</w:t>
      </w:r>
      <w:bookmarkEnd w:id="183"/>
      <w:bookmarkEnd w:id="184"/>
      <w:bookmarkEnd w:id="186"/>
    </w:p>
    <w:p>
      <w:pPr>
        <w:pStyle w:val="Style34"/>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132,992,121.89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报告期内获取的重大的股权投资情况</w:t>
      </w:r>
      <w:bookmarkEnd w:id="191"/>
      <w:bookmarkEnd w:id="192"/>
      <w:bookmarkEnd w:id="19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24"/>
        <w:keepNext w:val="0"/>
        <w:keepLines w:val="0"/>
        <w:widowControl w:val="0"/>
        <w:numPr>
          <w:ilvl w:val="0"/>
          <w:numId w:val="5"/>
        </w:numPr>
        <w:shd w:val="clear" w:color="auto" w:fill="auto"/>
        <w:tabs>
          <w:tab w:pos="316" w:val="left"/>
        </w:tabs>
        <w:bidi w:val="0"/>
        <w:spacing w:before="0" w:after="140" w:line="240" w:lineRule="auto"/>
        <w:ind w:left="0" w:right="0" w:firstLine="0"/>
        <w:jc w:val="left"/>
      </w:pPr>
      <w:bookmarkStart w:id="207" w:name="bookmark207"/>
      <w:bookmarkEnd w:id="2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30"/>
        <w:keepNext/>
        <w:keepLines/>
        <w:widowControl w:val="0"/>
        <w:shd w:val="clear" w:color="auto" w:fill="auto"/>
        <w:tabs>
          <w:tab w:pos="517"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八</w:t>
      </w:r>
      <w:bookmarkEnd w:id="210"/>
      <w:r>
        <w:rPr>
          <w:color w:val="000000"/>
          <w:spacing w:val="0"/>
          <w:w w:val="100"/>
          <w:position w:val="0"/>
        </w:rPr>
        <w:t>、</w:t>
        <w:tab/>
        <w:t>重大资产和股权出售</w:t>
      </w:r>
      <w:bookmarkEnd w:id="208"/>
      <w:bookmarkEnd w:id="209"/>
      <w:bookmarkEnd w:id="211"/>
    </w:p>
    <w:p>
      <w:pPr>
        <w:pStyle w:val="Style34"/>
        <w:keepNext/>
        <w:keepLines/>
        <w:widowControl w:val="0"/>
        <w:shd w:val="clear" w:color="auto" w:fill="auto"/>
        <w:tabs>
          <w:tab w:pos="36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24"/>
        <w:keepNext w:val="0"/>
        <w:keepLines w:val="0"/>
        <w:widowControl w:val="0"/>
        <w:numPr>
          <w:ilvl w:val="0"/>
          <w:numId w:val="5"/>
        </w:numPr>
        <w:shd w:val="clear" w:color="auto" w:fill="auto"/>
        <w:tabs>
          <w:tab w:pos="316" w:val="left"/>
        </w:tabs>
        <w:bidi w:val="0"/>
        <w:spacing w:before="0" w:after="140" w:line="240" w:lineRule="auto"/>
        <w:ind w:left="0" w:right="0" w:firstLine="0"/>
        <w:jc w:val="left"/>
      </w:pPr>
      <w:bookmarkStart w:id="216" w:name="bookmark216"/>
      <w:bookmarkEnd w:id="2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24"/>
        <w:keepNext w:val="0"/>
        <w:keepLines w:val="0"/>
        <w:widowControl w:val="0"/>
        <w:numPr>
          <w:ilvl w:val="0"/>
          <w:numId w:val="5"/>
        </w:numPr>
        <w:shd w:val="clear" w:color="auto" w:fill="auto"/>
        <w:tabs>
          <w:tab w:pos="316" w:val="left"/>
        </w:tabs>
        <w:bidi w:val="0"/>
        <w:spacing w:before="0" w:after="360" w:line="240" w:lineRule="auto"/>
        <w:ind w:left="0" w:right="0" w:firstLine="0"/>
        <w:jc w:val="left"/>
      </w:pPr>
      <w:bookmarkStart w:id="221" w:name="bookmark221"/>
      <w:bookmarkEnd w:id="2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517"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w:t>
        <w:tab/>
        <w:t>主要控股参股公司分析</w:t>
      </w:r>
      <w:bookmarkEnd w:id="222"/>
      <w:bookmarkEnd w:id="223"/>
      <w:bookmarkEnd w:id="22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342.19</w:t>
            </w:r>
            <w:r>
              <w:rPr>
                <w:color w:val="000000"/>
                <w:spacing w:val="0"/>
                <w:w w:val="100"/>
                <w:position w:val="0"/>
              </w:rPr>
              <w:t>万美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580,025,749.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186,761,946.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3,505,429.68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-21,379,567.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-17,730,172.</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254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 Tian Cheng EPC Pte. Ltd.</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（青岛中资 中程新加坡 天成工程总 承包有限公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易</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交建城投控 股（山东）有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建筑工程、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市政园林工</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程、金融服</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 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90,104,004.8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42,282,871.3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20,103,305.2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13,789,042.0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10,254,889.9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Mining </w:t>
            </w:r>
            <w:r>
              <w:rPr>
                <w:color w:val="000000"/>
                <w:spacing w:val="0"/>
                <w:w w:val="100"/>
                <w:position w:val="0"/>
              </w:rPr>
              <w:t>（青岛 中资中程印 尼兄弟矿业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采矿及其他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挖掘服务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29,692,320 </w:t>
            </w: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1,789,887.41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-1,115,404.7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-1,115,630.7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Resources</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（青岛中资 中程印尼资 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1,212,217,92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911,584,374.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646,949,226.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-63,089,299.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-98,052,854.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青岛中资中 程国际贸易 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 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189,656,483.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82,291,493.1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202,085,069.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4,240,600.33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3,177,034.80</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 中资中程印 尼中苏镍矿 有限公司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100,155,464, 618</w:t>
            </w: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17,457,091.4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-6,649,427.3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-40,415,110.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-32,474,953.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交建城投（山东）项目管理有限公司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PT.Transon Alam Jaya </w:t>
            </w:r>
            <w:r>
              <w:rPr>
                <w:color w:val="000000"/>
                <w:spacing w:val="0"/>
                <w:w w:val="100"/>
                <w:position w:val="0"/>
              </w:rPr>
              <w:t>（青岛中资中程印 尼帝汶锰矿有限公司）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出资收购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H&amp;Shun International Holdings Hong</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清算关停</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3197"/>
        <w:gridCol w:w="3192"/>
        <w:gridCol w:w="3197"/>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Kong Limited.</w:t>
            </w:r>
            <w:r>
              <w:rPr>
                <w:color w:val="000000"/>
                <w:spacing w:val="0"/>
                <w:w w:val="100"/>
                <w:position w:val="0"/>
              </w:rPr>
              <w:t>（恒顺（香港）国际控股有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青岛中资中程智能制造有限公司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减持股份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青岛恒顺众昇电力工程技术研究院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清算关停</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清算关停</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r>
        <w:rPr>
          <w:color w:val="000000"/>
          <w:spacing w:val="0"/>
          <w:w w:val="100"/>
          <w:position w:val="0"/>
        </w:rPr>
        <w:t>十、公司控制的结构化主体情况</w:t>
      </w:r>
      <w:bookmarkEnd w:id="226"/>
      <w:bookmarkEnd w:id="227"/>
      <w:bookmarkEnd w:id="228"/>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229" w:name="bookmark229"/>
      <w:bookmarkStart w:id="230" w:name="bookmark230"/>
      <w:bookmarkStart w:id="231" w:name="bookmark231"/>
      <w:r>
        <w:rPr>
          <w:color w:val="000000"/>
          <w:spacing w:val="0"/>
          <w:w w:val="100"/>
          <w:position w:val="0"/>
        </w:rPr>
        <w:t>十一、公司未来发展的展望</w:t>
      </w:r>
      <w:bookmarkEnd w:id="229"/>
      <w:bookmarkEnd w:id="230"/>
      <w:bookmarkEnd w:id="231"/>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下述公司战略、经营计划、经营目标并不代表上市公司对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年度的盈利预测，能否实现取决于市场状况变化、经营团 队的努力程度等多种因素，存在很大的不确定性，请投资者特别注意。</w:t>
      </w:r>
    </w:p>
    <w:p>
      <w:pPr>
        <w:pStyle w:val="Style24"/>
        <w:keepNext w:val="0"/>
        <w:keepLines w:val="0"/>
        <w:widowControl w:val="0"/>
        <w:shd w:val="clear" w:color="auto" w:fill="auto"/>
        <w:tabs>
          <w:tab w:pos="857" w:val="left"/>
        </w:tabs>
        <w:bidi w:val="0"/>
        <w:spacing w:before="0" w:after="0" w:line="313" w:lineRule="exact"/>
        <w:ind w:left="0" w:right="0" w:firstLine="360"/>
        <w:jc w:val="both"/>
      </w:pPr>
      <w:bookmarkStart w:id="232" w:name="bookmark232"/>
      <w:r>
        <w:rPr>
          <w:b/>
          <w:bCs/>
          <w:color w:val="000000"/>
          <w:spacing w:val="0"/>
          <w:w w:val="100"/>
          <w:position w:val="0"/>
        </w:rPr>
        <w:t>（</w:t>
      </w:r>
      <w:bookmarkEnd w:id="232"/>
      <w:r>
        <w:rPr>
          <w:b/>
          <w:bCs/>
          <w:color w:val="000000"/>
          <w:spacing w:val="0"/>
          <w:w w:val="100"/>
          <w:position w:val="0"/>
        </w:rPr>
        <w:t>一）</w:t>
        <w:tab/>
        <w:t>行业格局和趋势</w:t>
      </w:r>
    </w:p>
    <w:p>
      <w:pPr>
        <w:pStyle w:val="Style2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纵观目前的宏观经济形势和产业发展格局，中国经济长期向好的基本面没有改变。《中华人民共和国国民经济和社会发 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年远景目标纲要》指出将推动共建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高质量发展，优化自由贸易区布局，推动区域全面 经济伙伴关系协定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RCEP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实施，构建面向全球的高标准自由贸易区网络，为未来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建设和区域合作向纵深开展提 供了重要指引。随着区域全面经济伙伴关系协定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RCEP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的正式生效，中国对外贸易环境将继续迎来积极变化，全球最具发 展潜力的自贸区将不断释放平台红利，促进成员国协同发展、互利共赢，提升区域内经济发展活力和规模。公司的海外业务 仍处于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一带一路，，倡议的重要战略机遇期，随着海内外疫情形势缓解，公司青岛印尼综合产业园建设进程将持续加快推进。 只要坚持战略转型，挖掘增长动能，公司必将在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一带一路，'的建设中兑现红利。公司将充分把握机遇，合理利用国内外两个 市场、两种资源，实现资源高效配置和市场深度融合，并继续加强主业优势，在此基础上充分结合公司内部及外部环境进行 市场分析，明确公司核心竞争力及可持续发展能力，合理拓展公司发展空间和领域。</w:t>
      </w:r>
    </w:p>
    <w:p>
      <w:pPr>
        <w:pStyle w:val="Style2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公司会在保持上市公司独立性的前提下，加强与青岛城投集团在战略布局、内部管理、企业文化等层面的融合，将城投 集团的资源优势和管理优势与公司的海外园区开发建设经验等有机结合，推动企业快速发展，实现公司效益稳步攀升、企业 资产保值增值。</w:t>
      </w:r>
    </w:p>
    <w:p>
      <w:pPr>
        <w:pStyle w:val="Style24"/>
        <w:keepNext w:val="0"/>
        <w:keepLines w:val="0"/>
        <w:widowControl w:val="0"/>
        <w:shd w:val="clear" w:color="auto" w:fill="auto"/>
        <w:tabs>
          <w:tab w:pos="857" w:val="left"/>
        </w:tabs>
        <w:bidi w:val="0"/>
        <w:spacing w:before="0" w:after="0" w:line="313" w:lineRule="exact"/>
        <w:ind w:left="0" w:right="0" w:firstLine="360"/>
        <w:jc w:val="both"/>
      </w:pPr>
      <w:bookmarkStart w:id="233" w:name="bookmark233"/>
      <w:r>
        <w:rPr>
          <w:b/>
          <w:bCs/>
          <w:color w:val="000000"/>
          <w:spacing w:val="0"/>
          <w:w w:val="100"/>
          <w:position w:val="0"/>
        </w:rPr>
        <w:t>（</w:t>
      </w:r>
      <w:bookmarkEnd w:id="233"/>
      <w:r>
        <w:rPr>
          <w:b/>
          <w:bCs/>
          <w:color w:val="000000"/>
          <w:spacing w:val="0"/>
          <w:w w:val="100"/>
          <w:position w:val="0"/>
        </w:rPr>
        <w:t>二）</w:t>
        <w:tab/>
        <w:t>公司发展战略</w:t>
      </w:r>
    </w:p>
    <w:p>
      <w:pPr>
        <w:pStyle w:val="Style24"/>
        <w:keepNext w:val="0"/>
        <w:keepLines w:val="0"/>
        <w:widowControl w:val="0"/>
        <w:shd w:val="clear" w:color="auto" w:fill="auto"/>
        <w:bidi w:val="0"/>
        <w:spacing w:before="0" w:after="0" w:line="336" w:lineRule="exact"/>
        <w:ind w:left="0" w:right="0" w:firstLine="36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国内外双轮驱动，，战略为指引，以创造利润为核心任务，坚定不移的推进海外项目建设，深化多元业务布局，加 强内部管理和风险管控，在资本市场塑造特色鲜明、主业突出、价值凸显的企业形象。</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海外方面，全力推进青岛印尼综合产业园建设，力争入园企业镍电项目一期早日交付；菲律宾光伏项目早日交付并网发 电；加大招商引资力度，积极为印尼园区引入战略投资及优质项目，推动项目落地。</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国内方面，深度链接国内金融投资、贸易、工程建设、产业园项目等领域的相关业务，探索在符合国家产业发展方向的 高新技术、新兴行业领域进行布局，抓住新旧动能转换期机遇，重点关注高收益、高技术、高成长性项目，为公司发展做好 战略储备。</w:t>
      </w:r>
    </w:p>
    <w:p>
      <w:pPr>
        <w:pStyle w:val="Style24"/>
        <w:keepNext w:val="0"/>
        <w:keepLines w:val="0"/>
        <w:widowControl w:val="0"/>
        <w:shd w:val="clear" w:color="auto" w:fill="auto"/>
        <w:tabs>
          <w:tab w:pos="857" w:val="left"/>
        </w:tabs>
        <w:bidi w:val="0"/>
        <w:spacing w:before="0" w:after="0" w:line="317" w:lineRule="exact"/>
        <w:ind w:left="0" w:right="0" w:firstLine="360"/>
        <w:jc w:val="both"/>
      </w:pPr>
      <w:bookmarkStart w:id="234" w:name="bookmark234"/>
      <w:r>
        <w:rPr>
          <w:b/>
          <w:bCs/>
          <w:color w:val="000000"/>
          <w:spacing w:val="0"/>
          <w:w w:val="100"/>
          <w:position w:val="0"/>
        </w:rPr>
        <w:t>（</w:t>
      </w:r>
      <w:bookmarkEnd w:id="234"/>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24"/>
        <w:keepNext w:val="0"/>
        <w:keepLines w:val="0"/>
        <w:widowControl w:val="0"/>
        <w:shd w:val="clear" w:color="auto" w:fill="auto"/>
        <w:bidi w:val="0"/>
        <w:spacing w:before="0" w:after="120" w:line="317"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年，公司将全力推进重点项目建设，力争项目早日交付，按计划同步完成园区配套项目；完善国内业务管控流程， 保持国内业务稳定运营；深化国内外产业结构布局，优化资源配置；狠抓内部管理提升，以管理促发展、以发展促转型，提 高集约化、规范化管理水平；同时积极寻找新业务，完善资金管理，降低财务费用，开拓新的业绩增长点，整合利用国内国 外两种资源，力争形成主业突出、产业多元的创新格局。</w:t>
      </w:r>
    </w:p>
    <w:p>
      <w:pPr>
        <w:pStyle w:val="Style24"/>
        <w:keepNext w:val="0"/>
        <w:keepLines w:val="0"/>
        <w:widowControl w:val="0"/>
        <w:shd w:val="clear" w:color="auto" w:fill="auto"/>
        <w:bidi w:val="0"/>
        <w:spacing w:before="0" w:after="0" w:line="360" w:lineRule="auto"/>
        <w:ind w:left="0" w:right="0" w:firstLine="360"/>
        <w:jc w:val="both"/>
      </w:pPr>
      <w:bookmarkStart w:id="235" w:name="bookmark235"/>
      <w:r>
        <w:rPr>
          <w:rFonts w:ascii="Times New Roman" w:eastAsia="Times New Roman" w:hAnsi="Times New Roman" w:cs="Times New Roman"/>
          <w:b/>
          <w:bCs/>
          <w:color w:val="000000"/>
          <w:spacing w:val="0"/>
          <w:w w:val="100"/>
          <w:position w:val="0"/>
          <w:sz w:val="18"/>
          <w:szCs w:val="18"/>
        </w:rPr>
        <w:t>1</w:t>
      </w:r>
      <w:bookmarkEnd w:id="235"/>
      <w:r>
        <w:rPr>
          <w:b/>
          <w:bCs/>
          <w:color w:val="000000"/>
          <w:spacing w:val="0"/>
          <w:w w:val="100"/>
          <w:position w:val="0"/>
        </w:rPr>
        <w:t>、重点推进海外项目建设</w:t>
      </w:r>
    </w:p>
    <w:p>
      <w:pPr>
        <w:pStyle w:val="Style24"/>
        <w:keepNext w:val="0"/>
        <w:keepLines w:val="0"/>
        <w:widowControl w:val="0"/>
        <w:shd w:val="clear" w:color="auto" w:fill="auto"/>
        <w:bidi w:val="0"/>
        <w:spacing w:before="0" w:after="6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）力争印尼园区入园企业镍电项目一期交付</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公司青岛印尼综合产业园紧紧围绕既定目标开展工作，公司将加强统筹调度，进一步加快推进入园企业镍电项目一期工 程建设，按计划完成设备物资采购、发运、收货和安装调试工作；加强现场施工管理，要求各参建单位严格按施工进度计划 组织施工，保证施工质量，力争项目早日交付；园区配套项目按计划同步完成，推进园区码头项目、灰渣场工程、水源及排 洪工程等公辅项目以及绕园道路维护、路面硬化等基础设施配套的建设。随着后期园区从建设阶段进入运营阶段，公司将积 极拓展园区服务业务，为公司业绩提供新的利润贡献点；同时，配合业主积极推进镍电项目二期工程的启动工作；继续狠抓 疫情防控不放松，积极落实防护措施，进一步提高各参建单位人员的防护意识，做好疫情督导检查，确保疫情防控管理到位。</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）争取实现菲律宾光伏项目整体交付</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公司承接的菲律宾风光一体化项目，光伏项目部分，公司项目管理人员、设备厂家调试及售后人员的入境签证办理完成 后，结合对侧变电站接入间隔的建设周期和其余调试工作，公司预计上述施工人员到达菲律宾项目现场后三个月内可完成光 伏项目的并网工作。光伏项目并网发电后，公司将按照合同约定与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 xml:space="preserve">进行结算并要求其回款；风电项目部分，公司将与 </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持续沟通，敦促</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尽快回款，并视情况采取包括但不限于要求</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支付违约金、质押</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股权、提起法律诉讼等措 施，保障公司的合法权益。</w:t>
      </w:r>
    </w:p>
    <w:p>
      <w:pPr>
        <w:pStyle w:val="Style24"/>
        <w:keepNext w:val="0"/>
        <w:keepLines w:val="0"/>
        <w:widowControl w:val="0"/>
        <w:shd w:val="clear" w:color="auto" w:fill="auto"/>
        <w:tabs>
          <w:tab w:pos="678" w:val="left"/>
        </w:tabs>
        <w:bidi w:val="0"/>
        <w:spacing w:before="0" w:after="0" w:line="360" w:lineRule="auto"/>
        <w:ind w:left="0" w:right="0"/>
        <w:jc w:val="both"/>
      </w:pPr>
      <w:bookmarkStart w:id="236" w:name="bookmark236"/>
      <w:r>
        <w:rPr>
          <w:rFonts w:ascii="Times New Roman" w:eastAsia="Times New Roman" w:hAnsi="Times New Roman" w:cs="Times New Roman"/>
          <w:b/>
          <w:bCs/>
          <w:color w:val="000000"/>
          <w:spacing w:val="0"/>
          <w:w w:val="100"/>
          <w:position w:val="0"/>
          <w:sz w:val="18"/>
          <w:szCs w:val="18"/>
        </w:rPr>
        <w:t>2</w:t>
      </w:r>
      <w:bookmarkEnd w:id="236"/>
      <w:r>
        <w:rPr>
          <w:b/>
          <w:bCs/>
          <w:color w:val="000000"/>
          <w:spacing w:val="0"/>
          <w:w w:val="100"/>
          <w:position w:val="0"/>
        </w:rPr>
        <w:t>、</w:t>
        <w:tab/>
        <w:t>保持国内业务的稳定运营</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公司将在保持国内贸易业务、项目管理及咨询业务现运营项目正常实施的情况下，继续筛选高收益项目，积极融入青岛 城投集团产业板块，储备、拓展和推进新项目落地，进一步提升盈利水平；进一步完善业务管控流程及相关控制制度，确保 风控措施能够有效防范业务风险；同时，加强对关联行业的分析和研究，提前预判行业趋势和价格走势，降低运营风险。</w:t>
      </w:r>
    </w:p>
    <w:p>
      <w:pPr>
        <w:pStyle w:val="Style24"/>
        <w:keepNext w:val="0"/>
        <w:keepLines w:val="0"/>
        <w:widowControl w:val="0"/>
        <w:shd w:val="clear" w:color="auto" w:fill="auto"/>
        <w:tabs>
          <w:tab w:pos="678" w:val="left"/>
        </w:tabs>
        <w:bidi w:val="0"/>
        <w:spacing w:before="0" w:after="0" w:line="360" w:lineRule="auto"/>
        <w:ind w:left="0" w:right="0"/>
        <w:jc w:val="left"/>
      </w:pPr>
      <w:bookmarkStart w:id="237" w:name="bookmark237"/>
      <w:r>
        <w:rPr>
          <w:rFonts w:ascii="Times New Roman" w:eastAsia="Times New Roman" w:hAnsi="Times New Roman" w:cs="Times New Roman"/>
          <w:b/>
          <w:bCs/>
          <w:color w:val="000000"/>
          <w:spacing w:val="0"/>
          <w:w w:val="100"/>
          <w:position w:val="0"/>
          <w:sz w:val="18"/>
          <w:szCs w:val="18"/>
        </w:rPr>
        <w:t>3</w:t>
      </w:r>
      <w:bookmarkEnd w:id="237"/>
      <w:r>
        <w:rPr>
          <w:b/>
          <w:bCs/>
          <w:color w:val="000000"/>
          <w:spacing w:val="0"/>
          <w:w w:val="100"/>
          <w:position w:val="0"/>
        </w:rPr>
        <w:t>、</w:t>
        <w:tab/>
        <w:t>深化产业结构布局，优化资源配置</w:t>
      </w:r>
    </w:p>
    <w:p>
      <w:pPr>
        <w:pStyle w:val="Style24"/>
        <w:keepNext w:val="0"/>
        <w:keepLines w:val="0"/>
        <w:widowControl w:val="0"/>
        <w:shd w:val="clear" w:color="auto" w:fill="auto"/>
        <w:bidi w:val="0"/>
        <w:spacing w:before="0" w:after="100" w:line="312" w:lineRule="exact"/>
        <w:ind w:left="0" w:right="0"/>
        <w:jc w:val="left"/>
      </w:pPr>
      <w:r>
        <w:rPr>
          <w:color w:val="000000"/>
          <w:spacing w:val="0"/>
          <w:w w:val="100"/>
          <w:position w:val="0"/>
        </w:rPr>
        <w:t>公司将继续深化国内外产业结构布局，全面梳理、盘点现有资产和对外投资情况及下属分子公司的经营状况，加快处置 低效资产，对无实质性经营业务或长期亏损的分子公司进行清理，优化资源配置和股权投资结构，整合公司资产，节约公司 管理成本。</w:t>
      </w:r>
    </w:p>
    <w:p>
      <w:pPr>
        <w:pStyle w:val="Style24"/>
        <w:keepNext w:val="0"/>
        <w:keepLines w:val="0"/>
        <w:widowControl w:val="0"/>
        <w:shd w:val="clear" w:color="auto" w:fill="auto"/>
        <w:tabs>
          <w:tab w:pos="674" w:val="left"/>
        </w:tabs>
        <w:bidi w:val="0"/>
        <w:spacing w:before="0" w:after="0" w:line="360" w:lineRule="auto"/>
        <w:ind w:left="0" w:right="0"/>
        <w:jc w:val="left"/>
      </w:pPr>
      <w:bookmarkStart w:id="238" w:name="bookmark238"/>
      <w:r>
        <w:rPr>
          <w:rFonts w:ascii="Times New Roman" w:eastAsia="Times New Roman" w:hAnsi="Times New Roman" w:cs="Times New Roman"/>
          <w:b/>
          <w:bCs/>
          <w:color w:val="000000"/>
          <w:spacing w:val="0"/>
          <w:w w:val="100"/>
          <w:position w:val="0"/>
          <w:sz w:val="18"/>
          <w:szCs w:val="18"/>
        </w:rPr>
        <w:t>4</w:t>
      </w:r>
      <w:bookmarkEnd w:id="238"/>
      <w:r>
        <w:rPr>
          <w:b/>
          <w:bCs/>
          <w:color w:val="000000"/>
          <w:spacing w:val="0"/>
          <w:w w:val="100"/>
          <w:position w:val="0"/>
        </w:rPr>
        <w:t>、</w:t>
        <w:tab/>
        <w:t>提高集约化、规范化管理水平</w:t>
      </w:r>
    </w:p>
    <w:p>
      <w:pPr>
        <w:pStyle w:val="Style24"/>
        <w:keepNext w:val="0"/>
        <w:keepLines w:val="0"/>
        <w:widowControl w:val="0"/>
        <w:shd w:val="clear" w:color="auto" w:fill="auto"/>
        <w:bidi w:val="0"/>
        <w:spacing w:before="0" w:after="100" w:line="312" w:lineRule="exact"/>
        <w:ind w:left="0" w:right="0"/>
        <w:jc w:val="left"/>
      </w:pPr>
      <w:r>
        <w:rPr>
          <w:color w:val="000000"/>
          <w:spacing w:val="0"/>
          <w:w w:val="100"/>
          <w:position w:val="0"/>
        </w:rPr>
        <w:t>公司将继续狠抓内部管理提升，规范完善各项制度建设，实现组织变革和流程再造落地，以管理促发展、以发展促转型， 努力实现公司管理的集约化、规范化。公司将在保证独立性和符合国资监管要求的前提下，继续调整优化以三会一层治理结 构为基础的组织架构，进一步完善制度流程，强化风险防范；全面提升企业基础管理水平与资源整合能力，使管理职能深度 服务于企业经营与项目建设；结合组织架构调整，建立相匹配的绩效考核管理体系，提升人才素质能力，并探索通过多元化 的激励方式，建立起个人成长与企业发展的联动体系，充分激发内部活力，实现充分发挥人才价值和提升公司经济效益的双 赢局面。</w:t>
      </w:r>
    </w:p>
    <w:p>
      <w:pPr>
        <w:pStyle w:val="Style24"/>
        <w:keepNext w:val="0"/>
        <w:keepLines w:val="0"/>
        <w:widowControl w:val="0"/>
        <w:shd w:val="clear" w:color="auto" w:fill="auto"/>
        <w:tabs>
          <w:tab w:pos="674" w:val="left"/>
        </w:tabs>
        <w:bidi w:val="0"/>
        <w:spacing w:before="0" w:after="0" w:line="360" w:lineRule="auto"/>
        <w:ind w:left="0" w:right="0"/>
        <w:jc w:val="left"/>
      </w:pPr>
      <w:bookmarkStart w:id="239" w:name="bookmark239"/>
      <w:r>
        <w:rPr>
          <w:rFonts w:ascii="Times New Roman" w:eastAsia="Times New Roman" w:hAnsi="Times New Roman" w:cs="Times New Roman"/>
          <w:b/>
          <w:bCs/>
          <w:color w:val="000000"/>
          <w:spacing w:val="0"/>
          <w:w w:val="100"/>
          <w:position w:val="0"/>
          <w:sz w:val="18"/>
          <w:szCs w:val="18"/>
        </w:rPr>
        <w:t>5</w:t>
      </w:r>
      <w:bookmarkEnd w:id="239"/>
      <w:r>
        <w:rPr>
          <w:b/>
          <w:bCs/>
          <w:color w:val="000000"/>
          <w:spacing w:val="0"/>
          <w:w w:val="100"/>
          <w:position w:val="0"/>
        </w:rPr>
        <w:t>、</w:t>
        <w:tab/>
        <w:t>积极寻找新业务，开拓新的业绩增长点</w:t>
      </w:r>
    </w:p>
    <w:p>
      <w:pPr>
        <w:pStyle w:val="Style24"/>
        <w:keepNext w:val="0"/>
        <w:keepLines w:val="0"/>
        <w:widowControl w:val="0"/>
        <w:shd w:val="clear" w:color="auto" w:fill="auto"/>
        <w:bidi w:val="0"/>
        <w:spacing w:before="0" w:after="100" w:line="312" w:lineRule="exact"/>
        <w:ind w:left="0" w:right="0"/>
        <w:jc w:val="left"/>
      </w:pPr>
      <w:r>
        <w:rPr>
          <w:color w:val="000000"/>
          <w:spacing w:val="0"/>
          <w:w w:val="100"/>
          <w:position w:val="0"/>
        </w:rPr>
        <w:t>公司将依托城投集团的平台优势和资源优势，积极寻找符合青岛市新旧动能转换战略的新兴产业并争取项目落地，打造 新的业绩增长点和核心竞争力；同时整合利用国内国外两个市场、两种资源，聚焦与主业相关的上下游产业发展机会，不断 挖掘增长动能，提升公司经营收入，形成主业突出、产业多元的格局。</w:t>
      </w:r>
    </w:p>
    <w:p>
      <w:pPr>
        <w:pStyle w:val="Style24"/>
        <w:keepNext w:val="0"/>
        <w:keepLines w:val="0"/>
        <w:widowControl w:val="0"/>
        <w:shd w:val="clear" w:color="auto" w:fill="auto"/>
        <w:tabs>
          <w:tab w:pos="674" w:val="left"/>
        </w:tabs>
        <w:bidi w:val="0"/>
        <w:spacing w:before="0" w:after="0" w:line="360" w:lineRule="auto"/>
        <w:ind w:left="0" w:right="0"/>
        <w:jc w:val="left"/>
      </w:pPr>
      <w:bookmarkStart w:id="240" w:name="bookmark240"/>
      <w:r>
        <w:rPr>
          <w:rFonts w:ascii="Times New Roman" w:eastAsia="Times New Roman" w:hAnsi="Times New Roman" w:cs="Times New Roman"/>
          <w:b/>
          <w:bCs/>
          <w:color w:val="000000"/>
          <w:spacing w:val="0"/>
          <w:w w:val="100"/>
          <w:position w:val="0"/>
          <w:sz w:val="18"/>
          <w:szCs w:val="18"/>
        </w:rPr>
        <w:t>6</w:t>
      </w:r>
      <w:bookmarkEnd w:id="240"/>
      <w:r>
        <w:rPr>
          <w:b/>
          <w:bCs/>
          <w:color w:val="000000"/>
          <w:spacing w:val="0"/>
          <w:w w:val="100"/>
          <w:position w:val="0"/>
        </w:rPr>
        <w:t>、</w:t>
        <w:tab/>
        <w:t>完善资金管理体系，降低财务费用</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公司将进一步规范和完善融资管理工作，加强融资管理力度，合理拓展融资渠道，合理确定融资规模和融资结构，选择 恰当的融资方式，优化融资报价流程，充分发挥城投集团的信用优势，提高资金收益、降低融资成本。同时，明确融资业务 各环节的审批、执行与相关会计记录的权责关系，严格控制财务风险；积极与业主方开展项目竣工结算及应收账款的回款工 作；稳步推进公司债券发行工作；各分子公司融资业务集中由公司统一管理，降低财务费用，保障公司整体经营活动所需资 金的平稳和高效运转。</w:t>
      </w:r>
    </w:p>
    <w:p>
      <w:pPr>
        <w:pStyle w:val="Style24"/>
        <w:keepNext w:val="0"/>
        <w:keepLines w:val="0"/>
        <w:widowControl w:val="0"/>
        <w:shd w:val="clear" w:color="auto" w:fill="auto"/>
        <w:bidi w:val="0"/>
        <w:spacing w:before="0" w:after="100" w:line="315" w:lineRule="exact"/>
        <w:ind w:left="0" w:right="0"/>
        <w:jc w:val="left"/>
      </w:pPr>
      <w:bookmarkStart w:id="241" w:name="bookmark241"/>
      <w:r>
        <w:rPr>
          <w:b/>
          <w:bCs/>
          <w:color w:val="000000"/>
          <w:spacing w:val="0"/>
          <w:w w:val="100"/>
          <w:position w:val="0"/>
        </w:rPr>
        <w:t>（</w:t>
      </w:r>
      <w:bookmarkEnd w:id="241"/>
      <w:r>
        <w:rPr>
          <w:b/>
          <w:bCs/>
          <w:color w:val="000000"/>
          <w:spacing w:val="0"/>
          <w:w w:val="100"/>
          <w:position w:val="0"/>
        </w:rPr>
        <w:t>四）存在的风险及应对措施</w:t>
      </w:r>
    </w:p>
    <w:p>
      <w:pPr>
        <w:pStyle w:val="Style24"/>
        <w:keepNext w:val="0"/>
        <w:keepLines w:val="0"/>
        <w:widowControl w:val="0"/>
        <w:shd w:val="clear" w:color="auto" w:fill="auto"/>
        <w:bidi w:val="0"/>
        <w:spacing w:before="0" w:after="0" w:line="360" w:lineRule="auto"/>
        <w:ind w:left="0" w:right="0"/>
        <w:jc w:val="both"/>
      </w:pPr>
      <w:bookmarkStart w:id="242" w:name="bookmark242"/>
      <w:r>
        <w:rPr>
          <w:rFonts w:ascii="Times New Roman" w:eastAsia="Times New Roman" w:hAnsi="Times New Roman" w:cs="Times New Roman"/>
          <w:b/>
          <w:bCs/>
          <w:color w:val="000000"/>
          <w:spacing w:val="0"/>
          <w:w w:val="100"/>
          <w:position w:val="0"/>
          <w:sz w:val="18"/>
          <w:szCs w:val="18"/>
        </w:rPr>
        <w:t>1</w:t>
      </w:r>
      <w:bookmarkEnd w:id="242"/>
      <w:r>
        <w:rPr>
          <w:b/>
          <w:bCs/>
          <w:color w:val="000000"/>
          <w:spacing w:val="0"/>
          <w:w w:val="100"/>
          <w:position w:val="0"/>
        </w:rPr>
        <w:t>、国外疫情发展的风险</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新型冠状病毒肺炎疫情在全球范围内持续反复，对全球经济造成了较大冲击，这也给公司在海外的经营发展带来巨大风 险，特别是对于出口型企业与国际</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业务来说，市场规模与信心均面临萎缩。同时各国政府的疫情防控政策及入境禁令也 随着疫情的变化而不断调整，势必加剧逆全球化趋势的进一步发展。公司海外项目受中方工作人员缺口问题与可预见的国内 进口物资受阻等情况影响，项目进度将会出现延期风险。</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目前，印尼新冠疫情仍在持续，印尼政府相应疫情防控政策的实施，可能导致公司在青岛印尼综合产业园承接的</w:t>
      </w:r>
      <w:r>
        <w:rPr>
          <w:rFonts w:ascii="Times New Roman" w:eastAsia="Times New Roman" w:hAnsi="Times New Roman" w:cs="Times New Roman"/>
          <w:color w:val="000000"/>
          <w:spacing w:val="0"/>
          <w:w w:val="100"/>
          <w:position w:val="0"/>
          <w:sz w:val="18"/>
          <w:szCs w:val="18"/>
        </w:rPr>
        <w:t xml:space="preserve">2*65MW </w:t>
      </w:r>
      <w:r>
        <w:rPr>
          <w:color w:val="000000"/>
          <w:spacing w:val="0"/>
          <w:w w:val="100"/>
          <w:position w:val="0"/>
        </w:rPr>
        <w:t>燃煤电厂工程总承包项目及</w:t>
      </w: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冶炼项目一期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镍铁矿热炉）工程总承包项目的交付工期进一步延期；公司在菲 律宾承接的光伏项目，受疫情影响，仍未并网发电及结算，具体交付时间存在不确定性。</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针对以上风险，公司将根据国内外经济、政治环境的变化，不断调整并优化组织架构设置、人力资源策略、业务制度流 程、企业价值观等经营管理策略；同时，印尼方面，公司将把疫情风险防控作为持续性议题保持关注，并带领各分子公司紧 跟政策导向，根据各国政府的要求，全面配合防控防疫工作，在杜绝防疫隐患与管理风险的前提下，适时适量增加当地人员 的招聘数量；菲律宾光伏项目方面，公司将继续为拟入境菲律宾的员工及厂家人员协调办理签证，同时对菲律宾疫情及入境 政策的变化保持高度关注。</w:t>
      </w:r>
    </w:p>
    <w:p>
      <w:pPr>
        <w:pStyle w:val="Style24"/>
        <w:keepNext w:val="0"/>
        <w:keepLines w:val="0"/>
        <w:widowControl w:val="0"/>
        <w:shd w:val="clear" w:color="auto" w:fill="auto"/>
        <w:tabs>
          <w:tab w:pos="678" w:val="left"/>
        </w:tabs>
        <w:bidi w:val="0"/>
        <w:spacing w:before="0" w:after="0" w:line="313" w:lineRule="exact"/>
        <w:ind w:left="0" w:right="0"/>
        <w:jc w:val="both"/>
      </w:pPr>
      <w:bookmarkStart w:id="243" w:name="bookmark243"/>
      <w:r>
        <w:rPr>
          <w:rFonts w:ascii="Times New Roman" w:eastAsia="Times New Roman" w:hAnsi="Times New Roman" w:cs="Times New Roman"/>
          <w:b/>
          <w:bCs/>
          <w:color w:val="000000"/>
          <w:spacing w:val="0"/>
          <w:w w:val="100"/>
          <w:position w:val="0"/>
          <w:sz w:val="18"/>
          <w:szCs w:val="18"/>
        </w:rPr>
        <w:t>2</w:t>
      </w:r>
      <w:bookmarkEnd w:id="243"/>
      <w:r>
        <w:rPr>
          <w:b/>
          <w:bCs/>
          <w:color w:val="000000"/>
          <w:spacing w:val="0"/>
          <w:w w:val="100"/>
          <w:position w:val="0"/>
        </w:rPr>
        <w:t>、</w:t>
        <w:tab/>
        <w:t>投资项目实施的风险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公司在海外投资及拟收购的项目，虽然在前期已请相关专业机构进行了充分论证，并经过了董事会及股东大会的审议研 究，但由于在项目实施及营运过程中可能会由于市场变化、政策调整、投资地人文环境不适应、市场拓展不力、人力资源不 足等问题，存在投资项目时间进度不能按照计划进行或项目收益无法达到预期的风险。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公司矿权的具体构成内容为：中加煤矿</w:t>
      </w:r>
      <w:r>
        <w:rPr>
          <w:rFonts w:ascii="Times New Roman" w:eastAsia="Times New Roman" w:hAnsi="Times New Roman" w:cs="Times New Roman"/>
          <w:color w:val="000000"/>
          <w:spacing w:val="0"/>
          <w:w w:val="100"/>
          <w:position w:val="0"/>
          <w:sz w:val="18"/>
          <w:szCs w:val="18"/>
        </w:rPr>
        <w:t>30,713</w:t>
      </w:r>
      <w:r>
        <w:rPr>
          <w:color w:val="000000"/>
          <w:spacing w:val="0"/>
          <w:w w:val="100"/>
          <w:position w:val="0"/>
        </w:rPr>
        <w:t>万元、东加煤矿</w:t>
      </w:r>
      <w:r>
        <w:rPr>
          <w:rFonts w:ascii="Times New Roman" w:eastAsia="Times New Roman" w:hAnsi="Times New Roman" w:cs="Times New Roman"/>
          <w:color w:val="000000"/>
          <w:spacing w:val="0"/>
          <w:w w:val="100"/>
          <w:position w:val="0"/>
          <w:sz w:val="18"/>
          <w:szCs w:val="18"/>
        </w:rPr>
        <w:t>10,639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Madani</w:t>
      </w:r>
      <w:r>
        <w:rPr>
          <w:color w:val="000000"/>
          <w:spacing w:val="0"/>
          <w:w w:val="100"/>
          <w:position w:val="0"/>
        </w:rPr>
        <w:t>镍矿</w:t>
      </w:r>
      <w:r>
        <w:rPr>
          <w:rFonts w:ascii="Times New Roman" w:eastAsia="Times New Roman" w:hAnsi="Times New Roman" w:cs="Times New Roman"/>
          <w:color w:val="000000"/>
          <w:spacing w:val="0"/>
          <w:w w:val="100"/>
          <w:position w:val="0"/>
          <w:sz w:val="18"/>
          <w:szCs w:val="18"/>
        </w:rPr>
        <w:t>4,906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BMU</w:t>
      </w:r>
      <w:r>
        <w:rPr>
          <w:color w:val="000000"/>
          <w:spacing w:val="0"/>
          <w:w w:val="100"/>
          <w:position w:val="0"/>
        </w:rPr>
        <w:t>镍矿</w:t>
      </w:r>
      <w:r>
        <w:rPr>
          <w:rFonts w:ascii="Times New Roman" w:eastAsia="Times New Roman" w:hAnsi="Times New Roman" w:cs="Times New Roman"/>
          <w:color w:val="000000"/>
          <w:spacing w:val="0"/>
          <w:w w:val="100"/>
          <w:position w:val="0"/>
          <w:sz w:val="18"/>
          <w:szCs w:val="18"/>
        </w:rPr>
        <w:t>5,993</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ASM</w:t>
      </w:r>
      <w:r>
        <w:rPr>
          <w:color w:val="000000"/>
          <w:spacing w:val="0"/>
          <w:w w:val="100"/>
          <w:position w:val="0"/>
        </w:rPr>
        <w:t>石灰石矿</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万元、印尼帝汶锰矿</w:t>
      </w:r>
      <w:r>
        <w:rPr>
          <w:rFonts w:ascii="Times New Roman" w:eastAsia="Times New Roman" w:hAnsi="Times New Roman" w:cs="Times New Roman"/>
          <w:color w:val="000000"/>
          <w:spacing w:val="0"/>
          <w:w w:val="100"/>
          <w:position w:val="0"/>
          <w:sz w:val="18"/>
          <w:szCs w:val="18"/>
        </w:rPr>
        <w:t>966</w:t>
      </w:r>
      <w:r>
        <w:rPr>
          <w:color w:val="000000"/>
          <w:spacing w:val="0"/>
          <w:w w:val="100"/>
          <w:position w:val="0"/>
        </w:rPr>
        <w:t>万元。目前公司尚未对上述矿产进行全面详勘，最终的实际储量存在较大的不确 定性，且矿产价格受国际大宗原矿价格及供求关系影响较大，公司的矿产售价亦具有一定的不确定性。因此该业务开展后， 对公司营业收入、利润等业绩影响存在较大的不确定性。</w:t>
      </w:r>
    </w:p>
    <w:p>
      <w:pPr>
        <w:pStyle w:val="Style2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应支付公司风电项目结算款</w:t>
      </w:r>
      <w:r>
        <w:rPr>
          <w:rFonts w:ascii="Times New Roman" w:eastAsia="Times New Roman" w:hAnsi="Times New Roman" w:cs="Times New Roman"/>
          <w:color w:val="000000"/>
          <w:spacing w:val="0"/>
          <w:w w:val="100"/>
          <w:position w:val="0"/>
          <w:sz w:val="18"/>
          <w:szCs w:val="18"/>
        </w:rPr>
        <w:t>81,406.23</w:t>
      </w:r>
      <w:r>
        <w:rPr>
          <w:color w:val="000000"/>
          <w:spacing w:val="0"/>
          <w:w w:val="100"/>
          <w:position w:val="0"/>
        </w:rPr>
        <w:t>万元，冲减前期预收款项</w:t>
      </w:r>
      <w:r>
        <w:rPr>
          <w:rFonts w:ascii="Times New Roman" w:eastAsia="Times New Roman" w:hAnsi="Times New Roman" w:cs="Times New Roman"/>
          <w:color w:val="000000"/>
          <w:spacing w:val="0"/>
          <w:w w:val="100"/>
          <w:position w:val="0"/>
          <w:sz w:val="18"/>
          <w:szCs w:val="18"/>
        </w:rPr>
        <w:t>4,907.75</w:t>
      </w:r>
      <w:r>
        <w:rPr>
          <w:color w:val="000000"/>
          <w:spacing w:val="0"/>
          <w:w w:val="100"/>
          <w:position w:val="0"/>
        </w:rPr>
        <w:t>万元后，剩余应支付</w:t>
      </w:r>
      <w:r>
        <w:rPr>
          <w:rFonts w:ascii="Times New Roman" w:eastAsia="Times New Roman" w:hAnsi="Times New Roman" w:cs="Times New Roman"/>
          <w:color w:val="000000"/>
          <w:spacing w:val="0"/>
          <w:w w:val="100"/>
          <w:position w:val="0"/>
          <w:sz w:val="18"/>
          <w:szCs w:val="18"/>
        </w:rPr>
        <w:t>76,498.48</w:t>
      </w:r>
      <w:r>
        <w:rPr>
          <w:color w:val="000000"/>
          <w:spacing w:val="0"/>
          <w:w w:val="100"/>
          <w:position w:val="0"/>
        </w:rPr>
        <w:t>万元。协议约 定针对该剩余应付款项，</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日前累计支付公司不少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日前结清剩余款项。截至本报 告披露日，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累计向公司支付风电项目结算款</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亿元，尚有约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亿元未按时支付。</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致函公司计划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日之前支付不少于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亿元人民币，剩余款项计划于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日之前支付。若</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无法向公司持续回款，公 司将存在计提信用减值损失从而影响各期利润的风险。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针对以上风险，公司会对各项目的进展情况及时跟踪，及时处理项目实施过程中出现的问题，尽可能使项目时间按计划 进度进行。积极开展融资，进一步开拓思路，通过寻求有资金实力的合作伙伴、争取资本市场直接融资等方式，解决项目资 金需求、降低财务成本。菲律宾风电项目部分，公司将与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持续沟通，敦促</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尽快回款，并视情况采取包括但不限于 要求</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支付违约金、质押</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股权、提起法律诉讼等措施，保障公司的合法权益；在矿产开发方面，公司将结合市场价 格、园区入园项目投产进度、公司战略发展规划等对所持矿产进行详勘并合理开采及销售。</w:t>
      </w:r>
    </w:p>
    <w:p>
      <w:pPr>
        <w:pStyle w:val="Style24"/>
        <w:keepNext w:val="0"/>
        <w:keepLines w:val="0"/>
        <w:widowControl w:val="0"/>
        <w:shd w:val="clear" w:color="auto" w:fill="auto"/>
        <w:tabs>
          <w:tab w:pos="678" w:val="left"/>
        </w:tabs>
        <w:bidi w:val="0"/>
        <w:spacing w:before="0" w:after="0" w:line="313" w:lineRule="exact"/>
        <w:ind w:left="0" w:right="0"/>
        <w:jc w:val="both"/>
      </w:pPr>
      <w:bookmarkStart w:id="244" w:name="bookmark244"/>
      <w:r>
        <w:rPr>
          <w:rFonts w:ascii="Times New Roman" w:eastAsia="Times New Roman" w:hAnsi="Times New Roman" w:cs="Times New Roman"/>
          <w:b/>
          <w:bCs/>
          <w:color w:val="000000"/>
          <w:spacing w:val="0"/>
          <w:w w:val="100"/>
          <w:position w:val="0"/>
          <w:sz w:val="18"/>
          <w:szCs w:val="18"/>
        </w:rPr>
        <w:t>3</w:t>
      </w:r>
      <w:bookmarkEnd w:id="244"/>
      <w:r>
        <w:rPr>
          <w:b/>
          <w:bCs/>
          <w:color w:val="000000"/>
          <w:spacing w:val="0"/>
          <w:w w:val="100"/>
          <w:position w:val="0"/>
        </w:rPr>
        <w:t>、</w:t>
        <w:tab/>
        <w:t>海外投资政治环境的风险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目前，海外业务已成为公司收入的重要来源。公司在海外投资的项目主要在印尼、菲律宾、津巴布韦等国家，上述地区 属于发展中国家，政治环境较为复杂，市场开放有限，对外投资存在限制，公司仍可能面临上述国家政策的变化带来的不利 影响。随着公司海外业务的不断开拓，因海外业务所在国政治经济格局变化引发的风险可能性在上升，公司与海外业主方、 合作方可能发生的商业争端风险也在不断增加。</w:t>
      </w:r>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针对以上风险，公司与上述国家的政府部门及我国驻外大使馆保持积极良好的沟通，在印尼是印尼政府重点关注支持的 企业，被印尼投资促进部授予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服务许可；在菲律宾，公司项目合作对象为菲律宾较有影响力的企业，为公司在上 述国家开展投资项目提供了保障；在津巴布韦，公司出资成立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津巴布韦政府总统奖学金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，培养留学生来华学习，具有良好 的政治基础。</w:t>
      </w:r>
    </w:p>
    <w:p>
      <w:pPr>
        <w:pStyle w:val="Style24"/>
        <w:keepNext w:val="0"/>
        <w:keepLines w:val="0"/>
        <w:widowControl w:val="0"/>
        <w:shd w:val="clear" w:color="auto" w:fill="auto"/>
        <w:tabs>
          <w:tab w:pos="678" w:val="left"/>
        </w:tabs>
        <w:bidi w:val="0"/>
        <w:spacing w:before="0" w:after="0" w:line="360" w:lineRule="auto"/>
        <w:ind w:left="0" w:right="0"/>
        <w:jc w:val="both"/>
      </w:pPr>
      <w:bookmarkStart w:id="245" w:name="bookmark245"/>
      <w:r>
        <w:rPr>
          <w:rFonts w:ascii="Times New Roman" w:eastAsia="Times New Roman" w:hAnsi="Times New Roman" w:cs="Times New Roman"/>
          <w:b/>
          <w:bCs/>
          <w:color w:val="000000"/>
          <w:spacing w:val="0"/>
          <w:w w:val="100"/>
          <w:position w:val="0"/>
          <w:sz w:val="18"/>
          <w:szCs w:val="18"/>
        </w:rPr>
        <w:t>4</w:t>
      </w:r>
      <w:bookmarkEnd w:id="245"/>
      <w:r>
        <w:rPr>
          <w:b/>
          <w:bCs/>
          <w:color w:val="000000"/>
          <w:spacing w:val="0"/>
          <w:w w:val="100"/>
          <w:position w:val="0"/>
        </w:rPr>
        <w:t>、</w:t>
        <w:tab/>
        <w:t>公司管理的风险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随着公司集团化进程的推进，公司资产规模不断扩张，在战略规划、组织设计、经营管理、资源整合、市场开拓、内部 控制、机制建立等方面对公司的管理层提出了更高的要求。同时公司的管理半径过大，以及在并购海外公司后的业务整合、 人员整合、文化整合等方面也面临相应的风险。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针对以上风险，公司已不断完善组织结构、加强人才队伍建设和管理制度建设。为了完善自身的管理体系和提升管理能 力，公司建立了规范的法人治理结构以及经营管理制度；同时公司紧紧围绕董事会制定的战略方针，不断创新管理机制，做 好绩效考核，形成公司特有的且适合公司的经营管理经验，应对公司扩张带来的管理风险。为不断吸引新的技术、管理人才 加盟，增强公司的技术实力、提升公司的管理水平，公司制定了有竞争力的薪酬体系和职业发展规划，并对核心技术和管理 人员进行激励，同时与核心人员签订了保密协议，对竞业禁止义务和责任等进行了明确约定，尽可能降低或消除核心人员流 失及由此带来的技术扩散风险、经营管理风险。对于海外收购的企业，以尊重当地文化为主旨，互相融合，逐步消除因文化 </w:t>
      </w:r>
      <w:r>
        <w:rPr>
          <w:color w:val="000000"/>
          <w:spacing w:val="0"/>
          <w:w w:val="100"/>
          <w:position w:val="0"/>
        </w:rPr>
        <w:t>差异存在的障碍。</w:t>
      </w:r>
    </w:p>
    <w:p>
      <w:pPr>
        <w:pStyle w:val="Style24"/>
        <w:keepNext w:val="0"/>
        <w:keepLines w:val="0"/>
        <w:widowControl w:val="0"/>
        <w:shd w:val="clear" w:color="auto" w:fill="auto"/>
        <w:tabs>
          <w:tab w:pos="734" w:val="left"/>
        </w:tabs>
        <w:bidi w:val="0"/>
        <w:spacing w:before="0" w:after="0" w:line="314" w:lineRule="exact"/>
        <w:ind w:left="0" w:right="0"/>
        <w:jc w:val="both"/>
      </w:pPr>
      <w:bookmarkStart w:id="246" w:name="bookmark246"/>
      <w:r>
        <w:rPr>
          <w:rFonts w:ascii="Times New Roman" w:eastAsia="Times New Roman" w:hAnsi="Times New Roman" w:cs="Times New Roman"/>
          <w:b/>
          <w:bCs/>
          <w:color w:val="000000"/>
          <w:spacing w:val="0"/>
          <w:w w:val="100"/>
          <w:position w:val="0"/>
          <w:sz w:val="18"/>
          <w:szCs w:val="18"/>
        </w:rPr>
        <w:t>5</w:t>
      </w:r>
      <w:bookmarkEnd w:id="246"/>
      <w:r>
        <w:rPr>
          <w:b/>
          <w:bCs/>
          <w:color w:val="000000"/>
          <w:spacing w:val="0"/>
          <w:w w:val="100"/>
          <w:position w:val="0"/>
        </w:rPr>
        <w:t>、</w:t>
        <w:tab/>
        <w:t>海外投资法律方面的风险</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公司海外项目所分布国家在执法环境等方面与国内存在一定差异，境内、外法律法规的不一致性给公司的海外业务合同 的签订、履行、争议的解决等环节都带来了风险。</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针对以上风险，公司充分利用国际经济活动中的法律和规则，通过以下几种方式规避法律风险：选择与经验更丰富、管 理上更成熟的中国公司进行合作，弱化外部因素影响；完善海外业务的合同内容，锁定适用的法律法规，依靠双方的合同约 定，调整与合作企业的关系，依据合同追究对方违约责任，维护自身合法权益；积极与熟悉中外双重法律体系、提供跨境法 律服务的当地律所或在当地有分支机构的国内知名律所建立合作关系。</w:t>
      </w:r>
    </w:p>
    <w:p>
      <w:pPr>
        <w:pStyle w:val="Style24"/>
        <w:keepNext w:val="0"/>
        <w:keepLines w:val="0"/>
        <w:widowControl w:val="0"/>
        <w:shd w:val="clear" w:color="auto" w:fill="auto"/>
        <w:tabs>
          <w:tab w:pos="734" w:val="left"/>
        </w:tabs>
        <w:bidi w:val="0"/>
        <w:spacing w:before="0" w:after="0" w:line="322" w:lineRule="exact"/>
        <w:ind w:left="0" w:right="0"/>
        <w:jc w:val="both"/>
      </w:pPr>
      <w:bookmarkStart w:id="247" w:name="bookmark247"/>
      <w:r>
        <w:rPr>
          <w:rFonts w:ascii="Times New Roman" w:eastAsia="Times New Roman" w:hAnsi="Times New Roman" w:cs="Times New Roman"/>
          <w:b/>
          <w:bCs/>
          <w:color w:val="000000"/>
          <w:spacing w:val="0"/>
          <w:w w:val="100"/>
          <w:position w:val="0"/>
          <w:sz w:val="18"/>
          <w:szCs w:val="18"/>
        </w:rPr>
        <w:t>6</w:t>
      </w:r>
      <w:bookmarkEnd w:id="247"/>
      <w:r>
        <w:rPr>
          <w:b/>
          <w:bCs/>
          <w:color w:val="000000"/>
          <w:spacing w:val="0"/>
          <w:w w:val="100"/>
          <w:position w:val="0"/>
        </w:rPr>
        <w:t>、</w:t>
        <w:tab/>
        <w:t>汇率变动的风险</w:t>
      </w:r>
    </w:p>
    <w:p>
      <w:pPr>
        <w:pStyle w:val="Style24"/>
        <w:keepNext w:val="0"/>
        <w:keepLines w:val="0"/>
        <w:widowControl w:val="0"/>
        <w:shd w:val="clear" w:color="auto" w:fill="auto"/>
        <w:bidi w:val="0"/>
        <w:spacing w:before="0" w:after="380" w:line="322" w:lineRule="exact"/>
        <w:ind w:left="0" w:right="0"/>
        <w:jc w:val="both"/>
      </w:pPr>
      <w:r>
        <w:rPr>
          <w:color w:val="000000"/>
          <w:spacing w:val="0"/>
          <w:w w:val="100"/>
          <w:position w:val="0"/>
        </w:rPr>
        <w:t>公司签署的海外合作项目，存在一定的汇率波动风险。针对以上风险，公司会持续加强对国际形势和汇率波动的分析与 研究，尽可能的将外币收入与外币支出进行匹配，最大限度的防范和降低汇率波动风险。</w:t>
      </w:r>
    </w:p>
    <w:p>
      <w:pPr>
        <w:pStyle w:val="Style30"/>
        <w:keepNext/>
        <w:keepLines/>
        <w:widowControl w:val="0"/>
        <w:shd w:val="clear" w:color="auto" w:fill="auto"/>
        <w:bidi w:val="0"/>
        <w:spacing w:before="0" w:after="380" w:line="240" w:lineRule="auto"/>
        <w:ind w:left="0" w:right="0" w:firstLine="0"/>
        <w:jc w:val="left"/>
      </w:pPr>
      <w:bookmarkStart w:id="248" w:name="bookmark248"/>
      <w:bookmarkStart w:id="249" w:name="bookmark249"/>
      <w:bookmarkStart w:id="250" w:name="bookmark250"/>
      <w:r>
        <w:rPr>
          <w:color w:val="000000"/>
          <w:spacing w:val="0"/>
          <w:w w:val="100"/>
          <w:position w:val="0"/>
        </w:rPr>
        <w:t>十二、报告期内接待调研、沟通、采访等活动登记表</w:t>
      </w:r>
      <w:bookmarkEnd w:id="248"/>
      <w:bookmarkEnd w:id="249"/>
      <w:bookmarkEnd w:id="250"/>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4" w:lineRule="exact"/>
        <w:ind w:left="0" w:right="0" w:firstLine="0"/>
        <w:jc w:val="left"/>
        <w:sectPr>
          <w:footnotePr>
            <w:pos w:val="pageBottom"/>
            <w:numFmt w:val="decimal"/>
            <w:numRestart w:val="continuous"/>
          </w:footnotePr>
          <w:pgSz w:w="11900" w:h="16840"/>
          <w:pgMar w:top="1383" w:right="1046" w:bottom="1441" w:left="1066"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40" w:after="580" w:line="240" w:lineRule="auto"/>
        <w:ind w:left="0" w:right="0" w:firstLine="0"/>
        <w:jc w:val="center"/>
      </w:pPr>
      <w:bookmarkStart w:id="251" w:name="bookmark251"/>
      <w:bookmarkStart w:id="252" w:name="bookmark252"/>
      <w:bookmarkStart w:id="253" w:name="bookmark253"/>
      <w:r>
        <w:rPr>
          <w:color w:val="000000"/>
          <w:spacing w:val="0"/>
          <w:w w:val="100"/>
          <w:position w:val="0"/>
        </w:rPr>
        <w:t>第四节公司治理</w:t>
      </w:r>
      <w:bookmarkEnd w:id="251"/>
      <w:bookmarkEnd w:id="252"/>
      <w:bookmarkEnd w:id="253"/>
    </w:p>
    <w:p>
      <w:pPr>
        <w:pStyle w:val="Style30"/>
        <w:keepNext/>
        <w:keepLines/>
        <w:widowControl w:val="0"/>
        <w:shd w:val="clear" w:color="auto" w:fill="auto"/>
        <w:bidi w:val="0"/>
        <w:spacing w:before="0" w:after="260" w:line="240" w:lineRule="auto"/>
        <w:ind w:left="0" w:right="0" w:firstLine="0"/>
        <w:jc w:val="left"/>
      </w:pPr>
      <w:bookmarkStart w:id="254" w:name="bookmark254"/>
      <w:bookmarkStart w:id="255" w:name="bookmark255"/>
      <w:bookmarkStart w:id="256" w:name="bookmark256"/>
      <w:bookmarkStart w:id="257" w:name="bookmark257"/>
      <w:bookmarkStart w:id="258" w:name="bookmark258"/>
      <w:r>
        <w:rPr>
          <w:color w:val="000000"/>
          <w:spacing w:val="0"/>
          <w:w w:val="100"/>
          <w:position w:val="0"/>
        </w:rPr>
        <w:t>一</w:t>
      </w:r>
      <w:bookmarkEnd w:id="257"/>
      <w:r>
        <w:rPr>
          <w:color w:val="000000"/>
          <w:spacing w:val="0"/>
          <w:w w:val="100"/>
          <w:position w:val="0"/>
        </w:rPr>
        <w:t>、公司治理的基本状况</w:t>
      </w:r>
      <w:bookmarkEnd w:id="255"/>
      <w:bookmarkEnd w:id="256"/>
      <w:bookmarkEnd w:id="258"/>
      <w:bookmarkEnd w:id="254"/>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报告期内，公司根据《公司法》、《证券法》、《上市公司治理准则》、《深圳证券交易所创业板股票上市规则》、《上 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创业板上市公司规范运作》等法律法规的要求，结合本公司的具体情况健全和完善了《公司 章程》和各内部控制制度，发挥了董事会各专门委员会的职能和作用，完善了董事会的职能和专业化程度，保障了董事会决 策的科学性和程序性，不断完善本公司法人治理结构和内控制度，进一步规范公司运作，提高公司治理水平。截至报告期末， 本公司治理实际情况基本符合中国证监会发布的有关上市公司治理的规范性文件的要求。</w:t>
      </w:r>
    </w:p>
    <w:p>
      <w:pPr>
        <w:pStyle w:val="Style24"/>
        <w:keepNext w:val="0"/>
        <w:keepLines w:val="0"/>
        <w:widowControl w:val="0"/>
        <w:shd w:val="clear" w:color="auto" w:fill="auto"/>
        <w:tabs>
          <w:tab w:pos="886" w:val="left"/>
        </w:tabs>
        <w:bidi w:val="0"/>
        <w:spacing w:before="0" w:after="0" w:line="309" w:lineRule="exact"/>
        <w:ind w:left="0" w:right="0"/>
        <w:jc w:val="both"/>
      </w:pPr>
      <w:bookmarkStart w:id="259" w:name="bookmark259"/>
      <w:r>
        <w:rPr>
          <w:b/>
          <w:bCs/>
          <w:color w:val="000000"/>
          <w:spacing w:val="0"/>
          <w:w w:val="100"/>
          <w:position w:val="0"/>
        </w:rPr>
        <w:t>（</w:t>
      </w:r>
      <w:bookmarkEnd w:id="259"/>
      <w:r>
        <w:rPr>
          <w:b/>
          <w:bCs/>
          <w:color w:val="000000"/>
          <w:spacing w:val="0"/>
          <w:w w:val="100"/>
          <w:position w:val="0"/>
        </w:rPr>
        <w:t>一）</w:t>
        <w:tab/>
        <w:t>关于股东与股东大会</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本公司严格按照《公司法》、《上市公司股东大会规范意见》、《公司章程》和《股东大会议事规则》等法律、法规及 制度的要求，规范股东大会召集、召开、表决程序，确保所有股东享有平等地位，平等权利，并承担相应的义务，让中小投 资者充分行使自己的权利；通过聘请律师出席见证保证了会议的召集、召开和表决程序的合法性。</w:t>
      </w:r>
    </w:p>
    <w:p>
      <w:pPr>
        <w:pStyle w:val="Style24"/>
        <w:keepNext w:val="0"/>
        <w:keepLines w:val="0"/>
        <w:widowControl w:val="0"/>
        <w:shd w:val="clear" w:color="auto" w:fill="auto"/>
        <w:tabs>
          <w:tab w:pos="886" w:val="left"/>
        </w:tabs>
        <w:bidi w:val="0"/>
        <w:spacing w:before="0" w:after="0" w:line="309" w:lineRule="exact"/>
        <w:ind w:left="0" w:right="0"/>
        <w:jc w:val="both"/>
      </w:pPr>
      <w:bookmarkStart w:id="260" w:name="bookmark260"/>
      <w:r>
        <w:rPr>
          <w:b/>
          <w:bCs/>
          <w:color w:val="000000"/>
          <w:spacing w:val="0"/>
          <w:w w:val="100"/>
          <w:position w:val="0"/>
        </w:rPr>
        <w:t>（</w:t>
      </w:r>
      <w:bookmarkEnd w:id="260"/>
      <w:r>
        <w:rPr>
          <w:b/>
          <w:bCs/>
          <w:color w:val="000000"/>
          <w:spacing w:val="0"/>
          <w:w w:val="100"/>
          <w:position w:val="0"/>
        </w:rPr>
        <w:t>二）</w:t>
        <w:tab/>
        <w:t>关于控股股东与上市公司的关系</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本公司按照《公司法》、《证券法》、《公司章程》及证券监管部门的有关规定正确处理与控股股东的关系。本公司控 股股东依法行使其权利并承担相应义务，没有超越股东大会授权范围行使职权、直接或间接干预本公司的决策和生产经营活 动。本公司具有自主经营能力，公司董事会、监事会和内部机构能够独立运作。</w:t>
      </w:r>
    </w:p>
    <w:p>
      <w:pPr>
        <w:pStyle w:val="Style24"/>
        <w:keepNext w:val="0"/>
        <w:keepLines w:val="0"/>
        <w:widowControl w:val="0"/>
        <w:shd w:val="clear" w:color="auto" w:fill="auto"/>
        <w:tabs>
          <w:tab w:pos="886" w:val="left"/>
        </w:tabs>
        <w:bidi w:val="0"/>
        <w:spacing w:before="0" w:after="0" w:line="313" w:lineRule="exact"/>
        <w:ind w:left="0" w:right="0"/>
        <w:jc w:val="both"/>
      </w:pPr>
      <w:bookmarkStart w:id="261" w:name="bookmark261"/>
      <w:r>
        <w:rPr>
          <w:b/>
          <w:bCs/>
          <w:color w:val="000000"/>
          <w:spacing w:val="0"/>
          <w:w w:val="100"/>
          <w:position w:val="0"/>
        </w:rPr>
        <w:t>（</w:t>
      </w:r>
      <w:bookmarkEnd w:id="261"/>
      <w:r>
        <w:rPr>
          <w:b/>
          <w:bCs/>
          <w:color w:val="000000"/>
          <w:spacing w:val="0"/>
          <w:w w:val="100"/>
          <w:position w:val="0"/>
        </w:rPr>
        <w:t>三）</w:t>
        <w:tab/>
        <w:t>关于董事与董事会</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本公司董事的选聘程序公开、公平、公正，董事会严格按照《公司法》和《公司章程》和《董事会议事规则》等法律法 规开展工作，董事会组成人员</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人，董事产生程序合法有效。本公司董事积极学习，熟悉有关法律、法 规，并按照相关规定依法履行董事职责。独立董事按照《公司章程》等法律、法规不受影响的独立履行职责，出席公司董事 会、股东大会，对本公司重大投资、董事、高级管理人员的任免发表自己的独立意见，保证了公司的规范运作。董事会下设 战略委员会、薪酬与考核委员会、审计委员会，各专业委员会根据各自职责对本公司发展提出相关的专业意见和建议。</w:t>
      </w:r>
    </w:p>
    <w:p>
      <w:pPr>
        <w:pStyle w:val="Style24"/>
        <w:keepNext w:val="0"/>
        <w:keepLines w:val="0"/>
        <w:widowControl w:val="0"/>
        <w:shd w:val="clear" w:color="auto" w:fill="auto"/>
        <w:tabs>
          <w:tab w:pos="886" w:val="left"/>
        </w:tabs>
        <w:bidi w:val="0"/>
        <w:spacing w:before="0" w:after="0" w:line="313" w:lineRule="exact"/>
        <w:ind w:left="0" w:right="0"/>
        <w:jc w:val="both"/>
      </w:pPr>
      <w:bookmarkStart w:id="262" w:name="bookmark262"/>
      <w:r>
        <w:rPr>
          <w:b/>
          <w:bCs/>
          <w:color w:val="000000"/>
          <w:spacing w:val="0"/>
          <w:w w:val="100"/>
          <w:position w:val="0"/>
        </w:rPr>
        <w:t>（</w:t>
      </w:r>
      <w:bookmarkEnd w:id="262"/>
      <w:r>
        <w:rPr>
          <w:b/>
          <w:bCs/>
          <w:color w:val="000000"/>
          <w:spacing w:val="0"/>
          <w:w w:val="100"/>
          <w:position w:val="0"/>
        </w:rPr>
        <w:t>四）</w:t>
        <w:tab/>
        <w:t>关于监事与监事会</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本公司监事会严格按照《公司法》、《公司章程》和《监事会议事规则》的有关规定开展工作，监事的推荐、选举和产 生程序符合相关法律、法规的要求。公司监事会认真履行自己的职责，对公司财务以及董事、高级管理人员行使职权的合规 性进行监督，维护公司及股东的合法权益。</w:t>
      </w:r>
    </w:p>
    <w:p>
      <w:pPr>
        <w:pStyle w:val="Style24"/>
        <w:keepNext w:val="0"/>
        <w:keepLines w:val="0"/>
        <w:widowControl w:val="0"/>
        <w:shd w:val="clear" w:color="auto" w:fill="auto"/>
        <w:tabs>
          <w:tab w:pos="886" w:val="left"/>
        </w:tabs>
        <w:bidi w:val="0"/>
        <w:spacing w:before="0" w:after="0" w:line="313" w:lineRule="exact"/>
        <w:ind w:left="0" w:right="0"/>
        <w:jc w:val="both"/>
      </w:pPr>
      <w:bookmarkStart w:id="263" w:name="bookmark263"/>
      <w:r>
        <w:rPr>
          <w:b/>
          <w:bCs/>
          <w:color w:val="000000"/>
          <w:spacing w:val="0"/>
          <w:w w:val="100"/>
          <w:position w:val="0"/>
        </w:rPr>
        <w:t>（</w:t>
      </w:r>
      <w:bookmarkEnd w:id="263"/>
      <w:r>
        <w:rPr>
          <w:b/>
          <w:bCs/>
          <w:color w:val="000000"/>
          <w:spacing w:val="0"/>
          <w:w w:val="100"/>
          <w:position w:val="0"/>
        </w:rPr>
        <w:t>五）</w:t>
        <w:tab/>
        <w:t>关于信息披露与透明度</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本公司制定了《信息披露管理制度》，指定董事会秘书负责信息披露工作、接待股东来访和咨询。本公司指定《证券时 报》、《上海证券报》、《中国证券报》、《证券日报》及巨潮资讯网作为本公司信息披露的报纸和网站。本公司严格按照 有关法律法规及制定的《信息披露管理制度》的要求，真实、准确、完整、及时的披露有关信息，并确保所有股东有平等的 机会获得信息。</w:t>
      </w:r>
    </w:p>
    <w:p>
      <w:pPr>
        <w:pStyle w:val="Style24"/>
        <w:keepNext w:val="0"/>
        <w:keepLines w:val="0"/>
        <w:widowControl w:val="0"/>
        <w:shd w:val="clear" w:color="auto" w:fill="auto"/>
        <w:tabs>
          <w:tab w:pos="886" w:val="left"/>
        </w:tabs>
        <w:bidi w:val="0"/>
        <w:spacing w:before="0" w:after="0" w:line="313" w:lineRule="exact"/>
        <w:ind w:left="0" w:right="0"/>
        <w:jc w:val="both"/>
      </w:pPr>
      <w:bookmarkStart w:id="264" w:name="bookmark264"/>
      <w:r>
        <w:rPr>
          <w:b/>
          <w:bCs/>
          <w:color w:val="000000"/>
          <w:spacing w:val="0"/>
          <w:w w:val="100"/>
          <w:position w:val="0"/>
        </w:rPr>
        <w:t>（</w:t>
      </w:r>
      <w:bookmarkEnd w:id="264"/>
      <w:r>
        <w:rPr>
          <w:b/>
          <w:bCs/>
          <w:color w:val="000000"/>
          <w:spacing w:val="0"/>
          <w:w w:val="100"/>
          <w:position w:val="0"/>
        </w:rPr>
        <w:t>六）</w:t>
        <w:tab/>
        <w:t>关于相关利益者</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本公司能够充分尊重和维护相关利益者的合法权益，实现股东、员工、社会等各方利益的协调平衡，共同推动公司持续、 健康的发展。</w:t>
      </w:r>
    </w:p>
    <w:p>
      <w:pPr>
        <w:pStyle w:val="Style24"/>
        <w:keepNext w:val="0"/>
        <w:keepLines w:val="0"/>
        <w:widowControl w:val="0"/>
        <w:shd w:val="clear" w:color="auto" w:fill="auto"/>
        <w:tabs>
          <w:tab w:pos="886" w:val="left"/>
        </w:tabs>
        <w:bidi w:val="0"/>
        <w:spacing w:before="0" w:after="0" w:line="313" w:lineRule="exact"/>
        <w:ind w:left="0" w:right="0"/>
        <w:jc w:val="both"/>
      </w:pPr>
      <w:bookmarkStart w:id="265" w:name="bookmark265"/>
      <w:r>
        <w:rPr>
          <w:b/>
          <w:bCs/>
          <w:color w:val="000000"/>
          <w:spacing w:val="0"/>
          <w:w w:val="100"/>
          <w:position w:val="0"/>
        </w:rPr>
        <w:t>（</w:t>
      </w:r>
      <w:bookmarkEnd w:id="265"/>
      <w:r>
        <w:rPr>
          <w:b/>
          <w:bCs/>
          <w:color w:val="000000"/>
          <w:spacing w:val="0"/>
          <w:w w:val="100"/>
          <w:position w:val="0"/>
        </w:rPr>
        <w:t>七）</w:t>
        <w:tab/>
        <w:t>绩效评价与激励约束机制</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公司已建立企业绩效评价激励体系，管理者的收入与企业经营业绩和目标挂钩，高级管理人员的聘任公开、透明，符合 有关法律、法规的要求。公司董事会设立了薪酬与考核委员会，制定高级管理人员的薪酬方案，根据公司实际经营指标完成 情况以及高级管理人员的工作业绩，对高级管理人员进行年度绩效考核，并监督薪酬制度执行情况。报告期内，本公司高级 管理人员经考核，均认真履行了工作职责，工作业绩良好，较好地完成了各自经营管理任务。</w:t>
      </w:r>
    </w:p>
    <w:p>
      <w:pPr>
        <w:pStyle w:val="Style24"/>
        <w:keepNext w:val="0"/>
        <w:keepLines w:val="0"/>
        <w:widowControl w:val="0"/>
        <w:shd w:val="clear" w:color="auto" w:fill="auto"/>
        <w:tabs>
          <w:tab w:pos="886" w:val="left"/>
        </w:tabs>
        <w:bidi w:val="0"/>
        <w:spacing w:before="0" w:after="0" w:line="313" w:lineRule="exact"/>
        <w:ind w:left="0" w:right="0"/>
        <w:jc w:val="both"/>
      </w:pPr>
      <w:bookmarkStart w:id="266" w:name="bookmark266"/>
      <w:r>
        <w:rPr>
          <w:b/>
          <w:bCs/>
          <w:color w:val="000000"/>
          <w:spacing w:val="0"/>
          <w:w w:val="100"/>
          <w:position w:val="0"/>
        </w:rPr>
        <w:t>（</w:t>
      </w:r>
      <w:bookmarkEnd w:id="266"/>
      <w:r>
        <w:rPr>
          <w:b/>
          <w:bCs/>
          <w:color w:val="000000"/>
          <w:spacing w:val="0"/>
          <w:w w:val="100"/>
          <w:position w:val="0"/>
        </w:rPr>
        <w:t>八）</w:t>
        <w:tab/>
        <w:t>内部审计制度的建立和执行情况</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董事会下设审计委员会，主要负责公司内部、外部审计的沟通、监督、会议组织和核查工作。审计委员会下设内控审计 </w:t>
      </w:r>
      <w:r>
        <w:rPr>
          <w:color w:val="000000"/>
          <w:spacing w:val="0"/>
          <w:w w:val="100"/>
          <w:position w:val="0"/>
        </w:rPr>
        <w:t>部为日常办事机构，公司上市后，内控审计部积极运作，按照上市公司的要求完善了部门职能和人员安排，内控审计部对公 司内部控制制度的建立和实施、公司财务信息的真实性和完整性等情况进行检查监督。</w:t>
      </w:r>
    </w:p>
    <w:p>
      <w:pPr>
        <w:pStyle w:val="Style24"/>
        <w:keepNext w:val="0"/>
        <w:keepLines w:val="0"/>
        <w:widowControl w:val="0"/>
        <w:shd w:val="clear" w:color="auto" w:fill="auto"/>
        <w:bidi w:val="0"/>
        <w:spacing w:before="0" w:after="0" w:line="314" w:lineRule="exact"/>
        <w:ind w:left="0" w:right="0"/>
        <w:jc w:val="left"/>
      </w:pPr>
      <w:bookmarkStart w:id="267" w:name="bookmark267"/>
      <w:r>
        <w:rPr>
          <w:b/>
          <w:bCs/>
          <w:color w:val="000000"/>
          <w:spacing w:val="0"/>
          <w:w w:val="100"/>
          <w:position w:val="0"/>
        </w:rPr>
        <w:t>（</w:t>
      </w:r>
      <w:bookmarkEnd w:id="267"/>
      <w:r>
        <w:rPr>
          <w:b/>
          <w:bCs/>
          <w:color w:val="000000"/>
          <w:spacing w:val="0"/>
          <w:w w:val="100"/>
          <w:position w:val="0"/>
        </w:rPr>
        <w:t>九）独立董事工作制度</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为进一步完善公司的治理结构，促进公司的规范运作，根据中国证监会《关于在上市公司建立独立董事制度的指导意见》 和《上市公司治理准则》的规定，公司第一届董事会第十二次会议制订了《独立董事制度》《独立董事年报工作制度》，进 一步加强了独立董事工作。</w:t>
      </w:r>
    </w:p>
    <w:p>
      <w:pPr>
        <w:pStyle w:val="Style24"/>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318"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30"/>
        <w:keepNext/>
        <w:keepLines/>
        <w:widowControl w:val="0"/>
        <w:shd w:val="clear" w:color="auto" w:fill="auto"/>
        <w:tabs>
          <w:tab w:pos="575" w:val="left"/>
        </w:tabs>
        <w:bidi w:val="0"/>
        <w:spacing w:before="0" w:after="260" w:line="312"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w:t>
        <w:tab/>
        <w:t>公司相对于控股股东、实际控制人在保证公司资产、人员、财务、机构、业务等方面的 独立情况</w:t>
      </w:r>
      <w:bookmarkEnd w:id="268"/>
      <w:bookmarkEnd w:id="269"/>
      <w:bookmarkEnd w:id="271"/>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报告期，公司严格按照《公司法》和《公司章程》等法律、法规及规章制度规范运作，建立健全公司的法人治理结构。 公司与控股股东、实际控制人在资产、人员、财务、机构、业务等方面完全分开，具有独立完整的业务及自主经营能力。</w:t>
      </w:r>
    </w:p>
    <w:p>
      <w:pPr>
        <w:pStyle w:val="Style24"/>
        <w:keepNext w:val="0"/>
        <w:keepLines w:val="0"/>
        <w:widowControl w:val="0"/>
        <w:shd w:val="clear" w:color="auto" w:fill="auto"/>
        <w:tabs>
          <w:tab w:pos="694" w:val="left"/>
        </w:tabs>
        <w:bidi w:val="0"/>
        <w:spacing w:before="0" w:after="0" w:line="322" w:lineRule="exact"/>
        <w:ind w:left="0" w:right="0"/>
        <w:jc w:val="left"/>
      </w:pPr>
      <w:bookmarkStart w:id="272" w:name="bookmark272"/>
      <w:r>
        <w:rPr>
          <w:rFonts w:ascii="Times New Roman" w:eastAsia="Times New Roman" w:hAnsi="Times New Roman" w:cs="Times New Roman"/>
          <w:color w:val="000000"/>
          <w:spacing w:val="0"/>
          <w:w w:val="100"/>
          <w:position w:val="0"/>
          <w:sz w:val="18"/>
          <w:szCs w:val="18"/>
        </w:rPr>
        <w:t>1</w:t>
      </w:r>
      <w:bookmarkEnd w:id="272"/>
      <w:r>
        <w:rPr>
          <w:color w:val="000000"/>
          <w:spacing w:val="0"/>
          <w:w w:val="100"/>
          <w:position w:val="0"/>
        </w:rPr>
        <w:t>、</w:t>
        <w:tab/>
        <w:t>资产独立完整情况：公司与控股股东之间资产关系明晰，不存在任何产权纠纷。公司具有完整独立的法人财产，公 司对所有的资产有完全的控制支配权，不存在资产、资金被控股股东占用而损害公司利益的情况。</w:t>
      </w:r>
    </w:p>
    <w:p>
      <w:pPr>
        <w:pStyle w:val="Style24"/>
        <w:keepNext w:val="0"/>
        <w:keepLines w:val="0"/>
        <w:widowControl w:val="0"/>
        <w:shd w:val="clear" w:color="auto" w:fill="auto"/>
        <w:tabs>
          <w:tab w:pos="699" w:val="left"/>
        </w:tabs>
        <w:bidi w:val="0"/>
        <w:spacing w:before="0" w:after="0" w:line="322" w:lineRule="exact"/>
        <w:ind w:left="0" w:right="0"/>
        <w:jc w:val="left"/>
      </w:pPr>
      <w:bookmarkStart w:id="273" w:name="bookmark273"/>
      <w:r>
        <w:rPr>
          <w:rFonts w:ascii="Times New Roman" w:eastAsia="Times New Roman" w:hAnsi="Times New Roman" w:cs="Times New Roman"/>
          <w:color w:val="000000"/>
          <w:spacing w:val="0"/>
          <w:w w:val="100"/>
          <w:position w:val="0"/>
          <w:sz w:val="18"/>
          <w:szCs w:val="18"/>
        </w:rPr>
        <w:t>2</w:t>
      </w:r>
      <w:bookmarkEnd w:id="273"/>
      <w:r>
        <w:rPr>
          <w:color w:val="000000"/>
          <w:spacing w:val="0"/>
          <w:w w:val="100"/>
          <w:position w:val="0"/>
        </w:rPr>
        <w:t>、</w:t>
        <w:tab/>
        <w:t>人员独立情况：公司在劳动、人事及工资管理等各方面均独立于控股股东。公司总裁、副总裁、董事会秘书、财务 负责人等高级管理人员均在公司领取薪酬，未在控股股东或股东关联单位担任除董事、监事以外的任何职务。</w:t>
      </w:r>
    </w:p>
    <w:p>
      <w:pPr>
        <w:pStyle w:val="Style24"/>
        <w:keepNext w:val="0"/>
        <w:keepLines w:val="0"/>
        <w:widowControl w:val="0"/>
        <w:shd w:val="clear" w:color="auto" w:fill="auto"/>
        <w:tabs>
          <w:tab w:pos="714" w:val="left"/>
        </w:tabs>
        <w:bidi w:val="0"/>
        <w:spacing w:before="0" w:after="140" w:line="322" w:lineRule="exact"/>
        <w:ind w:left="0" w:right="0"/>
        <w:jc w:val="left"/>
      </w:pPr>
      <w:bookmarkStart w:id="274" w:name="bookmark274"/>
      <w:r>
        <w:rPr>
          <w:rFonts w:ascii="Times New Roman" w:eastAsia="Times New Roman" w:hAnsi="Times New Roman" w:cs="Times New Roman"/>
          <w:color w:val="000000"/>
          <w:spacing w:val="0"/>
          <w:w w:val="100"/>
          <w:position w:val="0"/>
          <w:sz w:val="18"/>
          <w:szCs w:val="18"/>
        </w:rPr>
        <w:t>3</w:t>
      </w:r>
      <w:bookmarkEnd w:id="274"/>
      <w:r>
        <w:rPr>
          <w:color w:val="000000"/>
          <w:spacing w:val="0"/>
          <w:w w:val="100"/>
          <w:position w:val="0"/>
        </w:rPr>
        <w:t>、</w:t>
        <w:tab/>
        <w:t>财务独立情况：公司设立了独立的财务部门，并建立了独立的会计核算体系和财务管理制度，独立在银行开立账户 并依法独立纳税。</w:t>
      </w:r>
    </w:p>
    <w:p>
      <w:pPr>
        <w:pStyle w:val="Style24"/>
        <w:keepNext w:val="0"/>
        <w:keepLines w:val="0"/>
        <w:widowControl w:val="0"/>
        <w:shd w:val="clear" w:color="auto" w:fill="auto"/>
        <w:tabs>
          <w:tab w:pos="734" w:val="left"/>
        </w:tabs>
        <w:bidi w:val="0"/>
        <w:spacing w:before="0" w:after="0" w:line="360" w:lineRule="auto"/>
        <w:ind w:left="0" w:right="0"/>
        <w:jc w:val="left"/>
      </w:pPr>
      <w:bookmarkStart w:id="275" w:name="bookmark275"/>
      <w:r>
        <w:rPr>
          <w:rFonts w:ascii="Times New Roman" w:eastAsia="Times New Roman" w:hAnsi="Times New Roman" w:cs="Times New Roman"/>
          <w:color w:val="000000"/>
          <w:spacing w:val="0"/>
          <w:w w:val="100"/>
          <w:position w:val="0"/>
          <w:sz w:val="18"/>
          <w:szCs w:val="18"/>
        </w:rPr>
        <w:t>4</w:t>
      </w:r>
      <w:bookmarkEnd w:id="275"/>
      <w:r>
        <w:rPr>
          <w:color w:val="000000"/>
          <w:spacing w:val="0"/>
          <w:w w:val="100"/>
          <w:position w:val="0"/>
        </w:rPr>
        <w:t>、</w:t>
        <w:tab/>
        <w:t>机构的独立情况：公司设立了健全的组织结构体系，独立运作，不存在与控股股东或其他股东之间的从属关系。</w:t>
      </w:r>
    </w:p>
    <w:p>
      <w:pPr>
        <w:pStyle w:val="Style24"/>
        <w:keepNext w:val="0"/>
        <w:keepLines w:val="0"/>
        <w:widowControl w:val="0"/>
        <w:shd w:val="clear" w:color="auto" w:fill="auto"/>
        <w:tabs>
          <w:tab w:pos="704" w:val="left"/>
        </w:tabs>
        <w:bidi w:val="0"/>
        <w:spacing w:before="0" w:after="320" w:line="326" w:lineRule="exact"/>
        <w:ind w:left="0" w:right="0"/>
        <w:jc w:val="left"/>
      </w:pPr>
      <w:bookmarkStart w:id="276" w:name="bookmark276"/>
      <w:r>
        <w:rPr>
          <w:rFonts w:ascii="Times New Roman" w:eastAsia="Times New Roman" w:hAnsi="Times New Roman" w:cs="Times New Roman"/>
          <w:color w:val="000000"/>
          <w:spacing w:val="0"/>
          <w:w w:val="100"/>
          <w:position w:val="0"/>
          <w:sz w:val="18"/>
          <w:szCs w:val="18"/>
        </w:rPr>
        <w:t>5</w:t>
      </w:r>
      <w:bookmarkEnd w:id="276"/>
      <w:r>
        <w:rPr>
          <w:color w:val="000000"/>
          <w:spacing w:val="0"/>
          <w:w w:val="100"/>
          <w:position w:val="0"/>
        </w:rPr>
        <w:t>、</w:t>
        <w:tab/>
        <w:t>业务独立情况：公司与控股股东、实际控制人及其控制的其他企业不存在同业竞争。公司具有面向市场独立开展业 务的能力，具有独立完整的业务体系及面向市场的自主经营能力。</w:t>
      </w:r>
    </w:p>
    <w:p>
      <w:pPr>
        <w:pStyle w:val="Style30"/>
        <w:keepNext/>
        <w:keepLines/>
        <w:widowControl w:val="0"/>
        <w:shd w:val="clear" w:color="auto" w:fill="auto"/>
        <w:tabs>
          <w:tab w:pos="575" w:val="left"/>
        </w:tabs>
        <w:bidi w:val="0"/>
        <w:spacing w:before="0" w:line="312"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三</w:t>
      </w:r>
      <w:bookmarkEnd w:id="279"/>
      <w:r>
        <w:rPr>
          <w:color w:val="000000"/>
          <w:spacing w:val="0"/>
          <w:w w:val="100"/>
          <w:position w:val="0"/>
        </w:rPr>
        <w:t>、</w:t>
        <w:tab/>
        <w:t>同业竞争情况</w:t>
      </w:r>
      <w:bookmarkEnd w:id="277"/>
      <w:bookmarkEnd w:id="278"/>
      <w:bookmarkEnd w:id="280"/>
    </w:p>
    <w:p>
      <w:pPr>
        <w:pStyle w:val="Style24"/>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75" w:val="left"/>
        </w:tabs>
        <w:bidi w:val="0"/>
        <w:spacing w:before="0" w:line="312" w:lineRule="exact"/>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四</w:t>
      </w:r>
      <w:bookmarkEnd w:id="283"/>
      <w:r>
        <w:rPr>
          <w:color w:val="000000"/>
          <w:spacing w:val="0"/>
          <w:w w:val="100"/>
          <w:position w:val="0"/>
        </w:rPr>
        <w:t>、</w:t>
        <w:tab/>
        <w:t>报告期内召开的年度股东大会和临时股东大会的有关情况</w:t>
      </w:r>
      <w:bookmarkEnd w:id="281"/>
      <w:bookmarkEnd w:id="282"/>
      <w:bookmarkEnd w:id="284"/>
    </w:p>
    <w:p>
      <w:pPr>
        <w:pStyle w:val="Style34"/>
        <w:keepNext/>
        <w:keepLines/>
        <w:widowControl w:val="0"/>
        <w:shd w:val="clear" w:color="auto" w:fill="auto"/>
        <w:bidi w:val="0"/>
        <w:spacing w:before="0" w:after="32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、本报告期股东大会情况</w:t>
      </w:r>
      <w:bookmarkEnd w:id="285"/>
      <w:bookmarkEnd w:id="286"/>
      <w:bookmarkEnd w:id="288"/>
    </w:p>
    <w:tbl>
      <w:tblPr>
        <w:tblOverlap w:val="never"/>
        <w:jc w:val="center"/>
        <w:tblLayout w:type="fixed"/>
      </w:tblPr>
      <w:tblGrid>
        <w:gridCol w:w="1603"/>
        <w:gridCol w:w="1382"/>
        <w:gridCol w:w="1805"/>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 东大会决议公告》</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（公告编号：</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p>
        </w:tc>
      </w:tr>
    </w:tbl>
    <w:p>
      <w:pPr>
        <w:pStyle w:val="Style34"/>
        <w:keepNext/>
        <w:keepLines/>
        <w:widowControl w:val="0"/>
        <w:shd w:val="clear" w:color="auto" w:fill="auto"/>
        <w:bidi w:val="0"/>
        <w:spacing w:before="0" w:after="38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、表决权恢复的优先股股东请求召开临时股东大会</w:t>
      </w:r>
      <w:bookmarkEnd w:id="289"/>
      <w:bookmarkEnd w:id="290"/>
      <w:bookmarkEnd w:id="29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五</w:t>
      </w:r>
      <w:bookmarkEnd w:id="295"/>
      <w:r>
        <w:rPr>
          <w:color w:val="000000"/>
          <w:spacing w:val="0"/>
          <w:w w:val="100"/>
          <w:position w:val="0"/>
        </w:rPr>
        <w:t>、</w:t>
        <w:tab/>
        <w:t>公司具有表决权差异安排</w:t>
      </w:r>
      <w:bookmarkEnd w:id="293"/>
      <w:bookmarkEnd w:id="294"/>
      <w:bookmarkEnd w:id="29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六</w:t>
      </w:r>
      <w:bookmarkEnd w:id="299"/>
      <w:r>
        <w:rPr>
          <w:color w:val="000000"/>
          <w:spacing w:val="0"/>
          <w:w w:val="100"/>
          <w:position w:val="0"/>
        </w:rPr>
        <w:t>、</w:t>
        <w:tab/>
        <w:t>红筹架构公司治理情况</w:t>
      </w:r>
      <w:bookmarkEnd w:id="297"/>
      <w:bookmarkEnd w:id="298"/>
      <w:bookmarkEnd w:id="30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七</w:t>
      </w:r>
      <w:bookmarkEnd w:id="303"/>
      <w:r>
        <w:rPr>
          <w:color w:val="000000"/>
          <w:spacing w:val="0"/>
          <w:w w:val="100"/>
          <w:position w:val="0"/>
        </w:rPr>
        <w:t>、董事、监事和高级管理人员情况</w:t>
      </w:r>
      <w:bookmarkEnd w:id="301"/>
      <w:bookmarkEnd w:id="302"/>
      <w:bookmarkEnd w:id="304"/>
    </w:p>
    <w:p>
      <w:pPr>
        <w:pStyle w:val="Style34"/>
        <w:keepNext/>
        <w:keepLines/>
        <w:widowControl w:val="0"/>
        <w:shd w:val="clear" w:color="auto" w:fill="auto"/>
        <w:bidi w:val="0"/>
        <w:spacing w:before="0" w:after="30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、基本情况</w:t>
      </w:r>
      <w:bookmarkEnd w:id="305"/>
      <w:bookmarkEnd w:id="306"/>
      <w:bookmarkEnd w:id="308"/>
    </w:p>
    <w:tbl>
      <w:tblPr>
        <w:tblOverlap w:val="never"/>
        <w:jc w:val="center"/>
        <w:tblLayout w:type="fixed"/>
      </w:tblPr>
      <w:tblGrid>
        <w:gridCol w:w="739"/>
        <w:gridCol w:w="830"/>
        <w:gridCol w:w="566"/>
        <w:gridCol w:w="422"/>
        <w:gridCol w:w="427"/>
        <w:gridCol w:w="850"/>
        <w:gridCol w:w="1320"/>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5,749,87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董事兼总 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 总裁兼财 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第四届董事会任 期开始之日止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830"/>
        <w:gridCol w:w="566"/>
        <w:gridCol w:w="422"/>
        <w:gridCol w:w="427"/>
        <w:gridCol w:w="850"/>
        <w:gridCol w:w="1320"/>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袁瑞峰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王振平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赵子明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书兼副总</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第四届董事会任 期开始之日止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909" w:hRule="exact"/>
        </w:trPr>
        <w:tc>
          <w:tcPr>
            <w:gridSpan w:val="13"/>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备注：公司第三届董事会、监事会任期于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日届满，因相关候选人的提名工作尚在筹备之中，公司尚未进行 董事会、监事会的换届选举，公司董事会各专门委员会及高级管理人员的任期亦相应顺延。自第三届董事会、监事会任期 届满以来，公司一直积极推进董事会、监事会换届选举工作进程。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月，公司间接控股股东青岛城投集团的主要负 责人发生了变更，青岛城投集团需在综合研判公司目前的经营状况、面临的风险因素、进一步定位明确公司发展战略的基 础上，向公司推荐合适的董事、监事候选人。公司将继续积极协调推动相关各股东方尽快提出董事会、监事会合适的候选 人，抓紧推进董事会、监事会换届工作。在公司董事会、监事会换届选举完成之前，公司第三届董事会成员、监事会成员、 董事会各专门委员会及高级管理人员将严格按照相关法律法规和《公司章程》的规定继续履行董事、监事及高级管理人员 的义务和职责。因此，上述董事、监事及高级管理人员本届的任期终止日期将顺延至公司第四届董事会、监事会任期开始 之日。</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、任职情况</w:t>
      </w:r>
      <w:bookmarkEnd w:id="309"/>
      <w:bookmarkEnd w:id="310"/>
      <w:bookmarkEnd w:id="31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tabs>
          <w:tab w:pos="642" w:val="left"/>
        </w:tabs>
        <w:bidi w:val="0"/>
        <w:spacing w:before="0" w:after="0" w:line="316" w:lineRule="exact"/>
        <w:ind w:left="0" w:right="0"/>
        <w:jc w:val="both"/>
      </w:pPr>
      <w:bookmarkStart w:id="313" w:name="bookmark313"/>
      <w:r>
        <w:rPr>
          <w:rFonts w:ascii="Times New Roman" w:eastAsia="Times New Roman" w:hAnsi="Times New Roman" w:cs="Times New Roman"/>
          <w:color w:val="000000"/>
          <w:spacing w:val="0"/>
          <w:w w:val="100"/>
          <w:position w:val="0"/>
          <w:sz w:val="18"/>
          <w:szCs w:val="18"/>
        </w:rPr>
        <w:t>1</w:t>
      </w:r>
      <w:bookmarkEnd w:id="313"/>
      <w:r>
        <w:rPr>
          <w:color w:val="000000"/>
          <w:spacing w:val="0"/>
          <w:w w:val="100"/>
          <w:position w:val="0"/>
        </w:rPr>
        <w:t>、</w:t>
        <w:tab/>
        <w:t>邱岳，男，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年出生，中国国籍，中共党员，无境外永久居留权。本科毕业于东北财经大学投资经济专业，历任 中国建设银行青岛分行市北区支行计划财务科科长，青岛开发投资有限公司办公室副主任、投资管理部副部长，青岛城市建 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有限责任公司审计部部长，青岛红岛文化艺术中心发展有限公司总经理，青岛旅游集团有限公司副总经理，青 岛城投实业投资（集团）有限公司总经理，青岛高新区投资开发集团有限公司董事长、党委书记，青岛城投金融控股集团有 限公司总经理，青岛城投金融控股集团有限公司党委书记、副董事长（主持工作）、总经理、董事长。现任青岛城市建设投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有限责任公司副总经理，本公司董事长。</w:t>
      </w:r>
    </w:p>
    <w:p>
      <w:pPr>
        <w:pStyle w:val="Style24"/>
        <w:keepNext w:val="0"/>
        <w:keepLines w:val="0"/>
        <w:widowControl w:val="0"/>
        <w:shd w:val="clear" w:color="auto" w:fill="auto"/>
        <w:tabs>
          <w:tab w:pos="644" w:val="left"/>
        </w:tabs>
        <w:bidi w:val="0"/>
        <w:spacing w:before="0" w:after="0" w:line="316" w:lineRule="exact"/>
        <w:ind w:left="0" w:right="0"/>
        <w:jc w:val="both"/>
      </w:pPr>
      <w:bookmarkStart w:id="314" w:name="bookmark314"/>
      <w:r>
        <w:rPr>
          <w:rFonts w:ascii="Times New Roman" w:eastAsia="Times New Roman" w:hAnsi="Times New Roman" w:cs="Times New Roman"/>
          <w:color w:val="000000"/>
          <w:spacing w:val="0"/>
          <w:w w:val="100"/>
          <w:position w:val="0"/>
          <w:sz w:val="18"/>
          <w:szCs w:val="18"/>
        </w:rPr>
        <w:t>2</w:t>
      </w:r>
      <w:bookmarkEnd w:id="314"/>
      <w:r>
        <w:rPr>
          <w:color w:val="000000"/>
          <w:spacing w:val="0"/>
          <w:w w:val="100"/>
          <w:position w:val="0"/>
        </w:rPr>
        <w:t>、</w:t>
        <w:tab/>
        <w:t>贾玉兰，女，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年出生，中国国籍，享有新西兰永久居留权，毕业于天津医科大学，本科学历。</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 天津传染病医院临床医师，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年在新西兰学习，</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月任青岛恒顺电器有限公司董事，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月任青岛中资中程集团股份有限公司监事会主席。现任本公司副董事长。</w:t>
      </w:r>
    </w:p>
    <w:p>
      <w:pPr>
        <w:pStyle w:val="Style24"/>
        <w:keepNext w:val="0"/>
        <w:keepLines w:val="0"/>
        <w:widowControl w:val="0"/>
        <w:shd w:val="clear" w:color="auto" w:fill="auto"/>
        <w:tabs>
          <w:tab w:pos="654" w:val="left"/>
        </w:tabs>
        <w:bidi w:val="0"/>
        <w:spacing w:before="0" w:after="0" w:line="316" w:lineRule="exact"/>
        <w:ind w:left="0" w:right="0"/>
        <w:jc w:val="both"/>
      </w:pPr>
      <w:bookmarkStart w:id="315" w:name="bookmark315"/>
      <w:r>
        <w:rPr>
          <w:rFonts w:ascii="Times New Roman" w:eastAsia="Times New Roman" w:hAnsi="Times New Roman" w:cs="Times New Roman"/>
          <w:color w:val="000000"/>
          <w:spacing w:val="0"/>
          <w:w w:val="100"/>
          <w:position w:val="0"/>
          <w:sz w:val="18"/>
          <w:szCs w:val="18"/>
        </w:rPr>
        <w:t>3</w:t>
      </w:r>
      <w:bookmarkEnd w:id="315"/>
      <w:r>
        <w:rPr>
          <w:color w:val="000000"/>
          <w:spacing w:val="0"/>
          <w:w w:val="100"/>
          <w:position w:val="0"/>
        </w:rPr>
        <w:t>、</w:t>
        <w:tab/>
        <w:t>李向罡，男，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年出生，中国国籍，中共党员，无境外永久居留权。吉林大学管理学院技术经济及管理专业管理 学博士。历任青岛开发投资公司战略投资部业务经理、高级业务经理；青岛城市建设投资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有限责任公司资本运营部、 资产管理部副部长、资本运营部部长、战略投资部部长；青岛城投金融控股集团有限公司党委副书记、董事、总经理；青岛 城投工程建设发展（集团）有限责任公司董事、青岛城投文化产业有限公司董事；青岛城市建设投资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有限责任公司机 关党委委员。现任本公司董事、总裁。</w:t>
      </w:r>
    </w:p>
    <w:p>
      <w:pPr>
        <w:pStyle w:val="Style24"/>
        <w:keepNext w:val="0"/>
        <w:keepLines w:val="0"/>
        <w:widowControl w:val="0"/>
        <w:shd w:val="clear" w:color="auto" w:fill="auto"/>
        <w:tabs>
          <w:tab w:pos="642" w:val="left"/>
        </w:tabs>
        <w:bidi w:val="0"/>
        <w:spacing w:before="0" w:after="0" w:line="317" w:lineRule="exact"/>
        <w:ind w:left="0" w:right="0"/>
        <w:jc w:val="both"/>
      </w:pPr>
      <w:bookmarkStart w:id="316" w:name="bookmark316"/>
      <w:r>
        <w:rPr>
          <w:rFonts w:ascii="Times New Roman" w:eastAsia="Times New Roman" w:hAnsi="Times New Roman" w:cs="Times New Roman"/>
          <w:color w:val="000000"/>
          <w:spacing w:val="0"/>
          <w:w w:val="100"/>
          <w:position w:val="0"/>
          <w:sz w:val="18"/>
          <w:szCs w:val="18"/>
        </w:rPr>
        <w:t>4</w:t>
      </w:r>
      <w:bookmarkEnd w:id="316"/>
      <w:r>
        <w:rPr>
          <w:color w:val="000000"/>
          <w:spacing w:val="0"/>
          <w:w w:val="100"/>
          <w:position w:val="0"/>
        </w:rPr>
        <w:t>、</w:t>
        <w:tab/>
        <w:t>王忠，男，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月出生，中国国籍，无境外永久居留权。香港理工大学品质管理理学硕士、北京大学法学硕士。 曾任职于浙江省政法管理干部学院、杭州商学院、浙江移动通信有限责任公司、中国新闻社浙江分社；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月，历任绿城房地产集团副总裁、执行总裁；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月至今，任华晟基金管理有限公司首席战略官。现任本公司董事、 副总裁。</w:t>
      </w:r>
    </w:p>
    <w:p>
      <w:pPr>
        <w:pStyle w:val="Style24"/>
        <w:keepNext w:val="0"/>
        <w:keepLines w:val="0"/>
        <w:widowControl w:val="0"/>
        <w:shd w:val="clear" w:color="auto" w:fill="auto"/>
        <w:tabs>
          <w:tab w:pos="649" w:val="left"/>
        </w:tabs>
        <w:bidi w:val="0"/>
        <w:spacing w:before="0" w:after="0" w:line="317" w:lineRule="exact"/>
        <w:ind w:left="0" w:right="0"/>
        <w:jc w:val="both"/>
      </w:pPr>
      <w:bookmarkStart w:id="317" w:name="bookmark317"/>
      <w:r>
        <w:rPr>
          <w:rFonts w:ascii="Times New Roman" w:eastAsia="Times New Roman" w:hAnsi="Times New Roman" w:cs="Times New Roman"/>
          <w:color w:val="000000"/>
          <w:spacing w:val="0"/>
          <w:w w:val="100"/>
          <w:position w:val="0"/>
          <w:sz w:val="18"/>
          <w:szCs w:val="18"/>
        </w:rPr>
        <w:t>5</w:t>
      </w:r>
      <w:bookmarkEnd w:id="317"/>
      <w:r>
        <w:rPr>
          <w:color w:val="000000"/>
          <w:spacing w:val="0"/>
          <w:w w:val="100"/>
          <w:position w:val="0"/>
        </w:rPr>
        <w:t>、</w:t>
        <w:tab/>
        <w:t>陈荣东，男，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年就读于中国人民解放军外国语学院，硕 士研究生学历。曾供职于解放军外国语学院及中国人民财产保险股份有限公司。现任本公司副总裁兼财务总监。</w:t>
      </w:r>
    </w:p>
    <w:p>
      <w:pPr>
        <w:pStyle w:val="Style24"/>
        <w:keepNext w:val="0"/>
        <w:keepLines w:val="0"/>
        <w:widowControl w:val="0"/>
        <w:shd w:val="clear" w:color="auto" w:fill="auto"/>
        <w:bidi w:val="0"/>
        <w:spacing w:before="0" w:after="0" w:line="317" w:lineRule="exact"/>
        <w:ind w:left="0" w:right="0"/>
        <w:jc w:val="both"/>
      </w:pPr>
      <w:bookmarkStart w:id="318" w:name="bookmark318"/>
      <w:r>
        <w:rPr>
          <w:rFonts w:ascii="Times New Roman" w:eastAsia="Times New Roman" w:hAnsi="Times New Roman" w:cs="Times New Roman"/>
          <w:color w:val="000000"/>
          <w:spacing w:val="0"/>
          <w:w w:val="100"/>
          <w:position w:val="0"/>
          <w:sz w:val="18"/>
          <w:szCs w:val="18"/>
        </w:rPr>
        <w:t>6</w:t>
      </w:r>
      <w:bookmarkEnd w:id="318"/>
      <w:r>
        <w:rPr>
          <w:color w:val="000000"/>
          <w:spacing w:val="0"/>
          <w:w w:val="100"/>
          <w:position w:val="0"/>
        </w:rPr>
        <w:t>、 贾晓钰，男，</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年出生，中国国籍，无境外永久居留权。澳大利亚昆士兰大学学士学位。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月加入青岛中 资中程集团股份有限公司，任公司下属子公司青岛恒顺节能科技有限公司总经理。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年底参与公司海外业务拓展，负责集 团在印尼矿产运营、综合工业园开发和建设等投资项目，积累了丰富的投资和管理经验。现任本公司董事。</w:t>
      </w:r>
    </w:p>
    <w:p>
      <w:pPr>
        <w:pStyle w:val="Style24"/>
        <w:keepNext w:val="0"/>
        <w:keepLines w:val="0"/>
        <w:widowControl w:val="0"/>
        <w:shd w:val="clear" w:color="auto" w:fill="auto"/>
        <w:tabs>
          <w:tab w:pos="649" w:val="left"/>
        </w:tabs>
        <w:bidi w:val="0"/>
        <w:spacing w:before="0" w:after="0" w:line="317" w:lineRule="exact"/>
        <w:ind w:left="0" w:right="0"/>
        <w:jc w:val="both"/>
      </w:pPr>
      <w:bookmarkStart w:id="319" w:name="bookmark319"/>
      <w:r>
        <w:rPr>
          <w:rFonts w:ascii="Times New Roman" w:eastAsia="Times New Roman" w:hAnsi="Times New Roman" w:cs="Times New Roman"/>
          <w:color w:val="000000"/>
          <w:spacing w:val="0"/>
          <w:w w:val="100"/>
          <w:position w:val="0"/>
          <w:sz w:val="18"/>
          <w:szCs w:val="18"/>
        </w:rPr>
        <w:t>7</w:t>
      </w:r>
      <w:bookmarkEnd w:id="319"/>
      <w:r>
        <w:rPr>
          <w:color w:val="000000"/>
          <w:spacing w:val="0"/>
          <w:w w:val="100"/>
          <w:position w:val="0"/>
        </w:rPr>
        <w:t>、</w:t>
        <w:tab/>
        <w:t>赵风雷，男，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年出生，中国国籍，无境外永久居留权。本科毕业于浙江大学工业管理工程专业，中国海洋大学 工商管理硕士。历任青岛双星鞋业股份有限公司筹委会秘书、证券部经理；青岛城投金融控股集团有限公司副总经理；青岛 城投金控股权投资管理有限公司总经理。现任青岛城投集团基金管理中心主任，青岛城投科技发展有限公司董事长兼总经理， 青岛城投私募基金管理有限公司董事长兼总经理，本公司董事。</w:t>
      </w:r>
    </w:p>
    <w:p>
      <w:pPr>
        <w:pStyle w:val="Style24"/>
        <w:keepNext w:val="0"/>
        <w:keepLines w:val="0"/>
        <w:widowControl w:val="0"/>
        <w:shd w:val="clear" w:color="auto" w:fill="auto"/>
        <w:tabs>
          <w:tab w:pos="644" w:val="left"/>
        </w:tabs>
        <w:bidi w:val="0"/>
        <w:spacing w:before="0" w:after="0" w:line="317" w:lineRule="exact"/>
        <w:ind w:left="0" w:right="0"/>
        <w:jc w:val="both"/>
      </w:pPr>
      <w:bookmarkStart w:id="320" w:name="bookmark320"/>
      <w:r>
        <w:rPr>
          <w:rFonts w:ascii="Times New Roman" w:eastAsia="Times New Roman" w:hAnsi="Times New Roman" w:cs="Times New Roman"/>
          <w:color w:val="000000"/>
          <w:spacing w:val="0"/>
          <w:w w:val="100"/>
          <w:position w:val="0"/>
          <w:sz w:val="18"/>
          <w:szCs w:val="18"/>
        </w:rPr>
        <w:t>8</w:t>
      </w:r>
      <w:bookmarkEnd w:id="320"/>
      <w:r>
        <w:rPr>
          <w:color w:val="000000"/>
          <w:spacing w:val="0"/>
          <w:w w:val="100"/>
          <w:position w:val="0"/>
        </w:rPr>
        <w:t>、</w:t>
        <w:tab/>
        <w:t>徐茂顺，男，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年出生，中国国籍，无境外永久居留权，吉林大学硕士学位，中共党员。曾任山东省电力公司青 岛供电公司副总经理、调研员。现任公司独立董事。</w:t>
      </w:r>
    </w:p>
    <w:p>
      <w:pPr>
        <w:pStyle w:val="Style24"/>
        <w:keepNext w:val="0"/>
        <w:keepLines w:val="0"/>
        <w:widowControl w:val="0"/>
        <w:shd w:val="clear" w:color="auto" w:fill="auto"/>
        <w:tabs>
          <w:tab w:pos="654" w:val="left"/>
        </w:tabs>
        <w:bidi w:val="0"/>
        <w:spacing w:before="0" w:after="0" w:line="317" w:lineRule="exact"/>
        <w:ind w:left="0" w:right="0"/>
        <w:jc w:val="both"/>
      </w:pPr>
      <w:bookmarkStart w:id="321" w:name="bookmark321"/>
      <w:r>
        <w:rPr>
          <w:rFonts w:ascii="Times New Roman" w:eastAsia="Times New Roman" w:hAnsi="Times New Roman" w:cs="Times New Roman"/>
          <w:color w:val="000000"/>
          <w:spacing w:val="0"/>
          <w:w w:val="100"/>
          <w:position w:val="0"/>
          <w:sz w:val="18"/>
          <w:szCs w:val="18"/>
        </w:rPr>
        <w:t>9</w:t>
      </w:r>
      <w:bookmarkEnd w:id="321"/>
      <w:r>
        <w:rPr>
          <w:color w:val="000000"/>
          <w:spacing w:val="0"/>
          <w:w w:val="100"/>
          <w:position w:val="0"/>
        </w:rPr>
        <w:t>、</w:t>
        <w:tab/>
        <w:t>王竹泉，男，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年出生，中国国籍，无境外永久居留权，管理学（会计学）博士。历任中国海洋大学管理学院副 院长、系主任，青岛理工大学教授。现任中国海洋大学教授、博士生导师，兼任青岛金王应用化学股份有限公司、青岛特锐 德电气股份有限公司独立董事。现任本公司独立董事。</w:t>
      </w:r>
    </w:p>
    <w:p>
      <w:pPr>
        <w:pStyle w:val="Style24"/>
        <w:keepNext w:val="0"/>
        <w:keepLines w:val="0"/>
        <w:widowControl w:val="0"/>
        <w:shd w:val="clear" w:color="auto" w:fill="auto"/>
        <w:bidi w:val="0"/>
        <w:spacing w:before="0" w:after="0" w:line="317" w:lineRule="exact"/>
        <w:ind w:left="0" w:right="0"/>
        <w:jc w:val="both"/>
      </w:pPr>
      <w:bookmarkStart w:id="322" w:name="bookmark322"/>
      <w:r>
        <w:rPr>
          <w:rFonts w:ascii="Times New Roman" w:eastAsia="Times New Roman" w:hAnsi="Times New Roman" w:cs="Times New Roman"/>
          <w:color w:val="000000"/>
          <w:spacing w:val="0"/>
          <w:w w:val="100"/>
          <w:position w:val="0"/>
          <w:sz w:val="18"/>
          <w:szCs w:val="18"/>
        </w:rPr>
        <w:t>1</w:t>
      </w:r>
      <w:bookmarkEnd w:id="322"/>
      <w:r>
        <w:rPr>
          <w:rFonts w:ascii="Times New Roman" w:eastAsia="Times New Roman" w:hAnsi="Times New Roman" w:cs="Times New Roman"/>
          <w:color w:val="000000"/>
          <w:spacing w:val="0"/>
          <w:w w:val="100"/>
          <w:position w:val="0"/>
          <w:sz w:val="18"/>
          <w:szCs w:val="18"/>
        </w:rPr>
        <w:t>0</w:t>
      </w:r>
      <w:r>
        <w:rPr>
          <w:color w:val="000000"/>
          <w:spacing w:val="0"/>
          <w:w w:val="100"/>
          <w:position w:val="0"/>
        </w:rPr>
        <w:t>、 孙建强，男，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年出生，中国国籍，无境外永久居留权。毕业于西安交通大学，博士研究生学历，教授，国家科 技部创新基金评审专家和火炬计划评审专家，青岛市崂山区人大常委会财经咨询委员会委员。现任中国海洋大学管理学院会 计学系教授、会计硕士教育中心副主任、中国混合所有制与资本管理研究院副院长、中国会计研究与教育杂志执行主编。兼 任山东玲珑轮胎股份有限公司、利群商业集团股份有限公司、海利尔药业集团股份有限公司、青岛酷特智能股份有限公司独 立董事。现任本公司独立董事。</w:t>
      </w:r>
    </w:p>
    <w:p>
      <w:pPr>
        <w:pStyle w:val="Style24"/>
        <w:keepNext w:val="0"/>
        <w:keepLines w:val="0"/>
        <w:widowControl w:val="0"/>
        <w:shd w:val="clear" w:color="auto" w:fill="auto"/>
        <w:bidi w:val="0"/>
        <w:spacing w:before="0" w:after="0" w:line="317" w:lineRule="exact"/>
        <w:ind w:left="0" w:right="0"/>
        <w:jc w:val="both"/>
      </w:pPr>
      <w:bookmarkStart w:id="323" w:name="bookmark323"/>
      <w:r>
        <w:rPr>
          <w:rFonts w:ascii="Times New Roman" w:eastAsia="Times New Roman" w:hAnsi="Times New Roman" w:cs="Times New Roman"/>
          <w:color w:val="000000"/>
          <w:spacing w:val="0"/>
          <w:w w:val="100"/>
          <w:position w:val="0"/>
          <w:sz w:val="18"/>
          <w:szCs w:val="18"/>
        </w:rPr>
        <w:t>1</w:t>
      </w:r>
      <w:bookmarkEnd w:id="3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傅瑜，男，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月毕业于西北政法学院（现西北政法大学）。现 任西北政法大学经济法学院副教授，财税法教研室主任、证券法研究中心、信托法研究中心主任，主要兼职有中国证券法学 研究会、中国银行法学研究会理事，陕西省法学会税法研究会、经济法研究会、金融法研究会常务理事，陕西法智律师事务 所律师、西安仲裁委员会仲裁员。兼任长安期货有限公司、西安旅游股份有限公司、北京科锐配电自动化股份有限公司独立 董事。现任本公司独立董事。</w:t>
      </w:r>
    </w:p>
    <w:p>
      <w:pPr>
        <w:pStyle w:val="Style24"/>
        <w:keepNext w:val="0"/>
        <w:keepLines w:val="0"/>
        <w:widowControl w:val="0"/>
        <w:shd w:val="clear" w:color="auto" w:fill="auto"/>
        <w:tabs>
          <w:tab w:pos="735" w:val="left"/>
        </w:tabs>
        <w:bidi w:val="0"/>
        <w:spacing w:before="0" w:after="0" w:line="317" w:lineRule="exact"/>
        <w:ind w:left="0" w:right="0"/>
        <w:jc w:val="both"/>
      </w:pPr>
      <w:bookmarkStart w:id="324" w:name="bookmark324"/>
      <w:r>
        <w:rPr>
          <w:rFonts w:ascii="Times New Roman" w:eastAsia="Times New Roman" w:hAnsi="Times New Roman" w:cs="Times New Roman"/>
          <w:color w:val="000000"/>
          <w:spacing w:val="0"/>
          <w:w w:val="100"/>
          <w:position w:val="0"/>
          <w:sz w:val="18"/>
          <w:szCs w:val="18"/>
        </w:rPr>
        <w:t>1</w:t>
      </w:r>
      <w:bookmarkEnd w:id="3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赵焕森，男，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 xml:space="preserve">年出生，中国国籍，无境外永久居留权，中国注册会计师协会资深会员，高级咨询师、会计师。 历任山东大信会计师事务所有限公司部门主任、副所长、主任会计师，大信会计师事务所（特殊普通合伙）合伙人、青岛分 </w:t>
      </w:r>
      <w:r>
        <w:rPr>
          <w:color w:val="000000"/>
          <w:spacing w:val="0"/>
          <w:w w:val="100"/>
          <w:position w:val="0"/>
        </w:rPr>
        <w:t>所常务副总经理，青岛城市建设投资（集团）有限责任公司审计部副部长，青岛城乡社区建设融资担保有限公司监事，青岛 城投金融控股集团有限公司副总经理。现任青岛城投集团香港公司党支部书记、专业总监，青岛红岛文化艺术中心发展有限 公司、青岛汇泉财富金融信息服务有限公司监事，本公司监事会主席。</w:t>
      </w:r>
    </w:p>
    <w:p>
      <w:pPr>
        <w:pStyle w:val="Style24"/>
        <w:keepNext w:val="0"/>
        <w:keepLines w:val="0"/>
        <w:widowControl w:val="0"/>
        <w:shd w:val="clear" w:color="auto" w:fill="auto"/>
        <w:bidi w:val="0"/>
        <w:spacing w:before="0" w:after="0" w:line="313" w:lineRule="exact"/>
        <w:ind w:left="0" w:right="0"/>
        <w:jc w:val="left"/>
      </w:pPr>
      <w:bookmarkStart w:id="325" w:name="bookmark325"/>
      <w:r>
        <w:rPr>
          <w:rFonts w:ascii="Times New Roman" w:eastAsia="Times New Roman" w:hAnsi="Times New Roman" w:cs="Times New Roman"/>
          <w:color w:val="000000"/>
          <w:spacing w:val="0"/>
          <w:w w:val="100"/>
          <w:position w:val="0"/>
          <w:sz w:val="18"/>
          <w:szCs w:val="18"/>
        </w:rPr>
        <w:t>1</w:t>
      </w:r>
      <w:bookmarkEnd w:id="3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陈璋，男，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年毕业于河北地质大学工程管理专业，本科学历，中 级工程师。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年于浙江省火电建设公司合同部从事概预算工作；</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年工作于浙江西子联合工程有限公 司，期间任概预算室主任、技术经济部副部长等职务；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年至今工作于浙江铂瑞电力设计有限公司。现任本公司监事。</w:t>
      </w:r>
    </w:p>
    <w:p>
      <w:pPr>
        <w:pStyle w:val="Style24"/>
        <w:keepNext w:val="0"/>
        <w:keepLines w:val="0"/>
        <w:widowControl w:val="0"/>
        <w:shd w:val="clear" w:color="auto" w:fill="auto"/>
        <w:tabs>
          <w:tab w:pos="735" w:val="left"/>
        </w:tabs>
        <w:bidi w:val="0"/>
        <w:spacing w:before="0" w:after="0" w:line="313" w:lineRule="exact"/>
        <w:ind w:left="0" w:right="0"/>
        <w:jc w:val="left"/>
      </w:pPr>
      <w:bookmarkStart w:id="326" w:name="bookmark326"/>
      <w:r>
        <w:rPr>
          <w:rFonts w:ascii="Times New Roman" w:eastAsia="Times New Roman" w:hAnsi="Times New Roman" w:cs="Times New Roman"/>
          <w:color w:val="000000"/>
          <w:spacing w:val="0"/>
          <w:w w:val="100"/>
          <w:position w:val="0"/>
          <w:sz w:val="18"/>
          <w:szCs w:val="18"/>
        </w:rPr>
        <w:t>1</w:t>
      </w:r>
      <w:bookmarkEnd w:id="3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袁瑞峰，女，中国国籍，无境外永久居留权，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月毕业于青岛建筑工程学院财务会计专业，会 计初级职称。</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年起入职公司，曾担任公司财务部副经理、销售部副经理、生产部总调度职务。现任本公司物资部经理、 职工监事。</w:t>
      </w:r>
    </w:p>
    <w:p>
      <w:pPr>
        <w:pStyle w:val="Style24"/>
        <w:keepNext w:val="0"/>
        <w:keepLines w:val="0"/>
        <w:widowControl w:val="0"/>
        <w:shd w:val="clear" w:color="auto" w:fill="auto"/>
        <w:tabs>
          <w:tab w:pos="735" w:val="left"/>
        </w:tabs>
        <w:bidi w:val="0"/>
        <w:spacing w:before="0" w:after="0" w:line="313" w:lineRule="exact"/>
        <w:ind w:left="0" w:right="0"/>
        <w:jc w:val="left"/>
      </w:pPr>
      <w:bookmarkStart w:id="327" w:name="bookmark327"/>
      <w:r>
        <w:rPr>
          <w:rFonts w:ascii="Times New Roman" w:eastAsia="Times New Roman" w:hAnsi="Times New Roman" w:cs="Times New Roman"/>
          <w:color w:val="000000"/>
          <w:spacing w:val="0"/>
          <w:w w:val="100"/>
          <w:position w:val="0"/>
          <w:sz w:val="18"/>
          <w:szCs w:val="18"/>
        </w:rPr>
        <w:t>1</w:t>
      </w:r>
      <w:bookmarkEnd w:id="3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于秀成，男，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年出生，中国国籍，无境外永久居留权。毕业于青岛理工大学财务管理专业，南开大学高级工商 管理硕士学位（</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。青岛地恩地集团创始人之一，</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年担任青岛地恩地集团执行董事兼财务总监；</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月担任青岛国融集团副总裁及国融融资租赁有限公司总经理；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月担任深圳前海海加利 财富管理有限公司执行总裁；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月任本公司副总裁兼财务总监。现任本公司副总裁。</w:t>
      </w:r>
    </w:p>
    <w:p>
      <w:pPr>
        <w:pStyle w:val="Style24"/>
        <w:keepNext w:val="0"/>
        <w:keepLines w:val="0"/>
        <w:widowControl w:val="0"/>
        <w:shd w:val="clear" w:color="auto" w:fill="auto"/>
        <w:tabs>
          <w:tab w:pos="735" w:val="left"/>
        </w:tabs>
        <w:bidi w:val="0"/>
        <w:spacing w:before="0" w:after="0" w:line="313" w:lineRule="exact"/>
        <w:ind w:left="0" w:right="0"/>
        <w:jc w:val="left"/>
      </w:pPr>
      <w:bookmarkStart w:id="328" w:name="bookmark328"/>
      <w:r>
        <w:rPr>
          <w:rFonts w:ascii="Times New Roman" w:eastAsia="Times New Roman" w:hAnsi="Times New Roman" w:cs="Times New Roman"/>
          <w:color w:val="000000"/>
          <w:spacing w:val="0"/>
          <w:w w:val="100"/>
          <w:position w:val="0"/>
          <w:sz w:val="18"/>
          <w:szCs w:val="18"/>
        </w:rPr>
        <w:t>1</w:t>
      </w:r>
      <w:bookmarkEnd w:id="32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王振平，男，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年毕业于辽宁科技大学，煤化工专业， 注册动力工程师，教授级高级工程师。王振平先生从事的专业技术领域涉及冶金、市政、能源、环保等方面。</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月，历任包头钢铁设计研究总院燃气室主任，中冶东方工程技术有限公司动力所所长，中冶东方工程技术有限公司总经 理助理、副总工程师；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月兼任中冶集团美丽乡村、智慧城市技术研究院副院长。现任本公司副总裁。</w:t>
      </w:r>
    </w:p>
    <w:p>
      <w:pPr>
        <w:pStyle w:val="Style24"/>
        <w:keepNext w:val="0"/>
        <w:keepLines w:val="0"/>
        <w:widowControl w:val="0"/>
        <w:shd w:val="clear" w:color="auto" w:fill="auto"/>
        <w:tabs>
          <w:tab w:pos="735" w:val="left"/>
        </w:tabs>
        <w:bidi w:val="0"/>
        <w:spacing w:before="0" w:after="0" w:line="313" w:lineRule="exact"/>
        <w:ind w:left="0" w:right="0"/>
        <w:jc w:val="left"/>
      </w:pPr>
      <w:bookmarkStart w:id="329" w:name="bookmark329"/>
      <w:r>
        <w:rPr>
          <w:rFonts w:ascii="Times New Roman" w:eastAsia="Times New Roman" w:hAnsi="Times New Roman" w:cs="Times New Roman"/>
          <w:color w:val="000000"/>
          <w:spacing w:val="0"/>
          <w:w w:val="100"/>
          <w:position w:val="0"/>
          <w:sz w:val="18"/>
          <w:szCs w:val="18"/>
        </w:rPr>
        <w:t>1</w:t>
      </w:r>
      <w:bookmarkEnd w:id="32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于珊，女，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年毕业于青岛大学经济管理专业，持有高级会计师、 中国注册会计师、中国注册评估师、中国注册金融分析师资格证书。于珊女士主要从事于财务管理、资产管理、投融资项目 管理、风险控制等工作。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年至今，历任青岛市崂山区审计局审计事务所干部，青岛海晖会计师事务所合伙人、副所长， 青岛海华资产评估事务所副所长、合伙人，青岛中山置业开发有限公司兼青岛中创置业有限公司财务总监、副总经理，青岛 城市建设投资集团有限公司地产营销中心副主任，青岛城乡建设小额贷款有限公司、青岛城乡社区建设投资集团有限公司董 事、副总经理。曾担任青岛新华锦股份有限公司、青岛双星股份有限公司独立董事。现任本公司副总裁。</w:t>
      </w:r>
    </w:p>
    <w:p>
      <w:pPr>
        <w:pStyle w:val="Style24"/>
        <w:keepNext w:val="0"/>
        <w:keepLines w:val="0"/>
        <w:widowControl w:val="0"/>
        <w:shd w:val="clear" w:color="auto" w:fill="auto"/>
        <w:bidi w:val="0"/>
        <w:spacing w:before="0" w:after="0" w:line="313" w:lineRule="exact"/>
        <w:ind w:left="0" w:right="0"/>
        <w:jc w:val="left"/>
      </w:pPr>
      <w:bookmarkStart w:id="330" w:name="bookmark330"/>
      <w:r>
        <w:rPr>
          <w:rFonts w:ascii="Times New Roman" w:eastAsia="Times New Roman" w:hAnsi="Times New Roman" w:cs="Times New Roman"/>
          <w:color w:val="000000"/>
          <w:spacing w:val="0"/>
          <w:w w:val="100"/>
          <w:position w:val="0"/>
          <w:sz w:val="18"/>
          <w:szCs w:val="18"/>
        </w:rPr>
        <w:t>1</w:t>
      </w:r>
      <w:bookmarkEnd w:id="330"/>
      <w:r>
        <w:rPr>
          <w:rFonts w:ascii="Times New Roman" w:eastAsia="Times New Roman" w:hAnsi="Times New Roman" w:cs="Times New Roman"/>
          <w:color w:val="000000"/>
          <w:spacing w:val="0"/>
          <w:w w:val="100"/>
          <w:position w:val="0"/>
          <w:sz w:val="18"/>
          <w:szCs w:val="18"/>
        </w:rPr>
        <w:t>8</w:t>
      </w:r>
      <w:r>
        <w:rPr>
          <w:color w:val="000000"/>
          <w:spacing w:val="0"/>
          <w:w w:val="100"/>
          <w:position w:val="0"/>
        </w:rPr>
        <w:t>、 陈坚，男，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年毕业于重庆大学热能动力专业，本科学历，高级工 程师。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年于江西省电力设计院从事设计开发工作，期间曾任江西东源环保电力科技有限公司总经理、江西省电 力设计院杭州分院院长等职务，</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年任浙江西子联合工程有限公司总经理。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年在浙江大学工作。</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月任本公司董事、副总裁。现任本公司副总裁。</w:t>
      </w:r>
    </w:p>
    <w:p>
      <w:pPr>
        <w:pStyle w:val="Style24"/>
        <w:keepNext w:val="0"/>
        <w:keepLines w:val="0"/>
        <w:widowControl w:val="0"/>
        <w:shd w:val="clear" w:color="auto" w:fill="auto"/>
        <w:tabs>
          <w:tab w:pos="735" w:val="left"/>
        </w:tabs>
        <w:bidi w:val="0"/>
        <w:spacing w:before="0" w:after="60" w:line="313" w:lineRule="exact"/>
        <w:ind w:left="0" w:right="0"/>
        <w:jc w:val="left"/>
      </w:pPr>
      <w:bookmarkStart w:id="331" w:name="bookmark331"/>
      <w:r>
        <w:rPr>
          <w:rFonts w:ascii="Times New Roman" w:eastAsia="Times New Roman" w:hAnsi="Times New Roman" w:cs="Times New Roman"/>
          <w:color w:val="000000"/>
          <w:spacing w:val="0"/>
          <w:w w:val="100"/>
          <w:position w:val="0"/>
          <w:sz w:val="18"/>
          <w:szCs w:val="18"/>
        </w:rPr>
        <w:t>1</w:t>
      </w:r>
      <w:bookmarkEnd w:id="33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赵子明，女，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年出生，中国国籍，无境外永久居留权。青岛理工大学国际经济与贸易学士学位，持有深圳证券 交易所颁发的董事会秘书任职资格证书。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月任青岛中程人力资源部人事专员，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月任青岛中程证券事务代表，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月任青岛中程证券部部长，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月至今任本公司副总裁兼董事会秘书。</w:t>
      </w:r>
    </w:p>
    <w:p>
      <w:pPr>
        <w:pStyle w:val="Style24"/>
        <w:keepNext w:val="0"/>
        <w:keepLines w:val="0"/>
        <w:widowControl w:val="0"/>
        <w:shd w:val="clear" w:color="auto" w:fill="auto"/>
        <w:bidi w:val="0"/>
        <w:spacing w:before="0" w:after="160" w:line="312" w:lineRule="exact"/>
        <w:ind w:left="0" w:right="0"/>
        <w:jc w:val="left"/>
      </w:pPr>
      <w:bookmarkStart w:id="332" w:name="bookmark332"/>
      <w:r>
        <w:rPr>
          <w:rFonts w:ascii="Times New Roman" w:eastAsia="Times New Roman" w:hAnsi="Times New Roman" w:cs="Times New Roman"/>
          <w:color w:val="000000"/>
          <w:spacing w:val="0"/>
          <w:w w:val="100"/>
          <w:position w:val="0"/>
          <w:sz w:val="18"/>
          <w:szCs w:val="18"/>
        </w:rPr>
        <w:t>2</w:t>
      </w:r>
      <w:bookmarkEnd w:id="332"/>
      <w:r>
        <w:rPr>
          <w:rFonts w:ascii="Times New Roman" w:eastAsia="Times New Roman" w:hAnsi="Times New Roman" w:cs="Times New Roman"/>
          <w:color w:val="000000"/>
          <w:spacing w:val="0"/>
          <w:w w:val="100"/>
          <w:position w:val="0"/>
          <w:sz w:val="18"/>
          <w:szCs w:val="18"/>
        </w:rPr>
        <w:t>0</w:t>
      </w:r>
      <w:r>
        <w:rPr>
          <w:color w:val="000000"/>
          <w:spacing w:val="0"/>
          <w:w w:val="100"/>
          <w:position w:val="0"/>
        </w:rPr>
        <w:t>、 董东，男，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年出生，中国国籍，无境外永久居留权。山东建筑大学本科学历。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月，历任青 岛建设集团公司项目经理、青岛东奥开发建设集团公司主管工程师；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限责任公司项目经理、工管中心副主任；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月，任常州武进万达广场投资有限公司副总经理；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月任青岛海尔产城创集团有限公司区域总经理。现任本公司副总裁。</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605"/>
        <w:gridCol w:w="1560"/>
        <w:gridCol w:w="850"/>
        <w:gridCol w:w="854"/>
        <w:gridCol w:w="149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青岛奥帆中心演艺有限公司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青岛燕岛宾馆有限公司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4"/>
        <w:gridCol w:w="3605"/>
        <w:gridCol w:w="1560"/>
        <w:gridCol w:w="850"/>
        <w:gridCol w:w="854"/>
        <w:gridCol w:w="1493"/>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青岛城投海外发展有限公司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青岛城投集团基金管理中心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青岛城投私募基金管理有限公司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深圳青云万里资产管理有限公司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青岛城投循环股权投资管理有限责任公司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青岛城投能源股权投资管理有限公司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青岛海丝泉宗私募基金管理有限公司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青岛城投集团香港公司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党支部书记、专业 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青岛汇泉财富金融信息服务有限公司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730"/>
        <w:gridCol w:w="1555"/>
        <w:gridCol w:w="850"/>
        <w:gridCol w:w="854"/>
        <w:gridCol w:w="135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青岛鹰奥置业有限公司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青岛中资中程矿产资源有限公司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青岛中资中程国际贸易有限责任公司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青岛恒顺节能科技有限公司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青岛循环企业管理有限责任公司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澳柯玛股份有限公司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730"/>
        <w:gridCol w:w="1555"/>
        <w:gridCol w:w="850"/>
        <w:gridCol w:w="854"/>
        <w:gridCol w:w="135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深圳鲲鹏光远股权投资管理有限公司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青岛金王应用化学股份有限公司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青岛特锐德电气股份有限公司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青岛中科英泰商用系统股份有限公司（拟上市）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青岛三力本诺新材料股份有限公司（拟上市）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管理学院会计学系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山东玲珑轮胎股份有限公司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利群商业集团股份有限公司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海利尔药业集团股份有限公司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青岛酷特智能股份有限公司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青岛正望新材料股份有限公司（拟上市）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青岛青禾人造草坪股份有限公司（拟上市）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西北政法大学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经济法学院副教授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长安期货有限公司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西安旅游股份有限公司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北京科锐配电自动化股份有限公司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摩达税务师事务所（西安）有限责任公司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天智赋（北京）教育科技有限公司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摩达法律科技（西安）有限公司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红纺文化有限公司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青岛约蓝财务顾问有限公司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扬州远海滨江中程供应链有限公司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扬州远海滨江中程供应链有限公司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、董事、监事、高级管理人员报酬情况</w:t>
      </w:r>
      <w:bookmarkEnd w:id="333"/>
      <w:bookmarkEnd w:id="334"/>
      <w:bookmarkEnd w:id="336"/>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200" w:line="317" w:lineRule="exact"/>
        <w:ind w:left="0" w:right="0"/>
        <w:jc w:val="left"/>
      </w:pPr>
      <w:bookmarkStart w:id="337" w:name="bookmark337"/>
      <w:r>
        <w:rPr>
          <w:rFonts w:ascii="Times New Roman" w:eastAsia="Times New Roman" w:hAnsi="Times New Roman" w:cs="Times New Roman"/>
          <w:color w:val="000000"/>
          <w:spacing w:val="0"/>
          <w:w w:val="100"/>
          <w:position w:val="0"/>
          <w:sz w:val="18"/>
          <w:szCs w:val="18"/>
        </w:rPr>
        <w:t>1</w:t>
      </w:r>
      <w:bookmarkEnd w:id="337"/>
      <w:r>
        <w:rPr>
          <w:color w:val="000000"/>
          <w:spacing w:val="0"/>
          <w:w w:val="100"/>
          <w:position w:val="0"/>
        </w:rPr>
        <w:t>、董事、监事、高级管理人员报酬的决策程序：公司董事、独立董事、监事报酬由股东大会决定，高级管理人员报酬 由董事会决定；在公司履职的董事、监事和高级管理人员根据薪酬标准按具体职务领取薪酬。</w:t>
      </w:r>
      <w:r>
        <w:br w:type="page"/>
      </w:r>
    </w:p>
    <w:p>
      <w:pPr>
        <w:pStyle w:val="Style24"/>
        <w:keepNext w:val="0"/>
        <w:keepLines w:val="0"/>
        <w:widowControl w:val="0"/>
        <w:shd w:val="clear" w:color="auto" w:fill="auto"/>
        <w:tabs>
          <w:tab w:pos="704" w:val="left"/>
        </w:tabs>
        <w:bidi w:val="0"/>
        <w:spacing w:before="0" w:after="40" w:line="322" w:lineRule="exact"/>
        <w:ind w:left="0" w:right="0" w:firstLine="360"/>
        <w:jc w:val="left"/>
      </w:pPr>
      <w:bookmarkStart w:id="338" w:name="bookmark338"/>
      <w:r>
        <w:rPr>
          <w:rFonts w:ascii="Times New Roman" w:eastAsia="Times New Roman" w:hAnsi="Times New Roman" w:cs="Times New Roman"/>
          <w:color w:val="000000"/>
          <w:spacing w:val="0"/>
          <w:w w:val="100"/>
          <w:position w:val="0"/>
          <w:sz w:val="18"/>
          <w:szCs w:val="18"/>
        </w:rPr>
        <w:t>2</w:t>
      </w:r>
      <w:bookmarkEnd w:id="338"/>
      <w:r>
        <w:rPr>
          <w:color w:val="000000"/>
          <w:spacing w:val="0"/>
          <w:w w:val="100"/>
          <w:position w:val="0"/>
        </w:rPr>
        <w:t>、</w:t>
        <w:tab/>
        <w:t>董事、监事、高级管理人员报酬确定依据：董事、监事和高级管理人员的报酬按照公司董事会《薪酬与考核委员会 工作细则》的规定，结合其经营绩效、工作能力、岗位职级等考核确定并发放。</w:t>
      </w:r>
    </w:p>
    <w:p>
      <w:pPr>
        <w:pStyle w:val="Style24"/>
        <w:keepNext w:val="0"/>
        <w:keepLines w:val="0"/>
        <w:widowControl w:val="0"/>
        <w:shd w:val="clear" w:color="auto" w:fill="auto"/>
        <w:tabs>
          <w:tab w:pos="714" w:val="left"/>
        </w:tabs>
        <w:bidi w:val="0"/>
        <w:spacing w:before="0" w:after="40" w:line="312" w:lineRule="exact"/>
        <w:ind w:left="0" w:right="0" w:firstLine="360"/>
        <w:jc w:val="left"/>
      </w:pPr>
      <w:bookmarkStart w:id="339" w:name="bookmark339"/>
      <w:r>
        <w:rPr>
          <w:rFonts w:ascii="Times New Roman" w:eastAsia="Times New Roman" w:hAnsi="Times New Roman" w:cs="Times New Roman"/>
          <w:color w:val="000000"/>
          <w:spacing w:val="0"/>
          <w:w w:val="100"/>
          <w:position w:val="0"/>
          <w:sz w:val="18"/>
          <w:szCs w:val="18"/>
        </w:rPr>
        <w:t>3</w:t>
      </w:r>
      <w:bookmarkEnd w:id="339"/>
      <w:r>
        <w:rPr>
          <w:color w:val="000000"/>
          <w:spacing w:val="0"/>
          <w:w w:val="100"/>
          <w:position w:val="0"/>
        </w:rPr>
        <w:t>、</w:t>
        <w:tab/>
        <w:t>董事、监事和高级管理人员报酬的实际支付情况：董事、独立董事、职工监事及公司高级管理人员的薪酬已按规定 发放，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年度薪酬总额为</w:t>
      </w:r>
      <w:r>
        <w:rPr>
          <w:rFonts w:ascii="Times New Roman" w:eastAsia="Times New Roman" w:hAnsi="Times New Roman" w:cs="Times New Roman"/>
          <w:color w:val="000000"/>
          <w:spacing w:val="0"/>
          <w:w w:val="100"/>
          <w:position w:val="0"/>
          <w:sz w:val="18"/>
          <w:szCs w:val="18"/>
        </w:rPr>
        <w:t>559.02</w:t>
      </w:r>
      <w:r>
        <w:rPr>
          <w:color w:val="000000"/>
          <w:spacing w:val="0"/>
          <w:w w:val="100"/>
          <w:position w:val="0"/>
        </w:rPr>
        <w:t>万元，详见下表。</w:t>
      </w:r>
    </w:p>
    <w:p>
      <w:pPr>
        <w:pStyle w:val="Style2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董事、副总裁兼 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袁瑞峰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于秀成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王振平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赵子明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董事会秘书兼副 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559.02</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、报告期内董事履行职责的情况</w:t>
      </w:r>
      <w:bookmarkEnd w:id="340"/>
      <w:bookmarkEnd w:id="341"/>
      <w:bookmarkEnd w:id="343"/>
    </w:p>
    <w:p>
      <w:pPr>
        <w:pStyle w:val="Style34"/>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、本报告期董事会情况</w:t>
      </w:r>
      <w:bookmarkEnd w:id="344"/>
      <w:bookmarkEnd w:id="345"/>
      <w:bookmarkEnd w:id="347"/>
    </w:p>
    <w:tbl>
      <w:tblPr>
        <w:tblOverlap w:val="never"/>
        <w:jc w:val="center"/>
        <w:tblLayout w:type="fixed"/>
      </w:tblPr>
      <w:tblGrid>
        <w:gridCol w:w="2558"/>
        <w:gridCol w:w="1560"/>
        <w:gridCol w:w="1560"/>
        <w:gridCol w:w="390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2558"/>
        <w:gridCol w:w="1560"/>
        <w:gridCol w:w="1560"/>
        <w:gridCol w:w="3907"/>
      </w:tblGrid>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第三届董事会第二十九次会议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）:《第三届董事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会第二十九次会议决议公告》（公告编号：</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）:《第三届董事 会第三十次会议决议公告》（公告编号: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第三届董事会第三十一次会议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《第三届董事会第三十一次会议决议》（备注：公 司第三届董事会第三十一次会议仅审议了《</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年第三季度报告》一项议案并获全票赞成通过， 根据深交所相关规定，本次董事会决议可免于公 告，公司以报备方式提交）</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第三届董事会第三十二次会议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）:《第三届董事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会第三十二次会议决议公告》（公告编号：</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、董事出席董事会及股东大会的情况</w:t>
      </w:r>
      <w:bookmarkEnd w:id="348"/>
      <w:bookmarkEnd w:id="349"/>
      <w:bookmarkEnd w:id="35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7"/>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徐茂顺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王竹泉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、董事对公司有关事项提出异议的情况</w:t>
      </w:r>
      <w:bookmarkEnd w:id="352"/>
      <w:bookmarkEnd w:id="353"/>
      <w:bookmarkEnd w:id="35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报告期内董事对公司有关事项未提出异议。</w:t>
      </w:r>
      <w:r>
        <w:br w:type="page"/>
      </w:r>
    </w:p>
    <w:p>
      <w:pPr>
        <w:pStyle w:val="Style34"/>
        <w:keepNext/>
        <w:keepLines/>
        <w:widowControl w:val="0"/>
        <w:shd w:val="clear" w:color="auto" w:fill="auto"/>
        <w:bidi w:val="0"/>
        <w:spacing w:before="0" w:after="2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、董事履行职责的其他说明</w:t>
      </w:r>
      <w:bookmarkEnd w:id="356"/>
      <w:bookmarkEnd w:id="357"/>
      <w:bookmarkEnd w:id="359"/>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380" w:line="312" w:lineRule="exact"/>
        <w:ind w:left="0" w:right="0"/>
        <w:jc w:val="left"/>
      </w:pPr>
      <w:r>
        <w:rPr>
          <w:color w:val="000000"/>
          <w:spacing w:val="0"/>
          <w:w w:val="100"/>
          <w:position w:val="0"/>
        </w:rPr>
        <w:t>报告期内，公司全体董事勤勉尽责，严格按照中国证监会和深圳证券交易所的相关规定以及《公司章程》、《董事会议 事规则》等制度开展工作，高度关注公司规范运作和经营情况，根据公司的实际情况，对公司的重大治理和经营决策提出了 相关的意见和建议，经过充分沟通讨论，形成一致意见，并坚决监督和推动董事会决议的执行，确保决策科学、及时、高效， 维护公司和全体股东的合法权益。董事对公司的相关合理建议均被采纳。</w:t>
      </w:r>
    </w:p>
    <w:p>
      <w:pPr>
        <w:pStyle w:val="Style30"/>
        <w:keepNext/>
        <w:keepLines/>
        <w:widowControl w:val="0"/>
        <w:shd w:val="clear" w:color="auto" w:fill="auto"/>
        <w:bidi w:val="0"/>
        <w:spacing w:before="0" w:after="2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九</w:t>
      </w:r>
      <w:bookmarkEnd w:id="362"/>
      <w:r>
        <w:rPr>
          <w:color w:val="000000"/>
          <w:spacing w:val="0"/>
          <w:w w:val="100"/>
          <w:position w:val="0"/>
        </w:rPr>
        <w:t>、董事会下设专门委员会在报告期内的情况</w:t>
      </w:r>
      <w:bookmarkEnd w:id="360"/>
      <w:bookmarkEnd w:id="361"/>
      <w:bookmarkEnd w:id="363"/>
    </w:p>
    <w:tbl>
      <w:tblPr>
        <w:tblOverlap w:val="never"/>
        <w:jc w:val="center"/>
        <w:tblLayout w:type="fixed"/>
      </w:tblPr>
      <w:tblGrid>
        <w:gridCol w:w="1142"/>
        <w:gridCol w:w="994"/>
        <w:gridCol w:w="706"/>
        <w:gridCol w:w="1560"/>
        <w:gridCol w:w="1560"/>
        <w:gridCol w:w="1133"/>
        <w:gridCol w:w="1560"/>
        <w:gridCol w:w="931"/>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提出的重要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其他履行职责的情 况</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195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孙建强、贾 玉兰、陈荣 东、王忠、 傅瑜</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度内部控制自我评 价报告》、《关于聘 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一致通过所</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有议案，同意</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提交董事会</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 照相关法律法规及 《公司章程》、《董 事会审计委员会工 作细则》的有关规 定积极开展相关工 作，认真履行职责， 根据公司的实际情 况，提出相关专业 意见和建议</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季度财务报告》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一致通过议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案，同意提交</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董事会审议</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度财务报告》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一致通过议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案，同意提交</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董事会审议</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季度财务报告》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一致通过议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案，同意提交</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董事会审议</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薪酬与考核 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徐茂顺、邱</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岳、贾晓钰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度公司董事、监事 及高级管理人员薪 酬的议案》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一致通过议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案，同意提交</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董事会审议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 严格按照相关法律 法规及《公司章 程》、《董事会薪酬 与考核委员会工作 细则》的有关规定 积极开展相关工 作，认真履行职责， 根据公司的实际情 况，提出相关专业 意见和建议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王竹泉、邱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审议《关于公司发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一致通过议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战略委员会严格按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994"/>
        <w:gridCol w:w="706"/>
        <w:gridCol w:w="1560"/>
        <w:gridCol w:w="1560"/>
        <w:gridCol w:w="1133"/>
        <w:gridCol w:w="1560"/>
        <w:gridCol w:w="931"/>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岳、李向罡、 贾晓钰、赵 风雷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展战略及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 营计划的议案》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案，同意提交</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照相关法律法规及 《公司章程》、《董 事会战略委员会工 作细则》的有关规 定积极开展相关工 作，认真履行职责， 根据公司的实际情 况，提出相关专业 意见和建议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十、监事会工作情况</w:t>
      </w:r>
      <w:bookmarkEnd w:id="364"/>
      <w:bookmarkEnd w:id="365"/>
      <w:bookmarkEnd w:id="36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rPr>
        <w:t>十^一、公司员工情况</w:t>
      </w:r>
      <w:bookmarkEnd w:id="367"/>
      <w:bookmarkEnd w:id="368"/>
      <w:bookmarkEnd w:id="369"/>
    </w:p>
    <w:p>
      <w:pPr>
        <w:pStyle w:val="Style34"/>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、员工数量、专业构成及教育程度</w:t>
      </w:r>
      <w:bookmarkEnd w:id="370"/>
      <w:bookmarkEnd w:id="371"/>
      <w:bookmarkEnd w:id="37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bl>
    <w:p>
      <w:pPr>
        <w:widowControl w:val="0"/>
        <w:spacing w:after="319" w:line="1" w:lineRule="exact"/>
      </w:pPr>
    </w:p>
    <w:p>
      <w:pPr>
        <w:pStyle w:val="Style34"/>
        <w:keepNext/>
        <w:keepLines/>
        <w:widowControl w:val="0"/>
        <w:shd w:val="clear" w:color="auto" w:fill="auto"/>
        <w:tabs>
          <w:tab w:pos="378" w:val="left"/>
        </w:tabs>
        <w:bidi w:val="0"/>
        <w:spacing w:before="0" w:after="26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薪酬政策</w:t>
      </w:r>
      <w:bookmarkEnd w:id="374"/>
      <w:bookmarkEnd w:id="375"/>
      <w:bookmarkEnd w:id="377"/>
    </w:p>
    <w:p>
      <w:pPr>
        <w:pStyle w:val="Style24"/>
        <w:keepNext w:val="0"/>
        <w:keepLines w:val="0"/>
        <w:widowControl w:val="0"/>
        <w:shd w:val="clear" w:color="auto" w:fill="auto"/>
        <w:bidi w:val="0"/>
        <w:spacing w:before="0" w:after="380" w:line="314" w:lineRule="exact"/>
        <w:ind w:left="0" w:right="0"/>
        <w:jc w:val="both"/>
      </w:pPr>
      <w:r>
        <w:rPr>
          <w:color w:val="000000"/>
          <w:spacing w:val="0"/>
          <w:w w:val="100"/>
          <w:position w:val="0"/>
        </w:rPr>
        <w:t>公司员工薪酬政策力求体现工资管理的激励性、竞争性和公平性，把个人业绩和团队业绩有效结合起来，共同分享企业 发展所带来的红利，促进员工价值观念的凝合，形成留住人才和吸引人才的机制，最终推进公司发展战略的实现。公司薪酬 政策分为月薪制和绩效奖金，并通过绩效考核将员工工作目标与企业战略目标以及个人绩效相结合，激发员工的积极性。</w:t>
      </w:r>
    </w:p>
    <w:p>
      <w:pPr>
        <w:pStyle w:val="Style34"/>
        <w:keepNext/>
        <w:keepLines/>
        <w:widowControl w:val="0"/>
        <w:shd w:val="clear" w:color="auto" w:fill="auto"/>
        <w:tabs>
          <w:tab w:pos="378" w:val="left"/>
        </w:tabs>
        <w:bidi w:val="0"/>
        <w:spacing w:before="0" w:after="26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培训计划</w:t>
      </w:r>
      <w:bookmarkEnd w:id="378"/>
      <w:bookmarkEnd w:id="379"/>
      <w:bookmarkEnd w:id="381"/>
    </w:p>
    <w:p>
      <w:pPr>
        <w:pStyle w:val="Style24"/>
        <w:keepNext w:val="0"/>
        <w:keepLines w:val="0"/>
        <w:widowControl w:val="0"/>
        <w:shd w:val="clear" w:color="auto" w:fill="auto"/>
        <w:bidi w:val="0"/>
        <w:spacing w:before="0" w:after="380" w:line="310" w:lineRule="exact"/>
        <w:ind w:left="0" w:right="0"/>
        <w:jc w:val="both"/>
      </w:pPr>
      <w:r>
        <w:rPr>
          <w:color w:val="000000"/>
          <w:spacing w:val="0"/>
          <w:w w:val="100"/>
          <w:position w:val="0"/>
        </w:rPr>
        <w:t>员工培训的主要内容包括安全生产培训、专业技能培训、职业素养培训及党课学习。公司人力资源部门每年制定年度培 训计划并组织实施。公司每月选取一个主题（国家法定节假日除外）安排全体员工参加相关培训，学费由公司支付。同时公 司鼓励员工自己培训报名参加与本职工作相关专业学历教育。</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劳务外包情况</w:t>
      </w:r>
      <w:bookmarkEnd w:id="382"/>
      <w:bookmarkEnd w:id="383"/>
      <w:bookmarkEnd w:id="385"/>
    </w:p>
    <w:p>
      <w:pPr>
        <w:pStyle w:val="Style2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386" w:name="bookmark386"/>
      <w:bookmarkStart w:id="387" w:name="bookmark387"/>
      <w:bookmarkStart w:id="388" w:name="bookmark388"/>
      <w:r>
        <w:rPr>
          <w:color w:val="000000"/>
          <w:spacing w:val="0"/>
          <w:w w:val="100"/>
          <w:position w:val="0"/>
        </w:rPr>
        <w:t>十二、公司利润分配及资本公积金转增股本情况</w:t>
      </w:r>
      <w:bookmarkEnd w:id="386"/>
      <w:bookmarkEnd w:id="387"/>
      <w:bookmarkEnd w:id="388"/>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本年度利润分配及资本公积金转增股本情况</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80" w:line="312" w:lineRule="exact"/>
        <w:ind w:left="0" w:right="0" w:firstLine="0"/>
        <w:jc w:val="center"/>
      </w:pPr>
      <w:r>
        <w:rPr>
          <w:color w:val="000000"/>
          <w:spacing w:val="0"/>
          <w:w w:val="100"/>
          <w:position w:val="0"/>
        </w:rPr>
        <w:t>本次现金分红情况</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年度计划不派发现金红利，不送红股，不以公积金转增股本。</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24"/>
        <w:keepNext w:val="0"/>
        <w:keepLines w:val="0"/>
        <w:widowControl w:val="0"/>
        <w:numPr>
          <w:ilvl w:val="0"/>
          <w:numId w:val="7"/>
        </w:numPr>
        <w:shd w:val="clear" w:color="auto" w:fill="auto"/>
        <w:tabs>
          <w:tab w:pos="282" w:val="left"/>
          <w:tab w:pos="728" w:val="left"/>
        </w:tabs>
        <w:bidi w:val="0"/>
        <w:spacing w:before="0" w:after="380" w:line="312" w:lineRule="exact"/>
        <w:ind w:left="0" w:right="0" w:firstLine="0"/>
        <w:jc w:val="left"/>
      </w:pPr>
      <w:bookmarkStart w:id="389" w:name="bookmark389"/>
      <w:bookmarkEnd w:id="389"/>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r>
        <w:rPr>
          <w:color w:val="000000"/>
          <w:spacing w:val="0"/>
          <w:w w:val="100"/>
          <w:position w:val="0"/>
        </w:rPr>
        <w:t>十三、公司股权激励计划、员工持股计划或其他员工激励措施的实施情况</w:t>
      </w:r>
      <w:bookmarkEnd w:id="390"/>
      <w:bookmarkEnd w:id="391"/>
      <w:bookmarkEnd w:id="392"/>
    </w:p>
    <w:p>
      <w:pPr>
        <w:pStyle w:val="Style24"/>
        <w:keepNext w:val="0"/>
        <w:keepLines w:val="0"/>
        <w:widowControl w:val="0"/>
        <w:numPr>
          <w:ilvl w:val="0"/>
          <w:numId w:val="7"/>
        </w:numPr>
        <w:shd w:val="clear" w:color="auto" w:fill="auto"/>
        <w:tabs>
          <w:tab w:pos="282" w:val="left"/>
          <w:tab w:pos="728" w:val="left"/>
        </w:tabs>
        <w:bidi w:val="0"/>
        <w:spacing w:before="0" w:after="40" w:line="312" w:lineRule="exact"/>
        <w:ind w:left="0" w:right="0" w:firstLine="0"/>
        <w:jc w:val="left"/>
      </w:pPr>
      <w:bookmarkStart w:id="393" w:name="bookmark393"/>
      <w:bookmarkEnd w:id="393"/>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1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rPr>
        <w:t>十四、报告期内的内部控制制度建设及实施情况</w:t>
      </w:r>
      <w:bookmarkEnd w:id="394"/>
      <w:bookmarkEnd w:id="395"/>
      <w:bookmarkEnd w:id="396"/>
    </w:p>
    <w:p>
      <w:pPr>
        <w:pStyle w:val="Style34"/>
        <w:keepNext/>
        <w:keepLines/>
        <w:widowControl w:val="0"/>
        <w:shd w:val="clear" w:color="auto" w:fill="auto"/>
        <w:tabs>
          <w:tab w:pos="368"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内部控制建设及实施情况</w:t>
      </w:r>
      <w:bookmarkEnd w:id="397"/>
      <w:bookmarkEnd w:id="398"/>
      <w:bookmarkEnd w:id="400"/>
    </w:p>
    <w:p>
      <w:pPr>
        <w:pStyle w:val="Style24"/>
        <w:keepNext w:val="0"/>
        <w:keepLines w:val="0"/>
        <w:widowControl w:val="0"/>
        <w:shd w:val="clear" w:color="auto" w:fill="auto"/>
        <w:bidi w:val="0"/>
        <w:spacing w:before="0" w:after="380" w:line="314" w:lineRule="exact"/>
        <w:ind w:left="0" w:right="0"/>
        <w:jc w:val="left"/>
      </w:pPr>
      <w:r>
        <w:rPr>
          <w:color w:val="000000"/>
          <w:spacing w:val="0"/>
          <w:w w:val="100"/>
          <w:position w:val="0"/>
        </w:rPr>
        <w:t>报告期内公司根据《企业内部控制基本规范》及其配套指引的规定，对内部控制体系进行适时的更新和完善，建立一套 设计科学、简洁适用、运行有效的内部控制体系，并由审计委员会、内部审计部门共同组成公司的风险内控管理组织体系， 对公司的内部控制管理进行监督与评价。公司通过内部控制体系的运行、分析与评价，有效防范了经营管理中的风险，促进 了内部控制目标的实现。</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报告期内发现的内部控制重大缺陷的具体情况</w:t>
      </w:r>
      <w:bookmarkEnd w:id="401"/>
      <w:bookmarkEnd w:id="402"/>
      <w:bookmarkEnd w:id="404"/>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20" w:line="240" w:lineRule="auto"/>
        <w:ind w:left="0" w:right="0" w:firstLine="0"/>
        <w:jc w:val="both"/>
      </w:pPr>
      <w:bookmarkStart w:id="405" w:name="bookmark405"/>
      <w:bookmarkStart w:id="406" w:name="bookmark406"/>
      <w:bookmarkStart w:id="407" w:name="bookmark407"/>
      <w:r>
        <w:rPr>
          <w:color w:val="000000"/>
          <w:spacing w:val="0"/>
          <w:w w:val="100"/>
          <w:position w:val="0"/>
        </w:rPr>
        <w:t>十五、公司报告期内对子公司的管理控制情况</w:t>
      </w:r>
      <w:bookmarkEnd w:id="405"/>
      <w:bookmarkEnd w:id="406"/>
      <w:bookmarkEnd w:id="407"/>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408" w:name="bookmark408"/>
      <w:bookmarkStart w:id="409" w:name="bookmark409"/>
      <w:bookmarkStart w:id="410" w:name="bookmark410"/>
      <w:r>
        <w:rPr>
          <w:color w:val="000000"/>
          <w:spacing w:val="0"/>
          <w:w w:val="100"/>
          <w:position w:val="0"/>
        </w:rPr>
        <w:t>十六、内部控制自我评价报告或内部控制审计报告</w:t>
      </w:r>
      <w:bookmarkEnd w:id="408"/>
      <w:bookmarkEnd w:id="409"/>
      <w:bookmarkEnd w:id="410"/>
    </w:p>
    <w:p>
      <w:pPr>
        <w:pStyle w:val="Style34"/>
        <w:keepNext/>
        <w:keepLines/>
        <w:widowControl w:val="0"/>
        <w:shd w:val="clear" w:color="auto" w:fill="auto"/>
        <w:bidi w:val="0"/>
        <w:spacing w:before="0" w:after="32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、内控自我评价报告</w:t>
      </w:r>
      <w:bookmarkEnd w:id="411"/>
      <w:bookmarkEnd w:id="412"/>
      <w:bookmarkEnd w:id="414"/>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49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①财务报告重大缺陷的迹象包括：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 董事、监事和高级管理人员的舞弊行为；</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注册会计师发现的却未被公司内部控制识 别的当期财务报告中的重大错报；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对已 公告的财务报告出现的重大差错进行错报 更正；</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审计委员会和审计部门对公司的 对外财务报告和财务报告内部控制监督无 效。②财务报告重要缺陷的迹象包括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 依照公认会计准则选择和应用会计政策；</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 常规或特殊交易的账务处理没有建立相应</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①非财务报告重大缺陷的迹象包括：</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公司经营活动严重违反国家相关法律 法规；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重大经营决策未按公司政策执 行，导致决策失误，产生重大经济损失；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未对公司重要技术资料、机密内幕信 息进行有效防控，致使泄漏导致公司重 大损失或不良社会影响；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重要业务缺 乏制度控制或制度系统性失效，且缺乏 有效的补偿性控制；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内部控制评价中 发现的重大或重要缺陷未得到整改；</w:t>
            </w:r>
            <w:r>
              <w:rPr>
                <w:rFonts w:ascii="Times New Roman" w:eastAsia="Times New Roman" w:hAnsi="Times New Roman" w:cs="Times New Roman"/>
                <w:color w:val="000000"/>
                <w:spacing w:val="0"/>
                <w:w w:val="100"/>
                <w:position w:val="0"/>
                <w:sz w:val="18"/>
                <w:szCs w:val="18"/>
              </w:rPr>
              <w:t xml:space="preserve">f </w:t>
            </w:r>
            <w:r>
              <w:rPr>
                <w:color w:val="000000"/>
                <w:spacing w:val="0"/>
                <w:w w:val="100"/>
                <w:position w:val="0"/>
              </w:rPr>
              <w:t>其他对公司产生重大负面影响的情形。</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的控制机制或没有实施且没有相应的补偿 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对于期末财务报告过程的控制 存在一项或多项缺陷且不能合理保证编制 的财务报表达到真实、完整的目标。③财 务报告一般缺陷的迹象包括：除上述重大 缺陷、重要缺陷之外的其他财务报告内部 控制缺陷。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②非财务报告重要缺陷的迹象包括：</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公司经营活动监管不全面，存在违反国 家相关法律规的可能；</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经营决策未按 公司政策执行，导致决策执行不力，产 生较大经济损失；</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公司重要技术资料 保管不善丢失，给公司造成较大经济损 失；</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内部控制评价中发现的较大缺陷 未得到整改；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其他对公司产生较大负 面影响的情形③非财务报告一般缺陷 的迹象包括：除上述重大缺陷、重要缺 陷之外的其他非财务报告的内部缺陷。</w:t>
            </w: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①一般缺陷：利润总额错报爻％，主营业 务收入错报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，资产总额错报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 重要缺陷：利润总额错报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主营业务收入错报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 总额错报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；③重大缺陷：利 润总额错报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，主营业务收入错报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资产总额错报：错报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①一般缺陷：直接财产损失金额：损失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上年经审计的利润总额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；②重要缺 陷：直接财产损失金额：上年经审计的 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上年经审计的利 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；③重大缺陷：直接财产损 失金额：损失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上年经审计的利润总额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、内部控制审计报告或鉴证报告</w:t>
      </w:r>
      <w:bookmarkEnd w:id="415"/>
      <w:bookmarkEnd w:id="416"/>
      <w:bookmarkEnd w:id="418"/>
    </w:p>
    <w:p>
      <w:pPr>
        <w:pStyle w:val="Style24"/>
        <w:keepNext w:val="0"/>
        <w:keepLines w:val="0"/>
        <w:widowControl w:val="0"/>
        <w:shd w:val="clear" w:color="auto" w:fill="auto"/>
        <w:bidi w:val="0"/>
        <w:spacing w:before="0" w:after="380" w:line="316" w:lineRule="exact"/>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r>
        <w:rPr>
          <w:color w:val="000000"/>
          <w:spacing w:val="0"/>
          <w:w w:val="100"/>
          <w:position w:val="0"/>
        </w:rPr>
        <w:t>十七、上市公司治理专项行动自查问题整改情况</w:t>
      </w:r>
      <w:bookmarkEnd w:id="419"/>
      <w:bookmarkEnd w:id="420"/>
      <w:bookmarkEnd w:id="421"/>
    </w:p>
    <w:p>
      <w:pPr>
        <w:pStyle w:val="Style24"/>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根据监管部门要求，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年公司组织开展了上市公司治理专项自查工作。公司本着实事求是的原则，严格对照相关法律 法规、监管规则及公司内部规章制度，对公司治理进行了全面回顾，以专项自查行动为契机，发现问题，查找不足，提升治 理水平。自查问题及整改情况如下：</w:t>
      </w:r>
    </w:p>
    <w:p>
      <w:pPr>
        <w:pStyle w:val="Style24"/>
        <w:keepNext w:val="0"/>
        <w:keepLines w:val="0"/>
        <w:widowControl w:val="0"/>
        <w:shd w:val="clear" w:color="auto" w:fill="auto"/>
        <w:tabs>
          <w:tab w:pos="667" w:val="left"/>
        </w:tabs>
        <w:bidi w:val="0"/>
        <w:spacing w:before="0" w:after="0" w:line="316" w:lineRule="exact"/>
        <w:ind w:left="0" w:right="0" w:firstLine="360"/>
        <w:jc w:val="both"/>
      </w:pPr>
      <w:bookmarkStart w:id="422" w:name="bookmark422"/>
      <w:r>
        <w:rPr>
          <w:rFonts w:ascii="Times New Roman" w:eastAsia="Times New Roman" w:hAnsi="Times New Roman" w:cs="Times New Roman"/>
          <w:color w:val="000000"/>
          <w:spacing w:val="0"/>
          <w:w w:val="100"/>
          <w:position w:val="0"/>
          <w:sz w:val="18"/>
          <w:szCs w:val="18"/>
        </w:rPr>
        <w:t>1</w:t>
      </w:r>
      <w:bookmarkEnd w:id="422"/>
      <w:r>
        <w:rPr>
          <w:color w:val="000000"/>
          <w:spacing w:val="0"/>
          <w:w w:val="100"/>
          <w:position w:val="0"/>
        </w:rPr>
        <w:t>、</w:t>
        <w:tab/>
        <w:t>公司第三届董事会任期于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日到期，因第四届董事会董事候选人的提名工作尚在筹备之中，公司尚未进行 董事会的换届选举。自第三届董事会任期届满以来，公司一直积极推进董事会换届选举工作进程。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月，公司间接控 股股东青岛城投集团的主要负责人发生了变更，青岛城投集团需在综合研判公司目前的经营状况、面临的风险因素、进一步 定位明确公司发展战略的基础上，向公司推荐合适的董事候选人。公司将继续积极协调推动相关各股东方尽快提出董事会合 适的候选人，抓紧推进董事会换届工作。</w:t>
      </w:r>
    </w:p>
    <w:p>
      <w:pPr>
        <w:pStyle w:val="Style24"/>
        <w:keepNext w:val="0"/>
        <w:keepLines w:val="0"/>
        <w:widowControl w:val="0"/>
        <w:shd w:val="clear" w:color="auto" w:fill="auto"/>
        <w:tabs>
          <w:tab w:pos="667" w:val="left"/>
        </w:tabs>
        <w:bidi w:val="0"/>
        <w:spacing w:before="0" w:after="0" w:line="316" w:lineRule="exact"/>
        <w:ind w:left="0" w:right="0" w:firstLine="360"/>
        <w:jc w:val="both"/>
      </w:pPr>
      <w:bookmarkStart w:id="423" w:name="bookmark423"/>
      <w:r>
        <w:rPr>
          <w:rFonts w:ascii="Times New Roman" w:eastAsia="Times New Roman" w:hAnsi="Times New Roman" w:cs="Times New Roman"/>
          <w:color w:val="000000"/>
          <w:spacing w:val="0"/>
          <w:w w:val="100"/>
          <w:position w:val="0"/>
          <w:sz w:val="18"/>
          <w:szCs w:val="18"/>
        </w:rPr>
        <w:t>2</w:t>
      </w:r>
      <w:bookmarkEnd w:id="423"/>
      <w:r>
        <w:rPr>
          <w:color w:val="000000"/>
          <w:spacing w:val="0"/>
          <w:w w:val="100"/>
          <w:position w:val="0"/>
        </w:rPr>
        <w:t>、</w:t>
        <w:tab/>
        <w:t>公司第三届董事会第二十四次会议中独立董事关于审议</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年年报的发言记录不全。公司现已全面实行会议全程录 音，严格督促会议记录人员对会议内容进行全面记录，并要求参会人员阅读会议记录后进行签字确认，保证会议内容记录的 全面性和准确性。</w:t>
      </w:r>
    </w:p>
    <w:p>
      <w:pPr>
        <w:pStyle w:val="Style24"/>
        <w:keepNext w:val="0"/>
        <w:keepLines w:val="0"/>
        <w:widowControl w:val="0"/>
        <w:shd w:val="clear" w:color="auto" w:fill="auto"/>
        <w:tabs>
          <w:tab w:pos="667" w:val="left"/>
        </w:tabs>
        <w:bidi w:val="0"/>
        <w:spacing w:before="0" w:after="0" w:line="316" w:lineRule="exact"/>
        <w:ind w:left="0" w:right="0" w:firstLine="360"/>
        <w:jc w:val="both"/>
      </w:pPr>
      <w:bookmarkStart w:id="424" w:name="bookmark424"/>
      <w:r>
        <w:rPr>
          <w:rFonts w:ascii="Times New Roman" w:eastAsia="Times New Roman" w:hAnsi="Times New Roman" w:cs="Times New Roman"/>
          <w:color w:val="000000"/>
          <w:spacing w:val="0"/>
          <w:w w:val="100"/>
          <w:position w:val="0"/>
          <w:sz w:val="18"/>
          <w:szCs w:val="18"/>
        </w:rPr>
        <w:t>3</w:t>
      </w:r>
      <w:bookmarkEnd w:id="424"/>
      <w:r>
        <w:rPr>
          <w:color w:val="000000"/>
          <w:spacing w:val="0"/>
          <w:w w:val="100"/>
          <w:position w:val="0"/>
        </w:rPr>
        <w:t>、</w:t>
        <w:tab/>
        <w:t>公司审计委员会、薪酬与考核委员会独立董事人数未超过半数。公司将在董事会换届选举完成后严格按照法规要求 重新选举各委员会成员，保证审计委员会、薪酬与考核委员会独立董事人数过半数。</w:t>
      </w:r>
    </w:p>
    <w:p>
      <w:pPr>
        <w:pStyle w:val="Style24"/>
        <w:keepNext w:val="0"/>
        <w:keepLines w:val="0"/>
        <w:widowControl w:val="0"/>
        <w:shd w:val="clear" w:color="auto" w:fill="auto"/>
        <w:tabs>
          <w:tab w:pos="316" w:val="left"/>
        </w:tabs>
        <w:bidi w:val="0"/>
        <w:spacing w:before="0" w:after="0" w:line="316" w:lineRule="exact"/>
        <w:ind w:left="0" w:right="0" w:firstLine="360"/>
        <w:jc w:val="both"/>
      </w:pPr>
      <w:bookmarkStart w:id="425" w:name="bookmark425"/>
      <w:r>
        <w:rPr>
          <w:rFonts w:ascii="Times New Roman" w:eastAsia="Times New Roman" w:hAnsi="Times New Roman" w:cs="Times New Roman"/>
          <w:color w:val="000000"/>
          <w:spacing w:val="0"/>
          <w:w w:val="100"/>
          <w:position w:val="0"/>
          <w:sz w:val="18"/>
          <w:szCs w:val="18"/>
        </w:rPr>
        <w:t>4</w:t>
      </w:r>
      <w:bookmarkEnd w:id="425"/>
      <w:r>
        <w:rPr>
          <w:color w:val="000000"/>
          <w:spacing w:val="0"/>
          <w:w w:val="100"/>
          <w:position w:val="0"/>
        </w:rPr>
        <w:t>、</w:t>
        <w:tab/>
        <w:t xml:space="preserve">公司个别董事、监事因行程原因，偶有未出席股东大会的情形。公司已严格督促会议组织人员充分、妥善协调参会 </w:t>
      </w:r>
      <w:r>
        <w:rPr>
          <w:color w:val="000000"/>
          <w:spacing w:val="0"/>
          <w:w w:val="100"/>
          <w:position w:val="0"/>
        </w:rPr>
        <w:t>事宜，并结合疫情防控需要充分利用互联网及多媒体设备，实现线下、线上结合的参会形式，保障全体董事、监事出席股东 大会。</w:t>
      </w:r>
    </w:p>
    <w:p>
      <w:pPr>
        <w:pStyle w:val="Style24"/>
        <w:keepNext w:val="0"/>
        <w:keepLines w:val="0"/>
        <w:widowControl w:val="0"/>
        <w:shd w:val="clear" w:color="auto" w:fill="auto"/>
        <w:bidi w:val="0"/>
        <w:spacing w:before="0" w:after="0" w:line="312" w:lineRule="exact"/>
        <w:ind w:left="0" w:right="0" w:firstLine="300"/>
        <w:jc w:val="left"/>
        <w:sectPr>
          <w:footnotePr>
            <w:pos w:val="pageBottom"/>
            <w:numFmt w:val="decimal"/>
            <w:numRestart w:val="continuous"/>
          </w:footnotePr>
          <w:pgSz w:w="11900" w:h="16840"/>
          <w:pgMar w:top="1374" w:right="1055" w:bottom="1547" w:left="1073" w:header="0" w:footer="3" w:gutter="0"/>
          <w:cols w:space="720"/>
          <w:noEndnote/>
          <w:rtlGutter w:val="0"/>
          <w:docGrid w:linePitch="360"/>
        </w:sectPr>
      </w:pPr>
      <w:r>
        <w:rPr>
          <w:color w:val="000000"/>
          <w:spacing w:val="0"/>
          <w:w w:val="100"/>
          <w:position w:val="0"/>
        </w:rPr>
        <w:t>公司将进一步完善内部控制，持续加强自身建设，切实提升公司规范运作水平及公司治理有效性，科学决策，稳健经营， 规范发展，持续提升上市公司治理质量。</w:t>
      </w:r>
    </w:p>
    <w:p>
      <w:pPr>
        <w:pStyle w:val="Style12"/>
        <w:keepNext/>
        <w:keepLines/>
        <w:widowControl w:val="0"/>
        <w:shd w:val="clear" w:color="auto" w:fill="auto"/>
        <w:bidi w:val="0"/>
        <w:spacing w:before="0" w:after="560" w:line="240" w:lineRule="auto"/>
        <w:ind w:left="0" w:right="0" w:firstLine="0"/>
        <w:jc w:val="center"/>
      </w:pPr>
      <w:bookmarkStart w:id="426" w:name="bookmark426"/>
      <w:bookmarkStart w:id="427" w:name="bookmark427"/>
      <w:bookmarkStart w:id="428" w:name="bookmark428"/>
      <w:r>
        <w:rPr>
          <w:color w:val="000000"/>
          <w:spacing w:val="0"/>
          <w:w w:val="100"/>
          <w:position w:val="0"/>
        </w:rPr>
        <w:t>第五节环境和社会责任</w:t>
      </w:r>
      <w:bookmarkEnd w:id="426"/>
      <w:bookmarkEnd w:id="427"/>
      <w:bookmarkEnd w:id="428"/>
    </w:p>
    <w:p>
      <w:pPr>
        <w:pStyle w:val="Style30"/>
        <w:keepNext/>
        <w:keepLines/>
        <w:widowControl w:val="0"/>
        <w:shd w:val="clear" w:color="auto" w:fill="auto"/>
        <w:tabs>
          <w:tab w:pos="556" w:val="left"/>
        </w:tabs>
        <w:bidi w:val="0"/>
        <w:spacing w:before="0" w:after="26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w:t>
        <w:tab/>
        <w:t>重大环保问题</w:t>
      </w:r>
      <w:bookmarkEnd w:id="430"/>
      <w:bookmarkEnd w:id="431"/>
      <w:bookmarkEnd w:id="433"/>
      <w:bookmarkEnd w:id="429"/>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报告期内因环境问题受到行政处罚的情况</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参照重点排污单位披露的其他环境信息</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未披露其他环境信息的原因</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公司及子公司均不属于环境保护部门公布的重点排污单位。</w:t>
      </w:r>
    </w:p>
    <w:p>
      <w:pPr>
        <w:pStyle w:val="Style30"/>
        <w:keepNext/>
        <w:keepLines/>
        <w:widowControl w:val="0"/>
        <w:shd w:val="clear" w:color="auto" w:fill="auto"/>
        <w:tabs>
          <w:tab w:pos="556" w:val="left"/>
        </w:tabs>
        <w:bidi w:val="0"/>
        <w:spacing w:before="0" w:after="2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二</w:t>
      </w:r>
      <w:bookmarkEnd w:id="436"/>
      <w:r>
        <w:rPr>
          <w:color w:val="000000"/>
          <w:spacing w:val="0"/>
          <w:w w:val="100"/>
          <w:position w:val="0"/>
        </w:rPr>
        <w:t>、</w:t>
        <w:tab/>
        <w:t>社会责任情况</w:t>
      </w:r>
      <w:bookmarkEnd w:id="434"/>
      <w:bookmarkEnd w:id="435"/>
      <w:bookmarkEnd w:id="437"/>
    </w:p>
    <w:p>
      <w:pPr>
        <w:pStyle w:val="Style24"/>
        <w:keepNext w:val="0"/>
        <w:keepLines w:val="0"/>
        <w:widowControl w:val="0"/>
        <w:shd w:val="clear" w:color="auto" w:fill="auto"/>
        <w:bidi w:val="0"/>
        <w:spacing w:before="0" w:after="40" w:line="312" w:lineRule="exact"/>
        <w:ind w:left="0" w:right="0"/>
        <w:jc w:val="left"/>
      </w:pPr>
      <w:r>
        <w:rPr>
          <w:color w:val="000000"/>
          <w:spacing w:val="0"/>
          <w:w w:val="100"/>
          <w:position w:val="0"/>
        </w:rPr>
        <w:t>公司重视履行社会责任，在经营和业务开展的过程中，顺应国家和社会的全面发展，努力做到经济效益与社会效益、短 期利益与长期利益、自身发展与社会发展相互协调，实现公司与员工、公司与社会、公司与环境的健康和谐发展。</w:t>
      </w:r>
    </w:p>
    <w:p>
      <w:pPr>
        <w:pStyle w:val="Style24"/>
        <w:keepNext w:val="0"/>
        <w:keepLines w:val="0"/>
        <w:widowControl w:val="0"/>
        <w:shd w:val="clear" w:color="auto" w:fill="auto"/>
        <w:tabs>
          <w:tab w:pos="699" w:val="left"/>
        </w:tabs>
        <w:bidi w:val="0"/>
        <w:spacing w:before="0" w:after="40" w:line="312" w:lineRule="exact"/>
        <w:ind w:left="0" w:right="0"/>
        <w:jc w:val="left"/>
      </w:pP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w:t>
        <w:tab/>
        <w:t>报告期内，公司党支部稳步推进基层党建各项工作，确保党建工作稳中有进。严格按照党章要求发展党员，严控党 员发展质量，紧抓思想教育，充分发挥党的领导作用，不断加强党的基层组织建设，大力推动公司健康发展。</w:t>
      </w:r>
    </w:p>
    <w:p>
      <w:pPr>
        <w:pStyle w:val="Style24"/>
        <w:keepNext w:val="0"/>
        <w:keepLines w:val="0"/>
        <w:widowControl w:val="0"/>
        <w:shd w:val="clear" w:color="auto" w:fill="auto"/>
        <w:tabs>
          <w:tab w:pos="704" w:val="left"/>
        </w:tabs>
        <w:bidi w:val="0"/>
        <w:spacing w:before="0" w:after="40" w:line="317" w:lineRule="exact"/>
        <w:ind w:left="0" w:right="0"/>
        <w:jc w:val="left"/>
      </w:pPr>
      <w:bookmarkStart w:id="439" w:name="bookmark439"/>
      <w:r>
        <w:rPr>
          <w:rFonts w:ascii="Times New Roman" w:eastAsia="Times New Roman" w:hAnsi="Times New Roman" w:cs="Times New Roman"/>
          <w:color w:val="000000"/>
          <w:spacing w:val="0"/>
          <w:w w:val="100"/>
          <w:position w:val="0"/>
          <w:sz w:val="18"/>
          <w:szCs w:val="18"/>
        </w:rPr>
        <w:t>2</w:t>
      </w:r>
      <w:bookmarkEnd w:id="439"/>
      <w:r>
        <w:rPr>
          <w:color w:val="000000"/>
          <w:spacing w:val="0"/>
          <w:w w:val="100"/>
          <w:position w:val="0"/>
        </w:rPr>
        <w:t>、</w:t>
        <w:tab/>
        <w:t>报告期内，公司继续严格按照《公司法》、《证券法》、《上市公司治理准则》、《创业板上市规则》等相关法律、 法规、规范性文件的要求，在公司建立权责明确、有效制衡、协调运作的治理结构，持续深入开展公司治理活动，促进公司 规范运作，提升公司治理水平，充分尊重和维护所有股东特别是中小股东的合法权益。</w:t>
      </w:r>
    </w:p>
    <w:p>
      <w:pPr>
        <w:pStyle w:val="Style24"/>
        <w:keepNext w:val="0"/>
        <w:keepLines w:val="0"/>
        <w:widowControl w:val="0"/>
        <w:shd w:val="clear" w:color="auto" w:fill="auto"/>
        <w:bidi w:val="0"/>
        <w:spacing w:before="0" w:after="40" w:line="317" w:lineRule="exact"/>
        <w:ind w:left="0" w:right="0"/>
        <w:jc w:val="left"/>
      </w:pPr>
      <w:bookmarkStart w:id="440" w:name="bookmark440"/>
      <w:r>
        <w:rPr>
          <w:rFonts w:ascii="Times New Roman" w:eastAsia="Times New Roman" w:hAnsi="Times New Roman" w:cs="Times New Roman"/>
          <w:color w:val="000000"/>
          <w:spacing w:val="0"/>
          <w:w w:val="100"/>
          <w:position w:val="0"/>
          <w:sz w:val="18"/>
          <w:szCs w:val="18"/>
        </w:rPr>
        <w:t>3</w:t>
      </w:r>
      <w:bookmarkEnd w:id="440"/>
      <w:r>
        <w:rPr>
          <w:color w:val="000000"/>
          <w:spacing w:val="0"/>
          <w:w w:val="100"/>
          <w:position w:val="0"/>
        </w:rPr>
        <w:t>、 报告期内，公司严格按照相关法律法规的要求，真实、准确、完整地履行信息披露义务，确保公司所有股东能够以 平等的机会获得公司信息，并不断提高信息披露质量，保障全体股东的合法权益。同时，通过投资者热线、互动易平台、电 子邮箱等多种方式与投资者进行沟通交流，建立了良好的互动关系，提高了公司的透明度和诚信度。</w:t>
      </w:r>
    </w:p>
    <w:p>
      <w:pPr>
        <w:pStyle w:val="Style24"/>
        <w:keepNext w:val="0"/>
        <w:keepLines w:val="0"/>
        <w:widowControl w:val="0"/>
        <w:shd w:val="clear" w:color="auto" w:fill="auto"/>
        <w:tabs>
          <w:tab w:pos="718" w:val="left"/>
        </w:tabs>
        <w:bidi w:val="0"/>
        <w:spacing w:before="0" w:after="380" w:line="322" w:lineRule="exact"/>
        <w:ind w:left="0" w:right="0"/>
        <w:jc w:val="left"/>
      </w:pPr>
      <w:bookmarkStart w:id="441" w:name="bookmark441"/>
      <w:r>
        <w:rPr>
          <w:rFonts w:ascii="Times New Roman" w:eastAsia="Times New Roman" w:hAnsi="Times New Roman" w:cs="Times New Roman"/>
          <w:color w:val="000000"/>
          <w:spacing w:val="0"/>
          <w:w w:val="100"/>
          <w:position w:val="0"/>
          <w:sz w:val="18"/>
          <w:szCs w:val="18"/>
        </w:rPr>
        <w:t>4</w:t>
      </w:r>
      <w:bookmarkEnd w:id="441"/>
      <w:r>
        <w:rPr>
          <w:color w:val="000000"/>
          <w:spacing w:val="0"/>
          <w:w w:val="100"/>
          <w:position w:val="0"/>
        </w:rPr>
        <w:t>、</w:t>
        <w:tab/>
        <w:t>公司遵循合作共赢的价值理念，推崇团队合作的企业文化，重视团队的整体成就，创造协同价值，努力寻求社会、 客户、员工、股东共赢，实现持续发展。</w:t>
      </w:r>
    </w:p>
    <w:p>
      <w:pPr>
        <w:pStyle w:val="Style30"/>
        <w:keepNext/>
        <w:keepLines/>
        <w:widowControl w:val="0"/>
        <w:shd w:val="clear" w:color="auto" w:fill="auto"/>
        <w:tabs>
          <w:tab w:pos="556" w:val="left"/>
        </w:tabs>
        <w:bidi w:val="0"/>
        <w:spacing w:before="0" w:after="26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三</w:t>
      </w:r>
      <w:bookmarkEnd w:id="444"/>
      <w:r>
        <w:rPr>
          <w:color w:val="000000"/>
          <w:spacing w:val="0"/>
          <w:w w:val="100"/>
          <w:position w:val="0"/>
        </w:rPr>
        <w:t>、</w:t>
        <w:tab/>
        <w:t>巩固拓展脱贫攻坚成果、乡村振兴的情况</w:t>
      </w:r>
      <w:bookmarkEnd w:id="442"/>
      <w:bookmarkEnd w:id="443"/>
      <w:bookmarkEnd w:id="445"/>
    </w:p>
    <w:p>
      <w:pPr>
        <w:pStyle w:val="Style24"/>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969" w:right="1023" w:bottom="1969" w:left="1104" w:header="0" w:footer="3" w:gutter="0"/>
          <w:cols w:space="720"/>
          <w:noEndnote/>
          <w:rtlGutter w:val="0"/>
          <w:docGrid w:linePitch="360"/>
        </w:sectPr>
      </w:pPr>
      <w:r>
        <w:rPr>
          <w:color w:val="000000"/>
          <w:spacing w:val="0"/>
          <w:w w:val="100"/>
          <w:position w:val="0"/>
        </w:rPr>
        <w:t>公司报告期内暂未开展脱贫攻坚、乡村振兴工作。</w:t>
      </w:r>
    </w:p>
    <w:p>
      <w:pPr>
        <w:pStyle w:val="Style12"/>
        <w:keepNext/>
        <w:keepLines/>
        <w:widowControl w:val="0"/>
        <w:shd w:val="clear" w:color="auto" w:fill="auto"/>
        <w:bidi w:val="0"/>
        <w:spacing w:before="520" w:after="580" w:line="240" w:lineRule="auto"/>
        <w:ind w:left="0" w:right="0" w:firstLine="0"/>
        <w:jc w:val="center"/>
      </w:pPr>
      <w:bookmarkStart w:id="446" w:name="bookmark446"/>
      <w:bookmarkStart w:id="447" w:name="bookmark447"/>
      <w:bookmarkStart w:id="448" w:name="bookmark448"/>
      <w:r>
        <w:rPr>
          <w:color w:val="000000"/>
          <w:spacing w:val="0"/>
          <w:w w:val="100"/>
          <w:position w:val="0"/>
        </w:rPr>
        <w:t>第六节重要事项</w:t>
      </w:r>
      <w:bookmarkEnd w:id="446"/>
      <w:bookmarkEnd w:id="447"/>
      <w:bookmarkEnd w:id="448"/>
    </w:p>
    <w:p>
      <w:pPr>
        <w:pStyle w:val="Style30"/>
        <w:keepNext/>
        <w:keepLines/>
        <w:widowControl w:val="0"/>
        <w:shd w:val="clear" w:color="auto" w:fill="auto"/>
        <w:tabs>
          <w:tab w:pos="517" w:val="left"/>
        </w:tabs>
        <w:bidi w:val="0"/>
        <w:spacing w:before="0" w:after="260" w:line="240" w:lineRule="auto"/>
        <w:ind w:left="0" w:right="0" w:firstLine="0"/>
        <w:jc w:val="left"/>
      </w:pPr>
      <w:bookmarkStart w:id="449" w:name="bookmark449"/>
      <w:bookmarkStart w:id="450" w:name="bookmark450"/>
      <w:bookmarkStart w:id="451" w:name="bookmark451"/>
      <w:bookmarkStart w:id="452" w:name="bookmark452"/>
      <w:bookmarkStart w:id="453" w:name="bookmark453"/>
      <w:r>
        <w:rPr>
          <w:color w:val="000000"/>
          <w:spacing w:val="0"/>
          <w:w w:val="100"/>
          <w:position w:val="0"/>
        </w:rPr>
        <w:t>一</w:t>
      </w:r>
      <w:bookmarkEnd w:id="452"/>
      <w:r>
        <w:rPr>
          <w:color w:val="000000"/>
          <w:spacing w:val="0"/>
          <w:w w:val="100"/>
          <w:position w:val="0"/>
        </w:rPr>
        <w:t>、</w:t>
        <w:tab/>
        <w:t>承诺事项履行情况</w:t>
      </w:r>
      <w:bookmarkEnd w:id="450"/>
      <w:bookmarkEnd w:id="451"/>
      <w:bookmarkEnd w:id="453"/>
      <w:bookmarkEnd w:id="449"/>
    </w:p>
    <w:p>
      <w:pPr>
        <w:pStyle w:val="Style45"/>
        <w:keepNext w:val="0"/>
        <w:keepLines w:val="0"/>
        <w:widowControl w:val="0"/>
        <w:shd w:val="clear" w:color="auto" w:fill="auto"/>
        <w:tabs>
          <w:tab w:pos="368" w:val="left"/>
        </w:tabs>
        <w:bidi w:val="0"/>
        <w:spacing w:before="0" w:line="326" w:lineRule="exact"/>
        <w:ind w:left="0" w:right="0" w:firstLine="0"/>
        <w:jc w:val="left"/>
      </w:pPr>
      <w:bookmarkStart w:id="454" w:name="bookmark454"/>
      <w:r>
        <w:rPr>
          <w:rFonts w:ascii="Times New Roman" w:eastAsia="Times New Roman" w:hAnsi="Times New Roman" w:cs="Times New Roman"/>
          <w:color w:val="000000"/>
          <w:spacing w:val="0"/>
          <w:w w:val="100"/>
          <w:position w:val="0"/>
        </w:rPr>
        <w:t>1</w:t>
      </w:r>
      <w:bookmarkEnd w:id="454"/>
      <w:r>
        <w:rPr>
          <w:color w:val="000000"/>
          <w:spacing w:val="0"/>
          <w:w w:val="100"/>
          <w:position w:val="0"/>
        </w:rPr>
        <w:t>、</w:t>
        <w:tab/>
        <w:t>公司实际控制人、股东、关联方、收购人以及公司等承诺相关方在报告期内履行完毕及截至报告期末 尚未履行完毕的承诺事项</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45"/>
        <w:keepNext w:val="0"/>
        <w:keepLines w:val="0"/>
        <w:widowControl w:val="0"/>
        <w:shd w:val="clear" w:color="auto" w:fill="auto"/>
        <w:tabs>
          <w:tab w:pos="444" w:val="left"/>
        </w:tabs>
        <w:bidi w:val="0"/>
        <w:spacing w:before="0" w:line="322" w:lineRule="exact"/>
        <w:ind w:left="0" w:right="0" w:firstLine="0"/>
        <w:jc w:val="left"/>
      </w:pPr>
      <w:bookmarkStart w:id="455" w:name="bookmark455"/>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公司资产或项目存在盈利预测，且报告期仍处在盈利预测期间，公司就资产或项目达到原盈利预测及 其原因做出说明</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w:t>
        <w:tab/>
        <w:t>控股股东及其他关联方对上市公司的非经营性占用资金情况</w:t>
      </w:r>
      <w:bookmarkEnd w:id="456"/>
      <w:bookmarkEnd w:id="457"/>
      <w:bookmarkEnd w:id="459"/>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30"/>
        <w:keepNext/>
        <w:keepLines/>
        <w:widowControl w:val="0"/>
        <w:shd w:val="clear" w:color="auto" w:fill="auto"/>
        <w:tabs>
          <w:tab w:pos="522" w:val="left"/>
        </w:tabs>
        <w:bidi w:val="0"/>
        <w:spacing w:before="0" w:after="3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三</w:t>
      </w:r>
      <w:bookmarkEnd w:id="462"/>
      <w:r>
        <w:rPr>
          <w:color w:val="000000"/>
          <w:spacing w:val="0"/>
          <w:w w:val="100"/>
          <w:position w:val="0"/>
        </w:rPr>
        <w:t>、</w:t>
        <w:tab/>
        <w:t>违规对外担保情况</w:t>
      </w:r>
      <w:bookmarkEnd w:id="460"/>
      <w:bookmarkEnd w:id="461"/>
      <w:bookmarkEnd w:id="463"/>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tabs>
          <w:tab w:pos="522" w:val="left"/>
        </w:tabs>
        <w:bidi w:val="0"/>
        <w:spacing w:before="0" w:after="2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四</w:t>
      </w:r>
      <w:bookmarkEnd w:id="46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64"/>
      <w:bookmarkEnd w:id="465"/>
      <w:bookmarkEnd w:id="467"/>
    </w:p>
    <w:p>
      <w:pPr>
        <w:pStyle w:val="Style24"/>
        <w:keepNext w:val="0"/>
        <w:keepLines w:val="0"/>
        <w:widowControl w:val="0"/>
        <w:numPr>
          <w:ilvl w:val="0"/>
          <w:numId w:val="7"/>
        </w:numPr>
        <w:shd w:val="clear" w:color="auto" w:fill="auto"/>
        <w:tabs>
          <w:tab w:pos="282" w:val="left"/>
        </w:tabs>
        <w:bidi w:val="0"/>
        <w:spacing w:before="0" w:after="380" w:line="317" w:lineRule="exact"/>
        <w:ind w:left="0" w:right="0" w:firstLine="0"/>
        <w:jc w:val="left"/>
      </w:pPr>
      <w:bookmarkStart w:id="468" w:name="bookmark468"/>
      <w:bookmarkEnd w:id="4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522" w:val="left"/>
        </w:tabs>
        <w:bidi w:val="0"/>
        <w:spacing w:before="0" w:after="2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五</w:t>
      </w:r>
      <w:bookmarkEnd w:id="47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9"/>
      <w:bookmarkEnd w:id="470"/>
      <w:bookmarkEnd w:id="472"/>
    </w:p>
    <w:p>
      <w:pPr>
        <w:pStyle w:val="Style24"/>
        <w:keepNext w:val="0"/>
        <w:keepLines w:val="0"/>
        <w:widowControl w:val="0"/>
        <w:numPr>
          <w:ilvl w:val="0"/>
          <w:numId w:val="7"/>
        </w:numPr>
        <w:shd w:val="clear" w:color="auto" w:fill="auto"/>
        <w:tabs>
          <w:tab w:pos="282" w:val="left"/>
        </w:tabs>
        <w:bidi w:val="0"/>
        <w:spacing w:before="0" w:after="380" w:line="317" w:lineRule="exact"/>
        <w:ind w:left="0" w:right="0" w:firstLine="0"/>
        <w:jc w:val="left"/>
      </w:pPr>
      <w:bookmarkStart w:id="473" w:name="bookmark473"/>
      <w:bookmarkEnd w:id="47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522" w:val="left"/>
        </w:tabs>
        <w:bidi w:val="0"/>
        <w:spacing w:before="0" w:after="2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六</w:t>
      </w:r>
      <w:bookmarkEnd w:id="476"/>
      <w:r>
        <w:rPr>
          <w:color w:val="000000"/>
          <w:spacing w:val="0"/>
          <w:w w:val="100"/>
          <w:position w:val="0"/>
        </w:rPr>
        <w:t>、</w:t>
        <w:tab/>
        <w:t>董事会关于报告期会计政策、会计估计变更或重大会计差错更正的说明</w:t>
      </w:r>
      <w:bookmarkEnd w:id="474"/>
      <w:bookmarkEnd w:id="475"/>
      <w:bookmarkEnd w:id="477"/>
    </w:p>
    <w:p>
      <w:pPr>
        <w:pStyle w:val="Style24"/>
        <w:keepNext w:val="0"/>
        <w:keepLines w:val="0"/>
        <w:widowControl w:val="0"/>
        <w:numPr>
          <w:ilvl w:val="0"/>
          <w:numId w:val="7"/>
        </w:numPr>
        <w:shd w:val="clear" w:color="auto" w:fill="auto"/>
        <w:tabs>
          <w:tab w:pos="282" w:val="left"/>
        </w:tabs>
        <w:bidi w:val="0"/>
        <w:spacing w:before="0" w:after="380" w:line="317" w:lineRule="exact"/>
        <w:ind w:left="0" w:right="0" w:firstLine="0"/>
        <w:jc w:val="left"/>
      </w:pPr>
      <w:bookmarkStart w:id="478" w:name="bookmark478"/>
      <w:bookmarkEnd w:id="4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522" w:val="left"/>
        </w:tabs>
        <w:bidi w:val="0"/>
        <w:spacing w:before="0" w:after="38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七</w:t>
      </w:r>
      <w:bookmarkEnd w:id="481"/>
      <w:r>
        <w:rPr>
          <w:color w:val="000000"/>
          <w:spacing w:val="0"/>
          <w:w w:val="100"/>
          <w:position w:val="0"/>
        </w:rPr>
        <w:t>、</w:t>
        <w:tab/>
        <w:t>与上年度财务报告相比，合并报表范围发生变化的情况说明</w:t>
      </w:r>
      <w:bookmarkEnd w:id="479"/>
      <w:bookmarkEnd w:id="480"/>
      <w:bookmarkEnd w:id="482"/>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128"/>
        <w:gridCol w:w="4392"/>
        <w:gridCol w:w="1843"/>
        <w:gridCol w:w="1133"/>
        <w:gridCol w:w="1142"/>
      </w:tblGrid>
      <w:tr>
        <w:trPr>
          <w:trHeight w:val="36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1128"/>
        <w:gridCol w:w="4392"/>
        <w:gridCol w:w="1843"/>
        <w:gridCol w:w="1133"/>
        <w:gridCol w:w="1142"/>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交建城投（山东）项目管理有限公司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出资设立</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PT.Transon Alam Jaya </w:t>
            </w:r>
            <w:r>
              <w:rPr>
                <w:color w:val="000000"/>
                <w:spacing w:val="0"/>
                <w:w w:val="100"/>
                <w:position w:val="0"/>
              </w:rPr>
              <w:t>（青岛中资中程印尼帝汶锰矿有限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4,000,000,000 </w:t>
            </w: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出资收购</w:t>
            </w:r>
          </w:p>
        </w:tc>
      </w:tr>
      <w:tr>
        <w:trPr>
          <w:trHeight w:val="66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清算日期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 持日期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H&amp;Shun International Holdings Hong Kong Limited.</w:t>
            </w:r>
            <w:r>
              <w:rPr>
                <w:color w:val="000000"/>
                <w:spacing w:val="0"/>
                <w:w w:val="100"/>
                <w:position w:val="0"/>
              </w:rPr>
              <w:t>（恒顺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（香港）国际控股有限公司）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青岛中资中程智能制造有限公司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减持股份</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青岛恒顺众昇电力工程技术研究院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八</w:t>
      </w:r>
      <w:bookmarkEnd w:id="485"/>
      <w:r>
        <w:rPr>
          <w:color w:val="000000"/>
          <w:spacing w:val="0"/>
          <w:w w:val="100"/>
          <w:position w:val="0"/>
        </w:rPr>
        <w:t>、聘任、解聘会计师事务所情况</w:t>
      </w:r>
      <w:bookmarkEnd w:id="483"/>
      <w:bookmarkEnd w:id="484"/>
      <w:bookmarkEnd w:id="48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左伟、马春明</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年、马春明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九</w:t>
      </w:r>
      <w:bookmarkEnd w:id="489"/>
      <w:r>
        <w:rPr>
          <w:color w:val="000000"/>
          <w:spacing w:val="0"/>
          <w:w w:val="100"/>
          <w:position w:val="0"/>
        </w:rPr>
        <w:t>、年度报告披露后面临退市情况</w:t>
      </w:r>
      <w:bookmarkEnd w:id="487"/>
      <w:bookmarkEnd w:id="488"/>
      <w:bookmarkEnd w:id="490"/>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491" w:name="bookmark491"/>
      <w:bookmarkStart w:id="492" w:name="bookmark492"/>
      <w:bookmarkStart w:id="493" w:name="bookmark493"/>
      <w:r>
        <w:rPr>
          <w:color w:val="000000"/>
          <w:spacing w:val="0"/>
          <w:w w:val="100"/>
          <w:position w:val="0"/>
        </w:rPr>
        <w:t>十、破产重整相关事项</w:t>
      </w:r>
      <w:bookmarkEnd w:id="491"/>
      <w:bookmarkEnd w:id="492"/>
      <w:bookmarkEnd w:id="49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30"/>
        <w:keepNext/>
        <w:keepLines/>
        <w:widowControl w:val="0"/>
        <w:shd w:val="clear" w:color="auto" w:fill="auto"/>
        <w:bidi w:val="0"/>
        <w:spacing w:before="0" w:line="240" w:lineRule="auto"/>
        <w:ind w:left="0" w:right="0" w:firstLine="0"/>
        <w:jc w:val="both"/>
      </w:pPr>
      <w:bookmarkStart w:id="494" w:name="bookmark494"/>
      <w:bookmarkStart w:id="495" w:name="bookmark495"/>
      <w:bookmarkStart w:id="496" w:name="bookmark496"/>
      <w:r>
        <w:rPr>
          <w:color w:val="000000"/>
          <w:spacing w:val="0"/>
          <w:w w:val="100"/>
          <w:position w:val="0"/>
        </w:rPr>
        <w:t>十一、重大诉讼、仲裁事项</w:t>
      </w:r>
      <w:bookmarkEnd w:id="494"/>
      <w:bookmarkEnd w:id="495"/>
      <w:bookmarkEnd w:id="496"/>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30"/>
        <w:gridCol w:w="850"/>
        <w:gridCol w:w="850"/>
        <w:gridCol w:w="1416"/>
        <w:gridCol w:w="1277"/>
        <w:gridCol w:w="1133"/>
        <w:gridCol w:w="427"/>
        <w:gridCol w:w="50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涉案金额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索引</w:t>
            </w: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山东宝元泵业有限公司诉公司买卖合同 纠纷案：【诉状事实】公司与山东硕博泵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日在青岛市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日作出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850"/>
        <w:gridCol w:w="850"/>
        <w:gridCol w:w="1416"/>
        <w:gridCol w:w="1277"/>
        <w:gridCol w:w="1133"/>
        <w:gridCol w:w="427"/>
        <w:gridCol w:w="509"/>
      </w:tblGrid>
      <w:tr>
        <w:trPr>
          <w:trHeight w:val="22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山东硕博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签订买 卖合同，原告主张山东硕博因欠原告货 款，故将其对被告债权中的</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万元转让 给原告，被告未向原告支付上述款项。</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】被告支付原告货款</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被告赔偿原告经济损失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诉讼费用由被告负担。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城阳区人民法院 开庭审理。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判决：驳回原告 的起诉，对方未 在法定上诉期 内提起上诉。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公司诉云南海俊商贸有限公司（下称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云南海俊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买卖合同纠纷案：【诉状事 实】因菲律宾光伏项目需要，公司与被 告云南海俊签订《货物采购合同》，购买 被告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 xml:space="preserve">万套光伏支架预埋件，总价款 </w:t>
            </w:r>
            <w:r>
              <w:rPr>
                <w:rFonts w:ascii="Times New Roman" w:eastAsia="Times New Roman" w:hAnsi="Times New Roman" w:cs="Times New Roman"/>
                <w:color w:val="000000"/>
                <w:spacing w:val="0"/>
                <w:w w:val="100"/>
                <w:position w:val="0"/>
                <w:sz w:val="18"/>
                <w:szCs w:val="18"/>
              </w:rPr>
              <w:t>184.14</w:t>
            </w:r>
            <w:r>
              <w:rPr>
                <w:color w:val="000000"/>
                <w:spacing w:val="0"/>
                <w:w w:val="100"/>
                <w:position w:val="0"/>
              </w:rPr>
              <w:t>万元，公司已付全款，但被告货 物全部未进行热镀锌防腐处理致无法使 用。【诉讼请求】【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依法确认被告未镀 锌构成严重违约，并向原告支付违约金 </w:t>
            </w:r>
            <w:r>
              <w:rPr>
                <w:rFonts w:ascii="Times New Roman" w:eastAsia="Times New Roman" w:hAnsi="Times New Roman" w:cs="Times New Roman"/>
                <w:color w:val="000000"/>
                <w:spacing w:val="0"/>
                <w:w w:val="100"/>
                <w:position w:val="0"/>
                <w:sz w:val="18"/>
                <w:szCs w:val="18"/>
              </w:rPr>
              <w:t>36.828</w:t>
            </w:r>
            <w:r>
              <w:rPr>
                <w:color w:val="000000"/>
                <w:spacing w:val="0"/>
                <w:w w:val="100"/>
                <w:position w:val="0"/>
              </w:rPr>
              <w:t>万元（其他损失待查明后追加诉 请，并保留另行起诉权利），赔偿原告律 师费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本案诉讼费、保全费 由被告承担。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日本案正式立案。 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日开庭审理 后，于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日作出一审 判决。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云南海俊于判</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决生效后十日</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内向公司支付</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违约金</w:t>
            </w:r>
            <w:r>
              <w:rPr>
                <w:rFonts w:ascii="Times New Roman" w:eastAsia="Times New Roman" w:hAnsi="Times New Roman" w:cs="Times New Roman"/>
                <w:color w:val="000000"/>
                <w:spacing w:val="0"/>
                <w:w w:val="100"/>
                <w:position w:val="0"/>
                <w:sz w:val="18"/>
                <w:szCs w:val="18"/>
              </w:rPr>
              <w:t>36.828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万元并赔偿原</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告律师费损失</w:t>
            </w:r>
            <w:r>
              <w:rPr>
                <w:rFonts w:ascii="Times New Roman" w:eastAsia="Times New Roman" w:hAnsi="Times New Roman" w:cs="Times New Roman"/>
                <w:color w:val="000000"/>
                <w:spacing w:val="0"/>
                <w:w w:val="100"/>
                <w:position w:val="0"/>
                <w:sz w:val="18"/>
                <w:szCs w:val="18"/>
              </w:rPr>
              <w:t>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因云南海俊 未主动履行 生效判决，公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月向青岛市 城阳区人民 法院申请强 制执行，执行 回</w:t>
            </w:r>
            <w:r>
              <w:rPr>
                <w:rFonts w:ascii="Times New Roman" w:eastAsia="Times New Roman" w:hAnsi="Times New Roman" w:cs="Times New Roman"/>
                <w:color w:val="000000"/>
                <w:spacing w:val="0"/>
                <w:w w:val="100"/>
                <w:position w:val="0"/>
                <w:sz w:val="18"/>
                <w:szCs w:val="18"/>
              </w:rPr>
              <w:t>0.4813</w:t>
            </w:r>
            <w:r>
              <w:rPr>
                <w:color w:val="000000"/>
                <w:spacing w:val="0"/>
                <w:w w:val="100"/>
                <w:position w:val="0"/>
              </w:rPr>
              <w:t>万 元，因云南海 俊无财产可 供执行，法院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月终结本次 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投资者诉公司证券虚假陈述责任纠纷 案：本案系投资者以公司信息披露违规 给其造成投资损失为由而起诉主张赔 偿。原告诉讼请求为：判令公司赔偿经 济损失并承担诉讼费。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形成预计</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负债</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1,123.94</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年共处理 </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起，结案</w:t>
            </w:r>
            <w:r>
              <w:rPr>
                <w:rFonts w:ascii="Times New Roman" w:eastAsia="Times New Roman" w:hAnsi="Times New Roman" w:cs="Times New Roman"/>
                <w:color w:val="000000"/>
                <w:spacing w:val="0"/>
                <w:w w:val="100"/>
                <w:position w:val="0"/>
                <w:sz w:val="18"/>
                <w:szCs w:val="18"/>
              </w:rPr>
              <w:t xml:space="preserve">202 </w:t>
            </w:r>
            <w:r>
              <w:rPr>
                <w:color w:val="000000"/>
                <w:spacing w:val="0"/>
                <w:w w:val="100"/>
                <w:position w:val="0"/>
              </w:rPr>
              <w:t>起。剩余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起，— 起已签订和解协 议，协商赔付 </w:t>
            </w:r>
            <w:r>
              <w:rPr>
                <w:rFonts w:ascii="Times New Roman" w:eastAsia="Times New Roman" w:hAnsi="Times New Roman" w:cs="Times New Roman"/>
                <w:color w:val="000000"/>
                <w:spacing w:val="0"/>
                <w:w w:val="100"/>
                <w:position w:val="0"/>
                <w:sz w:val="18"/>
                <w:szCs w:val="18"/>
              </w:rPr>
              <w:t>1123.94</w:t>
            </w:r>
            <w:r>
              <w:rPr>
                <w:color w:val="000000"/>
                <w:spacing w:val="0"/>
                <w:w w:val="100"/>
                <w:position w:val="0"/>
              </w:rPr>
              <w:t>万元；另 一起股民本人因 不服一审判决（一 审判决赔付金额 为</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万元）已 提起上诉。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已处理完毕的 </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起中有</w:t>
            </w:r>
            <w:r>
              <w:rPr>
                <w:rFonts w:ascii="Times New Roman" w:eastAsia="Times New Roman" w:hAnsi="Times New Roman" w:cs="Times New Roman"/>
                <w:color w:val="000000"/>
                <w:spacing w:val="0"/>
                <w:w w:val="100"/>
                <w:position w:val="0"/>
                <w:sz w:val="18"/>
                <w:szCs w:val="18"/>
              </w:rPr>
              <w:t xml:space="preserve">69 </w:t>
            </w:r>
            <w:r>
              <w:rPr>
                <w:color w:val="000000"/>
                <w:spacing w:val="0"/>
                <w:w w:val="100"/>
                <w:position w:val="0"/>
              </w:rPr>
              <w:t xml:space="preserve">起公司不承担 赔偿责任，其余 </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 xml:space="preserve">起共赔付 </w:t>
            </w:r>
            <w:r>
              <w:rPr>
                <w:rFonts w:ascii="Times New Roman" w:eastAsia="Times New Roman" w:hAnsi="Times New Roman" w:cs="Times New Roman"/>
                <w:color w:val="000000"/>
                <w:spacing w:val="0"/>
                <w:w w:val="100"/>
                <w:position w:val="0"/>
                <w:sz w:val="18"/>
                <w:szCs w:val="18"/>
              </w:rPr>
              <w:t xml:space="preserve">1639.43 </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已审结的案</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件全部履行</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中融通建筑装饰工程（北京）有限公司 （下称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中融通公司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诉子公司北京科 程物联网技术有限公司（下称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科程公司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合同纠纷案：中融通公司因与科程公 司装修工程承包合同纠纷，向北京仲裁 委员会申请仲裁。【仲裁请求】【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被申 请人支付工程欠款</w:t>
            </w:r>
            <w:r>
              <w:rPr>
                <w:rFonts w:ascii="Times New Roman" w:eastAsia="Times New Roman" w:hAnsi="Times New Roman" w:cs="Times New Roman"/>
                <w:color w:val="000000"/>
                <w:spacing w:val="0"/>
                <w:w w:val="100"/>
                <w:position w:val="0"/>
                <w:sz w:val="18"/>
                <w:szCs w:val="18"/>
              </w:rPr>
              <w:t>7.07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 违约金</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】承担本案仲裁费。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仲裁庭于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日开庭审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日仲裁庭送达 裁决书，裁决： 科程公司支付 中融通公司工 程欠款</w:t>
            </w:r>
            <w:r>
              <w:rPr>
                <w:rFonts w:ascii="Times New Roman" w:eastAsia="Times New Roman" w:hAnsi="Times New Roman" w:cs="Times New Roman"/>
                <w:color w:val="000000"/>
                <w:spacing w:val="0"/>
                <w:w w:val="100"/>
                <w:position w:val="0"/>
                <w:sz w:val="18"/>
                <w:szCs w:val="18"/>
              </w:rPr>
              <w:t>7.07</w:t>
            </w:r>
            <w:r>
              <w:rPr>
                <w:color w:val="000000"/>
                <w:spacing w:val="0"/>
                <w:w w:val="100"/>
                <w:position w:val="0"/>
              </w:rPr>
              <w:t xml:space="preserve">万 元，支付违约金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万元，承担仲 裁费</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淄博强能热能环保设备有限公司（下称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双方于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和解协议已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850"/>
        <w:gridCol w:w="850"/>
        <w:gridCol w:w="1416"/>
        <w:gridCol w:w="1277"/>
        <w:gridCol w:w="1133"/>
        <w:gridCol w:w="427"/>
        <w:gridCol w:w="509"/>
      </w:tblGrid>
      <w:tr>
        <w:trPr>
          <w:trHeight w:val="28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淄博强能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诉公司承揽合同纠纷案【诉 状事实】公司与淄博强能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年签订</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《两段式煤气发生炉采购合同》，淄博强 能主张公司尚欠剩余合同款</w:t>
            </w:r>
            <w:r>
              <w:rPr>
                <w:rFonts w:ascii="Times New Roman" w:eastAsia="Times New Roman" w:hAnsi="Times New Roman" w:cs="Times New Roman"/>
                <w:color w:val="000000"/>
                <w:spacing w:val="0"/>
                <w:w w:val="100"/>
                <w:position w:val="0"/>
                <w:sz w:val="18"/>
                <w:szCs w:val="18"/>
              </w:rPr>
              <w:t>541.92</w:t>
            </w:r>
            <w:r>
              <w:rPr>
                <w:color w:val="000000"/>
                <w:spacing w:val="0"/>
                <w:w w:val="100"/>
                <w:position w:val="0"/>
              </w:rPr>
              <w:t>万元 未付。【诉讼请求】【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】被告向原告支付 剩余合同款</w:t>
            </w:r>
            <w:r>
              <w:rPr>
                <w:rFonts w:ascii="Times New Roman" w:eastAsia="Times New Roman" w:hAnsi="Times New Roman" w:cs="Times New Roman"/>
                <w:color w:val="000000"/>
                <w:spacing w:val="0"/>
                <w:w w:val="100"/>
                <w:position w:val="0"/>
                <w:sz w:val="18"/>
                <w:szCs w:val="18"/>
              </w:rPr>
              <w:t>541.92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】支付逾期 付款违约金；【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支付原告律师费</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】承担案件受理费、保全费、 保全保险费等全部诉讼费用。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日签订和解 协议，原告向法院 申请撤诉。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日作出 裁定：准许原告 撤回起诉。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0" w:lineRule="exact"/>
              <w:ind w:left="0" w:right="0" w:firstLine="0"/>
              <w:jc w:val="both"/>
            </w:pPr>
            <w:r>
              <w:rPr>
                <w:color w:val="000000"/>
                <w:spacing w:val="0"/>
                <w:w w:val="100"/>
                <w:position w:val="0"/>
              </w:rPr>
              <w:t>上海中孚特种油品有限公司（下称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中孚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）诉公司买卖合同纠纷案：【诉状 事实】公司与上海中孚于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年签订两份《采购合同》，上海中孚主张 公司尚欠剩余合同款</w:t>
            </w:r>
            <w:r>
              <w:rPr>
                <w:rFonts w:ascii="Times New Roman" w:eastAsia="Times New Roman" w:hAnsi="Times New Roman" w:cs="Times New Roman"/>
                <w:color w:val="000000"/>
                <w:spacing w:val="0"/>
                <w:w w:val="100"/>
                <w:position w:val="0"/>
                <w:sz w:val="18"/>
                <w:szCs w:val="18"/>
              </w:rPr>
              <w:t>98.036</w:t>
            </w:r>
            <w:r>
              <w:rPr>
                <w:color w:val="000000"/>
                <w:spacing w:val="0"/>
                <w:w w:val="100"/>
                <w:position w:val="0"/>
              </w:rPr>
              <w:t>万元。双方 就案涉合同是否已交货存在争议【诉讼 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判令被告向原告支付结欠的 价款</w:t>
            </w:r>
            <w:r>
              <w:rPr>
                <w:rFonts w:ascii="Times New Roman" w:eastAsia="Times New Roman" w:hAnsi="Times New Roman" w:cs="Times New Roman"/>
                <w:color w:val="000000"/>
                <w:spacing w:val="0"/>
                <w:w w:val="100"/>
                <w:position w:val="0"/>
                <w:sz w:val="18"/>
                <w:szCs w:val="18"/>
              </w:rPr>
              <w:t>98.036</w:t>
            </w:r>
            <w:r>
              <w:rPr>
                <w:color w:val="000000"/>
                <w:spacing w:val="0"/>
                <w:w w:val="100"/>
                <w:position w:val="0"/>
              </w:rPr>
              <w:t>万元及利息。【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】本案诉讼 费用由被告承担。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经提起管辖异议， 上海市嘉定区人 民法院于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日作出裁 定：本案移送至青 岛市城阳区人民 法院审理。法院暂 未通知开庭。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张家港市滕泰流体机械设备有限公司诉 公司买卖合同纠纷案：【诉状事实】：公 司与山东硕博泵业有限公司（下称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 硕博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）签订买卖合同，原告主张山东硕 博因欠原告货款，故将其对被告债权中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万元转让给原告，被告未向原告支 付上述款项。【诉讼请求】【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:］被告支付 原告货款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】被告赔偿原告经 济损失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诉讼费用由被告负 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日进行第 一次开庭，现法院 已通知本案于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再次开庭审理。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管秀鹏诉公司委托合同纠纷案:【诉状事 实】公司与管秀鹏于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年签订《铁路 系统项目战略合作协议》，管秀鹏主张公 司尚欠其代理费</w:t>
            </w:r>
            <w:r>
              <w:rPr>
                <w:rFonts w:ascii="Times New Roman" w:eastAsia="Times New Roman" w:hAnsi="Times New Roman" w:cs="Times New Roman"/>
                <w:color w:val="000000"/>
                <w:spacing w:val="0"/>
                <w:w w:val="100"/>
                <w:position w:val="0"/>
                <w:sz w:val="18"/>
                <w:szCs w:val="18"/>
              </w:rPr>
              <w:t>114.4</w:t>
            </w:r>
            <w:r>
              <w:rPr>
                <w:color w:val="000000"/>
                <w:spacing w:val="0"/>
                <w:w w:val="100"/>
                <w:position w:val="0"/>
              </w:rPr>
              <w:t>万元。【诉讼请求】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】判令被告向原告支付拖欠的代理费 人民币</w:t>
            </w:r>
            <w:r>
              <w:rPr>
                <w:rFonts w:ascii="Times New Roman" w:eastAsia="Times New Roman" w:hAnsi="Times New Roman" w:cs="Times New Roman"/>
                <w:color w:val="000000"/>
                <w:spacing w:val="0"/>
                <w:w w:val="100"/>
                <w:position w:val="0"/>
                <w:sz w:val="18"/>
                <w:szCs w:val="18"/>
              </w:rPr>
              <w:t>114.4</w:t>
            </w:r>
            <w:r>
              <w:rPr>
                <w:color w:val="000000"/>
                <w:spacing w:val="0"/>
                <w:w w:val="100"/>
                <w:position w:val="0"/>
              </w:rPr>
              <w:t>万元及利息损失约</w:t>
            </w:r>
            <w:r>
              <w:rPr>
                <w:rFonts w:ascii="Times New Roman" w:eastAsia="Times New Roman" w:hAnsi="Times New Roman" w:cs="Times New Roman"/>
                <w:color w:val="000000"/>
                <w:spacing w:val="0"/>
                <w:w w:val="100"/>
                <w:position w:val="0"/>
                <w:sz w:val="18"/>
                <w:szCs w:val="18"/>
              </w:rPr>
              <w:t xml:space="preserve">38.1674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本案诉讼费、保全费、诉讼 保全责任保险费由被告负担。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日在青岛市 城阳区人民法院 开庭审理。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中国电建集团江西省电力建设有限公司 （下称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江西电建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诉公司</w:t>
            </w:r>
            <w:r>
              <w:rPr>
                <w:rFonts w:ascii="Times New Roman" w:eastAsia="Times New Roman" w:hAnsi="Times New Roman" w:cs="Times New Roman"/>
                <w:color w:val="000000"/>
                <w:spacing w:val="0"/>
                <w:w w:val="100"/>
                <w:position w:val="0"/>
                <w:sz w:val="18"/>
                <w:szCs w:val="18"/>
              </w:rPr>
              <w:t>/ASI</w:t>
            </w:r>
            <w:r>
              <w:rPr>
                <w:color w:val="000000"/>
                <w:spacing w:val="0"/>
                <w:w w:val="100"/>
                <w:position w:val="0"/>
              </w:rPr>
              <w:t>施工合 同纠纷案：【诉状事实】</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ASI</w:t>
            </w:r>
            <w:r>
              <w:rPr>
                <w:color w:val="000000"/>
                <w:spacing w:val="0"/>
                <w:w w:val="100"/>
                <w:position w:val="0"/>
              </w:rPr>
              <w:t>公司与江西电建签订《印尼苏拉威 西莫罗瓦利高炉冶炼厂余热电站（</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机组）安装工程施工合同书》，江西电建 主张被告尚有</w:t>
            </w:r>
            <w:r>
              <w:rPr>
                <w:rFonts w:ascii="Times New Roman" w:eastAsia="Times New Roman" w:hAnsi="Times New Roman" w:cs="Times New Roman"/>
                <w:color w:val="000000"/>
                <w:spacing w:val="0"/>
                <w:w w:val="100"/>
                <w:position w:val="0"/>
                <w:sz w:val="18"/>
                <w:szCs w:val="18"/>
              </w:rPr>
              <w:t>298.09</w:t>
            </w:r>
            <w:r>
              <w:rPr>
                <w:color w:val="000000"/>
                <w:spacing w:val="0"/>
                <w:w w:val="100"/>
                <w:position w:val="0"/>
              </w:rPr>
              <w:t>万元工程款未支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856.33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月立案受理，</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日开庭 进行证据交换。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原告已于</w:t>
            </w:r>
            <w:r>
              <w:rPr>
                <w:rFonts w:ascii="Times New Roman" w:eastAsia="Times New Roman" w:hAnsi="Times New Roman" w:cs="Times New Roman"/>
                <w:color w:val="000000"/>
                <w:spacing w:val="0"/>
                <w:w w:val="100"/>
                <w:position w:val="0"/>
                <w:sz w:val="18"/>
                <w:szCs w:val="18"/>
              </w:rPr>
              <w:t>2021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月撤诉。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850"/>
        <w:gridCol w:w="850"/>
        <w:gridCol w:w="1416"/>
        <w:gridCol w:w="1277"/>
        <w:gridCol w:w="1133"/>
        <w:gridCol w:w="427"/>
        <w:gridCol w:w="509"/>
      </w:tblGrid>
      <w:tr>
        <w:trPr>
          <w:trHeight w:val="442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月，双方签订《印尼苏拉 威西莫罗瓦利高炉冶炼厂余热电站</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机组）安装工程施工合同书》，江 西电建主张被告尚有</w:t>
            </w:r>
            <w:r>
              <w:rPr>
                <w:rFonts w:ascii="Times New Roman" w:eastAsia="Times New Roman" w:hAnsi="Times New Roman" w:cs="Times New Roman"/>
                <w:color w:val="000000"/>
                <w:spacing w:val="0"/>
                <w:w w:val="100"/>
                <w:position w:val="0"/>
                <w:sz w:val="18"/>
                <w:szCs w:val="18"/>
              </w:rPr>
              <w:t>225.2</w:t>
            </w:r>
            <w:r>
              <w:rPr>
                <w:color w:val="000000"/>
                <w:spacing w:val="0"/>
                <w:w w:val="100"/>
                <w:position w:val="0"/>
              </w:rPr>
              <w:t>万元工程款 未支付；【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】以上共</w:t>
            </w:r>
            <w:r>
              <w:rPr>
                <w:rFonts w:ascii="Times New Roman" w:eastAsia="Times New Roman" w:hAnsi="Times New Roman" w:cs="Times New Roman"/>
                <w:color w:val="000000"/>
                <w:spacing w:val="0"/>
                <w:w w:val="100"/>
                <w:position w:val="0"/>
                <w:sz w:val="18"/>
                <w:szCs w:val="18"/>
              </w:rPr>
              <w:t>523.29</w:t>
            </w:r>
            <w:r>
              <w:rPr>
                <w:color w:val="000000"/>
                <w:spacing w:val="0"/>
                <w:w w:val="100"/>
                <w:position w:val="0"/>
              </w:rPr>
              <w:t>万元，扣除 油费、医疗费等，尚欠</w:t>
            </w:r>
            <w:r>
              <w:rPr>
                <w:rFonts w:ascii="Times New Roman" w:eastAsia="Times New Roman" w:hAnsi="Times New Roman" w:cs="Times New Roman"/>
                <w:color w:val="000000"/>
                <w:spacing w:val="0"/>
                <w:w w:val="100"/>
                <w:position w:val="0"/>
                <w:sz w:val="18"/>
                <w:szCs w:val="18"/>
              </w:rPr>
              <w:t>514.053</w:t>
            </w:r>
            <w:r>
              <w:rPr>
                <w:color w:val="000000"/>
                <w:spacing w:val="0"/>
                <w:w w:val="100"/>
                <w:position w:val="0"/>
              </w:rPr>
              <w:t>万元。【诉 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】解除合同；【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被告向原 告支付工程款</w:t>
            </w:r>
            <w:r>
              <w:rPr>
                <w:rFonts w:ascii="Times New Roman" w:eastAsia="Times New Roman" w:hAnsi="Times New Roman" w:cs="Times New Roman"/>
                <w:color w:val="000000"/>
                <w:spacing w:val="0"/>
                <w:w w:val="100"/>
                <w:position w:val="0"/>
                <w:sz w:val="18"/>
                <w:szCs w:val="18"/>
              </w:rPr>
              <w:t>514.053</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 xml:space="preserve">60.651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被告向原告返还剩余安装工 器具或赔偿剩余安装工器具对应价值 </w:t>
            </w:r>
            <w:r>
              <w:rPr>
                <w:rFonts w:ascii="Times New Roman" w:eastAsia="Times New Roman" w:hAnsi="Times New Roman" w:cs="Times New Roman"/>
                <w:color w:val="000000"/>
                <w:spacing w:val="0"/>
                <w:w w:val="100"/>
                <w:position w:val="0"/>
                <w:sz w:val="18"/>
                <w:szCs w:val="18"/>
              </w:rPr>
              <w:t>37.03</w:t>
            </w:r>
            <w:r>
              <w:rPr>
                <w:color w:val="000000"/>
                <w:spacing w:val="0"/>
                <w:w w:val="100"/>
                <w:position w:val="0"/>
              </w:rPr>
              <w:t>万元、人员设备退场费用</w:t>
            </w:r>
            <w:r>
              <w:rPr>
                <w:rFonts w:ascii="Times New Roman" w:eastAsia="Times New Roman" w:hAnsi="Times New Roman" w:cs="Times New Roman"/>
                <w:color w:val="000000"/>
                <w:spacing w:val="0"/>
                <w:w w:val="100"/>
                <w:position w:val="0"/>
                <w:sz w:val="18"/>
                <w:szCs w:val="18"/>
              </w:rPr>
              <w:t>36.6</w:t>
            </w:r>
            <w:r>
              <w:rPr>
                <w:color w:val="000000"/>
                <w:spacing w:val="0"/>
                <w:w w:val="100"/>
                <w:position w:val="0"/>
              </w:rPr>
              <w:t>万 元、已完工程照管费用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万元、预期利 润损失</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被告承担全部诉 讼费用。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于金龙诉公司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青岛山海源人力资源发 展有限公司劳动争议案：仲裁请求</w:t>
            </w:r>
            <w:r>
              <w:rPr>
                <w:rFonts w:ascii="Times New Roman" w:eastAsia="Times New Roman" w:hAnsi="Times New Roman" w:cs="Times New Roman"/>
                <w:color w:val="000000"/>
                <w:spacing w:val="0"/>
                <w:w w:val="100"/>
                <w:position w:val="0"/>
                <w:sz w:val="18"/>
                <w:szCs w:val="18"/>
              </w:rPr>
              <w:t xml:space="preserve">111 </w:t>
            </w:r>
            <w:r>
              <w:rPr>
                <w:color w:val="000000"/>
                <w:spacing w:val="0"/>
                <w:w w:val="100"/>
                <w:position w:val="0"/>
              </w:rPr>
              <w:t>被申请人支付未履行的带薪年假折算工 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】支付高温补贴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支付加班费</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仲裁庭于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日开庭审 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日送 达裁决书。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驳回申请人于</w:t>
            </w:r>
          </w:p>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金龙的仲裁请 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山西冶金岩土工程勘察有限公司诉新疆 清源生物质能源有限公司（下称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新疆清 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合同纠纷案：【诉状事实】</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年原被告双方签订工程施工合同，工程 总造价</w:t>
            </w:r>
            <w:r>
              <w:rPr>
                <w:rFonts w:ascii="Times New Roman" w:eastAsia="Times New Roman" w:hAnsi="Times New Roman" w:cs="Times New Roman"/>
                <w:color w:val="000000"/>
                <w:spacing w:val="0"/>
                <w:w w:val="100"/>
                <w:position w:val="0"/>
                <w:sz w:val="18"/>
                <w:szCs w:val="18"/>
              </w:rPr>
              <w:t>171.008</w:t>
            </w:r>
            <w:r>
              <w:rPr>
                <w:color w:val="000000"/>
                <w:spacing w:val="0"/>
                <w:w w:val="100"/>
                <w:position w:val="0"/>
              </w:rPr>
              <w:t>万元。原告称，被告已 支付工程款共计</w:t>
            </w:r>
            <w:r>
              <w:rPr>
                <w:rFonts w:ascii="Times New Roman" w:eastAsia="Times New Roman" w:hAnsi="Times New Roman" w:cs="Times New Roman"/>
                <w:color w:val="000000"/>
                <w:spacing w:val="0"/>
                <w:w w:val="100"/>
                <w:position w:val="0"/>
                <w:sz w:val="18"/>
                <w:szCs w:val="18"/>
              </w:rPr>
              <w:t>53.435</w:t>
            </w:r>
            <w:r>
              <w:rPr>
                <w:color w:val="000000"/>
                <w:spacing w:val="0"/>
                <w:w w:val="100"/>
                <w:position w:val="0"/>
              </w:rPr>
              <w:t xml:space="preserve">万元，仍欠 </w:t>
            </w:r>
            <w:r>
              <w:rPr>
                <w:rFonts w:ascii="Times New Roman" w:eastAsia="Times New Roman" w:hAnsi="Times New Roman" w:cs="Times New Roman"/>
                <w:color w:val="000000"/>
                <w:spacing w:val="0"/>
                <w:w w:val="100"/>
                <w:position w:val="0"/>
                <w:sz w:val="18"/>
                <w:szCs w:val="18"/>
              </w:rPr>
              <w:t>117.573</w:t>
            </w:r>
            <w:r>
              <w:rPr>
                <w:color w:val="000000"/>
                <w:spacing w:val="0"/>
                <w:w w:val="100"/>
                <w:position w:val="0"/>
              </w:rPr>
              <w:t>万元未支付。【诉讼请求】【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请求判令被告支付原告工程款</w:t>
            </w:r>
            <w:r>
              <w:rPr>
                <w:rFonts w:ascii="Times New Roman" w:eastAsia="Times New Roman" w:hAnsi="Times New Roman" w:cs="Times New Roman"/>
                <w:color w:val="000000"/>
                <w:spacing w:val="0"/>
                <w:w w:val="100"/>
                <w:position w:val="0"/>
                <w:sz w:val="18"/>
                <w:szCs w:val="18"/>
              </w:rPr>
              <w:t xml:space="preserve">117.573 </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9.376</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 xml:space="preserve">126.949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】被告承担本案诉讼费用。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法院作出一审判 决后，双方均未上 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新疆清源公司</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向原告支付剩 余工程款</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40.409</w:t>
            </w:r>
            <w:r>
              <w:rPr>
                <w:color w:val="000000"/>
                <w:spacing w:val="0"/>
                <w:w w:val="100"/>
                <w:position w:val="0"/>
              </w:rPr>
              <w:t>万元，驳 回原告其他诉 讼请求。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r>
        <w:rPr>
          <w:color w:val="000000"/>
          <w:spacing w:val="0"/>
          <w:w w:val="100"/>
          <w:position w:val="0"/>
        </w:rPr>
        <w:t>十二、处罚及整改情况</w:t>
      </w:r>
      <w:bookmarkEnd w:id="497"/>
      <w:bookmarkEnd w:id="498"/>
      <w:bookmarkEnd w:id="49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r>
        <w:rPr>
          <w:color w:val="000000"/>
          <w:spacing w:val="0"/>
          <w:w w:val="100"/>
          <w:position w:val="0"/>
        </w:rPr>
        <w:t>十三、公司及其控股股东、实际控制人的诚信状况</w:t>
      </w:r>
      <w:bookmarkEnd w:id="500"/>
      <w:bookmarkEnd w:id="501"/>
      <w:bookmarkEnd w:id="50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r>
        <w:rPr>
          <w:color w:val="000000"/>
          <w:spacing w:val="0"/>
          <w:w w:val="100"/>
          <w:position w:val="0"/>
        </w:rPr>
        <w:t>十四、重大关联交易</w:t>
      </w:r>
      <w:bookmarkEnd w:id="503"/>
      <w:bookmarkEnd w:id="504"/>
      <w:bookmarkEnd w:id="505"/>
    </w:p>
    <w:p>
      <w:pPr>
        <w:pStyle w:val="Style34"/>
        <w:keepNext/>
        <w:keepLines/>
        <w:widowControl w:val="0"/>
        <w:shd w:val="clear" w:color="auto" w:fill="auto"/>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、与日常经营相关的关联交易</w:t>
      </w:r>
      <w:bookmarkEnd w:id="506"/>
      <w:bookmarkEnd w:id="507"/>
      <w:bookmarkEnd w:id="50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占同类</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获批的</w:t>
            </w:r>
          </w:p>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可获得</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667"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度（万</w:t>
            </w:r>
          </w:p>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特种冶 炼设备 成套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会）通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格基础 上的协 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92,814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RKEF</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特种冶</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炼设备 成套补 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会）通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格基础 上的协 议价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RKEF</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一期新 增特种 冶炼设 备（工艺 变更）补 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会）通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格基础 上的协 议价</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12,884.</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RKEF</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项目一 期工程 总包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会）通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格基础 上的协 议价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56,710.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RKEF</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一期新 增项目 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会）通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格基础 上的协 议价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9,481.4</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RKEF</w:t>
            </w:r>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一期工 程工艺 变更施 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 大会</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会）通 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 格基础 上的协 议价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9,107.6</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2*65M</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0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接控制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燃煤 电厂设 备成套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2*65M</w:t>
            </w:r>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燃煤 电厂设 备成套 补充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2*65M</w:t>
            </w:r>
          </w:p>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燃煤 电厂新 增设备</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（扩容）</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补充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8,384.2</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2*65M</w:t>
            </w:r>
          </w:p>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燃煤 电厂项 目基建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65,784.</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2*65M</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燃煤 电厂新 增项目 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PT.Metal</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Smeltindo</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持股</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2*65M</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燃煤 电厂工 程扩容 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青岛城泰 国际贸易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间接控 股法人 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设备购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公允价 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电汇或</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20,289.</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0"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129,937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2866"/>
        <w:gridCol w:w="6720"/>
      </w:tblGrid>
      <w:tr>
        <w:trPr>
          <w:trHeight w:val="41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资产或股权收购、出售发生的关联交易</w:t>
      </w:r>
      <w:bookmarkEnd w:id="510"/>
      <w:bookmarkEnd w:id="511"/>
      <w:bookmarkEnd w:id="51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w:t>
        <w:tab/>
        <w:t>共同对外投资的关联交易</w:t>
      </w:r>
      <w:bookmarkEnd w:id="514"/>
      <w:bookmarkEnd w:id="515"/>
      <w:bookmarkEnd w:id="51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关联债权债务往来</w:t>
      </w:r>
      <w:bookmarkEnd w:id="518"/>
      <w:bookmarkEnd w:id="519"/>
      <w:bookmarkEnd w:id="52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本期利息</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控股集团有限</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日常经营借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w:t>
            </w:r>
          </w:p>
        </w:tc>
      </w:tr>
      <w:tr>
        <w:trPr>
          <w:trHeight w:val="725"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、与存在关联关系的财务公司的往来情况</w:t>
      </w:r>
      <w:bookmarkEnd w:id="522"/>
      <w:bookmarkEnd w:id="523"/>
      <w:bookmarkEnd w:id="525"/>
    </w:p>
    <w:p>
      <w:pPr>
        <w:pStyle w:val="Style24"/>
        <w:keepNext w:val="0"/>
        <w:keepLines w:val="0"/>
        <w:widowControl w:val="0"/>
        <w:numPr>
          <w:ilvl w:val="0"/>
          <w:numId w:val="7"/>
        </w:numPr>
        <w:shd w:val="clear" w:color="auto" w:fill="auto"/>
        <w:tabs>
          <w:tab w:pos="282" w:val="left"/>
        </w:tabs>
        <w:bidi w:val="0"/>
        <w:spacing w:before="0" w:after="0" w:line="312" w:lineRule="exact"/>
        <w:ind w:left="0" w:right="0" w:firstLine="0"/>
        <w:jc w:val="left"/>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4"/>
        <w:keepNext/>
        <w:keepLines/>
        <w:widowControl w:val="0"/>
        <w:shd w:val="clear" w:color="auto" w:fill="auto"/>
        <w:tabs>
          <w:tab w:pos="378" w:val="left"/>
        </w:tabs>
        <w:bidi w:val="0"/>
        <w:spacing w:before="0" w:after="2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6</w:t>
      </w:r>
      <w:bookmarkEnd w:id="529"/>
      <w:r>
        <w:rPr>
          <w:color w:val="000000"/>
          <w:spacing w:val="0"/>
          <w:w w:val="100"/>
          <w:position w:val="0"/>
        </w:rPr>
        <w:t>、</w:t>
        <w:tab/>
        <w:t>公司控股的财务公司与关联方的往来情况</w:t>
      </w:r>
      <w:bookmarkEnd w:id="527"/>
      <w:bookmarkEnd w:id="528"/>
      <w:bookmarkEnd w:id="530"/>
    </w:p>
    <w:p>
      <w:pPr>
        <w:pStyle w:val="Style24"/>
        <w:keepNext w:val="0"/>
        <w:keepLines w:val="0"/>
        <w:widowControl w:val="0"/>
        <w:numPr>
          <w:ilvl w:val="0"/>
          <w:numId w:val="7"/>
        </w:numPr>
        <w:shd w:val="clear" w:color="auto" w:fill="auto"/>
        <w:tabs>
          <w:tab w:pos="282" w:val="left"/>
        </w:tabs>
        <w:bidi w:val="0"/>
        <w:spacing w:before="0" w:after="0" w:line="312" w:lineRule="exact"/>
        <w:ind w:left="0" w:right="0" w:firstLine="0"/>
        <w:jc w:val="left"/>
      </w:pPr>
      <w:bookmarkStart w:id="531" w:name="bookmark531"/>
      <w:bookmarkEnd w:id="5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公司控股的财务公司与关联方之间不存在存款、贷款、授信或其他金融业务。</w:t>
      </w:r>
    </w:p>
    <w:p>
      <w:pPr>
        <w:pStyle w:val="Style34"/>
        <w:keepNext/>
        <w:keepLines/>
        <w:widowControl w:val="0"/>
        <w:shd w:val="clear" w:color="auto" w:fill="auto"/>
        <w:tabs>
          <w:tab w:pos="373" w:val="left"/>
        </w:tabs>
        <w:bidi w:val="0"/>
        <w:spacing w:before="0" w:after="2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7</w:t>
      </w:r>
      <w:bookmarkEnd w:id="534"/>
      <w:r>
        <w:rPr>
          <w:color w:val="000000"/>
          <w:spacing w:val="0"/>
          <w:w w:val="100"/>
          <w:position w:val="0"/>
        </w:rPr>
        <w:t>、</w:t>
        <w:tab/>
        <w:t>其他重大关联交易</w:t>
      </w:r>
      <w:bookmarkEnd w:id="532"/>
      <w:bookmarkEnd w:id="533"/>
      <w:bookmarkEnd w:id="535"/>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日召开第三届董事会第二十九次会议，审议通过了《关于向关联方申请借款暨关联交易的议案》，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年度拟向城投金控及其受同一控股股东控制的关联公司申请借款累计不超过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亿元，借款利率不超过</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年（依 据实际借款发生当日贷款市场报价利率</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 xml:space="preserve">为基础协商确定），计息方式按照借款实际使用天数计息。借款在上述额度内， </w:t>
      </w:r>
      <w:r>
        <w:rPr>
          <w:color w:val="000000"/>
          <w:spacing w:val="0"/>
          <w:w w:val="100"/>
          <w:position w:val="0"/>
        </w:rPr>
        <w:t>可循环使用，借款期限不超过一年。该议案已经公司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w:t>
      </w:r>
    </w:p>
    <w:p>
      <w:pPr>
        <w:pStyle w:val="Style24"/>
        <w:keepNext w:val="0"/>
        <w:keepLines w:val="0"/>
        <w:widowControl w:val="0"/>
        <w:shd w:val="clear" w:color="auto" w:fill="auto"/>
        <w:bidi w:val="0"/>
        <w:spacing w:before="0" w:after="100" w:line="312"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日召开第三届董事会第三十二次会议，审议通过了《关于签订补充协议暨关联交易的议案》。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日作为卖方与青岛城泰国际贸易有限公司签订《设备购销合同》（以下简称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），原合同暂定合 同总额为</w:t>
      </w:r>
      <w:r>
        <w:rPr>
          <w:rFonts w:ascii="Times New Roman" w:eastAsia="Times New Roman" w:hAnsi="Times New Roman" w:cs="Times New Roman"/>
          <w:color w:val="000000"/>
          <w:spacing w:val="0"/>
          <w:w w:val="100"/>
          <w:position w:val="0"/>
          <w:sz w:val="18"/>
          <w:szCs w:val="18"/>
        </w:rPr>
        <w:t>157,763,958.40</w:t>
      </w:r>
      <w:r>
        <w:rPr>
          <w:color w:val="000000"/>
          <w:spacing w:val="0"/>
          <w:w w:val="100"/>
          <w:position w:val="0"/>
        </w:rPr>
        <w:t>元。由于技术变更，导致设备成本变化，公司与青岛城泰国际贸易有限公司充分协商一致，共同就 原合同的履行达成《补充协议》，约定原合同总金额增加合同价款</w:t>
      </w:r>
      <w:r>
        <w:rPr>
          <w:rFonts w:ascii="Times New Roman" w:eastAsia="Times New Roman" w:hAnsi="Times New Roman" w:cs="Times New Roman"/>
          <w:color w:val="000000"/>
          <w:spacing w:val="0"/>
          <w:w w:val="100"/>
          <w:position w:val="0"/>
          <w:sz w:val="18"/>
          <w:szCs w:val="18"/>
        </w:rPr>
        <w:t>45,133,323.19</w:t>
      </w:r>
      <w:r>
        <w:rPr>
          <w:color w:val="000000"/>
          <w:spacing w:val="0"/>
          <w:w w:val="100"/>
          <w:position w:val="0"/>
        </w:rPr>
        <w:t>元，合同总金额变更为</w:t>
      </w:r>
      <w:r>
        <w:rPr>
          <w:rFonts w:ascii="Times New Roman" w:eastAsia="Times New Roman" w:hAnsi="Times New Roman" w:cs="Times New Roman"/>
          <w:color w:val="000000"/>
          <w:spacing w:val="0"/>
          <w:w w:val="100"/>
          <w:position w:val="0"/>
          <w:sz w:val="18"/>
          <w:szCs w:val="18"/>
        </w:rPr>
        <w:t>202,897,281.59</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696"/>
        <w:gridCol w:w="2419"/>
        <w:gridCol w:w="347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《关于向关联方申请借款暨关联交易的公告》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《关于签订补充协议暨关联交易的公告》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rPr>
        <w:t>十五、重大合同及其履行情况</w:t>
      </w:r>
      <w:bookmarkEnd w:id="536"/>
      <w:bookmarkEnd w:id="537"/>
      <w:bookmarkEnd w:id="538"/>
    </w:p>
    <w:p>
      <w:pPr>
        <w:pStyle w:val="Style34"/>
        <w:keepNext/>
        <w:keepLines/>
        <w:widowControl w:val="0"/>
        <w:shd w:val="clear" w:color="auto" w:fill="auto"/>
        <w:tabs>
          <w:tab w:pos="368" w:val="left"/>
        </w:tabs>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w:t>
        <w:tab/>
        <w:t>托管、承包、租赁事项情况</w:t>
      </w:r>
      <w:bookmarkEnd w:id="539"/>
      <w:bookmarkEnd w:id="540"/>
      <w:bookmarkEnd w:id="542"/>
    </w:p>
    <w:p>
      <w:pPr>
        <w:pStyle w:val="Style34"/>
        <w:keepNext/>
        <w:keepLines/>
        <w:widowControl w:val="0"/>
        <w:shd w:val="clear" w:color="auto" w:fill="auto"/>
        <w:tabs>
          <w:tab w:pos="493" w:val="left"/>
        </w:tabs>
        <w:bidi w:val="0"/>
        <w:spacing w:before="0" w:after="380" w:line="240" w:lineRule="auto"/>
        <w:ind w:left="0" w:right="0" w:firstLine="0"/>
        <w:jc w:val="left"/>
      </w:pPr>
      <w:bookmarkStart w:id="539" w:name="bookmark539"/>
      <w:bookmarkStart w:id="540" w:name="bookmark540"/>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9"/>
      <w:bookmarkEnd w:id="540"/>
      <w:bookmarkEnd w:id="54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5"/>
      <w:bookmarkEnd w:id="546"/>
      <w:bookmarkEnd w:id="54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9"/>
      <w:bookmarkEnd w:id="550"/>
      <w:bookmarkEnd w:id="55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重大担保</w:t>
      </w:r>
      <w:bookmarkEnd w:id="553"/>
      <w:bookmarkEnd w:id="554"/>
      <w:bookmarkEnd w:id="55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委托他人进行现金资产管理情况</w:t>
      </w:r>
      <w:bookmarkEnd w:id="557"/>
      <w:bookmarkEnd w:id="558"/>
      <w:bookmarkEnd w:id="560"/>
    </w:p>
    <w:p>
      <w:pPr>
        <w:pStyle w:val="Style34"/>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7"/>
      <w:bookmarkEnd w:id="558"/>
      <w:bookmarkEnd w:id="56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逾期未收回理财己</w:t>
            </w:r>
          </w:p>
        </w:tc>
      </w:tr>
    </w:tbl>
    <w:tbl>
      <w:tblPr>
        <w:tblOverlap w:val="never"/>
        <w:jc w:val="center"/>
        <w:tblLayout w:type="fixed"/>
      </w:tblPr>
      <w:tblGrid>
        <w:gridCol w:w="1574"/>
        <w:gridCol w:w="1646"/>
        <w:gridCol w:w="1661"/>
        <w:gridCol w:w="1598"/>
        <w:gridCol w:w="1550"/>
        <w:gridCol w:w="155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计提减值金额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单项金额重大或安全性较低、流动性较差的高风险委托理财具体情况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63"/>
      <w:bookmarkEnd w:id="564"/>
      <w:bookmarkEnd w:id="566"/>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4</w:t>
      </w:r>
      <w:bookmarkEnd w:id="569"/>
      <w:r>
        <w:rPr>
          <w:color w:val="000000"/>
          <w:spacing w:val="0"/>
          <w:w w:val="100"/>
          <w:position w:val="0"/>
        </w:rPr>
        <w:t>、其他重大合同</w:t>
      </w:r>
      <w:bookmarkEnd w:id="567"/>
      <w:bookmarkEnd w:id="568"/>
      <w:bookmarkEnd w:id="570"/>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公司报告期不存在其他重大合同。</w:t>
      </w:r>
    </w:p>
    <w:p>
      <w:pPr>
        <w:pStyle w:val="Style30"/>
        <w:keepNext/>
        <w:keepLines/>
        <w:widowControl w:val="0"/>
        <w:shd w:val="clear" w:color="auto" w:fill="auto"/>
        <w:bidi w:val="0"/>
        <w:spacing w:before="0" w:after="380" w:line="240" w:lineRule="auto"/>
        <w:ind w:left="0" w:right="0" w:firstLine="0"/>
        <w:jc w:val="both"/>
      </w:pPr>
      <w:bookmarkStart w:id="571" w:name="bookmark571"/>
      <w:bookmarkStart w:id="572" w:name="bookmark572"/>
      <w:bookmarkStart w:id="573" w:name="bookmark573"/>
      <w:r>
        <w:rPr>
          <w:color w:val="000000"/>
          <w:spacing w:val="0"/>
          <w:w w:val="100"/>
          <w:position w:val="0"/>
        </w:rPr>
        <w:t>十六、其他重大事项的说明</w:t>
      </w:r>
      <w:bookmarkEnd w:id="571"/>
      <w:bookmarkEnd w:id="572"/>
      <w:bookmarkEnd w:id="573"/>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jc w:val="both"/>
      </w:pPr>
      <w:bookmarkStart w:id="574" w:name="bookmark574"/>
      <w:r>
        <w:rPr>
          <w:rFonts w:ascii="Times New Roman" w:eastAsia="Times New Roman" w:hAnsi="Times New Roman" w:cs="Times New Roman"/>
          <w:color w:val="000000"/>
          <w:spacing w:val="0"/>
          <w:w w:val="100"/>
          <w:position w:val="0"/>
          <w:sz w:val="18"/>
          <w:szCs w:val="18"/>
        </w:rPr>
        <w:t>1</w:t>
      </w:r>
      <w:bookmarkEnd w:id="57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日召开第三届董事会第二十九次会议，审议通过了《关于公司非公开发行公司债券方案的议案》， 为拓宽融资渠道，满足资金需求，结合公司具体情况以及外部市场环境等因素，公司拟非公开发行不超过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 公司债券。该事项已经公司股东大会审议通过，尚需经深圳证券交易所审核通过后方可实施。公司已于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 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）披露了《关于公司非公开发行公司债券预案的公告》（公告编号：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p>
    <w:p>
      <w:pPr>
        <w:pStyle w:val="Style24"/>
        <w:keepNext w:val="0"/>
        <w:keepLines w:val="0"/>
        <w:widowControl w:val="0"/>
        <w:shd w:val="clear" w:color="auto" w:fill="auto"/>
        <w:tabs>
          <w:tab w:pos="704" w:val="left"/>
        </w:tabs>
        <w:bidi w:val="0"/>
        <w:spacing w:before="0" w:after="0" w:line="312" w:lineRule="exact"/>
        <w:ind w:left="0" w:right="0"/>
        <w:jc w:val="both"/>
      </w:pPr>
      <w:bookmarkStart w:id="575" w:name="bookmark575"/>
      <w:r>
        <w:rPr>
          <w:rFonts w:ascii="Times New Roman" w:eastAsia="Times New Roman" w:hAnsi="Times New Roman" w:cs="Times New Roman"/>
          <w:color w:val="000000"/>
          <w:spacing w:val="0"/>
          <w:w w:val="100"/>
          <w:position w:val="0"/>
          <w:sz w:val="18"/>
          <w:szCs w:val="18"/>
        </w:rPr>
        <w:t>2</w:t>
      </w:r>
      <w:bookmarkEnd w:id="575"/>
      <w:r>
        <w:rPr>
          <w:color w:val="000000"/>
          <w:spacing w:val="0"/>
          <w:w w:val="100"/>
          <w:position w:val="0"/>
        </w:rPr>
        <w:t>、</w:t>
        <w:tab/>
        <w:t>因</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未能完成风电项目重新选址，公司自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月份起就菲律宾风电项目终止事宜与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进行多次沟通谈判， 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日签订《菲律宾帕苏金（</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兆瓦）风电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兆瓦）太阳能发电的风光一体化项目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 xml:space="preserve">总承包合同补充协 </w:t>
      </w:r>
      <w:r>
        <w:rPr>
          <w:color w:val="000000"/>
          <w:spacing w:val="0"/>
          <w:w w:val="100"/>
          <w:position w:val="0"/>
        </w:rPr>
        <w:t>议》，确认风电项目终止执行，并就合同结算币种、风电设备处理、风电项目结算等事宜达成一致。公司已于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披露了《关于菲律宾风光一体化项目的进展暨签订补充协议的公告》(公告编号： </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p>
      <w:pPr>
        <w:pStyle w:val="Style24"/>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应支付公司风电项目结算款</w:t>
      </w:r>
      <w:r>
        <w:rPr>
          <w:rFonts w:ascii="Times New Roman" w:eastAsia="Times New Roman" w:hAnsi="Times New Roman" w:cs="Times New Roman"/>
          <w:color w:val="000000"/>
          <w:spacing w:val="0"/>
          <w:w w:val="100"/>
          <w:position w:val="0"/>
          <w:sz w:val="18"/>
          <w:szCs w:val="18"/>
        </w:rPr>
        <w:t>81,406.23</w:t>
      </w:r>
      <w:r>
        <w:rPr>
          <w:color w:val="000000"/>
          <w:spacing w:val="0"/>
          <w:w w:val="100"/>
          <w:position w:val="0"/>
        </w:rPr>
        <w:t>万元，冲减前期预收款项</w:t>
      </w:r>
      <w:r>
        <w:rPr>
          <w:rFonts w:ascii="Times New Roman" w:eastAsia="Times New Roman" w:hAnsi="Times New Roman" w:cs="Times New Roman"/>
          <w:color w:val="000000"/>
          <w:spacing w:val="0"/>
          <w:w w:val="100"/>
          <w:position w:val="0"/>
          <w:sz w:val="18"/>
          <w:szCs w:val="18"/>
        </w:rPr>
        <w:t>4,907.75</w:t>
      </w:r>
      <w:r>
        <w:rPr>
          <w:color w:val="000000"/>
          <w:spacing w:val="0"/>
          <w:w w:val="100"/>
          <w:position w:val="0"/>
        </w:rPr>
        <w:t>万元后，剩余应支付</w:t>
      </w:r>
      <w:r>
        <w:rPr>
          <w:rFonts w:ascii="Times New Roman" w:eastAsia="Times New Roman" w:hAnsi="Times New Roman" w:cs="Times New Roman"/>
          <w:color w:val="000000"/>
          <w:spacing w:val="0"/>
          <w:w w:val="100"/>
          <w:position w:val="0"/>
          <w:sz w:val="18"/>
          <w:szCs w:val="18"/>
        </w:rPr>
        <w:t>76,498.48</w:t>
      </w:r>
      <w:r>
        <w:rPr>
          <w:color w:val="000000"/>
          <w:spacing w:val="0"/>
          <w:w w:val="100"/>
          <w:position w:val="0"/>
        </w:rPr>
        <w:t>万元。协议约 定针对该剩余应付款项，</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日前累计支付公司不少于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日前累计支付公司不少于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 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日前结清剩余款项。截至本报告披露日，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累计支付公司</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亿元，尚有约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亿元未按时支付。</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致函公司计划于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日之前支付不少于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亿元人民币，剩余款项计划于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日之前支付。若 </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无法向公司持续回款，公司将存在计提信用减值损失从而影响各期利润的风险。公司将与</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持续沟通，敦促</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尽 快回款，并视情况采取包括但不限于要求</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支付违约金、质押</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股权、提起法律诉讼等措施，保障公司的合法权益。 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)披露了《关于菲律宾风光一体化项目的进展及风险提示公告》 (公告编号：</w:t>
      </w:r>
      <w:r>
        <w:rPr>
          <w:rFonts w:ascii="Times New Roman" w:eastAsia="Times New Roman" w:hAnsi="Times New Roman" w:cs="Times New Roman"/>
          <w:color w:val="000000"/>
          <w:spacing w:val="0"/>
          <w:w w:val="100"/>
          <w:position w:val="0"/>
          <w:sz w:val="18"/>
          <w:szCs w:val="18"/>
        </w:rPr>
        <w:t>2022-001</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both"/>
      </w:pPr>
      <w:bookmarkStart w:id="576" w:name="bookmark576"/>
      <w:bookmarkStart w:id="577" w:name="bookmark577"/>
      <w:bookmarkStart w:id="578" w:name="bookmark578"/>
      <w:r>
        <w:rPr>
          <w:color w:val="000000"/>
          <w:spacing w:val="0"/>
          <w:w w:val="100"/>
          <w:position w:val="0"/>
        </w:rPr>
        <w:t>十七、公司子公司重大事项</w:t>
      </w:r>
      <w:bookmarkEnd w:id="576"/>
      <w:bookmarkEnd w:id="577"/>
      <w:bookmarkEnd w:id="578"/>
    </w:p>
    <w:p>
      <w:pPr>
        <w:pStyle w:val="Style24"/>
        <w:keepNext w:val="0"/>
        <w:keepLines w:val="0"/>
        <w:widowControl w:val="0"/>
        <w:shd w:val="clear" w:color="auto" w:fill="auto"/>
        <w:bidi w:val="0"/>
        <w:spacing w:before="0" w:after="380" w:line="360" w:lineRule="auto"/>
        <w:ind w:left="0" w:right="0" w:firstLine="0"/>
        <w:jc w:val="both"/>
        <w:sectPr>
          <w:footnotePr>
            <w:pos w:val="pageBottom"/>
            <w:numFmt w:val="decimal"/>
            <w:numRestart w:val="continuous"/>
          </w:footnotePr>
          <w:pgSz w:w="11900" w:h="16840"/>
          <w:pgMar w:top="1393" w:right="1070" w:bottom="1460"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480" w:after="560" w:line="240" w:lineRule="auto"/>
        <w:ind w:left="0" w:right="0" w:firstLine="0"/>
        <w:jc w:val="center"/>
      </w:pPr>
      <w:bookmarkStart w:id="582" w:name="bookmark582"/>
      <w:bookmarkStart w:id="583" w:name="bookmark583"/>
      <w:bookmarkStart w:id="584" w:name="bookmark584"/>
      <w:r>
        <w:rPr>
          <w:color w:val="000000"/>
          <w:spacing w:val="0"/>
          <w:w w:val="100"/>
          <w:position w:val="0"/>
        </w:rPr>
        <w:t>第七节股份变动及股东情况</w:t>
      </w:r>
      <w:bookmarkEnd w:id="582"/>
      <w:bookmarkEnd w:id="583"/>
      <w:bookmarkEnd w:id="584"/>
    </w:p>
    <w:p>
      <w:pPr>
        <w:pStyle w:val="Style30"/>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bookmarkStart w:id="589" w:name="bookmark589"/>
      <w:r>
        <w:rPr>
          <w:color w:val="000000"/>
          <w:spacing w:val="0"/>
          <w:w w:val="100"/>
          <w:position w:val="0"/>
        </w:rPr>
        <w:t>一</w:t>
      </w:r>
      <w:bookmarkEnd w:id="588"/>
      <w:r>
        <w:rPr>
          <w:color w:val="000000"/>
          <w:spacing w:val="0"/>
          <w:w w:val="100"/>
          <w:position w:val="0"/>
        </w:rPr>
        <w:t>、股份变动情况</w:t>
      </w:r>
      <w:bookmarkEnd w:id="586"/>
      <w:bookmarkEnd w:id="587"/>
      <w:bookmarkEnd w:id="589"/>
      <w:bookmarkEnd w:id="585"/>
    </w:p>
    <w:p>
      <w:pPr>
        <w:pStyle w:val="Style34"/>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、股份变动情况</w:t>
      </w:r>
      <w:bookmarkEnd w:id="590"/>
      <w:bookmarkEnd w:id="591"/>
      <w:bookmarkEnd w:id="59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850"/>
        <w:gridCol w:w="696"/>
        <w:gridCol w:w="1003"/>
        <w:gridCol w:w="643"/>
        <w:gridCol w:w="63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687,394,322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687,394,322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687,394,322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687,394,322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749,475,000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、限售股份变动情况</w:t>
      </w:r>
      <w:bookmarkEnd w:id="594"/>
      <w:bookmarkEnd w:id="595"/>
      <w:bookmarkEnd w:id="59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994"/>
        <w:gridCol w:w="1133"/>
        <w:gridCol w:w="850"/>
        <w:gridCol w:w="1138"/>
        <w:gridCol w:w="989"/>
        <w:gridCol w:w="362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57,727,593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57,727,593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4,279,735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袁瑞峰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每年初按照上年末持股总数的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解除锁定。</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62,080,678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tabs>
          <w:tab w:pos="517"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二</w:t>
      </w:r>
      <w:bookmarkEnd w:id="600"/>
      <w:r>
        <w:rPr>
          <w:color w:val="000000"/>
          <w:spacing w:val="0"/>
          <w:w w:val="100"/>
          <w:position w:val="0"/>
        </w:rPr>
        <w:t>、</w:t>
        <w:tab/>
        <w:t>证券发行与上市情况</w:t>
      </w:r>
      <w:bookmarkEnd w:id="598"/>
      <w:bookmarkEnd w:id="599"/>
      <w:bookmarkEnd w:id="601"/>
    </w:p>
    <w:p>
      <w:pPr>
        <w:pStyle w:val="Style34"/>
        <w:keepNext/>
        <w:keepLines/>
        <w:widowControl w:val="0"/>
        <w:shd w:val="clear" w:color="auto" w:fill="auto"/>
        <w:tabs>
          <w:tab w:pos="381"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报告期内证券发行（不含优先股）情况</w:t>
      </w:r>
      <w:bookmarkEnd w:id="602"/>
      <w:bookmarkEnd w:id="603"/>
      <w:bookmarkEnd w:id="60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81" w:val="left"/>
        </w:tabs>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公司股份总数及股东结构的变动、公司资产和负债结构的变动情况说明</w:t>
      </w:r>
      <w:bookmarkEnd w:id="606"/>
      <w:bookmarkEnd w:id="607"/>
      <w:bookmarkEnd w:id="60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81"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w:t>
        <w:tab/>
        <w:t>现存的内部职工股情况</w:t>
      </w:r>
      <w:bookmarkEnd w:id="610"/>
      <w:bookmarkEnd w:id="611"/>
      <w:bookmarkEnd w:id="61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三</w:t>
      </w:r>
      <w:bookmarkEnd w:id="616"/>
      <w:r>
        <w:rPr>
          <w:color w:val="000000"/>
          <w:spacing w:val="0"/>
          <w:w w:val="100"/>
          <w:position w:val="0"/>
        </w:rPr>
        <w:t>、</w:t>
        <w:tab/>
        <w:t>股东和实际控制人情况</w:t>
      </w:r>
      <w:bookmarkEnd w:id="614"/>
      <w:bookmarkEnd w:id="615"/>
      <w:bookmarkEnd w:id="617"/>
    </w:p>
    <w:p>
      <w:pPr>
        <w:pStyle w:val="Style34"/>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、公司股东数量及持股情况</w:t>
      </w:r>
      <w:bookmarkEnd w:id="618"/>
      <w:bookmarkEnd w:id="619"/>
      <w:bookmarkEnd w:id="62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632"/>
        <w:gridCol w:w="869"/>
        <w:gridCol w:w="869"/>
        <w:gridCol w:w="874"/>
      </w:tblGrid>
      <w:tr>
        <w:trPr>
          <w:trHeight w:val="267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41,075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 股股东总</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 上一月末表决权恢 复的优先股股东总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持有特别 表决权股 份的股东 总数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96" w:hRule="exact"/>
        </w:trPr>
        <w:tc>
          <w:tcPr>
            <w:gridSpan w:val="10"/>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widowControl w:val="0"/>
        <w:spacing w:line="1" w:lineRule="exact"/>
      </w:pPr>
      <w:r>
        <w:br w:type="page"/>
      </w:r>
    </w:p>
    <w:tbl>
      <w:tblPr>
        <w:tblOverlap w:val="never"/>
        <w:jc w:val="center"/>
        <w:tblLayout w:type="fixed"/>
      </w:tblPr>
      <w:tblGrid>
        <w:gridCol w:w="994"/>
        <w:gridCol w:w="998"/>
        <w:gridCol w:w="739"/>
        <w:gridCol w:w="965"/>
        <w:gridCol w:w="1133"/>
        <w:gridCol w:w="1277"/>
        <w:gridCol w:w="1416"/>
        <w:gridCol w:w="322"/>
        <w:gridCol w:w="672"/>
        <w:gridCol w:w="107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的股份数量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青岛城投金 融控股集团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166,315,691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78,572,882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78,572,882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78,500,000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76,970,124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57,727,593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19,242,531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76,962,600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青岛程远投</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资管理有限</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64,871,623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64,871,623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29,979,000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-23,144,814</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29,979,000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29,979,000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29,979,000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贾玉兰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5,749,875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1,470,140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花中富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5,631,000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严冬梅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2,523,203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2,523,203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王菊芬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2,202,100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上述股东中，青岛程远投资管理有限公司为青岛城投金融控股集团有限公司的全资子公司，双方 为一致行动关系；贾全臣与贾玉兰是兄妹关系，贾全臣与贾晓钰是父子关系，贾玉兰与戴一鸣是 母子关系。除上述情况外，公司未知其他前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名股东之间是否存在关联关系，也未知是否属于</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《上市公司收购管理办法》规定的一致行动人。</w:t>
            </w: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10"/>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166,315,691</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戴一鸣</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78,572,882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78,572,882</w:t>
            </w:r>
          </w:p>
        </w:tc>
      </w:tr>
      <w:tr>
        <w:trPr>
          <w:trHeight w:val="725"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青岛程远投资管理有限 公司</w:t>
            </w:r>
          </w:p>
        </w:tc>
        <w:tc>
          <w:tcPr>
            <w:gridSpan w:val="4"/>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64,871,623</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64,871,623</w:t>
            </w:r>
          </w:p>
        </w:tc>
      </w:tr>
    </w:tbl>
    <w:p>
      <w:pPr>
        <w:widowControl w:val="0"/>
        <w:spacing w:line="1" w:lineRule="exact"/>
      </w:pPr>
      <w:r>
        <w:br w:type="page"/>
      </w:r>
    </w:p>
    <w:tbl>
      <w:tblPr>
        <w:tblOverlap w:val="never"/>
        <w:jc w:val="center"/>
        <w:tblLayout w:type="fixed"/>
      </w:tblPr>
      <w:tblGrid>
        <w:gridCol w:w="1992"/>
        <w:gridCol w:w="4114"/>
        <w:gridCol w:w="1738"/>
        <w:gridCol w:w="174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贾全臣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29,979,000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19,242,531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花中富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严冬梅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刘英姿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2,523,203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王菊芬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俞建英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1,848,000</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上述股东中，青岛程远投资管理有限公司为青岛城投金融控股集团有限公司的全资子公司，双方 为一致行动关系；贾全臣与贾晓钰是父子关系，贾全臣与戴一鸣是舅甥关系。公司未知其他前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名无限售流通股股东之间是否存在关联关系，也未知是否属于《上市公司收购管理办法》规定的 一致行动人。</w:t>
            </w:r>
          </w:p>
        </w:tc>
      </w:tr>
      <w:tr>
        <w:trPr>
          <w:trHeight w:val="138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参与融资融券业务股东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5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公司股东贾玉兰除通过普通证券账户持有</w:t>
            </w:r>
            <w:r>
              <w:rPr>
                <w:rFonts w:ascii="Times New Roman" w:eastAsia="Times New Roman" w:hAnsi="Times New Roman" w:cs="Times New Roman"/>
                <w:color w:val="000000"/>
                <w:spacing w:val="0"/>
                <w:w w:val="100"/>
                <w:position w:val="0"/>
                <w:sz w:val="18"/>
                <w:szCs w:val="18"/>
              </w:rPr>
              <w:t>5,706,314</w:t>
            </w:r>
            <w:r>
              <w:rPr>
                <w:color w:val="000000"/>
                <w:spacing w:val="0"/>
                <w:w w:val="100"/>
                <w:position w:val="0"/>
              </w:rPr>
              <w:t>股外，还通过招商证券股份有限公司客户 信用交易担保证券账户持有</w:t>
            </w:r>
            <w:r>
              <w:rPr>
                <w:rFonts w:ascii="Times New Roman" w:eastAsia="Times New Roman" w:hAnsi="Times New Roman" w:cs="Times New Roman"/>
                <w:color w:val="000000"/>
                <w:spacing w:val="0"/>
                <w:w w:val="100"/>
                <w:position w:val="0"/>
                <w:sz w:val="18"/>
                <w:szCs w:val="18"/>
              </w:rPr>
              <w:t>43,561</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5,749,875</w:t>
            </w:r>
            <w:r>
              <w:rPr>
                <w:color w:val="000000"/>
                <w:spacing w:val="0"/>
                <w:w w:val="100"/>
                <w:position w:val="0"/>
              </w:rPr>
              <w:t>股；</w:t>
            </w:r>
          </w:p>
          <w:p>
            <w:pPr>
              <w:pStyle w:val="Style27"/>
              <w:keepNext w:val="0"/>
              <w:keepLines w:val="0"/>
              <w:widowControl w:val="0"/>
              <w:shd w:val="clear" w:color="auto" w:fill="auto"/>
              <w:tabs>
                <w:tab w:pos="283"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公司股东刘英姿除通过普通证券账户持有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股外，还通过申万宏源证券有限公司客户信用交 易担保证券账户持有</w:t>
            </w:r>
            <w:r>
              <w:rPr>
                <w:rFonts w:ascii="Times New Roman" w:eastAsia="Times New Roman" w:hAnsi="Times New Roman" w:cs="Times New Roman"/>
                <w:color w:val="000000"/>
                <w:spacing w:val="0"/>
                <w:w w:val="100"/>
                <w:position w:val="0"/>
                <w:sz w:val="18"/>
                <w:szCs w:val="18"/>
              </w:rPr>
              <w:t>2,523,203</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2,523,203</w:t>
            </w:r>
            <w:r>
              <w:rPr>
                <w:color w:val="000000"/>
                <w:spacing w:val="0"/>
                <w:w w:val="100"/>
                <w:position w:val="0"/>
              </w:rPr>
              <w:t>股。</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、公司控股股东情况</w:t>
      </w:r>
      <w:bookmarkEnd w:id="622"/>
      <w:bookmarkEnd w:id="623"/>
      <w:bookmarkEnd w:id="625"/>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控股股东性质：地方国有控股</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1570"/>
        <w:gridCol w:w="1982"/>
        <w:gridCol w:w="1560"/>
        <w:gridCol w:w="1699"/>
        <w:gridCol w:w="277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青岛城投金融控股 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913702123215149854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金融及金融服务性机构的投资与运 营、资产管理与基金管理、股权投 资及资本运营、证券与基金投资、 投资策划与咨询服务。经政府及有 关监管机构批准的其他资产投资与 运营。</w:t>
            </w:r>
          </w:p>
        </w:tc>
      </w:tr>
      <w:tr>
        <w:trPr>
          <w:trHeight w:val="217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 控股和参股的其他 境内外上市公司的 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6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持有澳柯玛股份有限公司（股票简称：澳柯玛，股票代码：</w:t>
            </w:r>
            <w:r>
              <w:rPr>
                <w:rFonts w:ascii="Times New Roman" w:eastAsia="Times New Roman" w:hAnsi="Times New Roman" w:cs="Times New Roman"/>
                <w:color w:val="000000"/>
                <w:spacing w:val="0"/>
                <w:w w:val="100"/>
                <w:position w:val="0"/>
                <w:sz w:val="18"/>
                <w:szCs w:val="18"/>
              </w:rPr>
              <w:t>600336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的股权；</w:t>
            </w:r>
          </w:p>
          <w:p>
            <w:pPr>
              <w:pStyle w:val="Style27"/>
              <w:keepNext w:val="0"/>
              <w:keepLines w:val="0"/>
              <w:widowControl w:val="0"/>
              <w:shd w:val="clear" w:color="auto" w:fill="auto"/>
              <w:tabs>
                <w:tab w:pos="28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持有北京千方科技股份有限公司（股票简称：千方科技，股票代码：</w:t>
            </w:r>
            <w:r>
              <w:rPr>
                <w:rFonts w:ascii="Times New Roman" w:eastAsia="Times New Roman" w:hAnsi="Times New Roman" w:cs="Times New Roman"/>
                <w:color w:val="000000"/>
                <w:spacing w:val="0"/>
                <w:w w:val="100"/>
                <w:position w:val="0"/>
                <w:sz w:val="18"/>
                <w:szCs w:val="18"/>
              </w:rPr>
              <w:t>002373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的股权；</w:t>
            </w:r>
          </w:p>
          <w:p>
            <w:pPr>
              <w:pStyle w:val="Style27"/>
              <w:keepNext w:val="0"/>
              <w:keepLines w:val="0"/>
              <w:widowControl w:val="0"/>
              <w:shd w:val="clear" w:color="auto" w:fill="auto"/>
              <w:tabs>
                <w:tab w:pos="2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持有宋城演艺发展股份有限公司（股票简称：宋城演艺，股票代码：</w:t>
            </w:r>
            <w:r>
              <w:rPr>
                <w:rFonts w:ascii="Times New Roman" w:eastAsia="Times New Roman" w:hAnsi="Times New Roman" w:cs="Times New Roman"/>
                <w:color w:val="000000"/>
                <w:spacing w:val="0"/>
                <w:w w:val="100"/>
                <w:position w:val="0"/>
                <w:sz w:val="18"/>
                <w:szCs w:val="18"/>
              </w:rPr>
              <w:t>300144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的股权；</w:t>
            </w:r>
          </w:p>
          <w:p>
            <w:pPr>
              <w:pStyle w:val="Style27"/>
              <w:keepNext w:val="0"/>
              <w:keepLines w:val="0"/>
              <w:widowControl w:val="0"/>
              <w:shd w:val="clear" w:color="auto" w:fill="auto"/>
              <w:tabs>
                <w:tab w:pos="28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持有苏宁环球股份有限公司（股票简称：苏宁环球，股票代码：</w:t>
            </w:r>
            <w:r>
              <w:rPr>
                <w:rFonts w:ascii="Times New Roman" w:eastAsia="Times New Roman" w:hAnsi="Times New Roman" w:cs="Times New Roman"/>
                <w:color w:val="000000"/>
                <w:spacing w:val="0"/>
                <w:w w:val="100"/>
                <w:position w:val="0"/>
                <w:sz w:val="18"/>
                <w:szCs w:val="18"/>
              </w:rPr>
              <w:t>000718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的股权；</w:t>
            </w:r>
          </w:p>
          <w:p>
            <w:pPr>
              <w:pStyle w:val="Style27"/>
              <w:keepNext w:val="0"/>
              <w:keepLines w:val="0"/>
              <w:widowControl w:val="0"/>
              <w:shd w:val="clear" w:color="auto" w:fill="auto"/>
              <w:tabs>
                <w:tab w:pos="2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持有神州高铁技术股份有限公司（股票简称：神州高铁，股票代码：</w:t>
            </w:r>
            <w:r>
              <w:rPr>
                <w:rFonts w:ascii="Times New Roman" w:eastAsia="Times New Roman" w:hAnsi="Times New Roman" w:cs="Times New Roman"/>
                <w:color w:val="000000"/>
                <w:spacing w:val="0"/>
                <w:w w:val="100"/>
                <w:position w:val="0"/>
                <w:sz w:val="18"/>
                <w:szCs w:val="18"/>
              </w:rPr>
              <w:t>000008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的股权；</w:t>
            </w:r>
          </w:p>
          <w:p>
            <w:pPr>
              <w:pStyle w:val="Style27"/>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持有北京掌趣科技股份有限公司（股票简称：掌趣科技，股票代码：</w:t>
            </w:r>
            <w:r>
              <w:rPr>
                <w:rFonts w:ascii="Times New Roman" w:eastAsia="Times New Roman" w:hAnsi="Times New Roman" w:cs="Times New Roman"/>
                <w:color w:val="000000"/>
                <w:spacing w:val="0"/>
                <w:w w:val="100"/>
                <w:position w:val="0"/>
                <w:sz w:val="18"/>
                <w:szCs w:val="18"/>
              </w:rPr>
              <w:t>300315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的股权；</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949" w:val="left"/>
        </w:tabs>
        <w:bidi w:val="0"/>
        <w:spacing w:before="0" w:after="140" w:line="240" w:lineRule="auto"/>
        <w:ind w:left="1600" w:right="0" w:firstLine="0"/>
        <w:jc w:val="both"/>
      </w:pPr>
      <w:bookmarkStart w:id="626" w:name="bookmark626"/>
      <w:r>
        <w:rPr>
          <w:rFonts w:ascii="Times New Roman" w:eastAsia="Times New Roman" w:hAnsi="Times New Roman" w:cs="Times New Roman"/>
          <w:color w:val="000000"/>
          <w:spacing w:val="0"/>
          <w:w w:val="100"/>
          <w:position w:val="0"/>
          <w:sz w:val="18"/>
          <w:szCs w:val="18"/>
        </w:rPr>
        <w:t>7</w:t>
      </w:r>
      <w:bookmarkEnd w:id="626"/>
      <w:r>
        <w:rPr>
          <w:color w:val="000000"/>
          <w:spacing w:val="0"/>
          <w:w w:val="100"/>
          <w:position w:val="0"/>
        </w:rPr>
        <w:t>、</w:t>
        <w:tab/>
        <w:t>持有东吴证券股份有限公司（股票简称：东吴证券，股票代码：</w:t>
      </w:r>
      <w:r>
        <w:rPr>
          <w:rFonts w:ascii="Times New Roman" w:eastAsia="Times New Roman" w:hAnsi="Times New Roman" w:cs="Times New Roman"/>
          <w:color w:val="000000"/>
          <w:spacing w:val="0"/>
          <w:w w:val="100"/>
          <w:position w:val="0"/>
          <w:sz w:val="18"/>
          <w:szCs w:val="18"/>
        </w:rPr>
        <w:t>601555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0.64%</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949" w:val="left"/>
        </w:tabs>
        <w:bidi w:val="0"/>
        <w:spacing w:before="0" w:after="140" w:line="240" w:lineRule="auto"/>
        <w:ind w:left="1600" w:right="0" w:firstLine="0"/>
        <w:jc w:val="both"/>
      </w:pPr>
      <w:bookmarkStart w:id="627" w:name="bookmark627"/>
      <w:r>
        <w:rPr>
          <w:rFonts w:ascii="Times New Roman" w:eastAsia="Times New Roman" w:hAnsi="Times New Roman" w:cs="Times New Roman"/>
          <w:color w:val="000000"/>
          <w:spacing w:val="0"/>
          <w:w w:val="100"/>
          <w:position w:val="0"/>
          <w:sz w:val="18"/>
          <w:szCs w:val="18"/>
        </w:rPr>
        <w:t>8</w:t>
      </w:r>
      <w:bookmarkEnd w:id="627"/>
      <w:r>
        <w:rPr>
          <w:color w:val="000000"/>
          <w:spacing w:val="0"/>
          <w:w w:val="100"/>
          <w:position w:val="0"/>
        </w:rPr>
        <w:t>、</w:t>
        <w:tab/>
        <w:t>持有华夏幸福基业股份有限公司（股票简称：华夏幸福，股票代码：</w:t>
      </w:r>
      <w:r>
        <w:rPr>
          <w:rFonts w:ascii="Times New Roman" w:eastAsia="Times New Roman" w:hAnsi="Times New Roman" w:cs="Times New Roman"/>
          <w:color w:val="000000"/>
          <w:spacing w:val="0"/>
          <w:w w:val="100"/>
          <w:position w:val="0"/>
          <w:sz w:val="18"/>
          <w:szCs w:val="18"/>
        </w:rPr>
        <w:t>600340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0.77%</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949" w:val="left"/>
        </w:tabs>
        <w:bidi w:val="0"/>
        <w:spacing w:before="0" w:after="140" w:line="240" w:lineRule="auto"/>
        <w:ind w:left="1600" w:right="0" w:firstLine="0"/>
        <w:jc w:val="both"/>
      </w:pPr>
      <w:bookmarkStart w:id="628" w:name="bookmark628"/>
      <w:r>
        <w:rPr>
          <w:rFonts w:ascii="Times New Roman" w:eastAsia="Times New Roman" w:hAnsi="Times New Roman" w:cs="Times New Roman"/>
          <w:color w:val="000000"/>
          <w:spacing w:val="0"/>
          <w:w w:val="100"/>
          <w:position w:val="0"/>
          <w:sz w:val="18"/>
          <w:szCs w:val="18"/>
        </w:rPr>
        <w:t>9</w:t>
      </w:r>
      <w:bookmarkEnd w:id="628"/>
      <w:r>
        <w:rPr>
          <w:color w:val="000000"/>
          <w:spacing w:val="0"/>
          <w:w w:val="100"/>
          <w:position w:val="0"/>
        </w:rPr>
        <w:t>、</w:t>
        <w:tab/>
        <w:t>持有嘉事堂药业股份有限公司（股票简称：嘉事堂，股票代码：</w:t>
      </w:r>
      <w:r>
        <w:rPr>
          <w:rFonts w:ascii="Times New Roman" w:eastAsia="Times New Roman" w:hAnsi="Times New Roman" w:cs="Times New Roman"/>
          <w:color w:val="000000"/>
          <w:spacing w:val="0"/>
          <w:w w:val="100"/>
          <w:position w:val="0"/>
          <w:sz w:val="18"/>
          <w:szCs w:val="18"/>
        </w:rPr>
        <w:t>002462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29" w:name="bookmark629"/>
      <w:r>
        <w:rPr>
          <w:rFonts w:ascii="Times New Roman" w:eastAsia="Times New Roman" w:hAnsi="Times New Roman" w:cs="Times New Roman"/>
          <w:color w:val="000000"/>
          <w:spacing w:val="0"/>
          <w:w w:val="100"/>
          <w:position w:val="0"/>
          <w:sz w:val="18"/>
          <w:szCs w:val="18"/>
        </w:rPr>
        <w:t>1</w:t>
      </w:r>
      <w:bookmarkEnd w:id="629"/>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持有北京中科金财科技股份有限公司（股票简称：中科金财，股票代码：</w:t>
      </w:r>
      <w:r>
        <w:rPr>
          <w:rFonts w:ascii="Times New Roman" w:eastAsia="Times New Roman" w:hAnsi="Times New Roman" w:cs="Times New Roman"/>
          <w:color w:val="000000"/>
          <w:spacing w:val="0"/>
          <w:w w:val="100"/>
          <w:position w:val="0"/>
          <w:sz w:val="18"/>
          <w:szCs w:val="18"/>
        </w:rPr>
        <w:t>002657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0" w:name="bookmark630"/>
      <w:r>
        <w:rPr>
          <w:rFonts w:ascii="Times New Roman" w:eastAsia="Times New Roman" w:hAnsi="Times New Roman" w:cs="Times New Roman"/>
          <w:color w:val="000000"/>
          <w:spacing w:val="0"/>
          <w:w w:val="100"/>
          <w:position w:val="0"/>
          <w:sz w:val="18"/>
          <w:szCs w:val="18"/>
        </w:rPr>
        <w:t>1</w:t>
      </w:r>
      <w:bookmarkEnd w:id="6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持有上海吉祥航空股份有限公司（股票简称：吉祥航空，股票代码：</w:t>
      </w:r>
      <w:r>
        <w:rPr>
          <w:rFonts w:ascii="Times New Roman" w:eastAsia="Times New Roman" w:hAnsi="Times New Roman" w:cs="Times New Roman"/>
          <w:color w:val="000000"/>
          <w:spacing w:val="0"/>
          <w:w w:val="100"/>
          <w:position w:val="0"/>
          <w:sz w:val="18"/>
          <w:szCs w:val="18"/>
        </w:rPr>
        <w:t>603885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1" w:name="bookmark631"/>
      <w:r>
        <w:rPr>
          <w:rFonts w:ascii="Times New Roman" w:eastAsia="Times New Roman" w:hAnsi="Times New Roman" w:cs="Times New Roman"/>
          <w:color w:val="000000"/>
          <w:spacing w:val="0"/>
          <w:w w:val="100"/>
          <w:position w:val="0"/>
          <w:sz w:val="18"/>
          <w:szCs w:val="18"/>
        </w:rPr>
        <w:t>1</w:t>
      </w:r>
      <w:bookmarkEnd w:id="6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持有深圳市共进电子股份有限公司（股票简称：共进股份，股票代码：</w:t>
      </w:r>
      <w:r>
        <w:rPr>
          <w:rFonts w:ascii="Times New Roman" w:eastAsia="Times New Roman" w:hAnsi="Times New Roman" w:cs="Times New Roman"/>
          <w:color w:val="000000"/>
          <w:spacing w:val="0"/>
          <w:w w:val="100"/>
          <w:position w:val="0"/>
          <w:sz w:val="18"/>
          <w:szCs w:val="18"/>
        </w:rPr>
        <w:t>603118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600" w:right="0" w:firstLine="0"/>
        <w:jc w:val="both"/>
      </w:pPr>
      <w:bookmarkStart w:id="632" w:name="bookmark632"/>
      <w:r>
        <w:rPr>
          <w:rFonts w:ascii="Times New Roman" w:eastAsia="Times New Roman" w:hAnsi="Times New Roman" w:cs="Times New Roman"/>
          <w:color w:val="000000"/>
          <w:spacing w:val="0"/>
          <w:w w:val="100"/>
          <w:position w:val="0"/>
          <w:sz w:val="18"/>
          <w:szCs w:val="18"/>
        </w:rPr>
        <w:t>1</w:t>
      </w:r>
      <w:bookmarkEnd w:id="6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持有河南平高电气股份有限公司（股票简称：平高电气，股票代码：</w:t>
      </w:r>
      <w:r>
        <w:rPr>
          <w:rFonts w:ascii="Times New Roman" w:eastAsia="Times New Roman" w:hAnsi="Times New Roman" w:cs="Times New Roman"/>
          <w:color w:val="000000"/>
          <w:spacing w:val="0"/>
          <w:w w:val="100"/>
          <w:position w:val="0"/>
          <w:sz w:val="18"/>
          <w:szCs w:val="18"/>
        </w:rPr>
        <w:t>600312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3" w:name="bookmark633"/>
      <w:r>
        <w:rPr>
          <w:rFonts w:ascii="Times New Roman" w:eastAsia="Times New Roman" w:hAnsi="Times New Roman" w:cs="Times New Roman"/>
          <w:color w:val="000000"/>
          <w:spacing w:val="0"/>
          <w:w w:val="100"/>
          <w:position w:val="0"/>
          <w:sz w:val="18"/>
          <w:szCs w:val="18"/>
        </w:rPr>
        <w:t>1</w:t>
      </w:r>
      <w:bookmarkEnd w:id="6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持有木林森股份有限公司（股票简称：木林森，股票代码：</w:t>
      </w:r>
      <w:r>
        <w:rPr>
          <w:rFonts w:ascii="Times New Roman" w:eastAsia="Times New Roman" w:hAnsi="Times New Roman" w:cs="Times New Roman"/>
          <w:color w:val="000000"/>
          <w:spacing w:val="0"/>
          <w:w w:val="100"/>
          <w:position w:val="0"/>
          <w:sz w:val="18"/>
          <w:szCs w:val="18"/>
        </w:rPr>
        <w:t>002745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4" w:name="bookmark634"/>
      <w:r>
        <w:rPr>
          <w:rFonts w:ascii="Times New Roman" w:eastAsia="Times New Roman" w:hAnsi="Times New Roman" w:cs="Times New Roman"/>
          <w:color w:val="000000"/>
          <w:spacing w:val="0"/>
          <w:w w:val="100"/>
          <w:position w:val="0"/>
          <w:sz w:val="18"/>
          <w:szCs w:val="18"/>
        </w:rPr>
        <w:t>1</w:t>
      </w:r>
      <w:bookmarkEnd w:id="6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持有瑞康医药集团股份有限公司（股票简称：瑞康医药，股票代码：</w:t>
      </w:r>
      <w:r>
        <w:rPr>
          <w:rFonts w:ascii="Times New Roman" w:eastAsia="Times New Roman" w:hAnsi="Times New Roman" w:cs="Times New Roman"/>
          <w:color w:val="000000"/>
          <w:spacing w:val="0"/>
          <w:w w:val="100"/>
          <w:position w:val="0"/>
          <w:sz w:val="18"/>
          <w:szCs w:val="18"/>
        </w:rPr>
        <w:t>002589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5" w:name="bookmark635"/>
      <w:r>
        <w:rPr>
          <w:rFonts w:ascii="Times New Roman" w:eastAsia="Times New Roman" w:hAnsi="Times New Roman" w:cs="Times New Roman"/>
          <w:color w:val="000000"/>
          <w:spacing w:val="0"/>
          <w:w w:val="100"/>
          <w:position w:val="0"/>
          <w:sz w:val="18"/>
          <w:szCs w:val="18"/>
        </w:rPr>
        <w:t>1</w:t>
      </w:r>
      <w:bookmarkEnd w:id="63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持有天马微电子股份有限公司（股票简称：深天马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000050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6" w:name="bookmark636"/>
      <w:r>
        <w:rPr>
          <w:rFonts w:ascii="Times New Roman" w:eastAsia="Times New Roman" w:hAnsi="Times New Roman" w:cs="Times New Roman"/>
          <w:color w:val="000000"/>
          <w:spacing w:val="0"/>
          <w:w w:val="100"/>
          <w:position w:val="0"/>
          <w:sz w:val="18"/>
          <w:szCs w:val="18"/>
        </w:rPr>
        <w:t>1</w:t>
      </w:r>
      <w:bookmarkEnd w:id="63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持有浙江和仁科技股份有限公司（股票简称：和仁科技，股票代码：</w:t>
      </w:r>
      <w:r>
        <w:rPr>
          <w:rFonts w:ascii="Times New Roman" w:eastAsia="Times New Roman" w:hAnsi="Times New Roman" w:cs="Times New Roman"/>
          <w:color w:val="000000"/>
          <w:spacing w:val="0"/>
          <w:w w:val="100"/>
          <w:position w:val="0"/>
          <w:sz w:val="18"/>
          <w:szCs w:val="18"/>
        </w:rPr>
        <w:t>300550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7" w:name="bookmark637"/>
      <w:r>
        <w:rPr>
          <w:rFonts w:ascii="Times New Roman" w:eastAsia="Times New Roman" w:hAnsi="Times New Roman" w:cs="Times New Roman"/>
          <w:color w:val="000000"/>
          <w:spacing w:val="0"/>
          <w:w w:val="100"/>
          <w:position w:val="0"/>
          <w:sz w:val="18"/>
          <w:szCs w:val="18"/>
        </w:rPr>
        <w:t>1</w:t>
      </w:r>
      <w:bookmarkEnd w:id="63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持有万达电影股份有限公司（股票简称：万达电影，股票代码：</w:t>
      </w:r>
      <w:r>
        <w:rPr>
          <w:rFonts w:ascii="Times New Roman" w:eastAsia="Times New Roman" w:hAnsi="Times New Roman" w:cs="Times New Roman"/>
          <w:color w:val="000000"/>
          <w:spacing w:val="0"/>
          <w:w w:val="100"/>
          <w:position w:val="0"/>
          <w:sz w:val="18"/>
          <w:szCs w:val="18"/>
        </w:rPr>
        <w:t>002739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26" w:val="left"/>
        </w:tabs>
        <w:bidi w:val="0"/>
        <w:spacing w:before="0" w:after="140" w:line="240" w:lineRule="auto"/>
        <w:ind w:left="1600" w:right="0" w:firstLine="0"/>
        <w:jc w:val="both"/>
      </w:pPr>
      <w:bookmarkStart w:id="638" w:name="bookmark638"/>
      <w:r>
        <w:rPr>
          <w:rFonts w:ascii="Times New Roman" w:eastAsia="Times New Roman" w:hAnsi="Times New Roman" w:cs="Times New Roman"/>
          <w:color w:val="000000"/>
          <w:spacing w:val="0"/>
          <w:w w:val="100"/>
          <w:position w:val="0"/>
          <w:sz w:val="18"/>
          <w:szCs w:val="18"/>
        </w:rPr>
        <w:t>1</w:t>
      </w:r>
      <w:bookmarkEnd w:id="638"/>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持有曙光信息产业股份有限公司（股票简称：中科曙光，股票代码：</w:t>
      </w:r>
      <w:r>
        <w:rPr>
          <w:rFonts w:ascii="Times New Roman" w:eastAsia="Times New Roman" w:hAnsi="Times New Roman" w:cs="Times New Roman"/>
          <w:color w:val="000000"/>
          <w:spacing w:val="0"/>
          <w:w w:val="100"/>
          <w:position w:val="0"/>
          <w:sz w:val="18"/>
          <w:szCs w:val="18"/>
        </w:rPr>
        <w:t>603019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45" w:val="left"/>
        </w:tabs>
        <w:bidi w:val="0"/>
        <w:spacing w:before="0" w:after="140" w:line="240" w:lineRule="auto"/>
        <w:ind w:left="1600" w:right="0" w:firstLine="0"/>
        <w:jc w:val="both"/>
      </w:pPr>
      <w:bookmarkStart w:id="639" w:name="bookmark639"/>
      <w:r>
        <w:rPr>
          <w:rFonts w:ascii="Times New Roman" w:eastAsia="Times New Roman" w:hAnsi="Times New Roman" w:cs="Times New Roman"/>
          <w:color w:val="000000"/>
          <w:spacing w:val="0"/>
          <w:w w:val="100"/>
          <w:position w:val="0"/>
          <w:sz w:val="18"/>
          <w:szCs w:val="18"/>
        </w:rPr>
        <w:t>2</w:t>
      </w:r>
      <w:bookmarkEnd w:id="639"/>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持有京东方科技集团股份有限公司（股票简称：京东方</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000725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45" w:val="left"/>
        </w:tabs>
        <w:bidi w:val="0"/>
        <w:spacing w:before="0" w:after="140" w:line="240" w:lineRule="auto"/>
        <w:ind w:left="1600" w:right="0" w:firstLine="0"/>
        <w:jc w:val="both"/>
      </w:pPr>
      <w:bookmarkStart w:id="640" w:name="bookmark640"/>
      <w:r>
        <w:rPr>
          <w:rFonts w:ascii="Times New Roman" w:eastAsia="Times New Roman" w:hAnsi="Times New Roman" w:cs="Times New Roman"/>
          <w:color w:val="000000"/>
          <w:spacing w:val="0"/>
          <w:w w:val="100"/>
          <w:position w:val="0"/>
          <w:sz w:val="18"/>
          <w:szCs w:val="18"/>
        </w:rPr>
        <w:t>2</w:t>
      </w:r>
      <w:bookmarkEnd w:id="6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持有潍柴动力股份有限公司（股票简称：潍柴动力，股票代码：</w:t>
      </w:r>
      <w:r>
        <w:rPr>
          <w:rFonts w:ascii="Times New Roman" w:eastAsia="Times New Roman" w:hAnsi="Times New Roman" w:cs="Times New Roman"/>
          <w:color w:val="000000"/>
          <w:spacing w:val="0"/>
          <w:w w:val="100"/>
          <w:position w:val="0"/>
          <w:sz w:val="18"/>
          <w:szCs w:val="18"/>
        </w:rPr>
        <w:t>000338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600" w:right="0" w:firstLine="0"/>
        <w:jc w:val="both"/>
      </w:pPr>
      <w:bookmarkStart w:id="641" w:name="bookmark641"/>
      <w:r>
        <w:rPr>
          <w:rFonts w:ascii="Times New Roman" w:eastAsia="Times New Roman" w:hAnsi="Times New Roman" w:cs="Times New Roman"/>
          <w:color w:val="000000"/>
          <w:spacing w:val="0"/>
          <w:w w:val="100"/>
          <w:position w:val="0"/>
          <w:sz w:val="18"/>
          <w:szCs w:val="18"/>
        </w:rPr>
        <w:t>2</w:t>
      </w:r>
      <w:bookmarkEnd w:id="6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持有重庆涪陵电力实业股份有限公司（股票简称：涪陵电力，股票代码：</w:t>
      </w:r>
      <w:r>
        <w:rPr>
          <w:rFonts w:ascii="Times New Roman" w:eastAsia="Times New Roman" w:hAnsi="Times New Roman" w:cs="Times New Roman"/>
          <w:color w:val="000000"/>
          <w:spacing w:val="0"/>
          <w:w w:val="100"/>
          <w:position w:val="0"/>
          <w:sz w:val="18"/>
          <w:szCs w:val="18"/>
        </w:rPr>
        <w:t>600452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1600" w:right="0" w:firstLine="0"/>
        <w:jc w:val="both"/>
      </w:pPr>
      <w:bookmarkStart w:id="642" w:name="bookmark642"/>
      <w:r>
        <w:rPr>
          <w:rFonts w:ascii="Times New Roman" w:eastAsia="Times New Roman" w:hAnsi="Times New Roman" w:cs="Times New Roman"/>
          <w:color w:val="000000"/>
          <w:spacing w:val="0"/>
          <w:w w:val="100"/>
          <w:position w:val="0"/>
          <w:sz w:val="18"/>
          <w:szCs w:val="18"/>
        </w:rPr>
        <w:t>2</w:t>
      </w:r>
      <w:bookmarkEnd w:id="6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持有红星美凯龙家居集团股份有限公司（股票简称：美凯龙，股票代码：</w:t>
      </w:r>
      <w:r>
        <w:rPr>
          <w:rFonts w:ascii="Times New Roman" w:eastAsia="Times New Roman" w:hAnsi="Times New Roman" w:cs="Times New Roman"/>
          <w:color w:val="000000"/>
          <w:spacing w:val="0"/>
          <w:w w:val="100"/>
          <w:position w:val="0"/>
          <w:sz w:val="18"/>
          <w:szCs w:val="18"/>
        </w:rPr>
        <w:t>601828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的股权;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045" w:val="left"/>
        </w:tabs>
        <w:bidi w:val="0"/>
        <w:spacing w:before="0" w:after="200" w:line="240" w:lineRule="auto"/>
        <w:ind w:left="1600" w:right="0" w:firstLine="0"/>
        <w:jc w:val="both"/>
      </w:pPr>
      <w:bookmarkStart w:id="643" w:name="bookmark643"/>
      <w:r>
        <w:rPr>
          <w:rFonts w:ascii="Times New Roman" w:eastAsia="Times New Roman" w:hAnsi="Times New Roman" w:cs="Times New Roman"/>
          <w:color w:val="000000"/>
          <w:spacing w:val="0"/>
          <w:w w:val="100"/>
          <w:position w:val="0"/>
          <w:sz w:val="18"/>
          <w:szCs w:val="18"/>
        </w:rPr>
        <w:t>2</w:t>
      </w:r>
      <w:bookmarkEnd w:id="6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持有浙江东南网架股份有限公司（股票简称：东南网架，股票代码：</w:t>
      </w:r>
      <w:r>
        <w:rPr>
          <w:rFonts w:ascii="Times New Roman" w:eastAsia="Times New Roman" w:hAnsi="Times New Roman" w:cs="Times New Roman"/>
          <w:color w:val="000000"/>
          <w:spacing w:val="0"/>
          <w:w w:val="100"/>
          <w:position w:val="0"/>
          <w:sz w:val="18"/>
          <w:szCs w:val="18"/>
        </w:rPr>
        <w:t>002135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的股权。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、公司实际控制人及其一致行动人</w:t>
      </w:r>
      <w:bookmarkEnd w:id="644"/>
      <w:bookmarkEnd w:id="645"/>
      <w:bookmarkEnd w:id="64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8"/>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青岛市人民政府国有资产 监督管理委员会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45231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4523105"/>
                    </a:xfrm>
                    <a:prstGeom prst="rect"/>
                  </pic:spPr>
                </pic:pic>
              </a:graphicData>
            </a:graphic>
          </wp:inline>
        </w:drawing>
      </w:r>
    </w:p>
    <w:p>
      <w:pPr>
        <w:widowControl w:val="0"/>
        <w:spacing w:after="2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8"/>
      <w:bookmarkEnd w:id="649"/>
      <w:bookmarkEnd w:id="65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2"/>
      <w:bookmarkEnd w:id="653"/>
      <w:bookmarkEnd w:id="65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6</w:t>
      </w:r>
      <w:bookmarkEnd w:id="658"/>
      <w:r>
        <w:rPr>
          <w:color w:val="000000"/>
          <w:spacing w:val="0"/>
          <w:w w:val="100"/>
          <w:position w:val="0"/>
        </w:rPr>
        <w:t>、</w:t>
        <w:tab/>
        <w:t>控股股东、实际控制人、重组方及其他承诺主体股份限制减持情况</w:t>
      </w:r>
      <w:bookmarkEnd w:id="656"/>
      <w:bookmarkEnd w:id="657"/>
      <w:bookmarkEnd w:id="65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四</w:t>
      </w:r>
      <w:bookmarkEnd w:id="662"/>
      <w:r>
        <w:rPr>
          <w:color w:val="000000"/>
          <w:spacing w:val="0"/>
          <w:w w:val="100"/>
          <w:position w:val="0"/>
        </w:rPr>
        <w:t>、股份回购在报告期的具体实施情况</w:t>
      </w:r>
      <w:bookmarkEnd w:id="660"/>
      <w:bookmarkEnd w:id="661"/>
      <w:bookmarkEnd w:id="66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numPr>
          <w:ilvl w:val="0"/>
          <w:numId w:val="9"/>
        </w:numPr>
        <w:shd w:val="clear" w:color="auto" w:fill="auto"/>
        <w:tabs>
          <w:tab w:pos="282" w:val="left"/>
        </w:tabs>
        <w:bidi w:val="0"/>
        <w:spacing w:before="0" w:after="140" w:line="240" w:lineRule="auto"/>
        <w:ind w:left="0" w:right="0" w:firstLine="0"/>
        <w:jc w:val="both"/>
      </w:pPr>
      <w:bookmarkStart w:id="664" w:name="bookmark664"/>
      <w:bookmarkEnd w:id="6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numPr>
          <w:ilvl w:val="0"/>
          <w:numId w:val="9"/>
        </w:numPr>
        <w:shd w:val="clear" w:color="auto" w:fill="auto"/>
        <w:tabs>
          <w:tab w:pos="282" w:val="left"/>
        </w:tabs>
        <w:bidi w:val="0"/>
        <w:spacing w:before="0" w:after="380" w:line="240" w:lineRule="auto"/>
        <w:ind w:left="0" w:right="0" w:firstLine="0"/>
        <w:jc w:val="both"/>
      </w:pPr>
      <w:bookmarkStart w:id="665" w:name="bookmark665"/>
      <w:bookmarkEnd w:id="6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2684145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79" w:name="bookmark579"/>
                            <w:bookmarkStart w:id="580" w:name="bookmark580"/>
                            <w:bookmarkStart w:id="581" w:name="bookmark581"/>
                            <w:r>
                              <w:rPr>
                                <w:color w:val="000000"/>
                                <w:spacing w:val="0"/>
                                <w:w w:val="100"/>
                                <w:position w:val="0"/>
                              </w:rPr>
                              <w:t>第八节优先股相关情况</w:t>
                            </w:r>
                            <w:bookmarkEnd w:id="579"/>
                            <w:bookmarkEnd w:id="580"/>
                            <w:bookmarkEnd w:id="58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34999999999999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79" w:name="bookmark579"/>
                      <w:bookmarkStart w:id="580" w:name="bookmark580"/>
                      <w:bookmarkStart w:id="581" w:name="bookmark581"/>
                      <w:r>
                        <w:rPr>
                          <w:color w:val="000000"/>
                          <w:spacing w:val="0"/>
                          <w:w w:val="100"/>
                          <w:position w:val="0"/>
                        </w:rPr>
                        <w:t>第八节优先股相关情况</w:t>
                      </w:r>
                      <w:bookmarkEnd w:id="579"/>
                      <w:bookmarkEnd w:id="580"/>
                      <w:bookmarkEnd w:id="581"/>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666" w:name="bookmark66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6"/>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21" w:bottom="1479" w:left="1092"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14" w:header="0" w:footer="3" w:gutter="0"/>
          <w:cols w:space="720"/>
          <w:noEndnote/>
          <w:rtlGutter w:val="0"/>
          <w:docGrid w:linePitch="360"/>
        </w:sectPr>
      </w:pPr>
    </w:p>
    <w:p>
      <w:pPr>
        <w:pStyle w:val="Style24"/>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67" w:name="bookmark66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7"/>
    </w:p>
    <w:p>
      <w:pPr>
        <w:pStyle w:val="Style12"/>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68" w:name="bookmark668"/>
      <w:bookmarkStart w:id="669" w:name="bookmark669"/>
      <w:bookmarkStart w:id="670" w:name="bookmark670"/>
      <w:r>
        <w:rPr>
          <w:color w:val="000000"/>
          <w:spacing w:val="0"/>
          <w:w w:val="100"/>
          <w:position w:val="0"/>
        </w:rPr>
        <w:t>第九节债券相关情况</w:t>
      </w:r>
      <w:bookmarkEnd w:id="668"/>
      <w:bookmarkEnd w:id="669"/>
      <w:bookmarkEnd w:id="670"/>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58" w:left="1114" w:header="0" w:footer="3" w:gutter="0"/>
          <w:cols w:space="720"/>
          <w:noEndnote/>
          <w:rtlGutter w:val="0"/>
          <w:docGrid w:linePitch="360"/>
        </w:sectPr>
      </w:pPr>
    </w:p>
    <w:p>
      <w:pPr>
        <w:pStyle w:val="Style12"/>
        <w:keepNext/>
        <w:keepLines/>
        <w:widowControl w:val="0"/>
        <w:shd w:val="clear" w:color="auto" w:fill="auto"/>
        <w:bidi w:val="0"/>
        <w:spacing w:before="560" w:after="540" w:line="240" w:lineRule="auto"/>
        <w:ind w:left="0" w:right="0" w:firstLine="0"/>
        <w:jc w:val="center"/>
      </w:pPr>
      <w:bookmarkStart w:id="671" w:name="bookmark671"/>
      <w:bookmarkStart w:id="672" w:name="bookmark672"/>
      <w:bookmarkStart w:id="673" w:name="bookmark673"/>
      <w:r>
        <w:rPr>
          <w:color w:val="000000"/>
          <w:spacing w:val="0"/>
          <w:w w:val="100"/>
          <w:position w:val="0"/>
        </w:rPr>
        <w:t>第十节财务报告</w:t>
      </w:r>
      <w:bookmarkEnd w:id="671"/>
      <w:bookmarkEnd w:id="672"/>
      <w:bookmarkEnd w:id="673"/>
    </w:p>
    <w:p>
      <w:pPr>
        <w:pStyle w:val="Style30"/>
        <w:keepNext/>
        <w:keepLines/>
        <w:widowControl w:val="0"/>
        <w:shd w:val="clear" w:color="auto" w:fill="auto"/>
        <w:bidi w:val="0"/>
        <w:spacing w:before="0" w:after="320" w:line="240" w:lineRule="auto"/>
        <w:ind w:left="0" w:right="0" w:firstLine="0"/>
        <w:jc w:val="left"/>
      </w:pPr>
      <w:bookmarkStart w:id="674" w:name="bookmark674"/>
      <w:bookmarkStart w:id="675" w:name="bookmark675"/>
      <w:bookmarkStart w:id="676" w:name="bookmark676"/>
      <w:bookmarkStart w:id="677" w:name="bookmark677"/>
      <w:bookmarkStart w:id="678" w:name="bookmark678"/>
      <w:r>
        <w:rPr>
          <w:color w:val="000000"/>
          <w:spacing w:val="0"/>
          <w:w w:val="100"/>
          <w:position w:val="0"/>
        </w:rPr>
        <w:t>一</w:t>
      </w:r>
      <w:bookmarkEnd w:id="677"/>
      <w:r>
        <w:rPr>
          <w:color w:val="000000"/>
          <w:spacing w:val="0"/>
          <w:w w:val="100"/>
          <w:position w:val="0"/>
        </w:rPr>
        <w:t>、审计报告</w:t>
      </w:r>
      <w:bookmarkEnd w:id="675"/>
      <w:bookmarkEnd w:id="676"/>
      <w:bookmarkEnd w:id="678"/>
      <w:bookmarkEnd w:id="67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000519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左伟、马春明</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青岛中资中程集团股份有限公司全体股东：</w:t>
      </w:r>
    </w:p>
    <w:p>
      <w:pPr>
        <w:pStyle w:val="Style24"/>
        <w:keepNext w:val="0"/>
        <w:keepLines w:val="0"/>
        <w:widowControl w:val="0"/>
        <w:shd w:val="clear" w:color="auto" w:fill="auto"/>
        <w:tabs>
          <w:tab w:pos="795" w:val="left"/>
        </w:tabs>
        <w:bidi w:val="0"/>
        <w:spacing w:before="0" w:after="0" w:line="317" w:lineRule="exact"/>
        <w:ind w:left="0" w:right="0" w:firstLine="360"/>
        <w:jc w:val="both"/>
      </w:pPr>
      <w:bookmarkStart w:id="679" w:name="bookmark679"/>
      <w:r>
        <w:rPr>
          <w:color w:val="000000"/>
          <w:spacing w:val="0"/>
          <w:w w:val="100"/>
          <w:position w:val="0"/>
        </w:rPr>
        <w:t>一</w:t>
      </w:r>
      <w:bookmarkEnd w:id="679"/>
      <w:r>
        <w:rPr>
          <w:color w:val="000000"/>
          <w:spacing w:val="0"/>
          <w:w w:val="100"/>
          <w:position w:val="0"/>
        </w:rPr>
        <w:t>、</w:t>
        <w:tab/>
        <w:t>审计意见</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我们审计了青岛中资中程集团股份有限公司（以下简称青岛中程）财务报表，包括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我们认为，后附的财务报表在所有重大方面按照企业会计准则的规定编制，公允反映了青岛中程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年度合并及公司的经营成果和合并及公司的现金流量。</w:t>
      </w:r>
    </w:p>
    <w:p>
      <w:pPr>
        <w:pStyle w:val="Style24"/>
        <w:keepNext w:val="0"/>
        <w:keepLines w:val="0"/>
        <w:widowControl w:val="0"/>
        <w:shd w:val="clear" w:color="auto" w:fill="auto"/>
        <w:tabs>
          <w:tab w:pos="795" w:val="left"/>
        </w:tabs>
        <w:bidi w:val="0"/>
        <w:spacing w:before="0" w:after="0" w:line="317" w:lineRule="exact"/>
        <w:ind w:left="0" w:right="0" w:firstLine="360"/>
        <w:jc w:val="both"/>
      </w:pPr>
      <w:bookmarkStart w:id="680" w:name="bookmark680"/>
      <w:r>
        <w:rPr>
          <w:color w:val="000000"/>
          <w:spacing w:val="0"/>
          <w:w w:val="100"/>
          <w:position w:val="0"/>
        </w:rPr>
        <w:t>二</w:t>
      </w:r>
      <w:bookmarkEnd w:id="680"/>
      <w:r>
        <w:rPr>
          <w:color w:val="000000"/>
          <w:spacing w:val="0"/>
          <w:w w:val="100"/>
          <w:position w:val="0"/>
        </w:rPr>
        <w:t>、</w:t>
        <w:tab/>
        <w:t>形成审计意见的基础</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阐述了我们在这些准则下的责任。按照中国注册会计师职业道德守则，我们独立于青岛中程，并履行了职业道德方面的其他 责任。我们相信，我们获取的审计证据是充分、适当的，为发表审计意见提供了基础。</w:t>
      </w:r>
    </w:p>
    <w:p>
      <w:pPr>
        <w:pStyle w:val="Style24"/>
        <w:keepNext w:val="0"/>
        <w:keepLines w:val="0"/>
        <w:widowControl w:val="0"/>
        <w:shd w:val="clear" w:color="auto" w:fill="auto"/>
        <w:tabs>
          <w:tab w:pos="795" w:val="left"/>
        </w:tabs>
        <w:bidi w:val="0"/>
        <w:spacing w:before="0" w:after="0" w:line="317" w:lineRule="exact"/>
        <w:ind w:left="0" w:right="0" w:firstLine="360"/>
        <w:jc w:val="both"/>
      </w:pPr>
      <w:bookmarkStart w:id="681" w:name="bookmark681"/>
      <w:r>
        <w:rPr>
          <w:color w:val="000000"/>
          <w:spacing w:val="0"/>
          <w:w w:val="100"/>
          <w:position w:val="0"/>
        </w:rPr>
        <w:t>三</w:t>
      </w:r>
      <w:bookmarkEnd w:id="681"/>
      <w:r>
        <w:rPr>
          <w:color w:val="000000"/>
          <w:spacing w:val="0"/>
          <w:w w:val="100"/>
          <w:position w:val="0"/>
        </w:rPr>
        <w:t>、</w:t>
        <w:tab/>
        <w:t>关键审计事项</w:t>
      </w:r>
    </w:p>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4"/>
        <w:keepNext w:val="0"/>
        <w:keepLines w:val="0"/>
        <w:widowControl w:val="0"/>
        <w:shd w:val="clear" w:color="auto" w:fill="auto"/>
        <w:tabs>
          <w:tab w:pos="891" w:val="left"/>
        </w:tabs>
        <w:bidi w:val="0"/>
        <w:spacing w:before="0" w:after="100" w:line="317" w:lineRule="exact"/>
        <w:ind w:left="0" w:right="0" w:firstLine="360"/>
        <w:jc w:val="left"/>
      </w:pPr>
      <w:bookmarkStart w:id="682" w:name="bookmark682"/>
      <w:r>
        <w:rPr>
          <w:color w:val="000000"/>
          <w:spacing w:val="0"/>
          <w:w w:val="100"/>
          <w:position w:val="0"/>
        </w:rPr>
        <w:t>（</w:t>
      </w:r>
      <w:bookmarkEnd w:id="682"/>
      <w:r>
        <w:rPr>
          <w:color w:val="000000"/>
          <w:spacing w:val="0"/>
          <w:w w:val="100"/>
          <w:position w:val="0"/>
        </w:rPr>
        <w:t>一）</w:t>
        <w:tab/>
        <w:t>收入确认</w:t>
      </w:r>
    </w:p>
    <w:p>
      <w:pPr>
        <w:pStyle w:val="Style24"/>
        <w:keepNext w:val="0"/>
        <w:keepLines w:val="0"/>
        <w:widowControl w:val="0"/>
        <w:shd w:val="clear" w:color="auto" w:fill="auto"/>
        <w:tabs>
          <w:tab w:pos="741" w:val="left"/>
        </w:tabs>
        <w:bidi w:val="0"/>
        <w:spacing w:before="0" w:after="0" w:line="360" w:lineRule="auto"/>
        <w:ind w:left="0" w:right="0" w:firstLine="360"/>
        <w:jc w:val="left"/>
      </w:pPr>
      <w:bookmarkStart w:id="683" w:name="bookmark683"/>
      <w:r>
        <w:rPr>
          <w:rFonts w:ascii="Times New Roman" w:eastAsia="Times New Roman" w:hAnsi="Times New Roman" w:cs="Times New Roman"/>
          <w:color w:val="000000"/>
          <w:spacing w:val="0"/>
          <w:w w:val="100"/>
          <w:position w:val="0"/>
          <w:sz w:val="18"/>
          <w:szCs w:val="18"/>
        </w:rPr>
        <w:t>1</w:t>
      </w:r>
      <w:bookmarkEnd w:id="683"/>
      <w:r>
        <w:rPr>
          <w:color w:val="000000"/>
          <w:spacing w:val="0"/>
          <w:w w:val="100"/>
          <w:position w:val="0"/>
        </w:rPr>
        <w:t>、</w:t>
        <w:tab/>
        <w:t>事项描述</w:t>
      </w:r>
    </w:p>
    <w:p>
      <w:pPr>
        <w:pStyle w:val="Style24"/>
        <w:keepNext w:val="0"/>
        <w:keepLines w:val="0"/>
        <w:widowControl w:val="0"/>
        <w:shd w:val="clear" w:color="auto" w:fill="auto"/>
        <w:bidi w:val="0"/>
        <w:spacing w:before="0" w:after="10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年度，青岛中程确认的营业收入为</w:t>
      </w:r>
      <w:r>
        <w:rPr>
          <w:rFonts w:ascii="Times New Roman" w:eastAsia="Times New Roman" w:hAnsi="Times New Roman" w:cs="Times New Roman"/>
          <w:color w:val="000000"/>
          <w:spacing w:val="0"/>
          <w:w w:val="100"/>
          <w:position w:val="0"/>
          <w:sz w:val="18"/>
          <w:szCs w:val="18"/>
        </w:rPr>
        <w:t>158,580.13</w:t>
      </w:r>
      <w:r>
        <w:rPr>
          <w:color w:val="000000"/>
          <w:spacing w:val="0"/>
          <w:w w:val="100"/>
          <w:position w:val="0"/>
        </w:rPr>
        <w:t>万元，由于收入是青岛中程的关键业绩指标之一，从而存在管理层为 了达到特定目标而操纵收入确认时点的固有风险，因此，我们将营业收入的确认列为关键审计事项。</w:t>
      </w:r>
    </w:p>
    <w:p>
      <w:pPr>
        <w:pStyle w:val="Style24"/>
        <w:keepNext w:val="0"/>
        <w:keepLines w:val="0"/>
        <w:widowControl w:val="0"/>
        <w:shd w:val="clear" w:color="auto" w:fill="auto"/>
        <w:tabs>
          <w:tab w:pos="741" w:val="left"/>
        </w:tabs>
        <w:bidi w:val="0"/>
        <w:spacing w:before="0" w:after="0" w:line="360" w:lineRule="auto"/>
        <w:ind w:left="0" w:right="0" w:firstLine="360"/>
        <w:jc w:val="left"/>
      </w:pPr>
      <w:bookmarkStart w:id="684" w:name="bookmark684"/>
      <w:r>
        <w:rPr>
          <w:rFonts w:ascii="Times New Roman" w:eastAsia="Times New Roman" w:hAnsi="Times New Roman" w:cs="Times New Roman"/>
          <w:color w:val="000000"/>
          <w:spacing w:val="0"/>
          <w:w w:val="100"/>
          <w:position w:val="0"/>
          <w:sz w:val="18"/>
          <w:szCs w:val="18"/>
        </w:rPr>
        <w:t>2</w:t>
      </w:r>
      <w:bookmarkEnd w:id="684"/>
      <w:r>
        <w:rPr>
          <w:color w:val="000000"/>
          <w:spacing w:val="0"/>
          <w:w w:val="100"/>
          <w:position w:val="0"/>
        </w:rPr>
        <w:t>、</w:t>
        <w:tab/>
        <w:t>审计应对</w:t>
      </w:r>
    </w:p>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我们对于收入确认所实施的重要审计程序包括：</w:t>
      </w:r>
    </w:p>
    <w:p>
      <w:pPr>
        <w:pStyle w:val="Style24"/>
        <w:keepNext w:val="0"/>
        <w:keepLines w:val="0"/>
        <w:widowControl w:val="0"/>
        <w:shd w:val="clear" w:color="auto" w:fill="auto"/>
        <w:tabs>
          <w:tab w:pos="805" w:val="left"/>
        </w:tabs>
        <w:bidi w:val="0"/>
        <w:spacing w:before="0" w:after="0" w:line="317" w:lineRule="exact"/>
        <w:ind w:left="0" w:right="0" w:firstLine="360"/>
        <w:jc w:val="left"/>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了解和评价管理层与收入确认相关的关键内部控制的设计和运行有效性；</w:t>
      </w:r>
    </w:p>
    <w:p>
      <w:pPr>
        <w:pStyle w:val="Style24"/>
        <w:keepNext w:val="0"/>
        <w:keepLines w:val="0"/>
        <w:widowControl w:val="0"/>
        <w:shd w:val="clear" w:color="auto" w:fill="auto"/>
        <w:tabs>
          <w:tab w:pos="901" w:val="left"/>
        </w:tabs>
        <w:bidi w:val="0"/>
        <w:spacing w:before="0" w:after="0" w:line="317" w:lineRule="exact"/>
        <w:ind w:left="0" w:right="0" w:firstLine="36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针对不同销售模式，了解相关业务流程及取得相应的销售合同或业务协议，识别与收入确认时点相关的合同条款， 评价公司的收入确认时点是否符合企业会计准则的要求；</w:t>
      </w:r>
    </w:p>
    <w:p>
      <w:pPr>
        <w:pStyle w:val="Style24"/>
        <w:keepNext w:val="0"/>
        <w:keepLines w:val="0"/>
        <w:widowControl w:val="0"/>
        <w:shd w:val="clear" w:color="auto" w:fill="auto"/>
        <w:tabs>
          <w:tab w:pos="896" w:val="left"/>
        </w:tabs>
        <w:bidi w:val="0"/>
        <w:spacing w:before="0" w:after="0" w:line="317" w:lineRule="exact"/>
        <w:ind w:left="0" w:right="0" w:firstLine="36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按不同的收入模式选取样本，核对销售合同、出库单、验收单、报关单、结算单及发票等，评价相关收入确认是 否符合公司收入确认的会计政策；</w:t>
      </w:r>
    </w:p>
    <w:p>
      <w:pPr>
        <w:pStyle w:val="Style24"/>
        <w:keepNext w:val="0"/>
        <w:keepLines w:val="0"/>
        <w:widowControl w:val="0"/>
        <w:shd w:val="clear" w:color="auto" w:fill="auto"/>
        <w:tabs>
          <w:tab w:pos="805" w:val="left"/>
        </w:tabs>
        <w:bidi w:val="0"/>
        <w:spacing w:before="0" w:after="0" w:line="317" w:lineRule="exact"/>
        <w:ind w:left="0" w:right="0" w:firstLine="36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函证主要客户的销售额，对未回函的客户执行替代测试；</w:t>
      </w:r>
    </w:p>
    <w:p>
      <w:pPr>
        <w:pStyle w:val="Style24"/>
        <w:keepNext w:val="0"/>
        <w:keepLines w:val="0"/>
        <w:widowControl w:val="0"/>
        <w:shd w:val="clear" w:color="auto" w:fill="auto"/>
        <w:tabs>
          <w:tab w:pos="901" w:val="left"/>
        </w:tabs>
        <w:bidi w:val="0"/>
        <w:spacing w:before="0" w:after="0" w:line="317" w:lineRule="exact"/>
        <w:ind w:left="0" w:right="0" w:firstLine="360"/>
        <w:jc w:val="left"/>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检查资产负债表日前后的收入交易记录，选取样本，核对出库单、结算单、报关单及其他支持性文件，以评价收 入是否被记录于恰当的会计期间；</w:t>
      </w:r>
    </w:p>
    <w:p>
      <w:pPr>
        <w:pStyle w:val="Style24"/>
        <w:keepNext w:val="0"/>
        <w:keepLines w:val="0"/>
        <w:widowControl w:val="0"/>
        <w:shd w:val="clear" w:color="auto" w:fill="auto"/>
        <w:tabs>
          <w:tab w:pos="805" w:val="left"/>
        </w:tabs>
        <w:bidi w:val="0"/>
        <w:spacing w:before="0" w:after="0" w:line="317" w:lineRule="exact"/>
        <w:ind w:left="0" w:right="0" w:firstLine="36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与主要客户进行访谈，评价收入确认的真实性与准确性。</w:t>
      </w:r>
    </w:p>
    <w:p>
      <w:pPr>
        <w:pStyle w:val="Style24"/>
        <w:keepNext w:val="0"/>
        <w:keepLines w:val="0"/>
        <w:widowControl w:val="0"/>
        <w:shd w:val="clear" w:color="auto" w:fill="auto"/>
        <w:tabs>
          <w:tab w:pos="891" w:val="left"/>
        </w:tabs>
        <w:bidi w:val="0"/>
        <w:spacing w:before="0" w:after="100" w:line="317" w:lineRule="exact"/>
        <w:ind w:left="0" w:right="0" w:firstLine="360"/>
        <w:jc w:val="left"/>
      </w:pPr>
      <w:bookmarkStart w:id="691" w:name="bookmark691"/>
      <w:r>
        <w:rPr>
          <w:color w:val="000000"/>
          <w:spacing w:val="0"/>
          <w:w w:val="100"/>
          <w:position w:val="0"/>
        </w:rPr>
        <w:t>（</w:t>
      </w:r>
      <w:bookmarkEnd w:id="691"/>
      <w:r>
        <w:rPr>
          <w:color w:val="000000"/>
          <w:spacing w:val="0"/>
          <w:w w:val="100"/>
          <w:position w:val="0"/>
        </w:rPr>
        <w:t>二）</w:t>
        <w:tab/>
        <w:t>应收账款和合同资产的减值</w:t>
      </w:r>
    </w:p>
    <w:p>
      <w:pPr>
        <w:pStyle w:val="Style24"/>
        <w:keepNext w:val="0"/>
        <w:keepLines w:val="0"/>
        <w:widowControl w:val="0"/>
        <w:shd w:val="clear" w:color="auto" w:fill="auto"/>
        <w:bidi w:val="0"/>
        <w:spacing w:before="0" w:after="100" w:line="36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日，青岛中程合并财务报表中应收账款余额为人民币</w:t>
      </w:r>
      <w:r>
        <w:rPr>
          <w:rFonts w:ascii="Times New Roman" w:eastAsia="Times New Roman" w:hAnsi="Times New Roman" w:cs="Times New Roman"/>
          <w:color w:val="000000"/>
          <w:spacing w:val="0"/>
          <w:w w:val="100"/>
          <w:position w:val="0"/>
          <w:sz w:val="18"/>
          <w:szCs w:val="18"/>
        </w:rPr>
        <w:t>70,218.9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万元，合同资产余额为人民币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74,853.48 </w:t>
      </w:r>
      <w:r>
        <w:rPr>
          <w:color w:val="000000"/>
          <w:spacing w:val="0"/>
          <w:w w:val="100"/>
          <w:position w:val="0"/>
        </w:rPr>
        <w:t>万元，其账面价值占合并财务报表资产总额的</w:t>
      </w:r>
      <w:r>
        <w:rPr>
          <w:rFonts w:ascii="Times New Roman" w:eastAsia="Times New Roman" w:hAnsi="Times New Roman" w:cs="Times New Roman"/>
          <w:color w:val="000000"/>
          <w:spacing w:val="0"/>
          <w:w w:val="100"/>
          <w:position w:val="0"/>
          <w:sz w:val="18"/>
          <w:szCs w:val="18"/>
        </w:rPr>
        <w:t>51.41%</w:t>
      </w:r>
      <w:r>
        <w:rPr>
          <w:color w:val="000000"/>
          <w:spacing w:val="0"/>
          <w:w w:val="100"/>
          <w:position w:val="0"/>
        </w:rPr>
        <w:t>，对合并财务报表总资产而言金额重大。如财务报表附注五、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及附注 五、</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所示，青岛中程以预期信用损失为基础，对应收账款和合同资产进行减值会计处理并确认损失准备。管理层考虑所有 可获得的合理且有依据的信息（包括前瞻性信息）进行预期信用损失的评估，涉及管理层运用重大会计估计和判断，因此， 我们将应收账款和合同资产的减值列为关键审计事项。</w:t>
      </w:r>
    </w:p>
    <w:p>
      <w:pPr>
        <w:pStyle w:val="Style2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我们针对应收账款和合同资产的减值执行的审计程序主要包括：</w:t>
      </w:r>
    </w:p>
    <w:p>
      <w:pPr>
        <w:pStyle w:val="Style24"/>
        <w:keepNext w:val="0"/>
        <w:keepLines w:val="0"/>
        <w:widowControl w:val="0"/>
        <w:shd w:val="clear" w:color="auto" w:fill="auto"/>
        <w:tabs>
          <w:tab w:pos="821" w:val="left"/>
        </w:tabs>
        <w:bidi w:val="0"/>
        <w:spacing w:before="0" w:after="0" w:line="315" w:lineRule="exact"/>
        <w:ind w:left="0" w:right="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评价管理层对于应收账款和合同资产日常管理及减值测试相关的内部控制的有效性；</w:t>
      </w:r>
    </w:p>
    <w:p>
      <w:pPr>
        <w:pStyle w:val="Style24"/>
        <w:keepNext w:val="0"/>
        <w:keepLines w:val="0"/>
        <w:widowControl w:val="0"/>
        <w:shd w:val="clear" w:color="auto" w:fill="auto"/>
        <w:tabs>
          <w:tab w:pos="821" w:val="left"/>
        </w:tabs>
        <w:bidi w:val="0"/>
        <w:spacing w:before="0" w:after="0" w:line="315" w:lineRule="exact"/>
        <w:ind w:left="0" w:right="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评价管理层对应收账款和合同资产预期信用损失进行评估的相关考虑及客观证据的适当性；</w:t>
      </w:r>
    </w:p>
    <w:p>
      <w:pPr>
        <w:pStyle w:val="Style24"/>
        <w:keepNext w:val="0"/>
        <w:keepLines w:val="0"/>
        <w:widowControl w:val="0"/>
        <w:shd w:val="clear" w:color="auto" w:fill="auto"/>
        <w:tabs>
          <w:tab w:pos="902" w:val="left"/>
        </w:tabs>
        <w:bidi w:val="0"/>
        <w:spacing w:before="0" w:after="0" w:line="315" w:lineRule="exact"/>
        <w:ind w:left="0" w:right="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对于单独计提信用损失的应收账款和合同资产选取样本，复核管理层对预计未来可取得现金流量做出估计的依据 及合理性；</w:t>
      </w:r>
    </w:p>
    <w:p>
      <w:pPr>
        <w:pStyle w:val="Style24"/>
        <w:keepNext w:val="0"/>
        <w:keepLines w:val="0"/>
        <w:widowControl w:val="0"/>
        <w:shd w:val="clear" w:color="auto" w:fill="auto"/>
        <w:tabs>
          <w:tab w:pos="897" w:val="left"/>
        </w:tabs>
        <w:bidi w:val="0"/>
        <w:spacing w:before="0" w:after="0" w:line="315" w:lineRule="exact"/>
        <w:ind w:left="0" w:right="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对于管理层按照组合计量预期信用损失的应收账款和合同资产，复核和评价管理层使用的预期信用损失率的适当 性（包括账龄迁徙率及前瞻性信息调整损失率的计算等）；</w:t>
      </w:r>
    </w:p>
    <w:p>
      <w:pPr>
        <w:pStyle w:val="Style24"/>
        <w:keepNext w:val="0"/>
        <w:keepLines w:val="0"/>
        <w:widowControl w:val="0"/>
        <w:shd w:val="clear" w:color="auto" w:fill="auto"/>
        <w:tabs>
          <w:tab w:pos="821" w:val="left"/>
        </w:tabs>
        <w:bidi w:val="0"/>
        <w:spacing w:before="0" w:after="0" w:line="315" w:lineRule="exact"/>
        <w:ind w:left="0" w:right="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通过视频方式查看公司已完工未结算部分合同资产的状况；</w:t>
      </w:r>
    </w:p>
    <w:p>
      <w:pPr>
        <w:pStyle w:val="Style24"/>
        <w:keepNext w:val="0"/>
        <w:keepLines w:val="0"/>
        <w:widowControl w:val="0"/>
        <w:shd w:val="clear" w:color="auto" w:fill="auto"/>
        <w:tabs>
          <w:tab w:pos="821" w:val="left"/>
        </w:tabs>
        <w:bidi w:val="0"/>
        <w:spacing w:before="0" w:after="0" w:line="315" w:lineRule="exact"/>
        <w:ind w:left="0" w:right="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与业主方进行访谈，了解目前的项目进展情况以及业主方的还款计划；</w:t>
      </w:r>
    </w:p>
    <w:p>
      <w:pPr>
        <w:pStyle w:val="Style24"/>
        <w:keepNext w:val="0"/>
        <w:keepLines w:val="0"/>
        <w:widowControl w:val="0"/>
        <w:shd w:val="clear" w:color="auto" w:fill="auto"/>
        <w:tabs>
          <w:tab w:pos="821" w:val="left"/>
        </w:tabs>
        <w:bidi w:val="0"/>
        <w:spacing w:before="0" w:after="0" w:line="315" w:lineRule="exact"/>
        <w:ind w:left="0" w:right="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复核管理层对于应收账款和合同资产减值相关披露的充分性。</w:t>
      </w:r>
    </w:p>
    <w:p>
      <w:pPr>
        <w:pStyle w:val="Style24"/>
        <w:keepNext w:val="0"/>
        <w:keepLines w:val="0"/>
        <w:widowControl w:val="0"/>
        <w:shd w:val="clear" w:color="auto" w:fill="auto"/>
        <w:tabs>
          <w:tab w:pos="797" w:val="left"/>
        </w:tabs>
        <w:bidi w:val="0"/>
        <w:spacing w:before="0" w:after="0" w:line="315" w:lineRule="exact"/>
        <w:ind w:left="0" w:right="0"/>
        <w:jc w:val="both"/>
      </w:pPr>
      <w:bookmarkStart w:id="699" w:name="bookmark699"/>
      <w:r>
        <w:rPr>
          <w:color w:val="000000"/>
          <w:spacing w:val="0"/>
          <w:w w:val="100"/>
          <w:position w:val="0"/>
        </w:rPr>
        <w:t>四</w:t>
      </w:r>
      <w:bookmarkEnd w:id="699"/>
      <w:r>
        <w:rPr>
          <w:color w:val="000000"/>
          <w:spacing w:val="0"/>
          <w:w w:val="100"/>
          <w:position w:val="0"/>
        </w:rPr>
        <w:t>、</w:t>
        <w:tab/>
        <w:t>其他信息</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青岛中程管理层（以下简称管理层）对其他信息负责。其他信息包括青岛中程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 财务报表和我们的审计报告。</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4"/>
        <w:keepNext w:val="0"/>
        <w:keepLines w:val="0"/>
        <w:widowControl w:val="0"/>
        <w:shd w:val="clear" w:color="auto" w:fill="auto"/>
        <w:tabs>
          <w:tab w:pos="811" w:val="left"/>
        </w:tabs>
        <w:bidi w:val="0"/>
        <w:spacing w:before="0" w:after="0" w:line="315" w:lineRule="exact"/>
        <w:ind w:left="0" w:right="0"/>
        <w:jc w:val="both"/>
      </w:pPr>
      <w:bookmarkStart w:id="700" w:name="bookmark700"/>
      <w:r>
        <w:rPr>
          <w:color w:val="000000"/>
          <w:spacing w:val="0"/>
          <w:w w:val="100"/>
          <w:position w:val="0"/>
        </w:rPr>
        <w:t>五</w:t>
      </w:r>
      <w:bookmarkEnd w:id="700"/>
      <w:r>
        <w:rPr>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青岛中程管理层负责按照企业会计准则的规定编制财务报表，使其实现公允反映，并设计、执行和维护必要的内部控制， 以使财务报表不存在由于舞弊或错误导致的重大错报。</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在编制财务报表时，管理层负责评估青岛中程的持续经营能力，披露与持续经营相关的事项（如适用），并运用持续经 营假设，除非管理层计划清算青岛中程、终止运营或别无其他现实的选择。</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青岛中程治理层（以下简称治理层）负责监督青岛中程的财务报告过程。</w:t>
      </w:r>
    </w:p>
    <w:p>
      <w:pPr>
        <w:pStyle w:val="Style24"/>
        <w:keepNext w:val="0"/>
        <w:keepLines w:val="0"/>
        <w:widowControl w:val="0"/>
        <w:shd w:val="clear" w:color="auto" w:fill="auto"/>
        <w:tabs>
          <w:tab w:pos="811" w:val="left"/>
        </w:tabs>
        <w:bidi w:val="0"/>
        <w:spacing w:before="0" w:after="0" w:line="315" w:lineRule="exact"/>
        <w:ind w:left="0" w:right="0"/>
        <w:jc w:val="both"/>
      </w:pPr>
      <w:bookmarkStart w:id="701" w:name="bookmark701"/>
      <w:r>
        <w:rPr>
          <w:color w:val="000000"/>
          <w:spacing w:val="0"/>
          <w:w w:val="100"/>
          <w:position w:val="0"/>
        </w:rPr>
        <w:t>六</w:t>
      </w:r>
      <w:bookmarkEnd w:id="701"/>
      <w:r>
        <w:rPr>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tabs>
          <w:tab w:pos="983" w:val="left"/>
        </w:tabs>
        <w:bidi w:val="0"/>
        <w:spacing w:before="0" w:after="0" w:line="315" w:lineRule="exact"/>
        <w:ind w:left="0" w:right="0"/>
        <w:jc w:val="both"/>
      </w:pPr>
      <w:bookmarkStart w:id="702" w:name="bookmark702"/>
      <w:r>
        <w:rPr>
          <w:color w:val="000000"/>
          <w:spacing w:val="0"/>
          <w:w w:val="100"/>
          <w:position w:val="0"/>
        </w:rPr>
        <w:t>（</w:t>
      </w:r>
      <w:bookmarkEnd w:id="702"/>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shd w:val="clear" w:color="auto" w:fill="auto"/>
        <w:tabs>
          <w:tab w:pos="907" w:val="left"/>
        </w:tabs>
        <w:bidi w:val="0"/>
        <w:spacing w:before="0" w:after="0" w:line="315" w:lineRule="exact"/>
        <w:ind w:left="0" w:right="0"/>
        <w:jc w:val="both"/>
      </w:pPr>
      <w:bookmarkStart w:id="703" w:name="bookmark703"/>
      <w:r>
        <w:rPr>
          <w:color w:val="000000"/>
          <w:spacing w:val="0"/>
          <w:w w:val="100"/>
          <w:position w:val="0"/>
        </w:rPr>
        <w:t>（</w:t>
      </w:r>
      <w:bookmarkEnd w:id="703"/>
      <w:r>
        <w:rPr>
          <w:color w:val="000000"/>
          <w:spacing w:val="0"/>
          <w:w w:val="100"/>
          <w:position w:val="0"/>
        </w:rPr>
        <w:t>二）</w:t>
        <w:tab/>
        <w:t>了解与审计相关的内部控制，以设计恰当的审计程序，但目的并非对内部控制的有效性发表意见。</w:t>
      </w:r>
    </w:p>
    <w:p>
      <w:pPr>
        <w:pStyle w:val="Style24"/>
        <w:keepNext w:val="0"/>
        <w:keepLines w:val="0"/>
        <w:widowControl w:val="0"/>
        <w:shd w:val="clear" w:color="auto" w:fill="auto"/>
        <w:tabs>
          <w:tab w:pos="907" w:val="left"/>
        </w:tabs>
        <w:bidi w:val="0"/>
        <w:spacing w:before="0" w:after="0" w:line="315" w:lineRule="exact"/>
        <w:ind w:left="0" w:right="0"/>
        <w:jc w:val="both"/>
      </w:pPr>
      <w:bookmarkStart w:id="704" w:name="bookmark704"/>
      <w:r>
        <w:rPr>
          <w:color w:val="000000"/>
          <w:spacing w:val="0"/>
          <w:w w:val="100"/>
          <w:position w:val="0"/>
        </w:rPr>
        <w:t>（</w:t>
      </w:r>
      <w:bookmarkEnd w:id="704"/>
      <w:r>
        <w:rPr>
          <w:color w:val="000000"/>
          <w:spacing w:val="0"/>
          <w:w w:val="100"/>
          <w:position w:val="0"/>
        </w:rPr>
        <w:t>三）</w:t>
        <w:tab/>
        <w:t>评价管理层选用会计政策的恰当性和作出会计估计及相关披露的合理性。</w:t>
      </w:r>
    </w:p>
    <w:p>
      <w:pPr>
        <w:pStyle w:val="Style24"/>
        <w:keepNext w:val="0"/>
        <w:keepLines w:val="0"/>
        <w:widowControl w:val="0"/>
        <w:shd w:val="clear" w:color="auto" w:fill="auto"/>
        <w:tabs>
          <w:tab w:pos="983" w:val="left"/>
        </w:tabs>
        <w:bidi w:val="0"/>
        <w:spacing w:before="0" w:after="0" w:line="315" w:lineRule="exact"/>
        <w:ind w:left="0" w:right="0"/>
        <w:jc w:val="both"/>
      </w:pPr>
      <w:bookmarkStart w:id="705" w:name="bookmark705"/>
      <w:r>
        <w:rPr>
          <w:color w:val="000000"/>
          <w:spacing w:val="0"/>
          <w:w w:val="100"/>
          <w:position w:val="0"/>
        </w:rPr>
        <w:t>（</w:t>
      </w:r>
      <w:bookmarkEnd w:id="705"/>
      <w:r>
        <w:rPr>
          <w:color w:val="000000"/>
          <w:spacing w:val="0"/>
          <w:w w:val="100"/>
          <w:position w:val="0"/>
        </w:rPr>
        <w:t>四）</w:t>
        <w:tab/>
        <w:t>对管理层使用持续经营假设的恰当性得出结论。同时，根据获取的审计证据，就可能导致对青岛中程持续经营能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w:t>
        <w:br w:type="page"/>
      </w:r>
      <w:r>
        <w:rPr>
          <w:color w:val="000000"/>
          <w:spacing w:val="0"/>
          <w:w w:val="100"/>
          <w:position w:val="0"/>
        </w:rPr>
        <w:t>于截至审计报告日可获得的信息。然而，未来的事项或情况可能导致青岛中程不能持续经营。</w:t>
      </w:r>
    </w:p>
    <w:p>
      <w:pPr>
        <w:pStyle w:val="Style24"/>
        <w:keepNext w:val="0"/>
        <w:keepLines w:val="0"/>
        <w:widowControl w:val="0"/>
        <w:shd w:val="clear" w:color="auto" w:fill="auto"/>
        <w:tabs>
          <w:tab w:pos="911" w:val="left"/>
        </w:tabs>
        <w:bidi w:val="0"/>
        <w:spacing w:before="0" w:after="0" w:line="313" w:lineRule="exact"/>
        <w:ind w:left="0" w:right="0"/>
        <w:jc w:val="left"/>
      </w:pPr>
      <w:bookmarkStart w:id="706" w:name="bookmark706"/>
      <w:r>
        <w:rPr>
          <w:color w:val="000000"/>
          <w:spacing w:val="0"/>
          <w:w w:val="100"/>
          <w:position w:val="0"/>
        </w:rPr>
        <w:t>（</w:t>
      </w:r>
      <w:bookmarkEnd w:id="706"/>
      <w:r>
        <w:rPr>
          <w:color w:val="000000"/>
          <w:spacing w:val="0"/>
          <w:w w:val="100"/>
          <w:position w:val="0"/>
        </w:rPr>
        <w:t>五）</w:t>
        <w:tab/>
        <w:t>评价财务报表的总体列报、结构和内容，并评价财务报表是否公允反映相关交易和事项。</w:t>
      </w:r>
    </w:p>
    <w:p>
      <w:pPr>
        <w:pStyle w:val="Style24"/>
        <w:keepNext w:val="0"/>
        <w:keepLines w:val="0"/>
        <w:widowControl w:val="0"/>
        <w:shd w:val="clear" w:color="auto" w:fill="auto"/>
        <w:tabs>
          <w:tab w:pos="982" w:val="left"/>
        </w:tabs>
        <w:bidi w:val="0"/>
        <w:spacing w:before="0" w:after="0" w:line="313" w:lineRule="exact"/>
        <w:ind w:left="0" w:right="0"/>
        <w:jc w:val="left"/>
      </w:pPr>
      <w:bookmarkStart w:id="707" w:name="bookmark707"/>
      <w:r>
        <w:rPr>
          <w:color w:val="000000"/>
          <w:spacing w:val="0"/>
          <w:w w:val="100"/>
          <w:position w:val="0"/>
        </w:rPr>
        <w:t>（</w:t>
      </w:r>
      <w:bookmarkEnd w:id="707"/>
      <w:r>
        <w:rPr>
          <w:color w:val="000000"/>
          <w:spacing w:val="0"/>
          <w:w w:val="100"/>
          <w:position w:val="0"/>
        </w:rPr>
        <w:t>六）</w:t>
        <w:tab/>
        <w:t>就青岛中程中实体或业务活动的财务信息获取充分、适当的审计证据，以对财务报表发表审计意见。我们负责指 导、监督和执行集团审计，并对审计意见承担全部责任。</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380" w:line="313" w:lineRule="exact"/>
        <w:ind w:left="0" w:right="0"/>
        <w:jc w:val="left"/>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0"/>
        <w:keepNext/>
        <w:keepLines/>
        <w:widowControl w:val="0"/>
        <w:shd w:val="clear" w:color="auto" w:fill="auto"/>
        <w:bidi w:val="0"/>
        <w:spacing w:before="0" w:after="26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二</w:t>
      </w:r>
      <w:bookmarkEnd w:id="710"/>
      <w:r>
        <w:rPr>
          <w:color w:val="000000"/>
          <w:spacing w:val="0"/>
          <w:w w:val="100"/>
          <w:position w:val="0"/>
        </w:rPr>
        <w:t>、财务报表</w:t>
      </w:r>
      <w:bookmarkEnd w:id="708"/>
      <w:bookmarkEnd w:id="709"/>
      <w:bookmarkEnd w:id="711"/>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color w:val="000000"/>
          <w:spacing w:val="0"/>
          <w:w w:val="100"/>
          <w:position w:val="0"/>
        </w:rPr>
        <w:t>、合并资产负债表</w:t>
      </w:r>
      <w:bookmarkEnd w:id="712"/>
      <w:bookmarkEnd w:id="713"/>
      <w:bookmarkEnd w:id="715"/>
    </w:p>
    <w:p>
      <w:pPr>
        <w:pStyle w:val="Style24"/>
        <w:keepNext w:val="0"/>
        <w:keepLines w:val="0"/>
        <w:widowControl w:val="0"/>
        <w:shd w:val="clear" w:color="auto" w:fill="auto"/>
        <w:bidi w:val="0"/>
        <w:spacing w:before="0" w:after="160" w:line="313"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6345555</wp:posOffset>
                </wp:positionH>
                <wp:positionV relativeFrom="paragraph">
                  <wp:posOffset>508000</wp:posOffset>
                </wp:positionV>
                <wp:extent cx="481330" cy="143510"/>
                <wp:wrapSquare wrapText="bothSides"/>
                <wp:docPr id="4" name="Shape 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499.65000000000003pt;margin-top:40.pt;width:37.899999999999999pt;height:11.300000000000001pt;z-index:-125829373;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编制单位：青岛中资中程集团股份有限公司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D3D3D3"/>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403,756,895.01</w:t>
            </w:r>
          </w:p>
        </w:tc>
        <w:tc>
          <w:tcPr>
            <w:tcBorders>
              <w:top w:val="single" w:sz="4"/>
              <w:left w:val="single" w:sz="4"/>
              <w:righ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137,752,644.98</w:t>
            </w:r>
          </w:p>
        </w:tc>
      </w:tr>
      <w:tr>
        <w:trPr>
          <w:trHeight w:val="398"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428,350,694.81</w:t>
            </w:r>
          </w:p>
        </w:tc>
        <w:tc>
          <w:tcPr>
            <w:tcBorders>
              <w:top w:val="single" w:sz="4"/>
              <w:left w:val="single" w:sz="4"/>
              <w:righ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468,802,899.16</w:t>
            </w: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righ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36,948,171.37</w:t>
            </w:r>
          </w:p>
        </w:tc>
        <w:tc>
          <w:tcPr>
            <w:tcBorders>
              <w:top w:val="single" w:sz="4"/>
              <w:left w:val="single" w:sz="4"/>
              <w:righ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39,728,899.40</w:t>
            </w:r>
          </w:p>
        </w:tc>
      </w:tr>
      <w:tr>
        <w:trPr>
          <w:trHeight w:val="398"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1,775,981.31</w:t>
            </w:r>
          </w:p>
        </w:tc>
        <w:tc>
          <w:tcPr>
            <w:tcBorders>
              <w:top w:val="single" w:sz="4"/>
              <w:left w:val="single" w:sz="4"/>
              <w:right w:val="single" w:sz="4"/>
            </w:tcBorders>
            <w:shd w:val="clear" w:color="auto" w:fill="FFFFFF"/>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2,827,564.95</w:t>
            </w:r>
          </w:p>
        </w:tc>
      </w:tr>
      <w:tr>
        <w:trPr>
          <w:trHeight w:val="398"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framePr w:w="9586" w:h="7253" w:hSpace="10" w:vSpace="629" w:wrap="notBeside" w:vAnchor="text" w:hAnchor="text" w:x="361" w:y="63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framePr w:w="9586" w:h="7253" w:hSpace="10" w:vSpace="629" w:wrap="notBeside" w:vAnchor="text" w:hAnchor="text" w:x="361"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7253" w:hSpace="10" w:vSpace="629" w:wrap="notBeside" w:vAnchor="text" w:hAnchor="text" w:x="361" w:y="630"/>
              <w:widowControl w:val="0"/>
              <w:rPr>
                <w:sz w:val="10"/>
                <w:szCs w:val="10"/>
              </w:rPr>
            </w:pPr>
          </w:p>
        </w:tc>
      </w:tr>
    </w:tbl>
    <w:p>
      <w:pPr>
        <w:pStyle w:val="Style32"/>
        <w:keepNext w:val="0"/>
        <w:keepLines w:val="0"/>
        <w:framePr w:w="9686" w:h="312" w:hSpace="350" w:wrap="notBeside" w:vAnchor="text" w:hAnchor="text" w:x="351"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110,815,241.78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171,716,848.07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1,731,049,501.08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2,218,592,985.77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20,207,879.71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24,761,502.36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2,766,187,075.71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3,113,343,344.69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22,177,577.35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18,215,250.25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52,011,448.95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59,422,991.14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105,041,559.04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104,590,473.46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477,745,885.28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449,312,121.75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9,178,364.32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532,206,655.25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523,051,034.60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19,020,451.19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18,487,421.64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195,551,789.68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215,943,558.62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20,273,055.80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65,967,547.55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1,434,209,286.86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1,487,347,865.79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4,200,396,362.57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4,600,691,210.48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1,157,068,317.39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923,954,409.26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111,773,591.09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44,423,780.24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667,509,047.47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688,631,669.98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4,314,666.69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78,339,817.07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7,839,220.75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5,625,955.71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51,137,280.26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48,535,383.06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917,757,831.61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791,107,064.76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72,024,533.33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65,255,522.24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5,383,193.81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870,072.99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10,624,325.58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2,923,653,222.06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2,591,242,405.66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4,093,444.23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43,118,004.73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4,996,771.38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52,208,220.34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609,075,091.39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2,975,861,442.40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3,200,317,497.05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207,765,572.12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-134,423,995.69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-97,128,968.55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11,579,920.93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11,589,790.93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269,553,821.82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398,728,222.19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1,202,851,699.69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1,369,330,997.20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21,683,220.48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31,042,716.23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1,224,534,920.17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1,400,373,713.43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4,200,396,362.57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4,600,691,210.48</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2" behindDoc="0" locked="0" layoutInCell="1" allowOverlap="1">
                <wp:simplePos x="0" y="0"/>
                <wp:positionH relativeFrom="page">
                  <wp:posOffset>706755</wp:posOffset>
                </wp:positionH>
                <wp:positionV relativeFrom="margin">
                  <wp:posOffset>4346575</wp:posOffset>
                </wp:positionV>
                <wp:extent cx="1051560" cy="149225"/>
                <wp:wrapTopAndBottom/>
                <wp:docPr id="6" name="Shape 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法定代表人：李向罡</w:t>
                            </w:r>
                          </w:p>
                        </w:txbxContent>
                      </wps:txbx>
                      <wps:bodyPr wrap="none" lIns="0" tIns="0" rIns="0" bIns="0">
                        <a:noAutoFit/>
                      </wps:bodyPr>
                    </wps:wsp>
                  </a:graphicData>
                </a:graphic>
              </wp:anchor>
            </w:drawing>
          </mc:Choice>
          <mc:Fallback>
            <w:pict>
              <v:shape id="_x0000_s1032" type="#_x0000_t202" style="position:absolute;margin-left:55.649999999999999pt;margin-top:342.25pt;width:82.799999999999997pt;height:11.75pt;z-index:-125829371;mso-wrap-distance-left:9.pt;mso-wrap-distance-top:11.pt;mso-wrap-distance-right:405.69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法定代表人：李向罡</w:t>
                      </w:r>
                    </w:p>
                  </w:txbxContent>
                </v:textbox>
                <w10:wrap type="topAndBottom" anchorx="page" anchory="margin"/>
              </v:shape>
            </w:pict>
          </mc:Fallback>
        </mc:AlternateContent>
      </w:r>
      <w:r>
        <mc:AlternateContent>
          <mc:Choice Requires="wps">
            <w:drawing>
              <wp:anchor distT="139700" distB="3175" distL="2293620" distR="2519045" simplePos="0" relativeHeight="125829384" behindDoc="0" locked="0" layoutInCell="1" allowOverlap="1">
                <wp:simplePos x="0" y="0"/>
                <wp:positionH relativeFrom="page">
                  <wp:posOffset>2886075</wp:posOffset>
                </wp:positionH>
                <wp:positionV relativeFrom="margin">
                  <wp:posOffset>4346575</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主管会计工作负责人：陈荣东</w:t>
                            </w:r>
                          </w:p>
                        </w:txbxContent>
                      </wps:txbx>
                      <wps:bodyPr wrap="none" lIns="0" tIns="0" rIns="0" bIns="0">
                        <a:noAutoFit/>
                      </wps:bodyPr>
                    </wps:wsp>
                  </a:graphicData>
                </a:graphic>
              </wp:anchor>
            </w:drawing>
          </mc:Choice>
          <mc:Fallback>
            <w:pict>
              <v:shape id="_x0000_s1034" type="#_x0000_t202" style="position:absolute;margin-left:227.25pt;margin-top:342.25pt;width:118.55pt;height:11.5pt;z-index:-125829369;mso-wrap-distance-left:180.59999999999999pt;mso-wrap-distance-top:11.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主管会计工作负责人：陈荣东</w:t>
                      </w:r>
                    </w:p>
                  </w:txbxContent>
                </v:textbox>
                <w10:wrap type="topAndBottom" anchorx="page" anchory="margin"/>
              </v:shape>
            </w:pict>
          </mc:Fallback>
        </mc:AlternateContent>
      </w:r>
      <w:r>
        <mc:AlternateContent>
          <mc:Choice Requires="wps">
            <w:drawing>
              <wp:anchor distT="139700" distB="0" distL="4918075" distR="113665" simplePos="0" relativeHeight="125829386" behindDoc="0" locked="0" layoutInCell="1" allowOverlap="1">
                <wp:simplePos x="0" y="0"/>
                <wp:positionH relativeFrom="page">
                  <wp:posOffset>5510530</wp:posOffset>
                </wp:positionH>
                <wp:positionV relativeFrom="margin">
                  <wp:posOffset>4346575</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会计机构负责人：李海峰</w:t>
                            </w:r>
                          </w:p>
                        </w:txbxContent>
                      </wps:txbx>
                      <wps:bodyPr wrap="none" lIns="0" tIns="0" rIns="0" bIns="0">
                        <a:noAutoFit/>
                      </wps:bodyPr>
                    </wps:wsp>
                  </a:graphicData>
                </a:graphic>
              </wp:anchor>
            </w:drawing>
          </mc:Choice>
          <mc:Fallback>
            <w:pict>
              <v:shape id="_x0000_s1036" type="#_x0000_t202" style="position:absolute;margin-left:433.90000000000003pt;margin-top:342.25pt;width:101.3pt;height:11.75pt;z-index:-125829367;mso-wrap-distance-left:387.25pt;mso-wrap-distance-top:11.pt;mso-wrap-distance-right:8.950000000000001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会计机构负责人：李海峰</w:t>
                      </w:r>
                    </w:p>
                  </w:txbxContent>
                </v:textbox>
                <w10:wrap type="topAndBottom" anchorx="page" anchory="margin"/>
              </v:shape>
            </w:pict>
          </mc:Fallback>
        </mc:AlternateContent>
      </w: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bookmarkEnd w:id="718"/>
      <w:r>
        <w:rPr>
          <w:color w:val="000000"/>
          <w:spacing w:val="0"/>
          <w:w w:val="100"/>
          <w:position w:val="0"/>
        </w:rPr>
        <w:t>、母公司资产负债表</w:t>
      </w:r>
      <w:bookmarkEnd w:id="716"/>
      <w:bookmarkEnd w:id="717"/>
      <w:bookmarkEnd w:id="7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282,922,112.49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44,530,949.60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202,389,917.89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87,416,620.71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100,412,875.48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33,673,418.08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261,101,534.29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290,901,437.64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92,680,788.21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107,153,782.86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1,073,114,023.18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1,604,337,555.54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7,672,564.05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4,597,519.87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2,053,576,526.23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2,172,611,284.30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1,954,404,193.55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1,820,358,995.35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77,992,599.73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86,255,449.09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9,178,364.32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5,235,620.91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5,563,712.26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2,026,648.00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3,123,539.32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174,260,278.07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197,208,335.25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41,259,810.30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39,063,151.25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2,265,360,014.88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2,159,349,849.30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4,318,936,541.11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4,331,961,133.60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1,058,011,456.28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923,954,409.26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191,773,591.09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44,423,780.24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406,101,982.18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500,083,358.57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69,875,392.29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3,762,881.14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3,922,819.91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1,783,289.07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767,597.01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1,372,638,849.05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954,199,822.93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72,024,533.33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63,887,938.90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5,383,193.81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443,936.52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9,523,950.36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3,039,969,261.70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2,506,751,130.57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4,093,444.23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11,846,090.20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15,939,534.43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609,075,091.39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3,055,908,796.13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3,115,826,221.96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749,475,000.00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203,877,440.46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203,877,440.46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11,579,920.93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11,589,790.93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199,194,003.08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152,291,299.74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1,263,027,744.98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1,216,134,911.64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4,318,936,541.11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4,331,961,133.60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、合并利润表</w:t>
      </w:r>
      <w:bookmarkEnd w:id="720"/>
      <w:bookmarkEnd w:id="721"/>
      <w:bookmarkEnd w:id="72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289,490,339.27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289,490,339.27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1,601,392,444.80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780,603,869.11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1,327,550,202.45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538,985,774.91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3,395,029.13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3,418,105.43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2,902,747.10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8,379,640.25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124,738,853.80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80,160,483.40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3,534,439.87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4,618,344.70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139,271,172.45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145,041,520.42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125,188,441.33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128,314,595.70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-2,724,984.41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-2,879,674.68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4,158,529.93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2,330,894.55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5,663,166.04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2,364,713.63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1,232,261.55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-49,842,443.48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7,108,879.92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2,077,916.65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-6,879,064.37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-53,533,982.08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-485,867,147.25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32,365,828.11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15,358,344.15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-85,746,420.00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-501,201,490.64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53,746,627.97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-105,082,872.67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-139,493,047.97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-396,118,617.97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-139,493,047.97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-396,118,617.97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-129,174,400.37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-408,451,769.43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-10,318,647.60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12,333,151.46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-37,951,527.70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-91,545,283.12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-37,295,027.14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-90,848,523.81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-37,295,027.14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-90,848,523.81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-37,295,027.14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-90,848,523.81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-656,500.56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-696,759.31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-177,444,575.67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-487,663,901.09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-166,469,427.51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-499,300,293.24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-10,975,148.16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11,636,392.15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法定代表人：李向罡</w:t>
        <w:tab/>
        <w:t>主管会计工作负责人：陈荣东</w:t>
        <w:tab/>
        <w:t>会计机构负责人：李海峰</w:t>
      </w:r>
    </w:p>
    <w:p>
      <w:pPr>
        <w:pStyle w:val="Style34"/>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、母公司利润表</w:t>
      </w:r>
      <w:bookmarkEnd w:id="724"/>
      <w:bookmarkEnd w:id="725"/>
      <w:bookmarkEnd w:id="72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715,443,205.41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-152,998,445.79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455,754,580.79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3,929,728.60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1,844,553.84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1,390,568.88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2,845,744.98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7,506,734.43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59,197,708.96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47,703,223.08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3,534,439.87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4,606,464.70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122,827,344.68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126,344,436.87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123,821,986.74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127,086,694.40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-1,375,499.70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-1,958,692.25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1,555,062.19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2,178,909.20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12,419,788.03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1,645,053.42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1,269,935.20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1,182,763.17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-15,576,326.57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-62,728,025.45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30,377,098.55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-5,570,047.95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322,979.29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98,214,454.49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-408,630,733.84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146,865.49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28,510,559.46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15,111,082.03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69,850,760.52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-423,717,815.39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22,948,057.18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-102,508,110.25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46,902,703.34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-321,209,705.14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46,902,703.34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-321,209,705.14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46,902,703.34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-321,209,705.14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、合并现金流量表</w:t>
      </w:r>
      <w:bookmarkEnd w:id="728"/>
      <w:bookmarkEnd w:id="729"/>
      <w:bookmarkEnd w:id="7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2,029,123,133.65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984,395,414.01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125,565,495.36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66,959,780.80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95,088,096.94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2,096,082,914.45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1,205,049,006.31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1,270,265,275.56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936,029,979.28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66,059,783.68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52,551,738.98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13,572,615.14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7,570,336.17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63,747,011.10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119,985,278.78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1,413,644,685.48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1,116,137,333.21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682,438,228.97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88,911,673.10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885,118.05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187,082.24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917,480.00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182,360,000.00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25,492,326.45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183,245,118.05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26,596,888.69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80,314,744.30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37,718,956.38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153,206,489.10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233,521,233.40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92,178,956.38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-50,276,115.35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-65,582,067.69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10,851,596.00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10,851,596.00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1,388,573,713.51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1,231,003,726.94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773,007,500.00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2,172,432,809.51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1,256,242,726.94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1,754,895,748.65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1,238,328,323.34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120,501,229.01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87,696,365.06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8,936,899.89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697,804,078.28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2,573,201,055.94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1,612,024,688.40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-400,768,246.43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-355,781,961.46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-632,861.40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-1,308,359.52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230,761,005.79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-333,760,715.57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110,555,211.85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444,315,927.42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341,316,217.64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110,555,211.85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、母公司现金流量表</w:t>
      </w:r>
      <w:bookmarkEnd w:id="732"/>
      <w:bookmarkEnd w:id="733"/>
      <w:bookmarkEnd w:id="7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1,069,449,546.06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286,594,419.96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125,565,495.36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359,154,078.90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59,050,964.34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1,428,603,624.96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471,210,879.66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529,459,572.26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351,881,377.69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31,043,105.90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25,992,074.11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1,765,166.13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1,531,945.85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53,696,533.22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55,471,674.04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615,964,377.51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434,877,071.69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812,639,247.45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36,333,807.97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7,704,066.39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187,082.24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914,480.00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7,704,066.39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1,101,562.24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230,519.19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132,992,121.89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77,660,000.00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133,222,641.08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77,749,649.00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-125,518,574.69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-76,648,086.76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1,289,733,713.51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1,231,003,726.94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773,007,500.00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2,062,741,213.51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1,251,003,726.94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1,754,895,748.65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1,238,328,323.34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109,154,676.35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87,696,365.06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682,804,078.28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2,546,854,503.28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1,612,024,688.40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-484,113,289.77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-361,020,961.46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-300,986.73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203,011,029.42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-401,636,226.98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22,470,405.70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424,106,632.68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225,481,435.12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22,470,405.70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7</w:t>
      </w:r>
      <w:bookmarkEnd w:id="738"/>
      <w:r>
        <w:rPr>
          <w:color w:val="000000"/>
          <w:spacing w:val="0"/>
          <w:w w:val="100"/>
          <w:position w:val="0"/>
        </w:rPr>
        <w:t>、合并所有者权益变动表</w:t>
      </w:r>
      <w:bookmarkEnd w:id="736"/>
      <w:bookmarkEnd w:id="737"/>
      <w:bookmarkEnd w:id="73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330,99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w:t>
            </w:r>
          </w:p>
          <w:p>
            <w:pPr>
              <w:pStyle w:val="Style27"/>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373,71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330,99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w:t>
            </w:r>
          </w:p>
          <w:p>
            <w:pPr>
              <w:pStyle w:val="Style27"/>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373,71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-37,29 5,027.</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79,297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-175,8</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38,793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-37,29 5,027.</w:t>
            </w:r>
          </w:p>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69,427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-177,4</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44,575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10,552 </w:t>
            </w:r>
            <w:r>
              <w:rPr>
                <w:rFonts w:ascii="Times New Roman" w:eastAsia="Times New Roman" w:hAnsi="Times New Roman" w:cs="Times New Roman"/>
                <w:color w:val="000000"/>
                <w:spacing w:val="0"/>
                <w:w w:val="100"/>
                <w:position w:val="0"/>
                <w:sz w:val="18"/>
                <w:szCs w:val="18"/>
              </w:rPr>
              <w:t xml:space="preserve">,552.3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10,552 </w:t>
            </w:r>
            <w:r>
              <w:rPr>
                <w:rFonts w:ascii="Times New Roman" w:eastAsia="Times New Roman" w:hAnsi="Times New Roman" w:cs="Times New Roman"/>
                <w:color w:val="000000"/>
                <w:spacing w:val="0"/>
                <w:w w:val="100"/>
                <w:position w:val="0"/>
                <w:sz w:val="18"/>
                <w:szCs w:val="18"/>
              </w:rPr>
              <w:t xml:space="preserve">,552.3 </w:t>
            </w: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10,851</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-8,936, 899.89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-8,936, 899.89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-8,936, 899.89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-8,936, 899.89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21,683 </w:t>
            </w:r>
            <w:r>
              <w:rPr>
                <w:rFonts w:ascii="Times New Roman" w:eastAsia="Times New Roman" w:hAnsi="Times New Roman" w:cs="Times New Roman"/>
                <w:color w:val="000000"/>
                <w:spacing w:val="0"/>
                <w:w w:val="100"/>
                <w:position w:val="0"/>
                <w:sz w:val="18"/>
                <w:szCs w:val="18"/>
              </w:rPr>
              <w:t xml:space="preserve">,220.4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7"/>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11,314 </w:t>
            </w:r>
            <w:r>
              <w:rPr>
                <w:rFonts w:ascii="Times New Roman" w:eastAsia="Times New Roman" w:hAnsi="Times New Roman" w:cs="Times New Roman"/>
                <w:color w:val="000000"/>
                <w:spacing w:val="0"/>
                <w:w w:val="100"/>
                <w:position w:val="0"/>
                <w:sz w:val="18"/>
                <w:szCs w:val="18"/>
              </w:rPr>
              <w:t xml:space="preserve">,777.3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356,27</w:t>
            </w:r>
          </w:p>
          <w:p>
            <w:pPr>
              <w:pStyle w:val="Style2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14,167, </w:t>
            </w:r>
            <w:r>
              <w:rPr>
                <w:rFonts w:ascii="Times New Roman" w:eastAsia="Times New Roman" w:hAnsi="Times New Roman" w:cs="Times New Roman"/>
                <w:color w:val="000000"/>
                <w:spacing w:val="0"/>
                <w:w w:val="100"/>
                <w:position w:val="0"/>
                <w:sz w:val="18"/>
                <w:szCs w:val="18"/>
              </w:rPr>
              <w:t>324.08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-6,280,</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11,314 </w:t>
            </w:r>
            <w:r>
              <w:rPr>
                <w:rFonts w:ascii="Times New Roman" w:eastAsia="Times New Roman" w:hAnsi="Times New Roman" w:cs="Times New Roman"/>
                <w:color w:val="000000"/>
                <w:spacing w:val="0"/>
                <w:w w:val="100"/>
                <w:position w:val="0"/>
                <w:sz w:val="18"/>
                <w:szCs w:val="18"/>
              </w:rPr>
              <w:t xml:space="preserve">,777.3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356,27</w:t>
            </w:r>
          </w:p>
          <w:p>
            <w:pPr>
              <w:pStyle w:val="Style27"/>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14,167, </w:t>
            </w:r>
            <w:r>
              <w:rPr>
                <w:rFonts w:ascii="Times New Roman" w:eastAsia="Times New Roman" w:hAnsi="Times New Roman" w:cs="Times New Roman"/>
                <w:color w:val="000000"/>
                <w:spacing w:val="0"/>
                <w:w w:val="100"/>
                <w:position w:val="0"/>
                <w:sz w:val="18"/>
                <w:szCs w:val="18"/>
              </w:rPr>
              <w:t>324.08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25,279</w:t>
            </w:r>
          </w:p>
          <w:p>
            <w:pPr>
              <w:pStyle w:val="Style27"/>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16,875,</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-499,3</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00,293</w:t>
            </w:r>
          </w:p>
          <w:p>
            <w:pPr>
              <w:pStyle w:val="Style27"/>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11,636,</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-487,66</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7"/>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p>
            <w:pPr>
              <w:pStyle w:val="Style27"/>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73,713.</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、母公司所有者权益变动表</w:t>
      </w:r>
      <w:bookmarkEnd w:id="740"/>
      <w:bookmarkEnd w:id="741"/>
      <w:bookmarkEnd w:id="74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w:t>
            </w:r>
          </w:p>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1,299.7</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46,892,83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46,902,70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w:t>
            </w:r>
          </w:p>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1,263,027,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98,901,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473,501,0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1,537,069,6</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473,501,0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1,537,069,6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03.18</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-320,934,69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-321,209,70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275,013.60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298,868.5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298,868.50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23,854.90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7"/>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152,291,2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三</w:t>
      </w:r>
      <w:bookmarkEnd w:id="746"/>
      <w:r>
        <w:rPr>
          <w:color w:val="000000"/>
          <w:spacing w:val="0"/>
          <w:w w:val="100"/>
          <w:position w:val="0"/>
        </w:rPr>
        <w:t>、公司基本情况</w:t>
      </w:r>
      <w:bookmarkEnd w:id="744"/>
      <w:bookmarkEnd w:id="745"/>
      <w:bookmarkEnd w:id="747"/>
    </w:p>
    <w:p>
      <w:pPr>
        <w:pStyle w:val="Style24"/>
        <w:keepNext w:val="0"/>
        <w:keepLines w:val="0"/>
        <w:widowControl w:val="0"/>
        <w:shd w:val="clear" w:color="auto" w:fill="auto"/>
        <w:tabs>
          <w:tab w:pos="456" w:val="left"/>
        </w:tabs>
        <w:bidi w:val="0"/>
        <w:spacing w:before="0" w:after="0" w:line="312" w:lineRule="exact"/>
        <w:ind w:left="0" w:right="0" w:firstLine="0"/>
        <w:jc w:val="left"/>
      </w:pPr>
      <w:bookmarkStart w:id="748" w:name="bookmark748"/>
      <w:r>
        <w:rPr>
          <w:rFonts w:ascii="Times New Roman" w:eastAsia="Times New Roman" w:hAnsi="Times New Roman" w:cs="Times New Roman"/>
          <w:color w:val="000000"/>
          <w:spacing w:val="0"/>
          <w:w w:val="100"/>
          <w:position w:val="0"/>
          <w:sz w:val="18"/>
          <w:szCs w:val="18"/>
        </w:rPr>
        <w:t>3</w:t>
      </w:r>
      <w:bookmarkEnd w:id="7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基本情况</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青岛中资中程集团股份有限公司（以下简称本公司或公司）成立于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月，公司统一社会信用代码 </w:t>
      </w:r>
      <w:r>
        <w:rPr>
          <w:rFonts w:ascii="Times New Roman" w:eastAsia="Times New Roman" w:hAnsi="Times New Roman" w:cs="Times New Roman"/>
          <w:color w:val="000000"/>
          <w:spacing w:val="0"/>
          <w:w w:val="100"/>
          <w:position w:val="0"/>
          <w:sz w:val="18"/>
          <w:szCs w:val="18"/>
        </w:rPr>
        <w:t>913702007064604985</w:t>
      </w:r>
      <w:r>
        <w:rPr>
          <w:color w:val="000000"/>
          <w:spacing w:val="0"/>
          <w:w w:val="100"/>
          <w:position w:val="0"/>
        </w:rPr>
        <w:t>,公司注册资本为</w:t>
      </w:r>
      <w:r>
        <w:rPr>
          <w:rFonts w:ascii="Times New Roman" w:eastAsia="Times New Roman" w:hAnsi="Times New Roman" w:cs="Times New Roman"/>
          <w:color w:val="000000"/>
          <w:spacing w:val="0"/>
          <w:w w:val="100"/>
          <w:position w:val="0"/>
          <w:sz w:val="18"/>
          <w:szCs w:val="18"/>
        </w:rPr>
        <w:t>74,947.5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万元人民币，实收资本为</w:t>
      </w:r>
      <w:r>
        <w:rPr>
          <w:rFonts w:ascii="Times New Roman" w:eastAsia="Times New Roman" w:hAnsi="Times New Roman" w:cs="Times New Roman"/>
          <w:color w:val="000000"/>
          <w:spacing w:val="0"/>
          <w:w w:val="100"/>
          <w:position w:val="0"/>
          <w:sz w:val="18"/>
          <w:szCs w:val="18"/>
        </w:rPr>
        <w:t>74,947.50</w:t>
      </w:r>
      <w:r>
        <w:rPr>
          <w:color w:val="000000"/>
          <w:spacing w:val="0"/>
          <w:w w:val="100"/>
          <w:position w:val="0"/>
        </w:rPr>
        <w:t>万元人民币，公司住所为青岛市城阳区流 亭街道双元路西侧（空港工业聚集区），公司法定代表人为李向罡。</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公司经营范围：电力系统发供电设备设计、制造、安装、调试、修理；批发、零售：电力材料；货物及技术进出口；机 械成套装备；变电站：设备总成、运行保养及维护、工程总包；软件开发、销售及技术服务；自有资金对外投资。</w:t>
      </w:r>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公司主营业务：</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总承包、机械成套装备、物业服务、原料销售、技术开发、采掘服务、煤炭产销、国内外贸易等。</w:t>
      </w:r>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公司行业性质：电气机械和器材制造业。</w:t>
      </w:r>
    </w:p>
    <w:p>
      <w:pPr>
        <w:pStyle w:val="Style24"/>
        <w:keepNext w:val="0"/>
        <w:keepLines w:val="0"/>
        <w:widowControl w:val="0"/>
        <w:shd w:val="clear" w:color="auto" w:fill="auto"/>
        <w:tabs>
          <w:tab w:pos="456" w:val="left"/>
        </w:tabs>
        <w:bidi w:val="0"/>
        <w:spacing w:before="0" w:after="0" w:line="312" w:lineRule="exact"/>
        <w:ind w:left="0" w:right="0" w:firstLine="0"/>
        <w:jc w:val="left"/>
      </w:pPr>
      <w:bookmarkStart w:id="749" w:name="bookmark749"/>
      <w:r>
        <w:rPr>
          <w:rFonts w:ascii="Times New Roman" w:eastAsia="Times New Roman" w:hAnsi="Times New Roman" w:cs="Times New Roman"/>
          <w:color w:val="000000"/>
          <w:spacing w:val="0"/>
          <w:w w:val="100"/>
          <w:position w:val="0"/>
          <w:sz w:val="18"/>
          <w:szCs w:val="18"/>
        </w:rPr>
        <w:t>3</w:t>
      </w:r>
      <w:bookmarkEnd w:id="7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历史沿革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公司是由青岛恒顺电器有限公司整体变更方式设立的股份有限公司。经中国证券监督管理委员会证监许可〔</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万股，发行后公司注册资本变更为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 xml:space="preserve">万元人民币，并于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日在青岛市工商行政管理局办理了工商变更登记手续，取得注册号为</w:t>
      </w:r>
      <w:r>
        <w:rPr>
          <w:rFonts w:ascii="Times New Roman" w:eastAsia="Times New Roman" w:hAnsi="Times New Roman" w:cs="Times New Roman"/>
          <w:color w:val="000000"/>
          <w:spacing w:val="0"/>
          <w:w w:val="100"/>
          <w:position w:val="0"/>
          <w:sz w:val="18"/>
          <w:szCs w:val="18"/>
        </w:rPr>
        <w:t>370214018001595</w:t>
      </w:r>
      <w:r>
        <w:rPr>
          <w:color w:val="000000"/>
          <w:spacing w:val="0"/>
          <w:w w:val="100"/>
          <w:position w:val="0"/>
        </w:rPr>
        <w:t>的《企业法人营业执照》。 公司股票已于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日在深圳证券交易所挂牌交易。</w:t>
      </w:r>
    </w:p>
    <w:p>
      <w:pPr>
        <w:pStyle w:val="Style2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万股为基数，以资本公积金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万股，转增股本后公司注册资本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万元人民币，股份总数</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万股为基数，以资本公积每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股，转增股本后公司注册资本</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万元人民币，股份总数</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。关于此次增资经山东汇德会计 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号验资报告验证。</w:t>
      </w:r>
    </w:p>
    <w:p>
      <w:pPr>
        <w:pStyle w:val="Style24"/>
        <w:keepNext w:val="0"/>
        <w:keepLines w:val="0"/>
        <w:widowControl w:val="0"/>
        <w:shd w:val="clear" w:color="auto" w:fill="auto"/>
        <w:bidi w:val="0"/>
        <w:spacing w:before="0" w:after="0" w:line="298" w:lineRule="exact"/>
        <w:ind w:left="0" w:right="0"/>
        <w:jc w:val="both"/>
      </w:pP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》规定和第一届董事会第三十五次会议决议规定公司增加注 册资本</w:t>
      </w:r>
      <w:r>
        <w:rPr>
          <w:rFonts w:ascii="Times New Roman" w:eastAsia="Times New Roman" w:hAnsi="Times New Roman" w:cs="Times New Roman"/>
          <w:color w:val="000000"/>
          <w:spacing w:val="0"/>
          <w:w w:val="100"/>
          <w:position w:val="0"/>
          <w:sz w:val="18"/>
          <w:szCs w:val="18"/>
        </w:rPr>
        <w:t>492</w:t>
      </w:r>
      <w:r>
        <w:rPr>
          <w:color w:val="000000"/>
          <w:spacing w:val="0"/>
          <w:w w:val="100"/>
          <w:position w:val="0"/>
        </w:rPr>
        <w:t>万元，由黄淑华等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28,492</w:t>
      </w:r>
      <w:r>
        <w:rPr>
          <w:color w:val="000000"/>
          <w:spacing w:val="0"/>
          <w:w w:val="100"/>
          <w:position w:val="0"/>
        </w:rPr>
        <w:t>万元人民币，此次增资经山东汇德会计师事务所以（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color w:val="000000"/>
          <w:spacing w:val="0"/>
          <w:w w:val="100"/>
          <w:position w:val="0"/>
        </w:rPr>
        <w:t>汇所验字第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年第二次临时股东大会决议规定，公司增 加注册资本</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万元人民币，由陈肖强等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人认缴。变更后的注册资本为</w:t>
      </w:r>
      <w:r>
        <w:rPr>
          <w:rFonts w:ascii="Times New Roman" w:eastAsia="Times New Roman" w:hAnsi="Times New Roman" w:cs="Times New Roman"/>
          <w:color w:val="000000"/>
          <w:spacing w:val="0"/>
          <w:w w:val="100"/>
          <w:position w:val="0"/>
          <w:sz w:val="18"/>
          <w:szCs w:val="18"/>
        </w:rPr>
        <w:t>30,197</w:t>
      </w:r>
      <w:r>
        <w:rPr>
          <w:color w:val="000000"/>
          <w:spacing w:val="0"/>
          <w:w w:val="100"/>
          <w:position w:val="0"/>
        </w:rPr>
        <w:t>万元人民币，此次增资经山东和信会计师事 务所（特殊普通合伙）以和信验字（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000034</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年第一次临时股东大会，审议通过了公司《关于修改公司名称和简称及修订</w:t>
      </w:r>
      <w:r>
        <w:rPr>
          <w:color w:val="000000"/>
          <w:spacing w:val="0"/>
          <w:w w:val="100"/>
          <w:position w:val="0"/>
          <w:sz w:val="18"/>
          <w:szCs w:val="18"/>
        </w:rPr>
        <w:t>〈</w:t>
      </w:r>
      <w:r>
        <w:rPr>
          <w:color w:val="000000"/>
          <w:spacing w:val="0"/>
          <w:w w:val="100"/>
          <w:position w:val="0"/>
        </w:rPr>
        <w:t>青岛市恒 顺电气股份有限公司章程</w:t>
      </w:r>
      <w:r>
        <w:rPr>
          <w:color w:val="000000"/>
          <w:spacing w:val="0"/>
          <w:w w:val="100"/>
          <w:position w:val="0"/>
          <w:sz w:val="18"/>
          <w:szCs w:val="18"/>
        </w:rPr>
        <w:t>〉</w:t>
      </w:r>
      <w:r>
        <w:rPr>
          <w:color w:val="000000"/>
          <w:spacing w:val="0"/>
          <w:w w:val="100"/>
          <w:position w:val="0"/>
        </w:rPr>
        <w:t>的议案》，并决定将公司中文名称由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青岛市恒顺电气股份有限公司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青岛市恒顺众昇集团 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；英文名称由</w:t>
      </w:r>
      <w:r>
        <w:rPr>
          <w:rFonts w:ascii="Times New Roman" w:eastAsia="Times New Roman" w:hAnsi="Times New Roman" w:cs="Times New Roman"/>
          <w:color w:val="000000"/>
          <w:spacing w:val="0"/>
          <w:w w:val="100"/>
          <w:position w:val="0"/>
          <w:sz w:val="18"/>
          <w:szCs w:val="18"/>
        </w:rPr>
        <w:t xml:space="preserve">“Qingdao Evercontaining Electric Co.,Ltd.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“Qingdao Hengshun Zhongsheng Group Co.,Ltd.”</w:t>
      </w:r>
      <w:r>
        <w:rPr>
          <w:color w:val="000000"/>
          <w:spacing w:val="0"/>
          <w:w w:val="100"/>
          <w:position w:val="0"/>
        </w:rPr>
        <w:t xml:space="preserve">。 </w:t>
      </w:r>
      <w:r>
        <w:rPr>
          <w:color w:val="000000"/>
          <w:spacing w:val="0"/>
          <w:w w:val="100"/>
          <w:position w:val="0"/>
        </w:rPr>
        <w:t>根据《青岛市恒顺电气股份有限公司股权激励计划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年第二届董事会第二十二次会议规定，同意</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位激 励对象在第三个行权期行权，公司增加注册资本</w:t>
      </w:r>
      <w:r>
        <w:rPr>
          <w:rFonts w:ascii="Times New Roman" w:eastAsia="Times New Roman" w:hAnsi="Times New Roman" w:cs="Times New Roman"/>
          <w:color w:val="000000"/>
          <w:spacing w:val="0"/>
          <w:w w:val="100"/>
          <w:position w:val="0"/>
          <w:sz w:val="18"/>
          <w:szCs w:val="18"/>
        </w:rPr>
        <w:t>464</w:t>
      </w:r>
      <w:r>
        <w:rPr>
          <w:color w:val="000000"/>
          <w:spacing w:val="0"/>
          <w:w w:val="100"/>
          <w:position w:val="0"/>
        </w:rPr>
        <w:t>万元人民币，变更后的注册资本为</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万元人民币，此次增资经山东 和信会计师事务所（特殊普通合伙）以和信验字（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000046</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年第四次临时股东大会审议通过《关于调整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年半年度利润分配预案的议案》，公司以</w:t>
      </w:r>
      <w:r>
        <w:rPr>
          <w:rFonts w:ascii="Times New Roman" w:eastAsia="Times New Roman" w:hAnsi="Times New Roman" w:cs="Times New Roman"/>
          <w:color w:val="000000"/>
          <w:spacing w:val="0"/>
          <w:w w:val="100"/>
          <w:position w:val="0"/>
          <w:sz w:val="18"/>
          <w:szCs w:val="18"/>
        </w:rPr>
        <w:t>30,661</w:t>
      </w:r>
      <w:r>
        <w:rPr>
          <w:color w:val="000000"/>
          <w:spacing w:val="0"/>
          <w:w w:val="100"/>
          <w:position w:val="0"/>
        </w:rPr>
        <w:t>万股为基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股。变更后公司注册资本为</w:t>
      </w:r>
      <w:r>
        <w:rPr>
          <w:rFonts w:ascii="Times New Roman" w:eastAsia="Times New Roman" w:hAnsi="Times New Roman" w:cs="Times New Roman"/>
          <w:color w:val="000000"/>
          <w:spacing w:val="0"/>
          <w:w w:val="100"/>
          <w:position w:val="0"/>
          <w:sz w:val="18"/>
          <w:szCs w:val="18"/>
        </w:rPr>
        <w:t>76,652.50</w:t>
      </w:r>
      <w:r>
        <w:rPr>
          <w:color w:val="000000"/>
          <w:spacing w:val="0"/>
          <w:w w:val="100"/>
          <w:position w:val="0"/>
        </w:rPr>
        <w:t>万元人民币， 此次增资经山东和信会计师事务所（特殊普通合伙）以和信验字（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000096</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根据公司《青岛市恒顺电气股份有限公司股权激励计划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 会第六次会议，审议通过了《关于回购注销部分限制性股票的议案》，原激励对象付大志因个人原因离职，公司决定将对其 所持已获授但尚未解锁的限制性股票共计</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万股以</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股的价格进行回购注销。公司注册资本减少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万元人民币， 变更后的注册资本为</w:t>
      </w:r>
      <w:r>
        <w:rPr>
          <w:rFonts w:ascii="Times New Roman" w:eastAsia="Times New Roman" w:hAnsi="Times New Roman" w:cs="Times New Roman"/>
          <w:color w:val="000000"/>
          <w:spacing w:val="0"/>
          <w:w w:val="100"/>
          <w:position w:val="0"/>
          <w:sz w:val="18"/>
          <w:szCs w:val="18"/>
        </w:rPr>
        <w:t>76,552.50</w:t>
      </w:r>
      <w:r>
        <w:rPr>
          <w:color w:val="000000"/>
          <w:spacing w:val="0"/>
          <w:w w:val="100"/>
          <w:position w:val="0"/>
        </w:rPr>
        <w:t>万元人民币，此次减资经山东和信会计师事务所（特殊普通合伙）以和信验字（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000147 </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日，青岛恒顺众昇集团股份有限公司召开第三届监事会第九次会议，审议通过了《关于回购注销限制性股 票激励计划第三期尚未解锁的限制性股票的议案》，根据《限制性股票激励计划》的相关规定，因公司受到中国证监会行政 处罚，公司限制性股票激励计划第三期已授予但尚未解锁的限制性股票，已不再具备解锁条件，应对公司限制性股票激励计 划第三期已授予但尚未解锁的限制性股票进行回购注销处理。公司决定将涉及未解锁的</w:t>
      </w:r>
      <w:r>
        <w:rPr>
          <w:rFonts w:ascii="Times New Roman" w:eastAsia="Times New Roman" w:hAnsi="Times New Roman" w:cs="Times New Roman"/>
          <w:color w:val="000000"/>
          <w:spacing w:val="0"/>
          <w:w w:val="100"/>
          <w:position w:val="0"/>
          <w:sz w:val="18"/>
          <w:szCs w:val="18"/>
        </w:rPr>
        <w:t>16,050,000</w:t>
      </w:r>
      <w:r>
        <w:rPr>
          <w:color w:val="000000"/>
          <w:spacing w:val="0"/>
          <w:w w:val="100"/>
          <w:position w:val="0"/>
        </w:rPr>
        <w:t>股限制性股票以</w:t>
      </w:r>
      <w:r>
        <w:rPr>
          <w:rFonts w:ascii="Times New Roman" w:eastAsia="Times New Roman" w:hAnsi="Times New Roman" w:cs="Times New Roman"/>
          <w:color w:val="000000"/>
          <w:spacing w:val="0"/>
          <w:w w:val="100"/>
          <w:position w:val="0"/>
          <w:sz w:val="18"/>
          <w:szCs w:val="18"/>
        </w:rPr>
        <w:t>1.656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股的价格回购并注销，公司注册资本减少</w:t>
      </w:r>
      <w:r>
        <w:rPr>
          <w:rFonts w:ascii="Times New Roman" w:eastAsia="Times New Roman" w:hAnsi="Times New Roman" w:cs="Times New Roman"/>
          <w:color w:val="000000"/>
          <w:spacing w:val="0"/>
          <w:w w:val="100"/>
          <w:position w:val="0"/>
          <w:sz w:val="18"/>
          <w:szCs w:val="18"/>
        </w:rPr>
        <w:t>1605</w:t>
      </w:r>
      <w:r>
        <w:rPr>
          <w:color w:val="000000"/>
          <w:spacing w:val="0"/>
          <w:w w:val="100"/>
          <w:position w:val="0"/>
        </w:rPr>
        <w:t>万元人民币，变更后的注册资本为</w:t>
      </w:r>
      <w:r>
        <w:rPr>
          <w:rFonts w:ascii="Times New Roman" w:eastAsia="Times New Roman" w:hAnsi="Times New Roman" w:cs="Times New Roman"/>
          <w:color w:val="000000"/>
          <w:spacing w:val="0"/>
          <w:w w:val="100"/>
          <w:position w:val="0"/>
          <w:sz w:val="18"/>
          <w:szCs w:val="18"/>
        </w:rPr>
        <w:t>74,947.5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万元人民币，此次减资经山东和信 会计师事务所（特殊普通合伙）以和信验字（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000076</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年第四次临时股东大会，审议通过了公司《关于变更公司全称和证券简称及修订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的议案》，并决定将公司名称由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青岛市恒顺众昇集团股份有限公司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青岛中资中程集团股份有限公司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，英文 名称由 </w:t>
      </w:r>
      <w:r>
        <w:rPr>
          <w:rFonts w:ascii="Times New Roman" w:eastAsia="Times New Roman" w:hAnsi="Times New Roman" w:cs="Times New Roman"/>
          <w:color w:val="000000"/>
          <w:spacing w:val="0"/>
          <w:w w:val="100"/>
          <w:position w:val="0"/>
          <w:sz w:val="18"/>
          <w:szCs w:val="18"/>
        </w:rPr>
        <w:t xml:space="preserve">“Qingdao Hengshun Zhongsheng Group Co.,Ltd.” </w:t>
      </w:r>
      <w:r>
        <w:rPr>
          <w:color w:val="000000"/>
          <w:spacing w:val="0"/>
          <w:w w:val="100"/>
          <w:position w:val="0"/>
        </w:rPr>
        <w:t xml:space="preserve">变更为 </w:t>
      </w:r>
      <w:r>
        <w:rPr>
          <w:rFonts w:ascii="Times New Roman" w:eastAsia="Times New Roman" w:hAnsi="Times New Roman" w:cs="Times New Roman"/>
          <w:color w:val="000000"/>
          <w:spacing w:val="0"/>
          <w:w w:val="100"/>
          <w:position w:val="0"/>
          <w:sz w:val="18"/>
          <w:szCs w:val="18"/>
        </w:rPr>
        <w:t>“Qingdao Zhongzi Zhongcheng Group Co.,Ltd.”</w:t>
      </w:r>
      <w:r>
        <w:rPr>
          <w:color w:val="000000"/>
          <w:spacing w:val="0"/>
          <w:w w:val="100"/>
          <w:position w:val="0"/>
        </w:rPr>
        <w:t>。</w:t>
      </w:r>
    </w:p>
    <w:p>
      <w:pPr>
        <w:pStyle w:val="Style24"/>
        <w:keepNext w:val="0"/>
        <w:keepLines w:val="0"/>
        <w:widowControl w:val="0"/>
        <w:shd w:val="clear" w:color="auto" w:fill="auto"/>
        <w:tabs>
          <w:tab w:pos="423" w:val="left"/>
        </w:tabs>
        <w:bidi w:val="0"/>
        <w:spacing w:before="0" w:after="0" w:line="312" w:lineRule="exact"/>
        <w:ind w:left="0" w:right="0" w:firstLine="0"/>
        <w:jc w:val="left"/>
      </w:pPr>
      <w:bookmarkStart w:id="750" w:name="bookmark750"/>
      <w:r>
        <w:rPr>
          <w:rFonts w:ascii="Times New Roman" w:eastAsia="Times New Roman" w:hAnsi="Times New Roman" w:cs="Times New Roman"/>
          <w:color w:val="000000"/>
          <w:spacing w:val="0"/>
          <w:w w:val="100"/>
          <w:position w:val="0"/>
          <w:sz w:val="18"/>
          <w:szCs w:val="18"/>
        </w:rPr>
        <w:t>3</w:t>
      </w:r>
      <w:bookmarkEnd w:id="7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color w:val="000000"/>
          <w:spacing w:val="0"/>
          <w:w w:val="100"/>
          <w:position w:val="0"/>
        </w:rPr>
        <w:t>财务报告批准</w:t>
      </w:r>
    </w:p>
    <w:p>
      <w:pPr>
        <w:pStyle w:val="Style24"/>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本财务报表经公司全体董事于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日批准报出。</w:t>
      </w:r>
    </w:p>
    <w:p>
      <w:pPr>
        <w:pStyle w:val="Style24"/>
        <w:keepNext w:val="0"/>
        <w:keepLines w:val="0"/>
        <w:widowControl w:val="0"/>
        <w:shd w:val="clear" w:color="auto" w:fill="auto"/>
        <w:tabs>
          <w:tab w:pos="423" w:val="left"/>
        </w:tabs>
        <w:bidi w:val="0"/>
        <w:spacing w:before="0" w:after="120" w:line="312" w:lineRule="exact"/>
        <w:ind w:left="0" w:right="0" w:firstLine="0"/>
        <w:jc w:val="left"/>
      </w:pPr>
      <w:bookmarkStart w:id="751" w:name="bookmark751"/>
      <w:r>
        <w:rPr>
          <w:rFonts w:ascii="Times New Roman" w:eastAsia="Times New Roman" w:hAnsi="Times New Roman" w:cs="Times New Roman"/>
          <w:color w:val="000000"/>
          <w:spacing w:val="0"/>
          <w:w w:val="100"/>
          <w:position w:val="0"/>
          <w:sz w:val="18"/>
          <w:szCs w:val="18"/>
        </w:rPr>
        <w:t>3</w:t>
      </w:r>
      <w:bookmarkEnd w:id="7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合并报表范围</w:t>
      </w:r>
    </w:p>
    <w:p>
      <w:pPr>
        <w:pStyle w:val="Style24"/>
        <w:keepNext w:val="0"/>
        <w:keepLines w:val="0"/>
        <w:widowControl w:val="0"/>
        <w:shd w:val="clear" w:color="auto" w:fill="auto"/>
        <w:bidi w:val="0"/>
        <w:spacing w:before="0" w:after="200" w:line="312" w:lineRule="exact"/>
        <w:ind w:left="0" w:right="0" w:firstLine="2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p>
      <w:pPr>
        <w:pStyle w:val="Style32"/>
        <w:keepNext w:val="0"/>
        <w:keepLines w:val="0"/>
        <w:widowControl w:val="0"/>
        <w:shd w:val="clear" w:color="auto" w:fill="auto"/>
        <w:bidi w:val="0"/>
        <w:spacing w:before="0" w:after="0" w:line="240" w:lineRule="auto"/>
        <w:ind w:left="33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）通过设立或投资等方式取得的子公司</w:t>
      </w:r>
    </w:p>
    <w:tbl>
      <w:tblPr>
        <w:tblOverlap w:val="never"/>
        <w:jc w:val="center"/>
        <w:tblLayout w:type="fixed"/>
      </w:tblPr>
      <w:tblGrid>
        <w:gridCol w:w="5501"/>
        <w:gridCol w:w="1843"/>
        <w:gridCol w:w="1133"/>
        <w:gridCol w:w="1142"/>
      </w:tblGrid>
      <w:tr>
        <w:trPr>
          <w:trHeight w:val="66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青岛恒顺节能科技有限公司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International Holdings Pte.Ltd.</w:t>
            </w:r>
            <w:r>
              <w:rPr>
                <w:color w:val="000000"/>
                <w:spacing w:val="0"/>
                <w:w w:val="100"/>
                <w:position w:val="0"/>
              </w:rPr>
              <w:t>（青岛中资中程新加 坡国际控股有限公司）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17,135.06</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Coal Holding Pte.Ltd.</w:t>
            </w:r>
            <w:r>
              <w:rPr>
                <w:color w:val="000000"/>
                <w:spacing w:val="0"/>
                <w:w w:val="100"/>
                <w:position w:val="0"/>
              </w:rPr>
              <w:t>（青岛中资中程新加坡煤炭 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Power Holding Pte.Ltd.</w:t>
            </w:r>
            <w:r>
              <w:rPr>
                <w:color w:val="000000"/>
                <w:spacing w:val="0"/>
                <w:w w:val="100"/>
                <w:position w:val="0"/>
              </w:rPr>
              <w:t>（青岛中资中程新加坡能源 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（青岛中资中程新加坡天 成工程总承包有限公司）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342.19</w:t>
            </w:r>
            <w:r>
              <w:rPr>
                <w:color w:val="000000"/>
                <w:spacing w:val="0"/>
                <w:w w:val="100"/>
                <w:position w:val="0"/>
              </w:rPr>
              <w:t>万美元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5501"/>
        <w:gridCol w:w="1843"/>
        <w:gridCol w:w="1133"/>
        <w:gridCol w:w="1142"/>
      </w:tblGrid>
      <w:tr>
        <w:trPr>
          <w:trHeight w:val="66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An Shun Coal Mines Pte.Ltd.</w:t>
            </w:r>
            <w:r>
              <w:rPr>
                <w:color w:val="000000"/>
                <w:spacing w:val="0"/>
                <w:w w:val="100"/>
                <w:position w:val="0"/>
              </w:rPr>
              <w:t>（</w:t>
            </w:r>
            <w:r>
              <w:rPr>
                <w:color w:val="000000"/>
                <w:spacing w:val="0"/>
                <w:w w:val="100"/>
                <w:position w:val="0"/>
              </w:rPr>
              <w:t>青岛中资中程新加坡 安顺煤矿有限公司）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（青岛中资中程香港泽善国际有限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15,480</w:t>
            </w:r>
            <w:r>
              <w:rPr>
                <w:color w:val="000000"/>
                <w:spacing w:val="0"/>
                <w:w w:val="100"/>
                <w:position w:val="0"/>
              </w:rPr>
              <w:t>万港元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Energy Kapitalindo </w:t>
            </w:r>
            <w:r>
              <w:rPr>
                <w:color w:val="000000"/>
                <w:spacing w:val="0"/>
                <w:w w:val="100"/>
                <w:position w:val="0"/>
              </w:rPr>
              <w:t>（青岛中资中程印尼安能有限公司）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（青岛中资中程印尼资源有限公司）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PT.Transon Daya Indomining </w:t>
            </w:r>
            <w:r>
              <w:rPr>
                <w:color w:val="000000"/>
                <w:spacing w:val="0"/>
                <w:w w:val="100"/>
                <w:position w:val="0"/>
              </w:rPr>
              <w:t>（青岛中资中程印尼矿业服务有限公司）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Coal Energy Pte.Ltd.</w:t>
            </w:r>
            <w:r>
              <w:rPr>
                <w:color w:val="000000"/>
                <w:spacing w:val="0"/>
                <w:w w:val="100"/>
                <w:position w:val="0"/>
              </w:rPr>
              <w:t>（青岛中资中程新加坡煤炭能 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Coal Resource Pte.Ltd.</w:t>
            </w:r>
            <w:r>
              <w:rPr>
                <w:color w:val="000000"/>
                <w:spacing w:val="0"/>
                <w:w w:val="100"/>
                <w:position w:val="0"/>
              </w:rPr>
              <w:t>（青岛中资中程新加坡煤炭 资源有限公司）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元新币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Mining Development </w:t>
            </w:r>
            <w:r>
              <w:rPr>
                <w:color w:val="000000"/>
                <w:spacing w:val="0"/>
                <w:w w:val="100"/>
                <w:position w:val="0"/>
              </w:rPr>
              <w:t>（青岛中资中程印尼安宁有限公司）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Transon Global Resources </w:t>
            </w:r>
            <w:r>
              <w:rPr>
                <w:color w:val="000000"/>
                <w:spacing w:val="0"/>
                <w:w w:val="100"/>
                <w:position w:val="0"/>
              </w:rPr>
              <w:t>（青岛中资中程印尼环宇资源有限公司）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青岛中资中程进出口有限公司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青岛中资中程矿产资源有限公司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青岛恒顺众昇电气制造有限公司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北京科程物联网技术有限公司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Protea Holdings Pte.Ltd.</w:t>
            </w:r>
            <w:r>
              <w:rPr>
                <w:color w:val="000000"/>
                <w:spacing w:val="0"/>
                <w:w w:val="100"/>
                <w:position w:val="0"/>
              </w:rPr>
              <w:t>（</w:t>
            </w:r>
            <w:r>
              <w:rPr>
                <w:color w:val="000000"/>
                <w:spacing w:val="0"/>
                <w:w w:val="100"/>
                <w:position w:val="0"/>
              </w:rPr>
              <w:t>青岛中资中程新加坡普帝控股有限公司）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254,561</w:t>
            </w:r>
            <w:r>
              <w:rPr>
                <w:color w:val="000000"/>
                <w:spacing w:val="0"/>
                <w:w w:val="100"/>
                <w:position w:val="0"/>
              </w:rPr>
              <w:t>元新币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Hengshun Zhongsheng Group South Africa（PTY） Ltd </w:t>
            </w:r>
            <w:r>
              <w:rPr>
                <w:color w:val="000000"/>
                <w:spacing w:val="0"/>
                <w:w w:val="100"/>
                <w:position w:val="0"/>
              </w:rPr>
              <w:t>（青岛恒顺 众昇集团南非有限公司）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Qingdao Zhongcheng Zimbabwe（Private） Limited </w:t>
            </w:r>
            <w:r>
              <w:rPr>
                <w:color w:val="000000"/>
                <w:spacing w:val="0"/>
                <w:w w:val="100"/>
                <w:position w:val="0"/>
              </w:rPr>
              <w:t>（青岛中资中程集团津 巴布韦有限公司）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新疆清源生物质能源有限公司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PT.Transon Ocean Industry Park </w:t>
            </w:r>
            <w:r>
              <w:rPr>
                <w:color w:val="000000"/>
                <w:spacing w:val="0"/>
                <w:w w:val="100"/>
                <w:position w:val="0"/>
                <w:sz w:val="17"/>
                <w:szCs w:val="17"/>
              </w:rPr>
              <w:t>（青岛中资中程印尼海源有限公司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Philippines Qian Jia Services Incorporated </w:t>
            </w:r>
            <w:r>
              <w:rPr>
                <w:color w:val="000000"/>
                <w:spacing w:val="0"/>
                <w:w w:val="100"/>
                <w:position w:val="0"/>
              </w:rPr>
              <w:t>（菲律宾乾嘉服务公司）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China Africa Cigarette Company （Private） Limited </w:t>
            </w:r>
            <w:r>
              <w:rPr>
                <w:color w:val="000000"/>
                <w:spacing w:val="0"/>
                <w:w w:val="100"/>
                <w:position w:val="0"/>
              </w:rPr>
              <w:t>（中非香烟有限公司）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青岛中资中程国际贸易有限责任公司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交建城投控股（山东）有限公司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Zhongzi Zhongcheng Trading PTE.LTD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（青岛中资中程新加坡贸易有限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青岛中资中程高新技术产业发展有限公司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交建城投（山东）项目管理有限公司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r>
    </w:tbl>
    <w:p>
      <w:pPr>
        <w:pStyle w:val="Style32"/>
        <w:keepNext w:val="0"/>
        <w:keepLines w:val="0"/>
        <w:widowControl w:val="0"/>
        <w:shd w:val="clear" w:color="auto" w:fill="auto"/>
        <w:bidi w:val="0"/>
        <w:spacing w:before="0" w:after="0" w:line="240" w:lineRule="auto"/>
        <w:ind w:left="39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）非同一控制下企业合并取得的子公司</w:t>
      </w:r>
    </w:p>
    <w:p>
      <w:pPr>
        <w:widowControl w:val="0"/>
        <w:spacing w:line="1" w:lineRule="exact"/>
      </w:pPr>
    </w:p>
    <w:tbl>
      <w:tblPr>
        <w:tblOverlap w:val="never"/>
        <w:jc w:val="center"/>
        <w:tblLayout w:type="fixed"/>
      </w:tblPr>
      <w:tblGrid>
        <w:gridCol w:w="5496"/>
        <w:gridCol w:w="1843"/>
        <w:gridCol w:w="1133"/>
        <w:gridCol w:w="1142"/>
      </w:tblGrid>
      <w:tr>
        <w:trPr>
          <w:trHeight w:val="706"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（青岛中资中程印尼兄弟矿业有限公司）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29,692,320</w:t>
            </w: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5496"/>
        <w:gridCol w:w="1843"/>
        <w:gridCol w:w="1133"/>
        <w:gridCol w:w="114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color w:val="000000"/>
                <w:spacing w:val="0"/>
                <w:w w:val="100"/>
                <w:position w:val="0"/>
              </w:rPr>
              <w:t>（青岛中资中程印尼东加码头有限公司）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（青岛中资中程印尼中加煤矿有限公司）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PT.Madani Sejahtera </w:t>
            </w:r>
            <w:r>
              <w:rPr>
                <w:color w:val="000000"/>
                <w:spacing w:val="0"/>
                <w:w w:val="100"/>
                <w:position w:val="0"/>
              </w:rPr>
              <w:t>（青岛中资中程印尼苏岛镍矿有限公司）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万印尼盾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 Morowali Utama</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青岛中资中程印尼中苏镍矿有限公司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100,155,464,618 </w:t>
            </w: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Holywin Investment Pte.Ltd.</w:t>
            </w:r>
            <w:r>
              <w:rPr>
                <w:color w:val="000000"/>
                <w:spacing w:val="0"/>
                <w:w w:val="100"/>
                <w:position w:val="0"/>
              </w:rPr>
              <w:t>（</w:t>
            </w:r>
            <w:r>
              <w:rPr>
                <w:color w:val="000000"/>
                <w:spacing w:val="0"/>
                <w:w w:val="100"/>
                <w:position w:val="0"/>
              </w:rPr>
              <w:t>青岛中资中程新加坡圣赢投资有限公司）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980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PT.Integra Prima Coal </w:t>
            </w:r>
            <w:r>
              <w:rPr>
                <w:color w:val="000000"/>
                <w:spacing w:val="0"/>
                <w:w w:val="100"/>
                <w:position w:val="0"/>
              </w:rPr>
              <w:t>（青岛中资中程印尼东加煤矿有限公司）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2,700,000</w:t>
            </w:r>
            <w:r>
              <w:rPr>
                <w:color w:val="000000"/>
                <w:spacing w:val="0"/>
                <w:w w:val="100"/>
                <w:position w:val="0"/>
              </w:rPr>
              <w:t>万印尼盾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PT.Aset Sulawesi Mineralindo </w:t>
            </w:r>
            <w:r>
              <w:rPr>
                <w:color w:val="000000"/>
                <w:spacing w:val="0"/>
                <w:w w:val="100"/>
                <w:position w:val="0"/>
              </w:rPr>
              <w:t>（青岛中资中程印尼苏拉威西石灰石矿有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万印尼盾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PT.Transon Alam Jaya </w:t>
            </w:r>
            <w:r>
              <w:rPr>
                <w:color w:val="000000"/>
                <w:spacing w:val="0"/>
                <w:w w:val="100"/>
                <w:position w:val="0"/>
              </w:rPr>
              <w:t>（青岛中资中程印尼帝汶锰矿有限公司）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4,000,000,000 </w:t>
            </w:r>
            <w:r>
              <w:rPr>
                <w:color w:val="000000"/>
                <w:spacing w:val="0"/>
                <w:w w:val="100"/>
                <w:position w:val="0"/>
              </w:rPr>
              <w:t>印尼盾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0" w:line="240" w:lineRule="auto"/>
        <w:ind w:left="14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）报告期合并财务报表合并范围的变化</w:t>
      </w:r>
    </w:p>
    <w:p>
      <w:pPr>
        <w:widowControl w:val="0"/>
        <w:spacing w:after="39" w:line="1" w:lineRule="exact"/>
      </w:pPr>
    </w:p>
    <w:p>
      <w:pPr>
        <w:widowControl w:val="0"/>
        <w:spacing w:line="1" w:lineRule="exact"/>
      </w:pPr>
    </w:p>
    <w:tbl>
      <w:tblPr>
        <w:tblOverlap w:val="never"/>
        <w:jc w:val="center"/>
        <w:tblLayout w:type="fixed"/>
      </w:tblPr>
      <w:tblGrid>
        <w:gridCol w:w="1128"/>
        <w:gridCol w:w="4392"/>
        <w:gridCol w:w="1843"/>
        <w:gridCol w:w="1128"/>
        <w:gridCol w:w="1147"/>
      </w:tblGrid>
      <w:tr>
        <w:trPr>
          <w:trHeight w:val="66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 购日期</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1820" w:right="0" w:firstLine="0"/>
              <w:jc w:val="left"/>
            </w:pPr>
            <w:r>
              <w:rPr>
                <w:color w:val="000000"/>
                <w:spacing w:val="0"/>
                <w:w w:val="100"/>
                <w:position w:val="0"/>
              </w:rPr>
              <w:t>公司名称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持股比例</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交建城投（山东）项目管理有限公司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PT.Transon Alam Jaya </w:t>
            </w:r>
            <w:r>
              <w:rPr>
                <w:color w:val="000000"/>
                <w:spacing w:val="0"/>
                <w:w w:val="100"/>
                <w:position w:val="0"/>
              </w:rPr>
              <w:t>（青岛中资中程印尼帝汶锰矿有限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4,000,000,000 </w:t>
            </w:r>
            <w:r>
              <w:rPr>
                <w:color w:val="000000"/>
                <w:spacing w:val="0"/>
                <w:w w:val="100"/>
                <w:position w:val="0"/>
              </w:rPr>
              <w:t>印尼盾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出资收购</w:t>
            </w:r>
          </w:p>
        </w:tc>
      </w:tr>
      <w:tr>
        <w:trPr>
          <w:trHeight w:val="6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清算日期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 持日期</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1820" w:right="0" w:firstLine="0"/>
              <w:jc w:val="left"/>
            </w:pPr>
            <w:r>
              <w:rPr>
                <w:color w:val="000000"/>
                <w:spacing w:val="0"/>
                <w:w w:val="100"/>
                <w:position w:val="0"/>
              </w:rPr>
              <w:t>公司名称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持股比例</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H&amp;Shun International Holdings Hong Kong Limited.</w:t>
            </w:r>
            <w:r>
              <w:rPr>
                <w:color w:val="000000"/>
                <w:spacing w:val="0"/>
                <w:w w:val="100"/>
                <w:position w:val="0"/>
              </w:rPr>
              <w:t>（恒顺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（香港）国际控股有限公司）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清算关停</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青岛中资中程智能制造有限公司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减持股份</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青岛恒顺众昇电力工程技术研究院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清算关停</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清算关停</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）报告期合并财务报表原则、范围</w:t>
      </w:r>
    </w:p>
    <w:p>
      <w:pPr>
        <w:widowControl w:val="0"/>
        <w:spacing w:after="39" w:line="1" w:lineRule="exact"/>
      </w:pPr>
    </w:p>
    <w:p>
      <w:pPr>
        <w:pStyle w:val="Style24"/>
        <w:keepNext w:val="0"/>
        <w:keepLines w:val="0"/>
        <w:widowControl w:val="0"/>
        <w:shd w:val="clear" w:color="auto" w:fill="auto"/>
        <w:bidi w:val="0"/>
        <w:spacing w:before="0" w:after="380" w:line="295" w:lineRule="exact"/>
        <w:ind w:left="0" w:right="0" w:firstLine="0"/>
        <w:jc w:val="left"/>
      </w:pPr>
      <w:r>
        <w:rPr>
          <w:color w:val="000000"/>
          <w:spacing w:val="0"/>
          <w:w w:val="100"/>
          <w:position w:val="0"/>
        </w:rPr>
        <w:t>本公司合并财务报表的合并范围以控制为基础予以确定。控制是指本公司拥有对被投资方的权力，通过参与被投资方的相关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30"/>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四</w:t>
      </w:r>
      <w:bookmarkEnd w:id="754"/>
      <w:r>
        <w:rPr>
          <w:color w:val="000000"/>
          <w:spacing w:val="0"/>
          <w:w w:val="100"/>
          <w:position w:val="0"/>
        </w:rPr>
        <w:t>、财务报表的编制基础</w:t>
      </w:r>
      <w:bookmarkEnd w:id="752"/>
      <w:bookmarkEnd w:id="753"/>
      <w:bookmarkEnd w:id="755"/>
    </w:p>
    <w:p>
      <w:pPr>
        <w:pStyle w:val="Style34"/>
        <w:keepNext/>
        <w:keepLines/>
        <w:widowControl w:val="0"/>
        <w:shd w:val="clear" w:color="auto" w:fill="auto"/>
        <w:tabs>
          <w:tab w:pos="351"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编制基础</w:t>
      </w:r>
      <w:bookmarkEnd w:id="756"/>
      <w:bookmarkEnd w:id="757"/>
      <w:bookmarkEnd w:id="759"/>
    </w:p>
    <w:p>
      <w:pPr>
        <w:pStyle w:val="Style24"/>
        <w:keepNext w:val="0"/>
        <w:keepLines w:val="0"/>
        <w:widowControl w:val="0"/>
        <w:shd w:val="clear" w:color="auto" w:fill="auto"/>
        <w:bidi w:val="0"/>
        <w:spacing w:before="0" w:after="380" w:line="312" w:lineRule="exact"/>
        <w:ind w:left="0" w:right="0"/>
        <w:jc w:val="both"/>
      </w:pPr>
      <w:r>
        <w:rPr>
          <w:color w:val="000000"/>
          <w:spacing w:val="0"/>
          <w:w w:val="100"/>
          <w:position w:val="0"/>
        </w:rPr>
        <w:t>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基本准则》、具体 会计准则和其后颁布的企业会计准则应用指南、企业会计准则解释及其他相关规定（以下简称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的披露规定，并 基于以下所述重要会计政策、会计估计进行编制。</w:t>
      </w:r>
    </w:p>
    <w:p>
      <w:pPr>
        <w:pStyle w:val="Style34"/>
        <w:keepNext/>
        <w:keepLines/>
        <w:widowControl w:val="0"/>
        <w:shd w:val="clear" w:color="auto" w:fill="auto"/>
        <w:tabs>
          <w:tab w:pos="361"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color w:val="000000"/>
          <w:spacing w:val="0"/>
          <w:w w:val="100"/>
          <w:position w:val="0"/>
        </w:rPr>
        <w:t>、</w:t>
        <w:tab/>
        <w:t>持续经营</w:t>
      </w:r>
      <w:bookmarkEnd w:id="760"/>
      <w:bookmarkEnd w:id="761"/>
      <w:bookmarkEnd w:id="763"/>
    </w:p>
    <w:p>
      <w:pPr>
        <w:pStyle w:val="Style24"/>
        <w:keepNext w:val="0"/>
        <w:keepLines w:val="0"/>
        <w:widowControl w:val="0"/>
        <w:shd w:val="clear" w:color="auto" w:fill="auto"/>
        <w:bidi w:val="0"/>
        <w:spacing w:before="0" w:after="320" w:line="317" w:lineRule="exact"/>
        <w:ind w:left="0" w:right="0"/>
        <w:jc w:val="both"/>
      </w:pPr>
      <w:r>
        <w:rPr>
          <w:color w:val="000000"/>
          <w:spacing w:val="0"/>
          <w:w w:val="100"/>
          <w:position w:val="0"/>
        </w:rPr>
        <w:t>报告期内及报告期末起至少十二个月，公司生产经营稳定，资产负债结构合理，具备持续经营能力，不存在影响持续经 营能力的重大不利风险。</w:t>
      </w:r>
    </w:p>
    <w:p>
      <w:pPr>
        <w:pStyle w:val="Style30"/>
        <w:keepNext/>
        <w:keepLines/>
        <w:widowControl w:val="0"/>
        <w:shd w:val="clear" w:color="auto" w:fill="auto"/>
        <w:bidi w:val="0"/>
        <w:spacing w:before="0" w:after="26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五</w:t>
      </w:r>
      <w:bookmarkEnd w:id="766"/>
      <w:r>
        <w:rPr>
          <w:color w:val="000000"/>
          <w:spacing w:val="0"/>
          <w:w w:val="100"/>
          <w:position w:val="0"/>
        </w:rPr>
        <w:t>、重要会计政策及会计估计</w:t>
      </w:r>
      <w:bookmarkEnd w:id="764"/>
      <w:bookmarkEnd w:id="765"/>
      <w:bookmarkEnd w:id="767"/>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固体矿产资源相关业务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color w:val="000000"/>
          <w:spacing w:val="0"/>
          <w:w w:val="100"/>
          <w:position w:val="0"/>
        </w:rPr>
        <w:t>、</w:t>
        <w:tab/>
        <w:t>遵循企业会计准则的声明</w:t>
      </w:r>
      <w:bookmarkEnd w:id="768"/>
      <w:bookmarkEnd w:id="769"/>
      <w:bookmarkEnd w:id="771"/>
    </w:p>
    <w:p>
      <w:pPr>
        <w:pStyle w:val="Style24"/>
        <w:keepNext w:val="0"/>
        <w:keepLines w:val="0"/>
        <w:widowControl w:val="0"/>
        <w:shd w:val="clear" w:color="auto" w:fill="auto"/>
        <w:bidi w:val="0"/>
        <w:spacing w:before="0" w:after="400" w:line="322" w:lineRule="exact"/>
        <w:ind w:left="0" w:right="0"/>
        <w:jc w:val="left"/>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年度的经营成果和现金流量等相关信息。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会计期间</w:t>
      </w:r>
      <w:bookmarkEnd w:id="772"/>
      <w:bookmarkEnd w:id="773"/>
      <w:bookmarkEnd w:id="775"/>
    </w:p>
    <w:p>
      <w:pPr>
        <w:pStyle w:val="Style24"/>
        <w:keepNext w:val="0"/>
        <w:keepLines w:val="0"/>
        <w:widowControl w:val="0"/>
        <w:shd w:val="clear" w:color="auto" w:fill="auto"/>
        <w:bidi w:val="0"/>
        <w:spacing w:before="0" w:after="400" w:line="314" w:lineRule="exact"/>
        <w:ind w:left="0" w:right="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3</w:t>
      </w:r>
      <w:bookmarkEnd w:id="778"/>
      <w:r>
        <w:rPr>
          <w:color w:val="000000"/>
          <w:spacing w:val="0"/>
          <w:w w:val="100"/>
          <w:position w:val="0"/>
        </w:rPr>
        <w:t>、</w:t>
        <w:tab/>
        <w:t>营业周期</w:t>
      </w:r>
      <w:bookmarkEnd w:id="776"/>
      <w:bookmarkEnd w:id="777"/>
      <w:bookmarkEnd w:id="779"/>
    </w:p>
    <w:p>
      <w:pPr>
        <w:pStyle w:val="Style24"/>
        <w:keepNext w:val="0"/>
        <w:keepLines w:val="0"/>
        <w:widowControl w:val="0"/>
        <w:shd w:val="clear" w:color="auto" w:fill="auto"/>
        <w:bidi w:val="0"/>
        <w:spacing w:before="0" w:after="400" w:line="314" w:lineRule="exact"/>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4</w:t>
      </w:r>
      <w:bookmarkEnd w:id="782"/>
      <w:r>
        <w:rPr>
          <w:color w:val="000000"/>
          <w:spacing w:val="0"/>
          <w:w w:val="100"/>
          <w:position w:val="0"/>
        </w:rPr>
        <w:t>、</w:t>
        <w:tab/>
        <w:t>记账本位币</w:t>
      </w:r>
      <w:bookmarkEnd w:id="780"/>
      <w:bookmarkEnd w:id="781"/>
      <w:bookmarkEnd w:id="783"/>
    </w:p>
    <w:p>
      <w:pPr>
        <w:pStyle w:val="Style2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本公司及境内子公司的记账本位币为人民币，本公司位于香港、新加坡、印尼、南非、津巴布韦、菲律宾的子公司分 别采用港币、新币、印尼盾、兰特、美元、比索作为记账本位币。本公司合并财务报表以人民币列示。</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5</w:t>
      </w:r>
      <w:bookmarkEnd w:id="786"/>
      <w:r>
        <w:rPr>
          <w:color w:val="000000"/>
          <w:spacing w:val="0"/>
          <w:w w:val="100"/>
          <w:position w:val="0"/>
        </w:rPr>
        <w:t>、</w:t>
        <w:tab/>
        <w:t>同一控制下和非同一控制下企业合并的会计处理方法</w:t>
      </w:r>
      <w:bookmarkEnd w:id="784"/>
      <w:bookmarkEnd w:id="785"/>
      <w:bookmarkEnd w:id="787"/>
    </w:p>
    <w:p>
      <w:pPr>
        <w:pStyle w:val="Style24"/>
        <w:keepNext w:val="0"/>
        <w:keepLines w:val="0"/>
        <w:widowControl w:val="0"/>
        <w:shd w:val="clear" w:color="auto" w:fill="auto"/>
        <w:bidi w:val="0"/>
        <w:spacing w:before="0" w:after="200" w:line="317"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4"/>
        <w:keepNext/>
        <w:keepLines/>
        <w:widowControl w:val="0"/>
        <w:shd w:val="clear" w:color="auto" w:fill="auto"/>
        <w:tabs>
          <w:tab w:pos="933" w:val="left"/>
        </w:tabs>
        <w:bidi w:val="0"/>
        <w:spacing w:before="0" w:after="0" w:line="240" w:lineRule="auto"/>
        <w:ind w:left="0" w:right="0" w:firstLine="440"/>
        <w:jc w:val="both"/>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bookmarkEnd w:id="788"/>
      <w:bookmarkEnd w:id="789"/>
      <w:bookmarkEnd w:id="791"/>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参与合并的企业在合并前后均受同一方或相同的多方最终控制且该控制并非暂时性的，为同一控制下的企业合并。同一 控制下的企业合并，在合并日取得对其他参与合并企业控制权的一方为合并方，参与合并的其他企业为被合并方。合并日， 是指合并方实际取得对被合并方控制权的日期。</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对于同一控制下的企业合并，本公司作为合并方在合并中取得的被合并方的资产、负债，除因会计政策不同而进行的调 整以外，按合并日被合并方在最终控制方合并财务报表中的账面价值计量。本公司支付的合并对价的账面价值（或发行股份 面值总额）与合并中取得的净资产账面价值的差额调整资本公积，资本公积不足冲减的，调整留存收益。</w:t>
      </w:r>
    </w:p>
    <w:p>
      <w:pPr>
        <w:pStyle w:val="Style24"/>
        <w:keepNext w:val="0"/>
        <w:keepLines w:val="0"/>
        <w:widowControl w:val="0"/>
        <w:shd w:val="clear" w:color="auto" w:fill="auto"/>
        <w:bidi w:val="0"/>
        <w:spacing w:before="0" w:after="200" w:line="314" w:lineRule="exact"/>
        <w:ind w:left="0" w:right="0"/>
        <w:jc w:val="both"/>
      </w:pPr>
      <w:r>
        <w:rPr>
          <w:color w:val="000000"/>
          <w:spacing w:val="0"/>
          <w:w w:val="100"/>
          <w:position w:val="0"/>
        </w:rPr>
        <w:t>本公司合并中发生的审计、法律服务、评估咨询等中介费用以及其他相关管理费用，于发生时计人当期损益。与发行权 益性工具作为合并对价直接相关的交易费用，冲减资本公积（股本溢价），资本公积（股本溢价）不足冲减的，依次冲减盈 余公积和未分配利润。与发行债务性工具作为合并对价直接相关的交易费用，计入债务性工具的初始确认金额。</w:t>
      </w:r>
    </w:p>
    <w:p>
      <w:pPr>
        <w:pStyle w:val="Style34"/>
        <w:keepNext/>
        <w:keepLines/>
        <w:widowControl w:val="0"/>
        <w:shd w:val="clear" w:color="auto" w:fill="auto"/>
        <w:tabs>
          <w:tab w:pos="933" w:val="left"/>
        </w:tabs>
        <w:bidi w:val="0"/>
        <w:spacing w:before="0" w:after="0" w:line="240" w:lineRule="auto"/>
        <w:ind w:left="0" w:right="0" w:firstLine="440"/>
        <w:jc w:val="both"/>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792"/>
      <w:bookmarkEnd w:id="793"/>
      <w:bookmarkEnd w:id="795"/>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参与合并的各方在合并前后不受同一方或相同的多方最终控制的，为非同一控制下的企业合并。非同一控制下的企业合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对于非同一控制下的企业合并，本公司作为合并方的合并成本为本公司在购买日为取得对被购买方的控制权而付出的资 </w:t>
      </w:r>
      <w:r>
        <w:rPr>
          <w:color w:val="000000"/>
          <w:spacing w:val="0"/>
          <w:w w:val="100"/>
          <w:position w:val="0"/>
        </w:rPr>
        <w:t>产、发生或承担的负债以及发行的权益性证券的公允价值之和。本公司为企业合并发生的审计、法律服务、评估咨询等中介 费用以及其他相关管理费用，应于发生时计入当期损益。本公司作为合并对价发行的权益性工具或债务性工具的交易费用， 应当计人权益性工具或债务性工具的初始确认金额。所涉及的或有对价按其在购买日的公允价值计入合并成本，购买日后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个月内出现对购买日已存在情况的新的或进一步证据而需要调整或有对价的，相应调整合并商誉。</w:t>
      </w:r>
    </w:p>
    <w:p>
      <w:pPr>
        <w:pStyle w:val="Style24"/>
        <w:keepNext w:val="0"/>
        <w:keepLines w:val="0"/>
        <w:widowControl w:val="0"/>
        <w:shd w:val="clear" w:color="auto" w:fill="auto"/>
        <w:bidi w:val="0"/>
        <w:spacing w:before="0" w:after="400" w:line="313" w:lineRule="exact"/>
        <w:ind w:left="0" w:right="0"/>
        <w:jc w:val="both"/>
      </w:pPr>
      <w:r>
        <w:rPr>
          <w:color w:val="000000"/>
          <w:spacing w:val="0"/>
          <w:w w:val="100"/>
          <w:position w:val="0"/>
        </w:rPr>
        <w:t>本公司非同一控制下合并中发生的合并成本及在合并中取得的可辨认净资产按购买日的公允价值计量，合并成本大于合 并中取得的被购买方于购买日可辨认净资产公允价值份额的差额，确认为商誉。合并成本小于合并中取得的被购买方可辨认 净资产公允价值份额的，本公司首先对取得的被购买方各项可辨认资产、负债及或有负债的公允价值以及合并成本的计量进 行复核，复核后合并成本仍小于合并中取得的被购买方可辨认净资产公允价值份额的，其差额计入当期损益。</w:t>
      </w:r>
    </w:p>
    <w:p>
      <w:pPr>
        <w:pStyle w:val="Style34"/>
        <w:keepNext/>
        <w:keepLines/>
        <w:widowControl w:val="0"/>
        <w:shd w:val="clear" w:color="auto" w:fill="auto"/>
        <w:bidi w:val="0"/>
        <w:spacing w:before="0" w:after="160" w:line="346"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6</w:t>
      </w:r>
      <w:bookmarkEnd w:id="798"/>
      <w:r>
        <w:rPr>
          <w:color w:val="000000"/>
          <w:spacing w:val="0"/>
          <w:w w:val="100"/>
          <w:position w:val="0"/>
        </w:rPr>
        <w:t>、合并财务报表的编制方法</w:t>
      </w:r>
      <w:bookmarkEnd w:id="796"/>
      <w:bookmarkEnd w:id="797"/>
      <w:bookmarkEnd w:id="799"/>
    </w:p>
    <w:p>
      <w:pPr>
        <w:pStyle w:val="Style34"/>
        <w:keepNext/>
        <w:keepLines/>
        <w:widowControl w:val="0"/>
        <w:shd w:val="clear" w:color="auto" w:fill="auto"/>
        <w:tabs>
          <w:tab w:pos="880" w:val="left"/>
        </w:tabs>
        <w:bidi w:val="0"/>
        <w:spacing w:before="0" w:after="0" w:line="331" w:lineRule="exact"/>
        <w:ind w:left="0" w:right="0" w:firstLine="440"/>
        <w:jc w:val="both"/>
      </w:pPr>
      <w:bookmarkStart w:id="796" w:name="bookmark796"/>
      <w:bookmarkStart w:id="797" w:name="bookmark797"/>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w:t>
      </w:r>
      <w:bookmarkEnd w:id="796"/>
      <w:bookmarkEnd w:id="797"/>
      <w:bookmarkEnd w:id="801"/>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本公司将所有控制的子公司（包括本公司所控制的单独主体）纳入合并财务报表范围，包括被本公司控制的企业、被投 资单位中可分割的部分以及结构化主体。控制是指本公司拥有对被投资方的权力，通过参与被投资方的相关活动而享有可变 回报，并且有能力运用对被投资方的权力影响该回报金额。</w:t>
      </w:r>
    </w:p>
    <w:p>
      <w:pPr>
        <w:pStyle w:val="Style34"/>
        <w:keepNext/>
        <w:keepLines/>
        <w:widowControl w:val="0"/>
        <w:shd w:val="clear" w:color="auto" w:fill="auto"/>
        <w:tabs>
          <w:tab w:pos="880" w:val="left"/>
        </w:tabs>
        <w:bidi w:val="0"/>
        <w:spacing w:before="0" w:after="0" w:line="336" w:lineRule="exact"/>
        <w:ind w:left="0" w:right="0" w:firstLine="440"/>
        <w:jc w:val="both"/>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统一母子公司的会计政策、统一母子公司的资产负债表日及会计期间</w:t>
      </w:r>
      <w:bookmarkEnd w:id="802"/>
      <w:bookmarkEnd w:id="803"/>
      <w:bookmarkEnd w:id="805"/>
    </w:p>
    <w:p>
      <w:pPr>
        <w:pStyle w:val="Style24"/>
        <w:keepNext w:val="0"/>
        <w:keepLines w:val="0"/>
        <w:widowControl w:val="0"/>
        <w:shd w:val="clear" w:color="auto" w:fill="auto"/>
        <w:bidi w:val="0"/>
        <w:spacing w:before="0" w:after="100" w:line="336" w:lineRule="exact"/>
        <w:ind w:left="0" w:right="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34"/>
        <w:keepNext/>
        <w:keepLines/>
        <w:widowControl w:val="0"/>
        <w:shd w:val="clear" w:color="auto" w:fill="auto"/>
        <w:tabs>
          <w:tab w:pos="880" w:val="left"/>
        </w:tabs>
        <w:bidi w:val="0"/>
        <w:spacing w:before="0" w:after="0" w:line="331" w:lineRule="exact"/>
        <w:ind w:left="0" w:right="0" w:firstLine="44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合并财务报表抵销事项</w:t>
      </w:r>
      <w:bookmarkEnd w:id="806"/>
      <w:bookmarkEnd w:id="807"/>
      <w:bookmarkEnd w:id="809"/>
    </w:p>
    <w:p>
      <w:pPr>
        <w:pStyle w:val="Style24"/>
        <w:keepNext w:val="0"/>
        <w:keepLines w:val="0"/>
        <w:widowControl w:val="0"/>
        <w:shd w:val="clear" w:color="auto" w:fill="auto"/>
        <w:bidi w:val="0"/>
        <w:spacing w:before="0" w:after="100" w:line="313" w:lineRule="exact"/>
        <w:ind w:left="0" w:right="0"/>
        <w:jc w:val="both"/>
      </w:pPr>
      <w:r>
        <w:rPr>
          <w:color w:val="000000"/>
          <w:spacing w:val="0"/>
          <w:w w:val="100"/>
          <w:position w:val="0"/>
        </w:rPr>
        <w:t>合并财务报表以本公司和子公司的财务报表为基础，根据其他有关资料，由本公司编制。在编制合并财务报表时，本公 司与子公司、子公司相互之间所有重大往来余额、交易及未实现利润予以抵销。本公司编制合并财务报表，将整个企业集团 视为一个会计主体，依据相关企业会计准则的确认、计量和列报要求，按照统一的会计政策，反映本企业集团整体财务状况、 经营成果和现金流量。子公司所有者权益中不属于本公司的份额，作为少数股东权益，在合并资产负债表中所有者权益项目 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项目列示。少数股东分担的子公司的亏损超过了少数股东在该子公司期初股东权益中所享有的份额，仍然冲减少 数股东权益。子公司持有本公司的长期股权投资，视为企业集团的库存股，作为所有者权益的减项，在合并资产负债表中所 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4"/>
        <w:keepNext/>
        <w:keepLines/>
        <w:widowControl w:val="0"/>
        <w:shd w:val="clear" w:color="auto" w:fill="auto"/>
        <w:tabs>
          <w:tab w:pos="880" w:val="left"/>
        </w:tabs>
        <w:bidi w:val="0"/>
        <w:spacing w:before="0" w:after="0" w:line="326" w:lineRule="exact"/>
        <w:ind w:left="0" w:right="0" w:firstLine="440"/>
        <w:jc w:val="both"/>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4</w:t>
      </w:r>
      <w:r>
        <w:rPr>
          <w:color w:val="000000"/>
          <w:spacing w:val="0"/>
          <w:w w:val="100"/>
          <w:position w:val="0"/>
        </w:rPr>
        <w:t>）</w:t>
        <w:tab/>
        <w:t>合并取得子公司会计处理</w:t>
      </w:r>
      <w:bookmarkEnd w:id="810"/>
      <w:bookmarkEnd w:id="811"/>
      <w:bookmarkEnd w:id="813"/>
    </w:p>
    <w:p>
      <w:pPr>
        <w:pStyle w:val="Style24"/>
        <w:keepNext w:val="0"/>
        <w:keepLines w:val="0"/>
        <w:widowControl w:val="0"/>
        <w:shd w:val="clear" w:color="auto" w:fill="auto"/>
        <w:bidi w:val="0"/>
        <w:spacing w:before="0" w:after="0" w:line="326" w:lineRule="exact"/>
        <w:ind w:left="0" w:right="0"/>
        <w:jc w:val="both"/>
      </w:pPr>
      <w:r>
        <w:rPr>
          <w:color w:val="000000"/>
          <w:spacing w:val="0"/>
          <w:w w:val="100"/>
          <w:position w:val="0"/>
        </w:rPr>
        <w:t>对于本公司同一控制下企业合并取得的子公司，视同该企业合并于自最终控制方开始实时控制时已经发生，调整合并资 产负债表的期初数，将子公司或业务合并当期期初至报告期末的收入、费用、利润纳入合并利润表，将子公司或业务合并当 期期初至报告期末的现金流量纳入合并现金流量表，同时对比较报表的相关项目进行调整；</w:t>
      </w:r>
    </w:p>
    <w:p>
      <w:pPr>
        <w:pStyle w:val="Style24"/>
        <w:keepNext w:val="0"/>
        <w:keepLines w:val="0"/>
        <w:widowControl w:val="0"/>
        <w:shd w:val="clear" w:color="auto" w:fill="auto"/>
        <w:bidi w:val="0"/>
        <w:spacing w:before="0" w:after="100" w:line="336" w:lineRule="exact"/>
        <w:ind w:left="0" w:right="0"/>
        <w:jc w:val="both"/>
      </w:pPr>
      <w:r>
        <w:rPr>
          <w:color w:val="000000"/>
          <w:spacing w:val="0"/>
          <w:w w:val="100"/>
          <w:position w:val="0"/>
        </w:rPr>
        <w:t>对于本公司非同一控制下企业合并取得的子公司，则不调整合并资产负债表期初数，将该子公司或业务自购买日至报告 期末的收入、费用、利润纳入合并利润表；该子公司或业务自购买日至报告期末的现金流量纳入合并现金流量表。</w:t>
      </w:r>
    </w:p>
    <w:p>
      <w:pPr>
        <w:pStyle w:val="Style34"/>
        <w:keepNext/>
        <w:keepLines/>
        <w:widowControl w:val="0"/>
        <w:shd w:val="clear" w:color="auto" w:fill="auto"/>
        <w:tabs>
          <w:tab w:pos="880" w:val="left"/>
        </w:tabs>
        <w:bidi w:val="0"/>
        <w:spacing w:before="0" w:after="0" w:line="331" w:lineRule="exact"/>
        <w:ind w:left="0" w:right="0" w:firstLine="44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5</w:t>
      </w:r>
      <w:r>
        <w:rPr>
          <w:color w:val="000000"/>
          <w:spacing w:val="0"/>
          <w:w w:val="100"/>
          <w:position w:val="0"/>
        </w:rPr>
        <w:t>）</w:t>
        <w:tab/>
        <w:t>处置子公司股权至丧失控制权的会计处理方法</w:t>
      </w:r>
      <w:bookmarkEnd w:id="814"/>
      <w:bookmarkEnd w:id="815"/>
      <w:bookmarkEnd w:id="817"/>
    </w:p>
    <w:p>
      <w:pPr>
        <w:pStyle w:val="Style24"/>
        <w:keepNext w:val="0"/>
        <w:keepLines w:val="0"/>
        <w:widowControl w:val="0"/>
        <w:numPr>
          <w:ilvl w:val="0"/>
          <w:numId w:val="11"/>
        </w:numPr>
        <w:shd w:val="clear" w:color="auto" w:fill="auto"/>
        <w:tabs>
          <w:tab w:pos="700" w:val="left"/>
        </w:tabs>
        <w:bidi w:val="0"/>
        <w:spacing w:before="0" w:after="0" w:line="313" w:lineRule="exact"/>
        <w:ind w:left="0" w:right="0"/>
        <w:jc w:val="both"/>
      </w:pPr>
      <w:bookmarkStart w:id="818" w:name="bookmark818"/>
      <w:bookmarkEnd w:id="818"/>
      <w:r>
        <w:rPr>
          <w:color w:val="000000"/>
          <w:spacing w:val="0"/>
          <w:w w:val="100"/>
          <w:position w:val="0"/>
        </w:rPr>
        <w:t>一般处理方法</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在报告期内，本公司处置子公司或业务，则该子公司或业务期初至处置日的收入、费用、利润纳入本公司合并利润表； 该子公司或业务期初至处置日的现金流量纳入本公司合并现金流量表。</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日的公允价值进行重新计量。本公司将处置股权取得的对价与剩余股权公允价值之和，减去按原持股比例计算应享有原有子 公司自购买日或合并日开始持续计算的净资产的份额与商誉之和的差额，计入丧失控制权当期的投资收益，同时冲减商誉。 与原有子公司股权投资相关的其他综合收益等，本公司在丧失控制权时转为当期投资收益。</w:t>
      </w:r>
    </w:p>
    <w:p>
      <w:pPr>
        <w:pStyle w:val="Style24"/>
        <w:keepNext w:val="0"/>
        <w:keepLines w:val="0"/>
        <w:widowControl w:val="0"/>
        <w:numPr>
          <w:ilvl w:val="0"/>
          <w:numId w:val="11"/>
        </w:numPr>
        <w:shd w:val="clear" w:color="auto" w:fill="auto"/>
        <w:tabs>
          <w:tab w:pos="700" w:val="left"/>
        </w:tabs>
        <w:bidi w:val="0"/>
        <w:spacing w:before="0" w:after="60" w:line="313" w:lineRule="exact"/>
        <w:ind w:left="0" w:right="0"/>
        <w:jc w:val="both"/>
      </w:pPr>
      <w:bookmarkStart w:id="819" w:name="bookmark819"/>
      <w:bookmarkEnd w:id="819"/>
      <w:r>
        <w:rPr>
          <w:color w:val="000000"/>
          <w:spacing w:val="0"/>
          <w:w w:val="100"/>
          <w:position w:val="0"/>
        </w:rPr>
        <w:t>分步处置子公司</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本公司通过多次交易分步处置对子公司股权投资直至丧失控制权的，如处置对子公司股权投资的各项交易的条款、条件 以及经济影响符合以下一种或多种情况，本公司将多次交易事项作为一揽子交易进行会计处理：</w:t>
      </w:r>
    </w:p>
    <w:p>
      <w:pPr>
        <w:pStyle w:val="Style24"/>
        <w:keepNext w:val="0"/>
        <w:keepLines w:val="0"/>
        <w:widowControl w:val="0"/>
        <w:shd w:val="clear" w:color="auto" w:fill="auto"/>
        <w:tabs>
          <w:tab w:pos="777" w:val="left"/>
        </w:tabs>
        <w:bidi w:val="0"/>
        <w:spacing w:before="0" w:after="0" w:line="360" w:lineRule="auto"/>
        <w:ind w:left="0" w:right="0"/>
        <w:jc w:val="both"/>
      </w:pPr>
      <w:bookmarkStart w:id="820" w:name="bookmark820"/>
      <w:r>
        <w:rPr>
          <w:rFonts w:ascii="Times New Roman" w:eastAsia="Times New Roman" w:hAnsi="Times New Roman" w:cs="Times New Roman"/>
          <w:color w:val="000000"/>
          <w:spacing w:val="0"/>
          <w:w w:val="100"/>
          <w:position w:val="0"/>
          <w:sz w:val="18"/>
          <w:szCs w:val="18"/>
        </w:rPr>
        <w:t>A</w:t>
      </w:r>
      <w:bookmarkEnd w:id="820"/>
      <w:r>
        <w:rPr>
          <w:color w:val="000000"/>
          <w:spacing w:val="0"/>
          <w:w w:val="100"/>
          <w:position w:val="0"/>
        </w:rPr>
        <w:t>、</w:t>
        <w:tab/>
      </w:r>
      <w:r>
        <w:rPr>
          <w:color w:val="000000"/>
          <w:spacing w:val="0"/>
          <w:w w:val="100"/>
          <w:position w:val="0"/>
        </w:rPr>
        <w:t>这些交易是同时或者在考虑了彼此影响的情况下订立的；</w:t>
      </w:r>
    </w:p>
    <w:p>
      <w:pPr>
        <w:pStyle w:val="Style24"/>
        <w:keepNext w:val="0"/>
        <w:keepLines w:val="0"/>
        <w:widowControl w:val="0"/>
        <w:shd w:val="clear" w:color="auto" w:fill="auto"/>
        <w:tabs>
          <w:tab w:pos="762" w:val="left"/>
        </w:tabs>
        <w:bidi w:val="0"/>
        <w:spacing w:before="0" w:after="0" w:line="360" w:lineRule="auto"/>
        <w:ind w:left="0" w:right="0"/>
        <w:jc w:val="both"/>
      </w:pPr>
      <w:bookmarkStart w:id="821" w:name="bookmark821"/>
      <w:r>
        <w:rPr>
          <w:rFonts w:ascii="Times New Roman" w:eastAsia="Times New Roman" w:hAnsi="Times New Roman" w:cs="Times New Roman"/>
          <w:color w:val="000000"/>
          <w:spacing w:val="0"/>
          <w:w w:val="100"/>
          <w:position w:val="0"/>
          <w:sz w:val="18"/>
          <w:szCs w:val="18"/>
        </w:rPr>
        <w:t>B</w:t>
      </w:r>
      <w:bookmarkEnd w:id="821"/>
      <w:r>
        <w:rPr>
          <w:color w:val="000000"/>
          <w:spacing w:val="0"/>
          <w:w w:val="100"/>
          <w:position w:val="0"/>
        </w:rPr>
        <w:t>、</w:t>
        <w:tab/>
      </w:r>
      <w:r>
        <w:rPr>
          <w:color w:val="000000"/>
          <w:spacing w:val="0"/>
          <w:w w:val="100"/>
          <w:position w:val="0"/>
        </w:rPr>
        <w:t>这些交易整体才能达成一项完整的商业结果；</w:t>
      </w:r>
    </w:p>
    <w:p>
      <w:pPr>
        <w:pStyle w:val="Style24"/>
        <w:keepNext w:val="0"/>
        <w:keepLines w:val="0"/>
        <w:widowControl w:val="0"/>
        <w:shd w:val="clear" w:color="auto" w:fill="auto"/>
        <w:tabs>
          <w:tab w:pos="777" w:val="left"/>
        </w:tabs>
        <w:bidi w:val="0"/>
        <w:spacing w:before="0" w:after="0" w:line="360" w:lineRule="auto"/>
        <w:ind w:left="0" w:right="0"/>
        <w:jc w:val="both"/>
      </w:pPr>
      <w:bookmarkStart w:id="822" w:name="bookmark822"/>
      <w:r>
        <w:rPr>
          <w:rFonts w:ascii="Times New Roman" w:eastAsia="Times New Roman" w:hAnsi="Times New Roman" w:cs="Times New Roman"/>
          <w:color w:val="000000"/>
          <w:spacing w:val="0"/>
          <w:w w:val="100"/>
          <w:position w:val="0"/>
          <w:sz w:val="18"/>
          <w:szCs w:val="18"/>
        </w:rPr>
        <w:t>C</w:t>
      </w:r>
      <w:bookmarkEnd w:id="822"/>
      <w:r>
        <w:rPr>
          <w:color w:val="000000"/>
          <w:spacing w:val="0"/>
          <w:w w:val="100"/>
          <w:position w:val="0"/>
        </w:rPr>
        <w:t>、</w:t>
        <w:tab/>
      </w:r>
      <w:r>
        <w:rPr>
          <w:color w:val="000000"/>
          <w:spacing w:val="0"/>
          <w:w w:val="100"/>
          <w:position w:val="0"/>
        </w:rPr>
        <w:t>一项交易的发生取决于其他至少一项交易的发生；</w:t>
      </w:r>
    </w:p>
    <w:p>
      <w:pPr>
        <w:pStyle w:val="Style24"/>
        <w:keepNext w:val="0"/>
        <w:keepLines w:val="0"/>
        <w:widowControl w:val="0"/>
        <w:shd w:val="clear" w:color="auto" w:fill="auto"/>
        <w:tabs>
          <w:tab w:pos="777" w:val="left"/>
        </w:tabs>
        <w:bidi w:val="0"/>
        <w:spacing w:before="0" w:after="0" w:line="360" w:lineRule="auto"/>
        <w:ind w:left="0" w:right="0"/>
        <w:jc w:val="both"/>
      </w:pPr>
      <w:bookmarkStart w:id="823" w:name="bookmark823"/>
      <w:r>
        <w:rPr>
          <w:rFonts w:ascii="Times New Roman" w:eastAsia="Times New Roman" w:hAnsi="Times New Roman" w:cs="Times New Roman"/>
          <w:color w:val="000000"/>
          <w:spacing w:val="0"/>
          <w:w w:val="100"/>
          <w:position w:val="0"/>
          <w:sz w:val="18"/>
          <w:szCs w:val="18"/>
        </w:rPr>
        <w:t>D</w:t>
      </w:r>
      <w:bookmarkEnd w:id="823"/>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4"/>
        <w:keepNext w:val="0"/>
        <w:keepLines w:val="0"/>
        <w:widowControl w:val="0"/>
        <w:shd w:val="clear" w:color="auto" w:fill="auto"/>
        <w:bidi w:val="0"/>
        <w:spacing w:before="0" w:after="200" w:line="314" w:lineRule="exact"/>
        <w:ind w:left="0" w:right="0"/>
        <w:jc w:val="both"/>
      </w:pPr>
      <w:r>
        <w:rPr>
          <w:color w:val="000000"/>
          <w:spacing w:val="0"/>
          <w:w w:val="100"/>
          <w:position w:val="0"/>
        </w:rPr>
        <w:t>处置对子公司股权投资直至丧失控制权的各项交易不属于一揽子交易的，在丧失控制权之前，本公司按不丧失控制权的 情况下部分处置对子公司的股权投资的相关政策进行会计处理;在丧失控制权时，按处置子公司一般处理方法进行会计处理。</w:t>
      </w:r>
    </w:p>
    <w:p>
      <w:pPr>
        <w:pStyle w:val="Style34"/>
        <w:keepNext/>
        <w:keepLines/>
        <w:widowControl w:val="0"/>
        <w:shd w:val="clear" w:color="auto" w:fill="auto"/>
        <w:tabs>
          <w:tab w:pos="933" w:val="left"/>
        </w:tabs>
        <w:bidi w:val="0"/>
        <w:spacing w:before="0" w:after="0" w:line="240" w:lineRule="auto"/>
        <w:ind w:left="0" w:right="0" w:firstLine="44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6</w:t>
      </w:r>
      <w:r>
        <w:rPr>
          <w:color w:val="000000"/>
          <w:spacing w:val="0"/>
          <w:w w:val="100"/>
          <w:position w:val="0"/>
        </w:rPr>
        <w:t>）</w:t>
        <w:tab/>
        <w:t>购买子公司少数股权</w:t>
      </w:r>
      <w:bookmarkEnd w:id="824"/>
      <w:bookmarkEnd w:id="825"/>
      <w:bookmarkEnd w:id="827"/>
    </w:p>
    <w:p>
      <w:pPr>
        <w:pStyle w:val="Style24"/>
        <w:keepNext w:val="0"/>
        <w:keepLines w:val="0"/>
        <w:widowControl w:val="0"/>
        <w:shd w:val="clear" w:color="auto" w:fill="auto"/>
        <w:bidi w:val="0"/>
        <w:spacing w:before="0" w:after="200" w:line="314" w:lineRule="exact"/>
        <w:ind w:left="0" w:right="0"/>
        <w:jc w:val="both"/>
      </w:pPr>
      <w:r>
        <w:rPr>
          <w:color w:val="000000"/>
          <w:spacing w:val="0"/>
          <w:w w:val="100"/>
          <w:position w:val="0"/>
        </w:rPr>
        <w:t>本公司因购买少数股权新取得的长期股权投资成本与按照新增持股比例计算应享有子公司自购买日（或合并日）开始持 续计算的净资产份额之间的差额，调整合并资产负债表中的资本公积中的股本溢价，资本公积中的股本溢价不足冲减的，调 整留存收益。</w:t>
      </w:r>
    </w:p>
    <w:p>
      <w:pPr>
        <w:pStyle w:val="Style34"/>
        <w:keepNext/>
        <w:keepLines/>
        <w:widowControl w:val="0"/>
        <w:shd w:val="clear" w:color="auto" w:fill="auto"/>
        <w:tabs>
          <w:tab w:pos="933" w:val="left"/>
        </w:tabs>
        <w:bidi w:val="0"/>
        <w:spacing w:before="0" w:after="0" w:line="240" w:lineRule="auto"/>
        <w:ind w:left="0" w:right="0" w:firstLine="44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7</w:t>
      </w:r>
      <w:r>
        <w:rPr>
          <w:color w:val="000000"/>
          <w:spacing w:val="0"/>
          <w:w w:val="100"/>
          <w:position w:val="0"/>
        </w:rPr>
        <w:t>）</w:t>
        <w:tab/>
        <w:t>不丧失控制权的情况下部分处置对子公司的股权投资</w:t>
      </w:r>
      <w:bookmarkEnd w:id="828"/>
      <w:bookmarkEnd w:id="829"/>
      <w:bookmarkEnd w:id="831"/>
    </w:p>
    <w:p>
      <w:pPr>
        <w:pStyle w:val="Style24"/>
        <w:keepNext w:val="0"/>
        <w:keepLines w:val="0"/>
        <w:widowControl w:val="0"/>
        <w:shd w:val="clear" w:color="auto" w:fill="auto"/>
        <w:bidi w:val="0"/>
        <w:spacing w:before="0" w:after="400" w:line="314" w:lineRule="exact"/>
        <w:ind w:left="0" w:right="0"/>
        <w:jc w:val="left"/>
      </w:pPr>
      <w:r>
        <w:rPr>
          <w:color w:val="000000"/>
          <w:spacing w:val="0"/>
          <w:w w:val="100"/>
          <w:position w:val="0"/>
        </w:rPr>
        <w:t>本公司在不丧失控制权的情况下因部分处置对子公司的长期股权投资而取得的处置价款与处置长期股权投资相对应享 有子公司自购买日或合并日开始持续计算的净资产份额之间的差额，调整合并资产负债表中的资本公积中的股本溢价，资本 公积中的股本溢价不足冲减的，调整留存收益。</w:t>
      </w:r>
    </w:p>
    <w:p>
      <w:pPr>
        <w:pStyle w:val="Style34"/>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7</w:t>
      </w:r>
      <w:bookmarkEnd w:id="834"/>
      <w:r>
        <w:rPr>
          <w:color w:val="000000"/>
          <w:spacing w:val="0"/>
          <w:w w:val="100"/>
          <w:position w:val="0"/>
        </w:rPr>
        <w:t>、合营安排分类及共同经营会计处理方法</w:t>
      </w:r>
      <w:bookmarkEnd w:id="832"/>
      <w:bookmarkEnd w:id="833"/>
      <w:bookmarkEnd w:id="835"/>
    </w:p>
    <w:p>
      <w:pPr>
        <w:pStyle w:val="Style24"/>
        <w:keepNext w:val="0"/>
        <w:keepLines w:val="0"/>
        <w:widowControl w:val="0"/>
        <w:shd w:val="clear" w:color="auto" w:fill="auto"/>
        <w:bidi w:val="0"/>
        <w:spacing w:before="0" w:after="200" w:line="312"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34"/>
        <w:keepNext/>
        <w:keepLines/>
        <w:widowControl w:val="0"/>
        <w:shd w:val="clear" w:color="auto" w:fill="auto"/>
        <w:tabs>
          <w:tab w:pos="933" w:val="left"/>
        </w:tabs>
        <w:bidi w:val="0"/>
        <w:spacing w:before="0" w:after="100" w:line="240" w:lineRule="auto"/>
        <w:ind w:left="0" w:right="0" w:firstLine="44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bookmarkEnd w:id="836"/>
      <w:bookmarkEnd w:id="837"/>
      <w:bookmarkEnd w:id="839"/>
    </w:p>
    <w:p>
      <w:pPr>
        <w:pStyle w:val="Style2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2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24"/>
        <w:keepNext w:val="0"/>
        <w:keepLines w:val="0"/>
        <w:widowControl w:val="0"/>
        <w:numPr>
          <w:ilvl w:val="0"/>
          <w:numId w:val="13"/>
        </w:numPr>
        <w:shd w:val="clear" w:color="auto" w:fill="auto"/>
        <w:tabs>
          <w:tab w:pos="813" w:val="left"/>
        </w:tabs>
        <w:bidi w:val="0"/>
        <w:spacing w:before="0" w:after="100" w:line="314" w:lineRule="exact"/>
        <w:ind w:left="0" w:right="0" w:firstLine="440"/>
        <w:jc w:val="left"/>
      </w:pPr>
      <w:bookmarkStart w:id="840" w:name="bookmark840"/>
      <w:bookmarkEnd w:id="840"/>
      <w:r>
        <w:rPr>
          <w:color w:val="000000"/>
          <w:spacing w:val="0"/>
          <w:w w:val="100"/>
          <w:position w:val="0"/>
        </w:rPr>
        <w:t>确认本公司单独所持有的资产，以及按本公司份额确认共同持有的资产；</w:t>
      </w:r>
    </w:p>
    <w:p>
      <w:pPr>
        <w:pStyle w:val="Style24"/>
        <w:keepNext w:val="0"/>
        <w:keepLines w:val="0"/>
        <w:widowControl w:val="0"/>
        <w:numPr>
          <w:ilvl w:val="0"/>
          <w:numId w:val="13"/>
        </w:numPr>
        <w:shd w:val="clear" w:color="auto" w:fill="auto"/>
        <w:tabs>
          <w:tab w:pos="813" w:val="left"/>
        </w:tabs>
        <w:bidi w:val="0"/>
        <w:spacing w:before="0" w:after="100" w:line="314" w:lineRule="exact"/>
        <w:ind w:left="0" w:right="0" w:firstLine="440"/>
        <w:jc w:val="left"/>
      </w:pPr>
      <w:bookmarkStart w:id="841" w:name="bookmark841"/>
      <w:bookmarkEnd w:id="841"/>
      <w:r>
        <w:rPr>
          <w:color w:val="000000"/>
          <w:spacing w:val="0"/>
          <w:w w:val="100"/>
          <w:position w:val="0"/>
        </w:rPr>
        <w:t>确认本公司单独所承担的负债，以及按本公司份额确认共同承担的负债；</w:t>
      </w:r>
    </w:p>
    <w:p>
      <w:pPr>
        <w:pStyle w:val="Style24"/>
        <w:keepNext w:val="0"/>
        <w:keepLines w:val="0"/>
        <w:widowControl w:val="0"/>
        <w:numPr>
          <w:ilvl w:val="0"/>
          <w:numId w:val="13"/>
        </w:numPr>
        <w:shd w:val="clear" w:color="auto" w:fill="auto"/>
        <w:tabs>
          <w:tab w:pos="813" w:val="left"/>
        </w:tabs>
        <w:bidi w:val="0"/>
        <w:spacing w:before="0" w:after="100" w:line="314" w:lineRule="exact"/>
        <w:ind w:left="0" w:right="0" w:firstLine="440"/>
        <w:jc w:val="left"/>
      </w:pPr>
      <w:bookmarkStart w:id="842" w:name="bookmark842"/>
      <w:bookmarkEnd w:id="842"/>
      <w:r>
        <w:rPr>
          <w:color w:val="000000"/>
          <w:spacing w:val="0"/>
          <w:w w:val="100"/>
          <w:position w:val="0"/>
        </w:rPr>
        <w:t>确认出售本公司享有的共同经营产出份额所产生的收入；</w:t>
      </w:r>
    </w:p>
    <w:p>
      <w:pPr>
        <w:pStyle w:val="Style24"/>
        <w:keepNext w:val="0"/>
        <w:keepLines w:val="0"/>
        <w:widowControl w:val="0"/>
        <w:numPr>
          <w:ilvl w:val="0"/>
          <w:numId w:val="13"/>
        </w:numPr>
        <w:shd w:val="clear" w:color="auto" w:fill="auto"/>
        <w:tabs>
          <w:tab w:pos="813" w:val="left"/>
        </w:tabs>
        <w:bidi w:val="0"/>
        <w:spacing w:before="0" w:after="100" w:line="314" w:lineRule="exact"/>
        <w:ind w:left="0" w:right="0" w:firstLine="440"/>
        <w:jc w:val="left"/>
      </w:pPr>
      <w:bookmarkStart w:id="843" w:name="bookmark843"/>
      <w:bookmarkEnd w:id="843"/>
      <w:r>
        <w:rPr>
          <w:color w:val="000000"/>
          <w:spacing w:val="0"/>
          <w:w w:val="100"/>
          <w:position w:val="0"/>
        </w:rPr>
        <w:t>按本公司份额确认共同经营因出售产出所产生的收入；</w:t>
      </w:r>
    </w:p>
    <w:p>
      <w:pPr>
        <w:pStyle w:val="Style24"/>
        <w:keepNext w:val="0"/>
        <w:keepLines w:val="0"/>
        <w:widowControl w:val="0"/>
        <w:numPr>
          <w:ilvl w:val="0"/>
          <w:numId w:val="13"/>
        </w:numPr>
        <w:shd w:val="clear" w:color="auto" w:fill="auto"/>
        <w:tabs>
          <w:tab w:pos="813" w:val="left"/>
        </w:tabs>
        <w:bidi w:val="0"/>
        <w:spacing w:before="0" w:after="100" w:line="314" w:lineRule="exact"/>
        <w:ind w:left="0" w:right="0" w:firstLine="440"/>
        <w:jc w:val="left"/>
      </w:pPr>
      <w:bookmarkStart w:id="844" w:name="bookmark844"/>
      <w:bookmarkEnd w:id="844"/>
      <w:r>
        <w:rPr>
          <w:color w:val="000000"/>
          <w:spacing w:val="0"/>
          <w:w w:val="100"/>
          <w:position w:val="0"/>
        </w:rPr>
        <w:t>确认单独所发生的费用，以及按本公司份额确认共同经营发生的费用。</w:t>
      </w:r>
    </w:p>
    <w:p>
      <w:pPr>
        <w:pStyle w:val="Style24"/>
        <w:keepNext w:val="0"/>
        <w:keepLines w:val="0"/>
        <w:widowControl w:val="0"/>
        <w:shd w:val="clear" w:color="auto" w:fill="auto"/>
        <w:bidi w:val="0"/>
        <w:spacing w:before="0" w:after="200" w:line="323" w:lineRule="exact"/>
        <w:ind w:left="0" w:right="0" w:firstLine="440"/>
        <w:jc w:val="left"/>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 确认该损失；对于本公司自共同经营购买资产的情况，本公司按承担的份额确认该损失。</w:t>
      </w:r>
    </w:p>
    <w:p>
      <w:pPr>
        <w:pStyle w:val="Style34"/>
        <w:keepNext/>
        <w:keepLines/>
        <w:widowControl w:val="0"/>
        <w:shd w:val="clear" w:color="auto" w:fill="auto"/>
        <w:tabs>
          <w:tab w:pos="933" w:val="left"/>
        </w:tabs>
        <w:bidi w:val="0"/>
        <w:spacing w:before="0" w:after="100" w:line="240" w:lineRule="auto"/>
        <w:ind w:left="0" w:right="0" w:firstLine="44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bookmarkEnd w:id="845"/>
      <w:bookmarkEnd w:id="846"/>
      <w:bookmarkEnd w:id="848"/>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合营企业，是指本公司仅对该安排的净资产享有权利的合营安排。本公司对合营企业的投资采用权益法核算，相关会 计政策见本附注之长期股权投资会计政策解释。</w:t>
      </w:r>
    </w:p>
    <w:p>
      <w:pPr>
        <w:pStyle w:val="Style34"/>
        <w:keepNext/>
        <w:keepLines/>
        <w:widowControl w:val="0"/>
        <w:shd w:val="clear" w:color="auto" w:fill="auto"/>
        <w:tabs>
          <w:tab w:pos="373"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8</w:t>
      </w:r>
      <w:bookmarkEnd w:id="851"/>
      <w:r>
        <w:rPr>
          <w:color w:val="000000"/>
          <w:spacing w:val="0"/>
          <w:w w:val="100"/>
          <w:position w:val="0"/>
        </w:rPr>
        <w:t>、</w:t>
        <w:tab/>
        <w:t>现金及现金等价物的确定标准</w:t>
      </w:r>
      <w:bookmarkEnd w:id="849"/>
      <w:bookmarkEnd w:id="850"/>
      <w:bookmarkEnd w:id="852"/>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本公司在编制现金流量表时所确定的现金，是指本公司库存现金以及可以随时用于支付的存款。</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本公司在编制现金流量表时所确定的现金等价物，是指本公司持有的期限短、流动性强、易于转换为已知金额现金、 价值变动风险很小的投资。</w:t>
      </w:r>
    </w:p>
    <w:p>
      <w:pPr>
        <w:pStyle w:val="Style34"/>
        <w:keepNext/>
        <w:keepLines/>
        <w:widowControl w:val="0"/>
        <w:shd w:val="clear" w:color="auto" w:fill="auto"/>
        <w:tabs>
          <w:tab w:pos="373"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9</w:t>
      </w:r>
      <w:bookmarkEnd w:id="855"/>
      <w:r>
        <w:rPr>
          <w:color w:val="000000"/>
          <w:spacing w:val="0"/>
          <w:w w:val="100"/>
          <w:position w:val="0"/>
        </w:rPr>
        <w:t>、</w:t>
        <w:tab/>
        <w:t>外币业务和外币报表折算</w:t>
      </w:r>
      <w:bookmarkEnd w:id="853"/>
      <w:bookmarkEnd w:id="854"/>
      <w:bookmarkEnd w:id="856"/>
    </w:p>
    <w:p>
      <w:pPr>
        <w:pStyle w:val="Style24"/>
        <w:keepNext w:val="0"/>
        <w:keepLines w:val="0"/>
        <w:widowControl w:val="0"/>
        <w:shd w:val="clear" w:color="auto" w:fill="auto"/>
        <w:tabs>
          <w:tab w:pos="821" w:val="left"/>
        </w:tabs>
        <w:bidi w:val="0"/>
        <w:spacing w:before="0" w:after="0" w:line="313" w:lineRule="exact"/>
        <w:ind w:left="0" w:right="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外币业务折算</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对于发生的外币交易，初始采用交易发生日的即期汇率折算人民币入账。</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在资产负债表日，外币货币性项目采用资产负债表日即期汇率计算，由此产生的汇兑差额，除：①属于与购建符合资本 化条件的资产相关的外币专门借款产生的汇兑差额按照借款费用资本化的原则处理;②可供出售的外币货币性项目除摊余成 本之外的其他账面余额变动产生的汇兑差额计入其他综合收益之外，均计入当期损益。以历史成本计量的外币非货币性项目， 仍采用交易发生日的即期汇率折算，不改变其记账本位币金额；以公允价值计量的非货币性项目，如果期末的公允价值以外 币反映，将该外币按照公允价值确定当日的即期汇率折算，折算后的记账本位币金额与原记账本位币金额的差额，作为公允 价值变动损益，计入当期损益或资本公积。</w:t>
      </w:r>
    </w:p>
    <w:p>
      <w:pPr>
        <w:pStyle w:val="Style24"/>
        <w:keepNext w:val="0"/>
        <w:keepLines w:val="0"/>
        <w:widowControl w:val="0"/>
        <w:shd w:val="clear" w:color="auto" w:fill="auto"/>
        <w:tabs>
          <w:tab w:pos="821" w:val="left"/>
        </w:tabs>
        <w:bidi w:val="0"/>
        <w:spacing w:before="0" w:after="0" w:line="313" w:lineRule="exact"/>
        <w:ind w:left="0" w:right="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外币财务报表折算</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本公司的控股子公司、合营企业、联营企业等，若采用与本公司不同的记账本位币，需对其外币财务报表折算后，再进 行会计核算及合并财务报表的编报。</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利润表中的收入和费用项目，采用按照系统合理的方法确定的、与交易发生日即期汇率近似的汇率折算，折算产生的外 币财务报表折算差额，在资产负债表中所有者权益项目其他综合收益下单独列示。</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外币现金流量采用现金流量发生日即期汇率近似的汇率折算。汇率变动对现金的影响额，在现金流量表中单独列示。</w:t>
      </w:r>
    </w:p>
    <w:p>
      <w:pPr>
        <w:pStyle w:val="Style24"/>
        <w:keepNext w:val="0"/>
        <w:keepLines w:val="0"/>
        <w:widowControl w:val="0"/>
        <w:shd w:val="clear" w:color="auto" w:fill="auto"/>
        <w:bidi w:val="0"/>
        <w:spacing w:before="0" w:after="380" w:line="313" w:lineRule="exact"/>
        <w:ind w:left="0" w:right="0"/>
        <w:jc w:val="both"/>
      </w:pPr>
      <w:r>
        <w:rPr>
          <w:color w:val="000000"/>
          <w:spacing w:val="0"/>
          <w:w w:val="100"/>
          <w:position w:val="0"/>
        </w:rPr>
        <w:t>处置境外经营时，与该境外经营有关的外币报表折算差额，按比例转入处置当期损益。</w:t>
      </w:r>
    </w:p>
    <w:p>
      <w:pPr>
        <w:pStyle w:val="Style34"/>
        <w:keepNext/>
        <w:keepLines/>
        <w:widowControl w:val="0"/>
        <w:shd w:val="clear" w:color="auto" w:fill="auto"/>
        <w:tabs>
          <w:tab w:pos="469"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59"/>
      <w:bookmarkEnd w:id="860"/>
      <w:bookmarkEnd w:id="862"/>
    </w:p>
    <w:p>
      <w:pPr>
        <w:pStyle w:val="Style24"/>
        <w:keepNext w:val="0"/>
        <w:keepLines w:val="0"/>
        <w:widowControl w:val="0"/>
        <w:shd w:val="clear" w:color="auto" w:fill="auto"/>
        <w:bidi w:val="0"/>
        <w:spacing w:before="0" w:after="220" w:line="313" w:lineRule="exact"/>
        <w:ind w:left="0" w:right="0" w:firstLine="0"/>
        <w:jc w:val="left"/>
      </w:pPr>
      <w:r>
        <w:rPr>
          <w:b/>
          <w:bCs/>
          <w:color w:val="000000"/>
          <w:spacing w:val="0"/>
          <w:w w:val="100"/>
          <w:position w:val="0"/>
        </w:rPr>
        <w:t>在本公司成为金融工具合同的一方时确认一项金融资产或金融负债。</w:t>
      </w:r>
    </w:p>
    <w:p>
      <w:pPr>
        <w:pStyle w:val="Style34"/>
        <w:keepNext/>
        <w:keepLines/>
        <w:widowControl w:val="0"/>
        <w:shd w:val="clear" w:color="auto" w:fill="auto"/>
        <w:bidi w:val="0"/>
        <w:spacing w:before="0" w:after="100" w:line="240" w:lineRule="auto"/>
        <w:ind w:left="0" w:right="0" w:firstLine="44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）金融资产的分类、确认和计量</w:t>
      </w:r>
      <w:bookmarkEnd w:id="863"/>
      <w:bookmarkEnd w:id="864"/>
      <w:bookmarkEnd w:id="866"/>
    </w:p>
    <w:p>
      <w:pPr>
        <w:pStyle w:val="Style24"/>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考虑重大融资成分的应收账款或应收票据等，本公司按照预期有权收取的对价金额作为初始确认金额。</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债务工具：</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①以摊余成本计量的金融资产</w:t>
      </w:r>
    </w:p>
    <w:p>
      <w:pPr>
        <w:pStyle w:val="Style24"/>
        <w:keepNext w:val="0"/>
        <w:keepLines w:val="0"/>
        <w:widowControl w:val="0"/>
        <w:shd w:val="clear" w:color="auto" w:fill="auto"/>
        <w:bidi w:val="0"/>
        <w:spacing w:before="0" w:after="100" w:line="316" w:lineRule="exact"/>
        <w:ind w:left="0" w:right="0" w:firstLine="440"/>
        <w:jc w:val="left"/>
      </w:pPr>
      <w:r>
        <w:rPr>
          <w:color w:val="000000"/>
          <w:spacing w:val="0"/>
          <w:w w:val="100"/>
          <w:position w:val="0"/>
        </w:rPr>
        <w:t>本公司管理此类金融资产的业务模式为以收取合同现金流量为目标，且此类金融资产的合同现金流量特征与基本借贷 安排相一致，即在特定日期产生的现金流量，仅为对本金和以未偿付本金金额为基础的利息的支付。本公司对于此类金融资 产按照实际利率法确认利息收入，按照摊余成本进行后续计量，其摊销或减值产生的利得或损失，计入当期损益。本公司的 此类金融资产主要包括货币资金、应收票据、应收账款、其他应收款、债权投资和长期应收款等，本公司将自资产负债表日 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到期的债权投资和长期应收款，列示为一年内到期的非流动资产；取得时期限在一年内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的债权投 </w:t>
      </w:r>
      <w:r>
        <w:rPr>
          <w:color w:val="000000"/>
          <w:spacing w:val="0"/>
          <w:w w:val="100"/>
          <w:position w:val="0"/>
        </w:rPr>
        <w:t>资列示为其他流动资产。</w:t>
      </w:r>
    </w:p>
    <w:p>
      <w:pPr>
        <w:pStyle w:val="Style24"/>
        <w:keepNext w:val="0"/>
        <w:keepLines w:val="0"/>
        <w:widowControl w:val="0"/>
        <w:numPr>
          <w:ilvl w:val="0"/>
          <w:numId w:val="15"/>
        </w:numPr>
        <w:shd w:val="clear" w:color="auto" w:fill="auto"/>
        <w:tabs>
          <w:tab w:pos="754" w:val="left"/>
        </w:tabs>
        <w:bidi w:val="0"/>
        <w:spacing w:before="0" w:after="100" w:line="312" w:lineRule="exact"/>
        <w:ind w:left="0" w:right="0" w:firstLine="440"/>
        <w:jc w:val="both"/>
      </w:pPr>
      <w:bookmarkStart w:id="867" w:name="bookmark867"/>
      <w:bookmarkEnd w:id="867"/>
      <w:r>
        <w:rPr>
          <w:color w:val="000000"/>
          <w:spacing w:val="0"/>
          <w:w w:val="100"/>
          <w:position w:val="0"/>
        </w:rPr>
        <w:t>以公允价值计量且其变动计入其他综合收益的金融资产</w:t>
      </w:r>
    </w:p>
    <w:p>
      <w:pPr>
        <w:pStyle w:val="Style24"/>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本公司管理此类金融资产的业务模式为既以收取合同现金流量为目标又以出售为目标，且此类金融资产的合同现金流 量特征与基本借贷安排相一致。此类金融资产按照公允价值计量且其变动计入其他综合收益，但减值损失或利得、汇兑损益 和按照实际利率法计算的利息收入计入当期损益。本公司的此类金融资产主要包括应收款项融资、其他债权投资等，本公司 将自资产负债表日起一年内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到期的其他债权投资，列示为一年内到期的非流动资产；取得时期限在一年内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的其他债权投资列示为其他流动资产。</w:t>
      </w:r>
    </w:p>
    <w:p>
      <w:pPr>
        <w:pStyle w:val="Style24"/>
        <w:keepNext w:val="0"/>
        <w:keepLines w:val="0"/>
        <w:widowControl w:val="0"/>
        <w:numPr>
          <w:ilvl w:val="0"/>
          <w:numId w:val="15"/>
        </w:numPr>
        <w:shd w:val="clear" w:color="auto" w:fill="auto"/>
        <w:tabs>
          <w:tab w:pos="754" w:val="left"/>
        </w:tabs>
        <w:bidi w:val="0"/>
        <w:spacing w:before="0" w:after="100" w:line="312" w:lineRule="exact"/>
        <w:ind w:left="0" w:right="0" w:firstLine="440"/>
        <w:jc w:val="both"/>
      </w:pPr>
      <w:bookmarkStart w:id="868" w:name="bookmark868"/>
      <w:bookmarkEnd w:id="868"/>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分类为以公允价值计量且其变动计入当期损益的金融资产，列示为交易性金融资产。此外，在初始确认时，本公司为了消除 或显著减少会计错配，将部分金融资产指定为以公允价值计量且其变动计入当期损益的金融资产。对于此类金融资产，本公 司采用公允价值进行后续计量，公允价值变动计入当期损益。自资产负债表日起超过一年到期且预期持有超过一年的，列示 为其他非流动金融资产。</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权益工具：</w:t>
      </w:r>
    </w:p>
    <w:p>
      <w:pPr>
        <w:pStyle w:val="Style24"/>
        <w:keepNext w:val="0"/>
        <w:keepLines w:val="0"/>
        <w:widowControl w:val="0"/>
        <w:shd w:val="clear" w:color="auto" w:fill="auto"/>
        <w:tabs>
          <w:tab w:pos="7824" w:val="left"/>
        </w:tabs>
        <w:bidi w:val="0"/>
        <w:spacing w:before="0" w:after="0" w:line="314" w:lineRule="exact"/>
        <w:ind w:left="0" w:right="0" w:firstLine="440"/>
        <w:jc w:val="both"/>
      </w:pPr>
      <w:r>
        <w:rPr>
          <w:color w:val="000000"/>
          <w:spacing w:val="0"/>
          <w:w w:val="100"/>
          <w:position w:val="0"/>
        </w:rPr>
        <w:t>本公司将对其没有控制、共同控制和重大影响的权益工具分类为以公允价值计量且其变动计入当期损益的金融资产， 列示为交易性金融资产；自资产负债表日起预期持有超过一年的，列示为其他非流动金融资产。</w:t>
        <w:tab/>
        <w:t>此外，本公司将部分非</w:t>
      </w:r>
    </w:p>
    <w:p>
      <w:pPr>
        <w:pStyle w:val="Style24"/>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交易性权益工具投资指定为以公允价值计量且其变动计入其他综合收益的金融资产，列示为其他权益工具投资，且该指定一 经作出不得撤销。本公司将该类金融资产的相关股利收入计入当期损益，公允价值变动计入其他综合收益。当该金融资产终 止确认时，之前计入其他综合收益的累计利得或损失将从其他综合收益转入留存收益，不计入当期损益。</w:t>
      </w:r>
    </w:p>
    <w:p>
      <w:pPr>
        <w:pStyle w:val="Style34"/>
        <w:keepNext/>
        <w:keepLines/>
        <w:widowControl w:val="0"/>
        <w:shd w:val="clear" w:color="auto" w:fill="auto"/>
        <w:tabs>
          <w:tab w:pos="874" w:val="left"/>
        </w:tabs>
        <w:bidi w:val="0"/>
        <w:spacing w:before="0" w:after="100" w:line="240" w:lineRule="auto"/>
        <w:ind w:left="0" w:right="0" w:firstLine="44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金融负债的分类、确认和计量</w:t>
      </w:r>
      <w:bookmarkEnd w:id="869"/>
      <w:bookmarkEnd w:id="870"/>
      <w:bookmarkEnd w:id="872"/>
    </w:p>
    <w:p>
      <w:pPr>
        <w:pStyle w:val="Style24"/>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本公司根据所发行金融工具的合同条款及其所反映的经济实质而非仅以法律形式，结合金融负债和权益工具的定义， 在初始确认时将该金融工具或其组成部分分类为金融负债或权益工具。</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本公司的金融负债主要为以摊余成本计量的金融负债，包括应付票据及应付账款、其他应付款、借款及应付债券等。 该类金融负债按其公允价值扣除交易费用后的金额进行初始计量，并采用实际利率法进行后续计量。期限在一年以下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 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的，列示为流动负债；期限在一年以上但自资产负债表日起一年内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到期的，列示为一年内到期的非流动负债；其 余列示为非流动负债。</w:t>
      </w:r>
    </w:p>
    <w:p>
      <w:pPr>
        <w:pStyle w:val="Style2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当金融负债的现时义务全部或部分已经解除时，本公司终止确认该金融负债或义务已解除的部分。终止确认部分的账 面价值与支付的对价之间的差额，计入当期损益。</w:t>
      </w:r>
    </w:p>
    <w:p>
      <w:pPr>
        <w:pStyle w:val="Style34"/>
        <w:keepNext/>
        <w:keepLines/>
        <w:widowControl w:val="0"/>
        <w:shd w:val="clear" w:color="auto" w:fill="auto"/>
        <w:tabs>
          <w:tab w:pos="874" w:val="left"/>
        </w:tabs>
        <w:bidi w:val="0"/>
        <w:spacing w:before="0" w:after="100" w:line="240" w:lineRule="auto"/>
        <w:ind w:left="0" w:right="0" w:firstLine="44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873"/>
      <w:bookmarkEnd w:id="874"/>
      <w:bookmarkEnd w:id="876"/>
    </w:p>
    <w:p>
      <w:pPr>
        <w:pStyle w:val="Style24"/>
        <w:keepNext w:val="0"/>
        <w:keepLines w:val="0"/>
        <w:widowControl w:val="0"/>
        <w:shd w:val="clear" w:color="auto" w:fill="auto"/>
        <w:bidi w:val="0"/>
        <w:spacing w:before="0" w:after="100" w:line="311" w:lineRule="exact"/>
        <w:ind w:left="0" w:right="0" w:firstLine="440"/>
        <w:jc w:val="left"/>
      </w:pPr>
      <w:r>
        <w:rPr>
          <w:color w:val="000000"/>
          <w:spacing w:val="0"/>
          <w:w w:val="100"/>
          <w:position w:val="0"/>
        </w:rPr>
        <w:t>本公司将满足下列条件之一的金融资产，予以终止确认：①收取该金融资产现金流量的合同权利终止；②该金融资产 已转移，且将金融资产所有权上几乎所有的风险和报酬转移给转入方；③该金融资产已转移，虽然本公司既没有转移也没有 保留金融资产所有权上几乎所有的风险和报酬，但是放弃了对该金融资产的控制。若本公司既没有转移也没有保留金融资产 所有权上几乎所有的风险和报酬，且未放弃对该金融资产的控制的，按照继续涉入所转移金融资产的程度确认有关金融资产， 并相应确认有关负债。继续涉入所转移金融资产的程度，是指该金融资产价值变动使企业面临的风险水平。</w:t>
      </w:r>
    </w:p>
    <w:p>
      <w:pPr>
        <w:pStyle w:val="Style24"/>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其他权益工具投资终止确认时，本公司将其账面价值与收到的对价以及原直接计入其他综合收益的公允价值变动累计 额之和的差额，计入留存收益；其余金融资产终止确认时，其账面价值与收到的对价以及原直接计入其他综合收益的公允价 值变动累计额之和的差额，计入当期损益。</w:t>
      </w:r>
    </w:p>
    <w:p>
      <w:pPr>
        <w:pStyle w:val="Style2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34"/>
        <w:keepNext/>
        <w:keepLines/>
        <w:widowControl w:val="0"/>
        <w:shd w:val="clear" w:color="auto" w:fill="auto"/>
        <w:tabs>
          <w:tab w:pos="873" w:val="left"/>
        </w:tabs>
        <w:bidi w:val="0"/>
        <w:spacing w:before="0" w:after="100" w:line="240" w:lineRule="auto"/>
        <w:ind w:left="0" w:right="0" w:firstLine="440"/>
        <w:jc w:val="both"/>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金融负债的终止确认</w:t>
      </w:r>
      <w:bookmarkEnd w:id="877"/>
      <w:bookmarkEnd w:id="878"/>
      <w:bookmarkEnd w:id="880"/>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24"/>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4"/>
        <w:keepNext/>
        <w:keepLines/>
        <w:widowControl w:val="0"/>
        <w:shd w:val="clear" w:color="auto" w:fill="auto"/>
        <w:tabs>
          <w:tab w:pos="873" w:val="left"/>
        </w:tabs>
        <w:bidi w:val="0"/>
        <w:spacing w:before="0" w:after="100" w:line="240" w:lineRule="auto"/>
        <w:ind w:left="0" w:right="0" w:firstLine="44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金融资产和金融负债的抵销</w:t>
      </w:r>
      <w:bookmarkEnd w:id="881"/>
      <w:bookmarkEnd w:id="882"/>
      <w:bookmarkEnd w:id="884"/>
    </w:p>
    <w:p>
      <w:pPr>
        <w:pStyle w:val="Style24"/>
        <w:keepNext w:val="0"/>
        <w:keepLines w:val="0"/>
        <w:widowControl w:val="0"/>
        <w:shd w:val="clear" w:color="auto" w:fill="auto"/>
        <w:bidi w:val="0"/>
        <w:spacing w:before="0" w:after="200" w:line="295" w:lineRule="exact"/>
        <w:ind w:left="0" w:right="0" w:firstLine="440"/>
        <w:jc w:val="left"/>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此以外，本公司的金融资产和金融负债在资产负债表内分别列示，不予相互抵销。</w:t>
      </w:r>
    </w:p>
    <w:p>
      <w:pPr>
        <w:pStyle w:val="Style34"/>
        <w:keepNext/>
        <w:keepLines/>
        <w:widowControl w:val="0"/>
        <w:shd w:val="clear" w:color="auto" w:fill="auto"/>
        <w:tabs>
          <w:tab w:pos="873" w:val="left"/>
        </w:tabs>
        <w:bidi w:val="0"/>
        <w:spacing w:before="0" w:after="100" w:line="240" w:lineRule="auto"/>
        <w:ind w:left="0" w:right="0" w:firstLine="44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6</w:t>
      </w:r>
      <w:r>
        <w:rPr>
          <w:color w:val="000000"/>
          <w:spacing w:val="0"/>
          <w:w w:val="100"/>
          <w:position w:val="0"/>
        </w:rPr>
        <w:t>）</w:t>
        <w:tab/>
        <w:t>金融资产和金融负债的公允价值确定方法</w:t>
      </w:r>
      <w:bookmarkEnd w:id="885"/>
      <w:bookmarkEnd w:id="886"/>
      <w:bookmarkEnd w:id="888"/>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4"/>
        <w:keepNext w:val="0"/>
        <w:keepLines w:val="0"/>
        <w:widowControl w:val="0"/>
        <w:shd w:val="clear" w:color="auto" w:fill="auto"/>
        <w:bidi w:val="0"/>
        <w:spacing w:before="0" w:after="200" w:line="314" w:lineRule="exact"/>
        <w:ind w:left="0" w:right="0"/>
        <w:jc w:val="left"/>
      </w:pPr>
      <w:r>
        <w:rPr>
          <w:color w:val="000000"/>
          <w:spacing w:val="0"/>
          <w:w w:val="100"/>
          <w:position w:val="0"/>
        </w:rPr>
        <w:t>综上，本公司将公允价值计量所使用的输入值划分为三个层次，并首先使用第一层次输入值，其次使用第二层次输入值， 最后使用第三层次输入值。第一层次输入值是在计量日能够取得的相同资产或负债在活跃市场上未经调整的报价。第二层次 输入值是除第一层次输入值外相关资产或负债直接或间接可观察的输入值。第三层次输入值是相关资产或负债的不可观察输 入值。</w:t>
      </w:r>
    </w:p>
    <w:p>
      <w:pPr>
        <w:pStyle w:val="Style34"/>
        <w:keepNext/>
        <w:keepLines/>
        <w:widowControl w:val="0"/>
        <w:shd w:val="clear" w:color="auto" w:fill="auto"/>
        <w:tabs>
          <w:tab w:pos="873" w:val="left"/>
        </w:tabs>
        <w:bidi w:val="0"/>
        <w:spacing w:before="0" w:after="100" w:line="240" w:lineRule="auto"/>
        <w:ind w:left="0" w:right="0" w:firstLine="44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7</w:t>
      </w:r>
      <w:r>
        <w:rPr>
          <w:color w:val="000000"/>
          <w:spacing w:val="0"/>
          <w:w w:val="100"/>
          <w:position w:val="0"/>
        </w:rPr>
        <w:t>）</w:t>
        <w:tab/>
        <w:t>金融资产减值</w:t>
      </w:r>
      <w:bookmarkEnd w:id="889"/>
      <w:bookmarkEnd w:id="890"/>
      <w:bookmarkEnd w:id="892"/>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金融工具减值计量和会计处理</w:t>
      </w:r>
    </w:p>
    <w:p>
      <w:pPr>
        <w:pStyle w:val="Style2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本公司对于以摊余成本计量的金融资产、以公允价值计量且其变动计入其他综合收益的金融资产、合同资产等，以预 期信用损失为基础确认损失准备。</w:t>
      </w:r>
    </w:p>
    <w:p>
      <w:pPr>
        <w:pStyle w:val="Style24"/>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本公司考虑有关过去事项、当前状况以及对未来经济状况的预测等合理且有依据的信息，以发生违约的风险为权重，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Style24"/>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于每个资产负债表日，本公司对于处于不同阶段的金融工具的预期信用损失分别进行计量。金融工具自初始确认后信 用风险未显著增加的，处于第一阶段，本公司按照未来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 用风险已显著增加但尚未发生信用减值的，处于第二阶段，本公司按照该工具整个存续期的预期信用损失计量损失准备；金 融工具自初始确认后已经发生信用减值的，处于第三阶段，本公司按照该工具整个存续期的预期信用损失计量损失准备。</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24"/>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本公司对于因销售商品、提供劳务等日常经营活动形成的应收票据、应收账款和应收款项融资，无论是否存在重大融 资成分，均按照整个存续期的预期信用损失计量损失准备。</w:t>
      </w:r>
    </w:p>
    <w:p>
      <w:pPr>
        <w:pStyle w:val="Style24"/>
        <w:keepNext w:val="0"/>
        <w:keepLines w:val="0"/>
        <w:widowControl w:val="0"/>
        <w:numPr>
          <w:ilvl w:val="0"/>
          <w:numId w:val="17"/>
        </w:numPr>
        <w:shd w:val="clear" w:color="auto" w:fill="auto"/>
        <w:bidi w:val="0"/>
        <w:spacing w:before="0" w:after="100" w:line="314" w:lineRule="exact"/>
        <w:ind w:left="0" w:right="0" w:firstLine="440"/>
        <w:jc w:val="both"/>
      </w:pPr>
      <w:bookmarkStart w:id="893" w:name="bookmark893"/>
      <w:bookmarkEnd w:id="893"/>
      <w:r>
        <w:rPr>
          <w:color w:val="000000"/>
          <w:spacing w:val="0"/>
          <w:w w:val="100"/>
          <w:position w:val="0"/>
        </w:rPr>
        <w:t>应收款项：</w:t>
      </w:r>
    </w:p>
    <w:p>
      <w:pPr>
        <w:pStyle w:val="Style24"/>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对于存在客观证据表明存在减值，以及其他适用于单项评估的应收票据、应收账款，其他应收款、应收款项融资及长 期应收款等单独进行减值测试，确认预期信用损失，计提单项减值准备。对于不存在减值客观证据的应收票据、应收账款、 其他应收款及应收款项融资或当单项金融资产无法以合理成本评估预期信用损失的信息时，本公司依据信用风险特征将应收 票据、应收账款、其他应收款、应收款项融资及长期应收款等划分为若干组合，在组合基础上计算预期信用损失，确定组合 的依据如下：</w:t>
      </w:r>
    </w:p>
    <w:p>
      <w:pPr>
        <w:pStyle w:val="Style32"/>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应收票据确定组合的依据如下:</w:t>
      </w:r>
    </w:p>
    <w:tbl>
      <w:tblPr>
        <w:tblOverlap w:val="never"/>
        <w:jc w:val="center"/>
        <w:tblLayout w:type="fixed"/>
      </w:tblPr>
      <w:tblGrid>
        <w:gridCol w:w="4656"/>
        <w:gridCol w:w="4651"/>
      </w:tblGrid>
      <w:tr>
        <w:trPr>
          <w:trHeight w:val="5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信用风险较低的银行</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信用风险较高的企业</w:t>
            </w:r>
          </w:p>
        </w:tc>
      </w:tr>
    </w:tbl>
    <w:p>
      <w:pPr>
        <w:widowControl w:val="0"/>
        <w:spacing w:after="59" w:line="1" w:lineRule="exact"/>
      </w:pPr>
    </w:p>
    <w:p>
      <w:pPr>
        <w:pStyle w:val="Style24"/>
        <w:keepNext w:val="0"/>
        <w:keepLines w:val="0"/>
        <w:widowControl w:val="0"/>
        <w:shd w:val="clear" w:color="auto" w:fill="auto"/>
        <w:bidi w:val="0"/>
        <w:spacing w:before="0" w:after="220" w:line="307" w:lineRule="exact"/>
        <w:ind w:left="0" w:right="0" w:firstLine="440"/>
        <w:jc w:val="left"/>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w:t>
      </w:r>
    </w:p>
    <w:p>
      <w:pPr>
        <w:pStyle w:val="Style24"/>
        <w:keepNext w:val="0"/>
        <w:keepLines w:val="0"/>
        <w:widowControl w:val="0"/>
        <w:shd w:val="clear" w:color="auto" w:fill="auto"/>
        <w:bidi w:val="0"/>
        <w:spacing w:before="0" w:after="60" w:line="360" w:lineRule="auto"/>
        <w:ind w:left="0" w:right="0" w:firstLine="440"/>
        <w:jc w:val="left"/>
      </w:pPr>
      <w:bookmarkStart w:id="894" w:name="bookmark894"/>
      <w:r>
        <w:rPr>
          <w:rFonts w:ascii="Times New Roman" w:eastAsia="Times New Roman" w:hAnsi="Times New Roman" w:cs="Times New Roman"/>
          <w:color w:val="000000"/>
          <w:spacing w:val="0"/>
          <w:w w:val="100"/>
          <w:position w:val="0"/>
          <w:sz w:val="18"/>
          <w:szCs w:val="18"/>
        </w:rPr>
        <w:t>B</w:t>
      </w:r>
      <w:bookmarkEnd w:id="894"/>
      <w:r>
        <w:rPr>
          <w:color w:val="000000"/>
          <w:spacing w:val="0"/>
          <w:w w:val="100"/>
          <w:position w:val="0"/>
        </w:rPr>
        <w:t>、</w:t>
      </w:r>
      <w:r>
        <w:rPr>
          <w:color w:val="000000"/>
          <w:spacing w:val="0"/>
          <w:w w:val="100"/>
          <w:position w:val="0"/>
        </w:rPr>
        <w:t>应收账款确定组合的依据如下：</w:t>
      </w:r>
    </w:p>
    <w:tbl>
      <w:tblPr>
        <w:tblOverlap w:val="never"/>
        <w:jc w:val="center"/>
        <w:tblLayout w:type="fixed"/>
      </w:tblPr>
      <w:tblGrid>
        <w:gridCol w:w="4656"/>
        <w:gridCol w:w="4651"/>
      </w:tblGrid>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合并范围内关联方组合</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应收外部客户款项</w:t>
            </w:r>
          </w:p>
        </w:tc>
      </w:tr>
    </w:tbl>
    <w:p>
      <w:pPr>
        <w:widowControl w:val="0"/>
        <w:spacing w:after="59" w:line="1" w:lineRule="exact"/>
      </w:pP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对于划分为关联方组合的应收账款，本公司参考历史信用损失经验，结合当前状况以及对未来经济状况的预测，编制 应收账款逾期天数与整个存续期预期信用损失率对照表，计算预期信用损失。</w:t>
      </w:r>
    </w:p>
    <w:p>
      <w:pPr>
        <w:pStyle w:val="Style24"/>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对于划分为账龄组合的应收账款，本公司参考历史信用损失经验，结合当前状况以及对未来经济状况的预测，编制应 收账款逾期天数与整个存续期预期信用损失率对照表，计算预期信用损失。</w:t>
      </w:r>
    </w:p>
    <w:p>
      <w:pPr>
        <w:pStyle w:val="Style24"/>
        <w:keepNext w:val="0"/>
        <w:keepLines w:val="0"/>
        <w:widowControl w:val="0"/>
        <w:shd w:val="clear" w:color="auto" w:fill="auto"/>
        <w:bidi w:val="0"/>
        <w:spacing w:before="0" w:after="60" w:line="360" w:lineRule="auto"/>
        <w:ind w:left="0" w:right="0" w:firstLine="440"/>
        <w:jc w:val="left"/>
      </w:pPr>
      <w:bookmarkStart w:id="895" w:name="bookmark895"/>
      <w:r>
        <w:rPr>
          <w:rFonts w:ascii="Times New Roman" w:eastAsia="Times New Roman" w:hAnsi="Times New Roman" w:cs="Times New Roman"/>
          <w:color w:val="000000"/>
          <w:spacing w:val="0"/>
          <w:w w:val="100"/>
          <w:position w:val="0"/>
          <w:sz w:val="18"/>
          <w:szCs w:val="18"/>
        </w:rPr>
        <w:t>C</w:t>
      </w:r>
      <w:bookmarkEnd w:id="895"/>
      <w:r>
        <w:rPr>
          <w:color w:val="000000"/>
          <w:spacing w:val="0"/>
          <w:w w:val="100"/>
          <w:position w:val="0"/>
        </w:rPr>
        <w:t>、</w:t>
      </w:r>
      <w:r>
        <w:rPr>
          <w:color w:val="000000"/>
          <w:spacing w:val="0"/>
          <w:w w:val="100"/>
          <w:position w:val="0"/>
        </w:rPr>
        <w:t>其他应收款确定组合的依据如下：</w:t>
      </w:r>
    </w:p>
    <w:tbl>
      <w:tblPr>
        <w:tblOverlap w:val="never"/>
        <w:jc w:val="center"/>
        <w:tblLayout w:type="fixed"/>
      </w:tblPr>
      <w:tblGrid>
        <w:gridCol w:w="4656"/>
        <w:gridCol w:w="4651"/>
      </w:tblGrid>
      <w:tr>
        <w:trPr>
          <w:trHeight w:val="5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应收股利</w:t>
            </w:r>
          </w:p>
        </w:tc>
      </w:tr>
      <w:tr>
        <w:trPr>
          <w:trHeight w:val="5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应收利息</w:t>
            </w:r>
          </w:p>
        </w:tc>
      </w:tr>
      <w:tr>
        <w:trPr>
          <w:trHeight w:val="5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合并范围内关联方组合</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r>
    </w:tbl>
    <w:p>
      <w:pPr>
        <w:widowControl w:val="0"/>
        <w:spacing w:after="59" w:line="1" w:lineRule="exact"/>
      </w:pPr>
    </w:p>
    <w:p>
      <w:pPr>
        <w:pStyle w:val="Style24"/>
        <w:keepNext w:val="0"/>
        <w:keepLines w:val="0"/>
        <w:widowControl w:val="0"/>
        <w:shd w:val="clear" w:color="auto" w:fill="auto"/>
        <w:bidi w:val="0"/>
        <w:spacing w:before="0" w:after="220" w:line="298" w:lineRule="exact"/>
        <w:ind w:left="0" w:right="0" w:firstLine="440"/>
        <w:jc w:val="left"/>
      </w:pPr>
      <w:r>
        <w:rPr>
          <w:color w:val="000000"/>
          <w:spacing w:val="0"/>
          <w:w w:val="100"/>
          <w:position w:val="0"/>
        </w:rPr>
        <w:t>对于划分为组合的其他应收款，本公司参考历史信用损失经验，结合当前状况以及对未来经济状况的预测，通过违约 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4"/>
        <w:keepNext w:val="0"/>
        <w:keepLines w:val="0"/>
        <w:widowControl w:val="0"/>
        <w:shd w:val="clear" w:color="auto" w:fill="auto"/>
        <w:bidi w:val="0"/>
        <w:spacing w:before="0" w:after="100" w:line="346" w:lineRule="auto"/>
        <w:ind w:left="0" w:right="0" w:firstLine="440"/>
        <w:jc w:val="left"/>
      </w:pPr>
      <w:bookmarkStart w:id="896" w:name="bookmark896"/>
      <w:r>
        <w:rPr>
          <w:rFonts w:ascii="Times New Roman" w:eastAsia="Times New Roman" w:hAnsi="Times New Roman" w:cs="Times New Roman"/>
          <w:color w:val="000000"/>
          <w:spacing w:val="0"/>
          <w:w w:val="100"/>
          <w:position w:val="0"/>
          <w:sz w:val="18"/>
          <w:szCs w:val="18"/>
        </w:rPr>
        <w:t>D</w:t>
      </w:r>
      <w:bookmarkEnd w:id="896"/>
      <w:r>
        <w:rPr>
          <w:color w:val="000000"/>
          <w:spacing w:val="0"/>
          <w:w w:val="100"/>
          <w:position w:val="0"/>
        </w:rPr>
        <w:t>、</w:t>
      </w:r>
      <w:r>
        <w:rPr>
          <w:color w:val="000000"/>
          <w:spacing w:val="0"/>
          <w:w w:val="100"/>
          <w:position w:val="0"/>
        </w:rPr>
        <w:t>长期应收款确定组合的依据如下：</w:t>
      </w:r>
    </w:p>
    <w:tbl>
      <w:tblPr>
        <w:tblOverlap w:val="never"/>
        <w:jc w:val="center"/>
        <w:tblLayout w:type="fixed"/>
      </w:tblPr>
      <w:tblGrid>
        <w:gridCol w:w="4656"/>
        <w:gridCol w:w="4651"/>
      </w:tblGrid>
      <w:tr>
        <w:trPr>
          <w:trHeight w:val="59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关联方组合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合并范围内关联方组合</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应收外部客户款项</w:t>
            </w:r>
          </w:p>
        </w:tc>
      </w:tr>
    </w:tbl>
    <w:p>
      <w:pPr>
        <w:pStyle w:val="Style32"/>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应收款项融资确定组合的依据如下:</w:t>
      </w:r>
    </w:p>
    <w:p>
      <w:pPr>
        <w:widowControl w:val="0"/>
        <w:spacing w:after="119" w:line="1" w:lineRule="exact"/>
      </w:pPr>
    </w:p>
    <w:p>
      <w:pPr>
        <w:widowControl w:val="0"/>
        <w:spacing w:line="1" w:lineRule="exact"/>
      </w:pPr>
    </w:p>
    <w:tbl>
      <w:tblPr>
        <w:tblOverlap w:val="never"/>
        <w:jc w:val="center"/>
        <w:tblLayout w:type="fixed"/>
      </w:tblPr>
      <w:tblGrid>
        <w:gridCol w:w="4656"/>
        <w:gridCol w:w="4651"/>
      </w:tblGrid>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信用风险较低的银行</w:t>
            </w:r>
          </w:p>
        </w:tc>
      </w:tr>
      <w:tr>
        <w:trPr>
          <w:trHeight w:val="59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信用风险较高的企业</w:t>
            </w:r>
          </w:p>
        </w:tc>
      </w:tr>
    </w:tbl>
    <w:p>
      <w:pPr>
        <w:widowControl w:val="0"/>
        <w:spacing w:after="59" w:line="1" w:lineRule="exact"/>
      </w:pPr>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对于划分为组合的应收款项融资，本公司参考历史信用损失经验，结合当前状况以及对未来经济状况的预测，通过违 约风险敞口和整个存续期预期信用损失率，计算预期信用损失。</w:t>
      </w:r>
    </w:p>
    <w:p>
      <w:pPr>
        <w:pStyle w:val="Style24"/>
        <w:keepNext w:val="0"/>
        <w:keepLines w:val="0"/>
        <w:widowControl w:val="0"/>
        <w:numPr>
          <w:ilvl w:val="0"/>
          <w:numId w:val="17"/>
        </w:numPr>
        <w:shd w:val="clear" w:color="auto" w:fill="auto"/>
        <w:bidi w:val="0"/>
        <w:spacing w:before="0" w:after="120" w:line="312" w:lineRule="exact"/>
        <w:ind w:left="0" w:right="0" w:firstLine="440"/>
        <w:jc w:val="left"/>
      </w:pPr>
      <w:bookmarkStart w:id="897" w:name="bookmark897"/>
      <w:bookmarkEnd w:id="897"/>
      <w:r>
        <w:rPr>
          <w:color w:val="000000"/>
          <w:spacing w:val="0"/>
          <w:w w:val="100"/>
          <w:position w:val="0"/>
        </w:rPr>
        <w:t>债权投资、其他债权投资</w:t>
      </w:r>
    </w:p>
    <w:p>
      <w:pPr>
        <w:pStyle w:val="Style24"/>
        <w:keepNext w:val="0"/>
        <w:keepLines w:val="0"/>
        <w:widowControl w:val="0"/>
        <w:shd w:val="clear" w:color="auto" w:fill="auto"/>
        <w:bidi w:val="0"/>
        <w:spacing w:before="0" w:after="220" w:line="298" w:lineRule="exact"/>
        <w:ind w:left="0" w:right="0" w:firstLine="440"/>
        <w:jc w:val="both"/>
      </w:pPr>
      <w:r>
        <w:rPr>
          <w:color w:val="000000"/>
          <w:spacing w:val="0"/>
          <w:w w:val="100"/>
          <w:position w:val="0"/>
        </w:rPr>
        <w:t>对于债权投资和其他债权投资，本公司按照投资的性质，根据交易对手和风险敞口的各种类型，通过违约风险敞口和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4"/>
        <w:keepNext w:val="0"/>
        <w:keepLines w:val="0"/>
        <w:widowControl w:val="0"/>
        <w:shd w:val="clear" w:color="auto" w:fill="auto"/>
        <w:tabs>
          <w:tab w:pos="832" w:val="left"/>
        </w:tabs>
        <w:bidi w:val="0"/>
        <w:spacing w:before="0" w:after="0" w:line="360" w:lineRule="auto"/>
        <w:ind w:left="0" w:right="0" w:firstLine="440"/>
        <w:jc w:val="left"/>
      </w:pPr>
      <w:bookmarkStart w:id="898" w:name="bookmark898"/>
      <w:r>
        <w:rPr>
          <w:rFonts w:ascii="Times New Roman" w:eastAsia="Times New Roman" w:hAnsi="Times New Roman" w:cs="Times New Roman"/>
          <w:color w:val="000000"/>
          <w:spacing w:val="0"/>
          <w:w w:val="100"/>
          <w:position w:val="0"/>
          <w:sz w:val="18"/>
          <w:szCs w:val="18"/>
        </w:rPr>
        <w:t>A</w:t>
      </w:r>
      <w:bookmarkEnd w:id="898"/>
      <w:r>
        <w:rPr>
          <w:color w:val="000000"/>
          <w:spacing w:val="0"/>
          <w:w w:val="100"/>
          <w:position w:val="0"/>
        </w:rPr>
        <w:t>、</w:t>
        <w:tab/>
      </w:r>
      <w:r>
        <w:rPr>
          <w:color w:val="000000"/>
          <w:spacing w:val="0"/>
          <w:w w:val="100"/>
          <w:position w:val="0"/>
        </w:rPr>
        <w:t>具有较低的信用风险</w:t>
      </w:r>
    </w:p>
    <w:p>
      <w:pPr>
        <w:pStyle w:val="Style24"/>
        <w:keepNext w:val="0"/>
        <w:keepLines w:val="0"/>
        <w:widowControl w:val="0"/>
        <w:shd w:val="clear" w:color="auto" w:fill="auto"/>
        <w:bidi w:val="0"/>
        <w:spacing w:before="0" w:after="220" w:line="302" w:lineRule="exact"/>
        <w:ind w:left="0" w:right="0" w:firstLine="440"/>
        <w:jc w:val="both"/>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24"/>
        <w:keepNext w:val="0"/>
        <w:keepLines w:val="0"/>
        <w:widowControl w:val="0"/>
        <w:shd w:val="clear" w:color="auto" w:fill="auto"/>
        <w:tabs>
          <w:tab w:pos="832" w:val="left"/>
        </w:tabs>
        <w:bidi w:val="0"/>
        <w:spacing w:before="0" w:after="0" w:line="360" w:lineRule="auto"/>
        <w:ind w:left="0" w:right="0" w:firstLine="440"/>
        <w:jc w:val="left"/>
      </w:pPr>
      <w:bookmarkStart w:id="899" w:name="bookmark899"/>
      <w:r>
        <w:rPr>
          <w:rFonts w:ascii="Times New Roman" w:eastAsia="Times New Roman" w:hAnsi="Times New Roman" w:cs="Times New Roman"/>
          <w:color w:val="000000"/>
          <w:spacing w:val="0"/>
          <w:w w:val="100"/>
          <w:position w:val="0"/>
          <w:sz w:val="18"/>
          <w:szCs w:val="18"/>
        </w:rPr>
        <w:t>B</w:t>
      </w:r>
      <w:bookmarkEnd w:id="899"/>
      <w:r>
        <w:rPr>
          <w:color w:val="000000"/>
          <w:spacing w:val="0"/>
          <w:w w:val="100"/>
          <w:position w:val="0"/>
        </w:rPr>
        <w:t>、</w:t>
        <w:tab/>
      </w:r>
      <w:r>
        <w:rPr>
          <w:color w:val="000000"/>
          <w:spacing w:val="0"/>
          <w:w w:val="100"/>
          <w:position w:val="0"/>
        </w:rPr>
        <w:t>信用风险显著增加</w:t>
      </w:r>
    </w:p>
    <w:p>
      <w:pPr>
        <w:pStyle w:val="Style24"/>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24"/>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在确定信用风险自初始确认后是否显著增加时，本公司考虑无须付出不必要的额外成本或努力即可获得的合理且有依 据的信息，包括前瞻性信息。本公司考虑的信息包括：</w:t>
      </w:r>
    </w:p>
    <w:p>
      <w:pPr>
        <w:pStyle w:val="Style24"/>
        <w:keepNext w:val="0"/>
        <w:keepLines w:val="0"/>
        <w:widowControl w:val="0"/>
        <w:numPr>
          <w:ilvl w:val="0"/>
          <w:numId w:val="19"/>
        </w:numPr>
        <w:shd w:val="clear" w:color="auto" w:fill="auto"/>
        <w:tabs>
          <w:tab w:pos="741" w:val="left"/>
        </w:tabs>
        <w:bidi w:val="0"/>
        <w:spacing w:before="0" w:after="120" w:line="360" w:lineRule="auto"/>
        <w:ind w:left="0" w:right="0" w:firstLine="440"/>
        <w:jc w:val="left"/>
      </w:pPr>
      <w:bookmarkStart w:id="900" w:name="bookmark900"/>
      <w:bookmarkEnd w:id="900"/>
      <w:r>
        <w:rPr>
          <w:color w:val="000000"/>
          <w:spacing w:val="0"/>
          <w:w w:val="100"/>
          <w:position w:val="0"/>
        </w:rPr>
        <w:t>信用风险变化所导致的内部价格指标是否发生显著变化；</w:t>
      </w:r>
    </w:p>
    <w:p>
      <w:pPr>
        <w:pStyle w:val="Style24"/>
        <w:keepNext w:val="0"/>
        <w:keepLines w:val="0"/>
        <w:widowControl w:val="0"/>
        <w:numPr>
          <w:ilvl w:val="0"/>
          <w:numId w:val="19"/>
        </w:numPr>
        <w:shd w:val="clear" w:color="auto" w:fill="auto"/>
        <w:tabs>
          <w:tab w:pos="760" w:val="left"/>
        </w:tabs>
        <w:bidi w:val="0"/>
        <w:spacing w:before="0" w:after="120" w:line="360" w:lineRule="auto"/>
        <w:ind w:left="0" w:right="0" w:firstLine="440"/>
        <w:jc w:val="left"/>
      </w:pPr>
      <w:bookmarkStart w:id="901" w:name="bookmark901"/>
      <w:bookmarkEnd w:id="901"/>
      <w:r>
        <w:rPr>
          <w:color w:val="000000"/>
          <w:spacing w:val="0"/>
          <w:w w:val="100"/>
          <w:position w:val="0"/>
        </w:rPr>
        <w:t>预期将导致债务人履行其偿债义务的能力是否发生显著变化的业务、财务或经济状况的不利变化；</w:t>
      </w:r>
    </w:p>
    <w:p>
      <w:pPr>
        <w:pStyle w:val="Style24"/>
        <w:keepNext w:val="0"/>
        <w:keepLines w:val="0"/>
        <w:widowControl w:val="0"/>
        <w:numPr>
          <w:ilvl w:val="0"/>
          <w:numId w:val="19"/>
        </w:numPr>
        <w:shd w:val="clear" w:color="auto" w:fill="auto"/>
        <w:tabs>
          <w:tab w:pos="760" w:val="left"/>
        </w:tabs>
        <w:bidi w:val="0"/>
        <w:spacing w:before="0" w:after="0" w:line="360" w:lineRule="auto"/>
        <w:ind w:left="0" w:right="0" w:firstLine="440"/>
        <w:jc w:val="left"/>
      </w:pPr>
      <w:bookmarkStart w:id="902" w:name="bookmark902"/>
      <w:bookmarkEnd w:id="902"/>
      <w:r>
        <w:rPr>
          <w:color w:val="000000"/>
          <w:spacing w:val="0"/>
          <w:w w:val="100"/>
          <w:position w:val="0"/>
        </w:rPr>
        <w:t>债务人经营成果实际或预期是否发生显著变化；债务人所处的监管、经济或技术环境是否发生显著不利变化；</w:t>
      </w:r>
    </w:p>
    <w:p>
      <w:pPr>
        <w:pStyle w:val="Style24"/>
        <w:keepNext w:val="0"/>
        <w:keepLines w:val="0"/>
        <w:widowControl w:val="0"/>
        <w:numPr>
          <w:ilvl w:val="0"/>
          <w:numId w:val="19"/>
        </w:numPr>
        <w:shd w:val="clear" w:color="auto" w:fill="auto"/>
        <w:tabs>
          <w:tab w:pos="738" w:val="left"/>
        </w:tabs>
        <w:bidi w:val="0"/>
        <w:spacing w:before="0" w:after="220" w:line="322" w:lineRule="exact"/>
        <w:ind w:left="0" w:right="0" w:firstLine="440"/>
        <w:jc w:val="both"/>
      </w:pPr>
      <w:bookmarkStart w:id="903" w:name="bookmark903"/>
      <w:bookmarkEnd w:id="903"/>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24"/>
        <w:keepNext w:val="0"/>
        <w:keepLines w:val="0"/>
        <w:widowControl w:val="0"/>
        <w:numPr>
          <w:ilvl w:val="0"/>
          <w:numId w:val="19"/>
        </w:numPr>
        <w:shd w:val="clear" w:color="auto" w:fill="auto"/>
        <w:tabs>
          <w:tab w:pos="760" w:val="left"/>
        </w:tabs>
        <w:bidi w:val="0"/>
        <w:spacing w:before="0" w:after="0" w:line="360" w:lineRule="auto"/>
        <w:ind w:left="0" w:right="0" w:firstLine="440"/>
        <w:jc w:val="left"/>
      </w:pPr>
      <w:bookmarkStart w:id="904" w:name="bookmark904"/>
      <w:bookmarkEnd w:id="904"/>
      <w:r>
        <w:rPr>
          <w:color w:val="000000"/>
          <w:spacing w:val="0"/>
          <w:w w:val="100"/>
          <w:position w:val="0"/>
        </w:rPr>
        <w:t>预期将降低债务人按合同约定期限还款的经济动机是否发生显著变化；</w:t>
      </w:r>
    </w:p>
    <w:p>
      <w:pPr>
        <w:pStyle w:val="Style24"/>
        <w:keepNext w:val="0"/>
        <w:keepLines w:val="0"/>
        <w:widowControl w:val="0"/>
        <w:numPr>
          <w:ilvl w:val="0"/>
          <w:numId w:val="19"/>
        </w:numPr>
        <w:shd w:val="clear" w:color="auto" w:fill="auto"/>
        <w:tabs>
          <w:tab w:pos="738" w:val="left"/>
        </w:tabs>
        <w:bidi w:val="0"/>
        <w:spacing w:before="0" w:after="220" w:line="312" w:lineRule="exact"/>
        <w:ind w:left="0" w:right="0" w:firstLine="440"/>
        <w:jc w:val="both"/>
      </w:pPr>
      <w:bookmarkStart w:id="905" w:name="bookmark905"/>
      <w:bookmarkEnd w:id="905"/>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24"/>
        <w:keepNext w:val="0"/>
        <w:keepLines w:val="0"/>
        <w:widowControl w:val="0"/>
        <w:numPr>
          <w:ilvl w:val="0"/>
          <w:numId w:val="19"/>
        </w:numPr>
        <w:shd w:val="clear" w:color="auto" w:fill="auto"/>
        <w:tabs>
          <w:tab w:pos="760" w:val="left"/>
        </w:tabs>
        <w:bidi w:val="0"/>
        <w:spacing w:before="0" w:after="120" w:line="360" w:lineRule="auto"/>
        <w:ind w:left="0" w:right="0" w:firstLine="440"/>
        <w:jc w:val="both"/>
      </w:pPr>
      <w:bookmarkStart w:id="906" w:name="bookmark906"/>
      <w:bookmarkEnd w:id="906"/>
      <w:r>
        <w:rPr>
          <w:color w:val="000000"/>
          <w:spacing w:val="0"/>
          <w:w w:val="100"/>
          <w:position w:val="0"/>
        </w:rPr>
        <w:t>债务人预期表现和还款行为是否发生显著变化；</w:t>
      </w:r>
    </w:p>
    <w:p>
      <w:pPr>
        <w:pStyle w:val="Style24"/>
        <w:keepNext w:val="0"/>
        <w:keepLines w:val="0"/>
        <w:widowControl w:val="0"/>
        <w:numPr>
          <w:ilvl w:val="0"/>
          <w:numId w:val="19"/>
        </w:numPr>
        <w:shd w:val="clear" w:color="auto" w:fill="auto"/>
        <w:tabs>
          <w:tab w:pos="760" w:val="left"/>
        </w:tabs>
        <w:bidi w:val="0"/>
        <w:spacing w:before="0" w:after="0" w:line="360" w:lineRule="auto"/>
        <w:ind w:left="0" w:right="0" w:firstLine="440"/>
        <w:jc w:val="both"/>
      </w:pPr>
      <w:bookmarkStart w:id="907" w:name="bookmark907"/>
      <w:bookmarkEnd w:id="907"/>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4"/>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根据金融工具的性质，本公司以单项金融工具或金融工具组合为基础评估信用风险是否显著增加。以金融工具组合为 基础进行评估时，本公司可基于共同信用风险特征对金融工具进行分类，例如逾期信息和信用风险评级。</w:t>
      </w:r>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 努力即可获得合理且有依据的信息，证明虽然超过合同约定的付款期限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24"/>
        <w:keepNext w:val="0"/>
        <w:keepLines w:val="0"/>
        <w:widowControl w:val="0"/>
        <w:shd w:val="clear" w:color="auto" w:fill="auto"/>
        <w:tabs>
          <w:tab w:pos="818" w:val="left"/>
        </w:tabs>
        <w:bidi w:val="0"/>
        <w:spacing w:before="0" w:after="100" w:line="312" w:lineRule="exact"/>
        <w:ind w:left="0" w:right="0" w:firstLine="440"/>
        <w:jc w:val="left"/>
      </w:pPr>
      <w:bookmarkStart w:id="908" w:name="bookmark908"/>
      <w:r>
        <w:rPr>
          <w:rFonts w:ascii="Times New Roman" w:eastAsia="Times New Roman" w:hAnsi="Times New Roman" w:cs="Times New Roman"/>
          <w:color w:val="000000"/>
          <w:spacing w:val="0"/>
          <w:w w:val="100"/>
          <w:position w:val="0"/>
          <w:sz w:val="18"/>
          <w:szCs w:val="18"/>
        </w:rPr>
        <w:t>C</w:t>
      </w:r>
      <w:bookmarkEnd w:id="908"/>
      <w:r>
        <w:rPr>
          <w:color w:val="000000"/>
          <w:spacing w:val="0"/>
          <w:w w:val="100"/>
          <w:position w:val="0"/>
        </w:rPr>
        <w:t>、</w:t>
        <w:tab/>
      </w:r>
      <w:r>
        <w:rPr>
          <w:color w:val="000000"/>
          <w:spacing w:val="0"/>
          <w:w w:val="100"/>
          <w:position w:val="0"/>
        </w:rPr>
        <w:t>已发生信用减值的金融资产</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的金融资产。金融资产已发生信用减值的证据包括下列可观察信息：发行方或债务人发生重大财务困难；债务人违反合同， 如偿付利息或本金违约或逾期等；债权人出于与债务人财务困难有关的经济或合同考虑，给予债务人在任何其他情况下都不 会做出的让步；债务人很可能破产或进行其他财务重组；发行方或债务人财务困难导致该金融资产的活跃市场消失；以大幅 折扣购买或源生一项金融资产，该折扣反映了发生信用损失的事实。</w:t>
      </w:r>
    </w:p>
    <w:p>
      <w:pPr>
        <w:pStyle w:val="Style24"/>
        <w:keepNext w:val="0"/>
        <w:keepLines w:val="0"/>
        <w:widowControl w:val="0"/>
        <w:shd w:val="clear" w:color="auto" w:fill="auto"/>
        <w:tabs>
          <w:tab w:pos="832" w:val="left"/>
        </w:tabs>
        <w:bidi w:val="0"/>
        <w:spacing w:before="0" w:after="100" w:line="312" w:lineRule="exact"/>
        <w:ind w:left="0" w:right="0" w:firstLine="440"/>
        <w:jc w:val="both"/>
      </w:pPr>
      <w:bookmarkStart w:id="909" w:name="bookmark909"/>
      <w:r>
        <w:rPr>
          <w:rFonts w:ascii="Times New Roman" w:eastAsia="Times New Roman" w:hAnsi="Times New Roman" w:cs="Times New Roman"/>
          <w:color w:val="000000"/>
          <w:spacing w:val="0"/>
          <w:w w:val="100"/>
          <w:position w:val="0"/>
          <w:sz w:val="18"/>
          <w:szCs w:val="18"/>
        </w:rPr>
        <w:t>D</w:t>
      </w:r>
      <w:bookmarkEnd w:id="909"/>
      <w:r>
        <w:rPr>
          <w:color w:val="000000"/>
          <w:spacing w:val="0"/>
          <w:w w:val="100"/>
          <w:position w:val="0"/>
        </w:rPr>
        <w:t>、</w:t>
        <w:tab/>
      </w:r>
      <w:r>
        <w:rPr>
          <w:color w:val="000000"/>
          <w:spacing w:val="0"/>
          <w:w w:val="100"/>
          <w:position w:val="0"/>
        </w:rPr>
        <w:t>预期信用损失准备的列报</w:t>
      </w:r>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资产在资产负债表中列示的账面价值；对于以公允价值计量且其变动计入其他综合收益的债权投资，本公司在其他综合收益 中确认其损失准备，不抵减该金融资产的账面价值。</w:t>
      </w:r>
    </w:p>
    <w:p>
      <w:pPr>
        <w:pStyle w:val="Style24"/>
        <w:keepNext w:val="0"/>
        <w:keepLines w:val="0"/>
        <w:widowControl w:val="0"/>
        <w:shd w:val="clear" w:color="auto" w:fill="auto"/>
        <w:tabs>
          <w:tab w:pos="832" w:val="left"/>
        </w:tabs>
        <w:bidi w:val="0"/>
        <w:spacing w:before="0" w:after="100" w:line="312" w:lineRule="exact"/>
        <w:ind w:left="0" w:right="0" w:firstLine="440"/>
        <w:jc w:val="left"/>
      </w:pPr>
      <w:bookmarkStart w:id="910" w:name="bookmark910"/>
      <w:r>
        <w:rPr>
          <w:rFonts w:ascii="Times New Roman" w:eastAsia="Times New Roman" w:hAnsi="Times New Roman" w:cs="Times New Roman"/>
          <w:color w:val="000000"/>
          <w:spacing w:val="0"/>
          <w:w w:val="100"/>
          <w:position w:val="0"/>
          <w:sz w:val="18"/>
          <w:szCs w:val="18"/>
        </w:rPr>
        <w:t>E</w:t>
      </w:r>
      <w:bookmarkEnd w:id="910"/>
      <w:r>
        <w:rPr>
          <w:color w:val="000000"/>
          <w:spacing w:val="0"/>
          <w:w w:val="100"/>
          <w:position w:val="0"/>
        </w:rPr>
        <w:t>、</w:t>
        <w:tab/>
      </w:r>
      <w:r>
        <w:rPr>
          <w:color w:val="000000"/>
          <w:spacing w:val="0"/>
          <w:w w:val="100"/>
          <w:position w:val="0"/>
        </w:rPr>
        <w:t>核销</w:t>
      </w:r>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构成相关金融资产的终止确认。这种情况通常发生在本公司确定债务人没有资产或收入来源可产生足够的现金流量以偿还将 被减记的金额。已减记的金融资产以后又收回的，作为减值损失的转回计入收回当期的损益。</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11"/>
      <w:bookmarkEnd w:id="912"/>
      <w:bookmarkEnd w:id="914"/>
    </w:p>
    <w:p>
      <w:pPr>
        <w:pStyle w:val="Style24"/>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本公司对于应收票据按照相当于整个存续期内的预期信用损失金额计量损失准备。应收票据的预期信用损失的确定方 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15"/>
      <w:bookmarkEnd w:id="916"/>
      <w:bookmarkEnd w:id="918"/>
    </w:p>
    <w:p>
      <w:pPr>
        <w:pStyle w:val="Style24"/>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应收账款的预期信用损失的确定方法及会计处理方法详见本附注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19"/>
      <w:bookmarkEnd w:id="920"/>
      <w:bookmarkEnd w:id="922"/>
    </w:p>
    <w:p>
      <w:pPr>
        <w:pStyle w:val="Style24"/>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当应收票据和应收账款同时满足以下条件时，本公司将其划分为以公允价值计量且其变动计入其他综合收益的金融资 产，相关具体会计处理方式见金融工具，在报表中列示为应收款项融资：</w:t>
      </w:r>
    </w:p>
    <w:p>
      <w:pPr>
        <w:pStyle w:val="Style24"/>
        <w:keepNext w:val="0"/>
        <w:keepLines w:val="0"/>
        <w:widowControl w:val="0"/>
        <w:shd w:val="clear" w:color="auto" w:fill="auto"/>
        <w:tabs>
          <w:tab w:pos="880" w:val="left"/>
        </w:tabs>
        <w:bidi w:val="0"/>
        <w:spacing w:before="0" w:after="100" w:line="312" w:lineRule="exact"/>
        <w:ind w:left="0" w:right="0" w:firstLine="44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合同现金流量为对本金和以未偿付本金金额为基础的利息的支付；</w:t>
      </w:r>
    </w:p>
    <w:p>
      <w:pPr>
        <w:pStyle w:val="Style24"/>
        <w:keepNext w:val="0"/>
        <w:keepLines w:val="0"/>
        <w:widowControl w:val="0"/>
        <w:shd w:val="clear" w:color="auto" w:fill="auto"/>
        <w:tabs>
          <w:tab w:pos="880" w:val="left"/>
        </w:tabs>
        <w:bidi w:val="0"/>
        <w:spacing w:before="0" w:after="380" w:line="312" w:lineRule="exact"/>
        <w:ind w:left="0" w:right="0" w:firstLine="44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本公司管理应收票据和应收账款的业务模式既以收取合同现金流量为目标又以出售为目标。</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25"/>
      <w:bookmarkEnd w:id="926"/>
      <w:bookmarkEnd w:id="928"/>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其他应收款的预期信用损失的确定方法及会计处理方法</w:t>
      </w:r>
    </w:p>
    <w:p>
      <w:pPr>
        <w:pStyle w:val="Style24"/>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 失的金额计量减值损失。其他应收款的预期信用损失的确定方法及会计处理方法详见本附注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74" w:val="left"/>
        </w:tabs>
        <w:bidi w:val="0"/>
        <w:spacing w:before="0" w:after="3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29"/>
      <w:bookmarkEnd w:id="930"/>
      <w:bookmarkEnd w:id="932"/>
    </w:p>
    <w:p>
      <w:pPr>
        <w:pStyle w:val="Style34"/>
        <w:keepNext/>
        <w:keepLines/>
        <w:widowControl w:val="0"/>
        <w:shd w:val="clear" w:color="auto" w:fill="auto"/>
        <w:bidi w:val="0"/>
        <w:spacing w:before="0" w:after="260" w:line="240" w:lineRule="auto"/>
        <w:ind w:left="0" w:right="0" w:firstLine="440"/>
        <w:jc w:val="left"/>
      </w:pPr>
      <w:bookmarkStart w:id="929" w:name="bookmark929"/>
      <w:bookmarkStart w:id="930" w:name="bookmark930"/>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929"/>
      <w:bookmarkEnd w:id="930"/>
      <w:bookmarkEnd w:id="934"/>
    </w:p>
    <w:p>
      <w:pPr>
        <w:pStyle w:val="Style2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公司存货包括生产经营过程中为销售或耗用而持有的原材料、低值易耗品、在产品、库存商品等。</w:t>
      </w:r>
    </w:p>
    <w:p>
      <w:pPr>
        <w:pStyle w:val="Style34"/>
        <w:keepNext/>
        <w:keepLines/>
        <w:widowControl w:val="0"/>
        <w:shd w:val="clear" w:color="auto" w:fill="auto"/>
        <w:tabs>
          <w:tab w:pos="933" w:val="left"/>
        </w:tabs>
        <w:bidi w:val="0"/>
        <w:spacing w:before="0" w:after="100" w:line="240" w:lineRule="auto"/>
        <w:ind w:left="0" w:right="0" w:firstLine="440"/>
        <w:jc w:val="both"/>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935"/>
      <w:bookmarkEnd w:id="936"/>
      <w:bookmarkEnd w:id="938"/>
    </w:p>
    <w:p>
      <w:pPr>
        <w:pStyle w:val="Style24"/>
        <w:keepNext w:val="0"/>
        <w:keepLines w:val="0"/>
        <w:widowControl w:val="0"/>
        <w:numPr>
          <w:ilvl w:val="0"/>
          <w:numId w:val="21"/>
        </w:numPr>
        <w:shd w:val="clear" w:color="auto" w:fill="auto"/>
        <w:tabs>
          <w:tab w:pos="813" w:val="left"/>
        </w:tabs>
        <w:bidi w:val="0"/>
        <w:spacing w:before="0" w:after="100" w:line="312" w:lineRule="exact"/>
        <w:ind w:left="0" w:right="0" w:firstLine="440"/>
        <w:jc w:val="both"/>
      </w:pPr>
      <w:bookmarkStart w:id="939" w:name="bookmark939"/>
      <w:bookmarkEnd w:id="939"/>
      <w:r>
        <w:rPr>
          <w:color w:val="000000"/>
          <w:spacing w:val="0"/>
          <w:w w:val="100"/>
          <w:position w:val="0"/>
        </w:rPr>
        <w:t>库存商品入库时按实际成本记账，发出时采用个别认定法核算。</w:t>
      </w:r>
    </w:p>
    <w:p>
      <w:pPr>
        <w:pStyle w:val="Style24"/>
        <w:keepNext w:val="0"/>
        <w:keepLines w:val="0"/>
        <w:widowControl w:val="0"/>
        <w:numPr>
          <w:ilvl w:val="0"/>
          <w:numId w:val="21"/>
        </w:numPr>
        <w:shd w:val="clear" w:color="auto" w:fill="auto"/>
        <w:tabs>
          <w:tab w:pos="813" w:val="left"/>
        </w:tabs>
        <w:bidi w:val="0"/>
        <w:spacing w:before="0" w:after="200" w:line="312" w:lineRule="exact"/>
        <w:ind w:left="0" w:right="0" w:firstLine="440"/>
        <w:jc w:val="both"/>
      </w:pPr>
      <w:bookmarkStart w:id="940" w:name="bookmark940"/>
      <w:bookmarkEnd w:id="940"/>
      <w:r>
        <w:rPr>
          <w:color w:val="000000"/>
          <w:spacing w:val="0"/>
          <w:w w:val="100"/>
          <w:position w:val="0"/>
        </w:rPr>
        <w:t>除库存商品外的其他存货按实际成本记账，发出时采用加权平均法核算。</w:t>
      </w:r>
    </w:p>
    <w:p>
      <w:pPr>
        <w:pStyle w:val="Style34"/>
        <w:keepNext/>
        <w:keepLines/>
        <w:widowControl w:val="0"/>
        <w:shd w:val="clear" w:color="auto" w:fill="auto"/>
        <w:tabs>
          <w:tab w:pos="933" w:val="left"/>
        </w:tabs>
        <w:bidi w:val="0"/>
        <w:spacing w:before="0" w:after="100" w:line="240" w:lineRule="auto"/>
        <w:ind w:left="0" w:right="0" w:firstLine="440"/>
        <w:jc w:val="both"/>
        <w:rPr>
          <w:sz w:val="22"/>
          <w:szCs w:val="22"/>
        </w:rPr>
      </w:pPr>
      <w:bookmarkStart w:id="941" w:name="bookmark941"/>
      <w:bookmarkStart w:id="942" w:name="bookmark942"/>
      <w:bookmarkStart w:id="943" w:name="bookmark943"/>
      <w:bookmarkStart w:id="944" w:name="bookmark944"/>
      <w:r>
        <w:rPr>
          <w:color w:val="000000"/>
          <w:spacing w:val="0"/>
          <w:w w:val="100"/>
          <w:position w:val="0"/>
          <w:sz w:val="20"/>
          <w:szCs w:val="20"/>
        </w:rPr>
        <w:t>（</w:t>
      </w:r>
      <w:bookmarkEnd w:id="94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存货跌价准备的计提方</w:t>
      </w:r>
      <w:r>
        <w:rPr>
          <w:color w:val="000000"/>
          <w:spacing w:val="0"/>
          <w:w w:val="100"/>
          <w:position w:val="0"/>
          <w:sz w:val="22"/>
          <w:szCs w:val="22"/>
        </w:rPr>
        <w:t>法</w:t>
      </w:r>
      <w:bookmarkEnd w:id="941"/>
      <w:bookmarkEnd w:id="942"/>
      <w:bookmarkEnd w:id="944"/>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资产负债表日，公司存货按照成本与可变现净值孰低计量，并按单个存货项目的可变现净值低于存货成本的差额，计 提存货跌价准备，计入当期损益；以前减记存货价值的影响因素已经消失的，减记的金额予以恢复，并在原已计提的存货跌 价准备金额内转回，转回的金额计入当期损益。</w:t>
      </w:r>
    </w:p>
    <w:p>
      <w:pPr>
        <w:pStyle w:val="Style2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存货可变现净值是指在日常活动中，存货的估计售价减去至完工时估计将要发生的成本、估计的销售费用以及相关税 费后的金额。</w:t>
      </w:r>
    </w:p>
    <w:p>
      <w:pPr>
        <w:pStyle w:val="Style34"/>
        <w:keepNext/>
        <w:keepLines/>
        <w:widowControl w:val="0"/>
        <w:shd w:val="clear" w:color="auto" w:fill="auto"/>
        <w:tabs>
          <w:tab w:pos="933" w:val="left"/>
        </w:tabs>
        <w:bidi w:val="0"/>
        <w:spacing w:before="0" w:after="100" w:line="240" w:lineRule="auto"/>
        <w:ind w:left="0" w:right="0" w:firstLine="44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945"/>
      <w:bookmarkEnd w:id="946"/>
      <w:bookmarkEnd w:id="948"/>
    </w:p>
    <w:p>
      <w:pPr>
        <w:pStyle w:val="Style2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本公司的存货盘存制度为永续盘存制。</w:t>
      </w:r>
    </w:p>
    <w:p>
      <w:pPr>
        <w:pStyle w:val="Style34"/>
        <w:keepNext/>
        <w:keepLines/>
        <w:widowControl w:val="0"/>
        <w:shd w:val="clear" w:color="auto" w:fill="auto"/>
        <w:tabs>
          <w:tab w:pos="933" w:val="left"/>
        </w:tabs>
        <w:bidi w:val="0"/>
        <w:spacing w:before="0" w:after="0" w:line="240" w:lineRule="auto"/>
        <w:ind w:left="0" w:right="0" w:firstLine="44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949"/>
      <w:bookmarkEnd w:id="950"/>
      <w:bookmarkEnd w:id="952"/>
    </w:p>
    <w:p>
      <w:pPr>
        <w:pStyle w:val="Style2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本公司对低值易耗品和包装物采用一次转销法摊销。</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53"/>
      <w:bookmarkEnd w:id="954"/>
      <w:bookmarkEnd w:id="956"/>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公司将拥有的、无条件（即，仅取决于时间流逝）向客户收取对价的权利作为应收款项列示，将已向客户转让商品而有 权收取对价的权利，且该权利取决于时间流逝之外的其他因素的作为合同资产列示。向客户销售两项可明确区分的商品，因 已交付其中一项商品而有权收取款项，但收取该款项还取决于交付另一项商品的，本公司将该收款权利作为合同资产。</w:t>
      </w:r>
    </w:p>
    <w:p>
      <w:pPr>
        <w:pStyle w:val="Style24"/>
        <w:keepNext w:val="0"/>
        <w:keepLines w:val="0"/>
        <w:widowControl w:val="0"/>
        <w:shd w:val="clear" w:color="auto" w:fill="auto"/>
        <w:bidi w:val="0"/>
        <w:spacing w:before="0" w:after="400" w:line="314" w:lineRule="exact"/>
        <w:ind w:left="0" w:right="0"/>
        <w:jc w:val="both"/>
      </w:pPr>
      <w:r>
        <w:rPr>
          <w:color w:val="000000"/>
          <w:spacing w:val="0"/>
          <w:w w:val="100"/>
          <w:position w:val="0"/>
        </w:rPr>
        <w:t>本公司对于因销售商品、提供劳务等日常经营活动形成的合同资产，无论是否存在重大融资成分，均按照整个存续期的 预期信用损失计量损失准备。</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57"/>
      <w:bookmarkEnd w:id="958"/>
      <w:bookmarkEnd w:id="960"/>
    </w:p>
    <w:p>
      <w:pPr>
        <w:pStyle w:val="Style2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474" w:val="left"/>
        </w:tabs>
        <w:bidi w:val="0"/>
        <w:spacing w:before="0" w:after="40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61"/>
      <w:bookmarkEnd w:id="962"/>
      <w:bookmarkEnd w:id="964"/>
    </w:p>
    <w:p>
      <w:pPr>
        <w:pStyle w:val="Style34"/>
        <w:keepNext/>
        <w:keepLines/>
        <w:widowControl w:val="0"/>
        <w:shd w:val="clear" w:color="auto" w:fill="auto"/>
        <w:bidi w:val="0"/>
        <w:spacing w:before="0" w:after="100" w:line="240" w:lineRule="auto"/>
        <w:ind w:left="0" w:right="0" w:firstLine="440"/>
        <w:jc w:val="both"/>
      </w:pPr>
      <w:bookmarkStart w:id="961" w:name="bookmark961"/>
      <w:bookmarkStart w:id="962" w:name="bookmark962"/>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）持有待售的非流动资产或处置组的分类与计量</w:t>
      </w:r>
      <w:bookmarkEnd w:id="961"/>
      <w:bookmarkEnd w:id="962"/>
      <w:bookmarkEnd w:id="966"/>
    </w:p>
    <w:p>
      <w:pPr>
        <w:pStyle w:val="Style2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本公司主要通过出售（包括具有商业实质的非货币性资产交换）而非持续使用一项非流动资产或处置组收回其账面价 值时，将该非流动资产或处置组被划分为持有待售类别。</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处置组，是指在一项交易中作为整体通过出售或其他方式一并处置的一组资产，以及在该交易中转让的与这些资产直 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号——资产减值》分摊了企业合并中取得的商誉 的，该处置组应当包含分摊至处置组的商誉。</w:t>
      </w:r>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本公司将同时满足下列条件的非流动资产或处置组划分为持有待售类别：根据本公司类似交易中出售此类资产或处置 组的惯例，该非流动资产或处置组在当前状况下即可立即出售；出售极可能发生，即本公司已经就一项出售计划作出决议且 获得确定的购买承诺，预计出售将在一年内完成。</w:t>
      </w:r>
    </w:p>
    <w:p>
      <w:pPr>
        <w:pStyle w:val="Style24"/>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因出售对子公司的投资等原因导致丧失对子公司控制权的，无论出售后本公司是否保留部分权益性投资，在拟出售的 </w:t>
      </w:r>
      <w:r>
        <w:rPr>
          <w:color w:val="000000"/>
          <w:spacing w:val="0"/>
          <w:w w:val="100"/>
          <w:position w:val="0"/>
        </w:rPr>
        <w:t>对子公司投资满足持有待售类别划分条件时，本公司在个别财务报表中将对子公司投资整体划分为持有待售类别，在合并财 务报表中将子公司所有资产和负债划分为持有待售类别。</w:t>
      </w:r>
    </w:p>
    <w:p>
      <w:pPr>
        <w:pStyle w:val="Style24"/>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初始计量或在资产负债表日重新计量持有待售的非流动资产或处置组时，本公司将账面价值高于公允价值减去出售费 用后净额的差额确认为资产减值损失。对于持有待售的处置组确认的资产减值损失金额，先抵减处置组中商誉的账面价值， 再根据处置组中的各项非流动资产账面价值所占比重，按比例抵减其账面价值。</w:t>
      </w:r>
    </w:p>
    <w:p>
      <w:pPr>
        <w:pStyle w:val="Style24"/>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后续资产负债表日持有待售的非流动资产或处置组公允价值减去出售费用后的净额增加的，本公司将以前减记的金额 予以恢复，并在划分为持有待售类别后确认的资产减值损失金额内转回，转回金额计入当期损益。已抵减的商誉账面价值和 划分为持有待售类别前确认的资产减值损失不得转回。</w:t>
      </w:r>
    </w:p>
    <w:p>
      <w:pPr>
        <w:pStyle w:val="Style24"/>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本公司对持有待售的非流动资产和持有待售的处置组中的资产不计提折旧或进行摊销；持有待售的处置组中负债的利 息和其他费用继续予以确认。</w:t>
      </w:r>
    </w:p>
    <w:p>
      <w:pPr>
        <w:pStyle w:val="Style24"/>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某项非流动资产或处置组被划分为持有待售类别，但后来不再满足持有待售类别划分条件的，本公司停止将其划分为 持有待售类别，并按照下列两项金额中较低者计量：</w:t>
      </w:r>
    </w:p>
    <w:p>
      <w:pPr>
        <w:pStyle w:val="Style24"/>
        <w:keepNext w:val="0"/>
        <w:keepLines w:val="0"/>
        <w:widowControl w:val="0"/>
        <w:numPr>
          <w:ilvl w:val="0"/>
          <w:numId w:val="23"/>
        </w:numPr>
        <w:shd w:val="clear" w:color="auto" w:fill="auto"/>
        <w:tabs>
          <w:tab w:pos="790" w:val="left"/>
        </w:tabs>
        <w:bidi w:val="0"/>
        <w:spacing w:before="0" w:after="120" w:line="307" w:lineRule="exact"/>
        <w:ind w:left="0" w:right="0" w:firstLine="440"/>
        <w:jc w:val="left"/>
      </w:pPr>
      <w:bookmarkStart w:id="967" w:name="bookmark967"/>
      <w:bookmarkEnd w:id="967"/>
      <w:r>
        <w:rPr>
          <w:color w:val="000000"/>
          <w:spacing w:val="0"/>
          <w:w w:val="100"/>
          <w:position w:val="0"/>
        </w:rPr>
        <w:t>该资产或处置组被划分为持有待售类别之前的账面价值，按照其假定在没有被划分为持有待售类别的情况下本应确 认的折旧、摊销或减值进行调整后的金额；</w:t>
      </w:r>
    </w:p>
    <w:p>
      <w:pPr>
        <w:pStyle w:val="Style24"/>
        <w:keepNext w:val="0"/>
        <w:keepLines w:val="0"/>
        <w:widowControl w:val="0"/>
        <w:numPr>
          <w:ilvl w:val="0"/>
          <w:numId w:val="23"/>
        </w:numPr>
        <w:shd w:val="clear" w:color="auto" w:fill="auto"/>
        <w:tabs>
          <w:tab w:pos="813" w:val="left"/>
        </w:tabs>
        <w:bidi w:val="0"/>
        <w:spacing w:before="0" w:after="120" w:line="313" w:lineRule="exact"/>
        <w:ind w:left="0" w:right="0" w:firstLine="440"/>
        <w:jc w:val="left"/>
      </w:pPr>
      <w:bookmarkStart w:id="968" w:name="bookmark968"/>
      <w:bookmarkEnd w:id="968"/>
      <w:r>
        <w:rPr>
          <w:color w:val="000000"/>
          <w:spacing w:val="0"/>
          <w:w w:val="100"/>
          <w:position w:val="0"/>
        </w:rPr>
        <w:t>可收回金额。</w:t>
      </w:r>
    </w:p>
    <w:p>
      <w:pPr>
        <w:pStyle w:val="Style34"/>
        <w:keepNext/>
        <w:keepLines/>
        <w:widowControl w:val="0"/>
        <w:shd w:val="clear" w:color="auto" w:fill="auto"/>
        <w:tabs>
          <w:tab w:pos="933" w:val="left"/>
        </w:tabs>
        <w:bidi w:val="0"/>
        <w:spacing w:before="0" w:after="0" w:line="313" w:lineRule="exact"/>
        <w:ind w:left="0" w:right="0" w:firstLine="440"/>
        <w:jc w:val="both"/>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终止经营</w:t>
      </w:r>
      <w:bookmarkEnd w:id="969"/>
      <w:bookmarkEnd w:id="970"/>
      <w:bookmarkEnd w:id="972"/>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终止经营，是指满足下列条件之一的已被本公司处置或被本公司划分为持有待售类别的、能够单独区分的组成部分：</w:t>
      </w:r>
    </w:p>
    <w:p>
      <w:pPr>
        <w:pStyle w:val="Style24"/>
        <w:keepNext w:val="0"/>
        <w:keepLines w:val="0"/>
        <w:widowControl w:val="0"/>
        <w:numPr>
          <w:ilvl w:val="0"/>
          <w:numId w:val="25"/>
        </w:numPr>
        <w:shd w:val="clear" w:color="auto" w:fill="auto"/>
        <w:tabs>
          <w:tab w:pos="753" w:val="left"/>
        </w:tabs>
        <w:bidi w:val="0"/>
        <w:spacing w:before="0" w:after="0" w:line="313" w:lineRule="exact"/>
        <w:ind w:left="0" w:right="0"/>
        <w:jc w:val="left"/>
      </w:pPr>
      <w:bookmarkStart w:id="973" w:name="bookmark973"/>
      <w:bookmarkEnd w:id="973"/>
      <w:r>
        <w:rPr>
          <w:color w:val="000000"/>
          <w:spacing w:val="0"/>
          <w:w w:val="100"/>
          <w:position w:val="0"/>
        </w:rPr>
        <w:t>该组成部分代表本公司一项独立的主要业务或一个单独的主要经营地区。</w:t>
      </w:r>
    </w:p>
    <w:p>
      <w:pPr>
        <w:pStyle w:val="Style24"/>
        <w:keepNext w:val="0"/>
        <w:keepLines w:val="0"/>
        <w:widowControl w:val="0"/>
        <w:numPr>
          <w:ilvl w:val="0"/>
          <w:numId w:val="25"/>
        </w:numPr>
        <w:shd w:val="clear" w:color="auto" w:fill="auto"/>
        <w:tabs>
          <w:tab w:pos="753" w:val="left"/>
        </w:tabs>
        <w:bidi w:val="0"/>
        <w:spacing w:before="0" w:after="0" w:line="313" w:lineRule="exact"/>
        <w:ind w:left="0" w:right="0"/>
        <w:jc w:val="left"/>
      </w:pPr>
      <w:bookmarkStart w:id="974" w:name="bookmark974"/>
      <w:bookmarkEnd w:id="974"/>
      <w:r>
        <w:rPr>
          <w:color w:val="000000"/>
          <w:spacing w:val="0"/>
          <w:w w:val="100"/>
          <w:position w:val="0"/>
        </w:rPr>
        <w:t>该组成部分是拟对本公司一项独立的主要业务或一个单独的主要经营地区进行处置的一项相关联计划的一部分。</w:t>
      </w:r>
    </w:p>
    <w:p>
      <w:pPr>
        <w:pStyle w:val="Style24"/>
        <w:keepNext w:val="0"/>
        <w:keepLines w:val="0"/>
        <w:widowControl w:val="0"/>
        <w:numPr>
          <w:ilvl w:val="0"/>
          <w:numId w:val="25"/>
        </w:numPr>
        <w:shd w:val="clear" w:color="auto" w:fill="auto"/>
        <w:tabs>
          <w:tab w:pos="753" w:val="left"/>
        </w:tabs>
        <w:bidi w:val="0"/>
        <w:spacing w:before="0" w:after="0" w:line="313" w:lineRule="exact"/>
        <w:ind w:left="0" w:right="0"/>
        <w:jc w:val="left"/>
      </w:pPr>
      <w:bookmarkStart w:id="975" w:name="bookmark975"/>
      <w:bookmarkEnd w:id="975"/>
      <w:r>
        <w:rPr>
          <w:color w:val="000000"/>
          <w:spacing w:val="0"/>
          <w:w w:val="100"/>
          <w:position w:val="0"/>
        </w:rPr>
        <w:t>该组成部分是本公司专为转售而取得的子公司。</w:t>
      </w:r>
    </w:p>
    <w:p>
      <w:pPr>
        <w:pStyle w:val="Style34"/>
        <w:keepNext/>
        <w:keepLines/>
        <w:widowControl w:val="0"/>
        <w:shd w:val="clear" w:color="auto" w:fill="auto"/>
        <w:tabs>
          <w:tab w:pos="933" w:val="left"/>
        </w:tabs>
        <w:bidi w:val="0"/>
        <w:spacing w:before="0" w:after="0" w:line="313" w:lineRule="exact"/>
        <w:ind w:left="0" w:right="0" w:firstLine="44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3</w:t>
      </w:r>
      <w:r>
        <w:rPr>
          <w:color w:val="000000"/>
          <w:spacing w:val="0"/>
          <w:w w:val="100"/>
          <w:position w:val="0"/>
        </w:rPr>
        <w:t>）</w:t>
        <w:tab/>
        <w:t>列报</w:t>
      </w:r>
      <w:bookmarkEnd w:id="976"/>
      <w:bookmarkEnd w:id="977"/>
      <w:bookmarkEnd w:id="979"/>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，将持有待售的处 置组中的负债列报于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本公司对拟结束使用而非出售且满足终止经营定义中有关组成部分的条件的处置组，自其停止使用日起作为终止经营列 报。</w:t>
      </w:r>
    </w:p>
    <w:p>
      <w:pPr>
        <w:pStyle w:val="Style24"/>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对于当期列报的终止经营，在当期财务报表中，本公司将原来作为持续经营损益列报的信息重新作为可比会计期间的终止经 营损益列报。终止经营不再满足持有待售类别划分条件的，在当期财务报表中，本公司将原来作为终止经营损益列报的信息 重新作为可比会计期间的持续经营损益列报。</w:t>
      </w:r>
    </w:p>
    <w:p>
      <w:pPr>
        <w:pStyle w:val="Style34"/>
        <w:keepNext/>
        <w:keepLines/>
        <w:widowControl w:val="0"/>
        <w:shd w:val="clear" w:color="auto" w:fill="auto"/>
        <w:tabs>
          <w:tab w:pos="535" w:val="left"/>
        </w:tabs>
        <w:bidi w:val="0"/>
        <w:spacing w:before="0" w:after="200" w:line="326"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bookmarkEnd w:id="98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80"/>
      <w:bookmarkEnd w:id="981"/>
      <w:bookmarkEnd w:id="983"/>
    </w:p>
    <w:p>
      <w:pPr>
        <w:pStyle w:val="Style24"/>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4"/>
        <w:keepNext/>
        <w:keepLines/>
        <w:widowControl w:val="0"/>
        <w:shd w:val="clear" w:color="auto" w:fill="auto"/>
        <w:tabs>
          <w:tab w:pos="535" w:val="left"/>
        </w:tabs>
        <w:bidi w:val="0"/>
        <w:spacing w:before="0" w:after="200" w:line="326"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84"/>
      <w:bookmarkEnd w:id="985"/>
      <w:bookmarkEnd w:id="987"/>
    </w:p>
    <w:p>
      <w:pPr>
        <w:pStyle w:val="Style2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无</w:t>
      </w:r>
    </w:p>
    <w:p>
      <w:pPr>
        <w:pStyle w:val="Style34"/>
        <w:keepNext/>
        <w:keepLines/>
        <w:widowControl w:val="0"/>
        <w:shd w:val="clear" w:color="auto" w:fill="auto"/>
        <w:tabs>
          <w:tab w:pos="522" w:val="left"/>
        </w:tabs>
        <w:bidi w:val="0"/>
        <w:spacing w:before="0" w:after="280" w:line="314" w:lineRule="exact"/>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88"/>
      <w:bookmarkEnd w:id="989"/>
      <w:bookmarkEnd w:id="991"/>
    </w:p>
    <w:p>
      <w:pPr>
        <w:pStyle w:val="Style24"/>
        <w:keepNext w:val="0"/>
        <w:keepLines w:val="0"/>
        <w:widowControl w:val="0"/>
        <w:shd w:val="clear" w:color="auto" w:fill="auto"/>
        <w:bidi w:val="0"/>
        <w:spacing w:before="0" w:after="280" w:line="314" w:lineRule="exact"/>
        <w:ind w:left="0" w:right="0"/>
        <w:jc w:val="both"/>
      </w:pPr>
      <w:r>
        <w:rPr>
          <w:color w:val="000000"/>
          <w:spacing w:val="0"/>
          <w:w w:val="100"/>
          <w:position w:val="0"/>
        </w:rPr>
        <w:t>长期应收款的预期信用损失的确定方法及会计处理方法详见本附注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金融工具的确认与计量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522" w:val="left"/>
        </w:tabs>
        <w:bidi w:val="0"/>
        <w:spacing w:before="0" w:after="280" w:line="314" w:lineRule="exact"/>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92"/>
      <w:bookmarkEnd w:id="993"/>
      <w:bookmarkEnd w:id="995"/>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本部分所指的长期股权投资是指本公司对被投资单位具有控制、共同控制或重大影响的长期股权投资。</w:t>
      </w:r>
    </w:p>
    <w:p>
      <w:pPr>
        <w:pStyle w:val="Style34"/>
        <w:keepNext/>
        <w:keepLines/>
        <w:widowControl w:val="0"/>
        <w:shd w:val="clear" w:color="auto" w:fill="auto"/>
        <w:tabs>
          <w:tab w:pos="894" w:val="left"/>
        </w:tabs>
        <w:bidi w:val="0"/>
        <w:spacing w:before="0" w:after="0" w:line="314" w:lineRule="exact"/>
        <w:ind w:left="0" w:right="0" w:firstLine="44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bookmarkEnd w:id="996"/>
      <w:bookmarkEnd w:id="997"/>
      <w:bookmarkEnd w:id="999"/>
    </w:p>
    <w:p>
      <w:pPr>
        <w:pStyle w:val="Style24"/>
        <w:keepNext w:val="0"/>
        <w:keepLines w:val="0"/>
        <w:widowControl w:val="0"/>
        <w:numPr>
          <w:ilvl w:val="0"/>
          <w:numId w:val="27"/>
        </w:numPr>
        <w:shd w:val="clear" w:color="auto" w:fill="auto"/>
        <w:tabs>
          <w:tab w:pos="689" w:val="left"/>
        </w:tabs>
        <w:bidi w:val="0"/>
        <w:spacing w:before="0" w:after="0" w:line="317" w:lineRule="exact"/>
        <w:ind w:left="0" w:right="0"/>
        <w:jc w:val="both"/>
      </w:pPr>
      <w:bookmarkStart w:id="1000" w:name="bookmark1000"/>
      <w:bookmarkEnd w:id="1000"/>
      <w:r>
        <w:rPr>
          <w:color w:val="000000"/>
          <w:spacing w:val="0"/>
          <w:w w:val="100"/>
          <w:position w:val="0"/>
        </w:rPr>
        <w:t>对于本公司合并取得的长期股权投资，如为同一控制下的企业合并，按照取得被合并方所有者权益账面价值的份额确 认为初始成本；如为非同一控制下的企业合并，按购买日确定的合并成本确认为初始成本；</w:t>
      </w:r>
    </w:p>
    <w:p>
      <w:pPr>
        <w:pStyle w:val="Style24"/>
        <w:keepNext w:val="0"/>
        <w:keepLines w:val="0"/>
        <w:widowControl w:val="0"/>
        <w:numPr>
          <w:ilvl w:val="0"/>
          <w:numId w:val="27"/>
        </w:numPr>
        <w:shd w:val="clear" w:color="auto" w:fill="auto"/>
        <w:tabs>
          <w:tab w:pos="689" w:val="left"/>
        </w:tabs>
        <w:bidi w:val="0"/>
        <w:spacing w:before="0" w:after="0" w:line="314" w:lineRule="exact"/>
        <w:ind w:left="0" w:right="0"/>
        <w:jc w:val="both"/>
      </w:pPr>
      <w:bookmarkStart w:id="1001" w:name="bookmark1001"/>
      <w:bookmarkEnd w:id="1001"/>
      <w:r>
        <w:rPr>
          <w:color w:val="000000"/>
          <w:spacing w:val="0"/>
          <w:w w:val="100"/>
          <w:position w:val="0"/>
        </w:rPr>
        <w:t>本公司对于除合并形成的长期股权投资外的其他股权投资，以支付现金取得的长期股权投资，初始投资成本为实际支 付的购买价款；以发行权益性证券取得的长期股权投资，初始投资成本为发行权益性证券的公允价值；通过债务重组取得的 长期股权投资，其初始投资成本应当按照《企业会计准则第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号——债务重组》的有关规定确定；非货币性资产交换取得， 初始投资成本根据准则相关规定确定。</w:t>
      </w:r>
    </w:p>
    <w:p>
      <w:pPr>
        <w:pStyle w:val="Style34"/>
        <w:keepNext/>
        <w:keepLines/>
        <w:widowControl w:val="0"/>
        <w:shd w:val="clear" w:color="auto" w:fill="auto"/>
        <w:tabs>
          <w:tab w:pos="894" w:val="left"/>
        </w:tabs>
        <w:bidi w:val="0"/>
        <w:spacing w:before="0" w:after="0" w:line="314" w:lineRule="exact"/>
        <w:ind w:left="0" w:right="0" w:firstLine="44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bookmarkEnd w:id="1002"/>
      <w:bookmarkEnd w:id="1003"/>
      <w:bookmarkEnd w:id="1005"/>
    </w:p>
    <w:p>
      <w:pPr>
        <w:pStyle w:val="Style24"/>
        <w:keepNext w:val="0"/>
        <w:keepLines w:val="0"/>
        <w:widowControl w:val="0"/>
        <w:numPr>
          <w:ilvl w:val="0"/>
          <w:numId w:val="29"/>
        </w:numPr>
        <w:shd w:val="clear" w:color="auto" w:fill="auto"/>
        <w:tabs>
          <w:tab w:pos="714" w:val="left"/>
        </w:tabs>
        <w:bidi w:val="0"/>
        <w:spacing w:before="0" w:after="0" w:line="314" w:lineRule="exact"/>
        <w:ind w:left="0" w:right="0"/>
        <w:jc w:val="both"/>
      </w:pPr>
      <w:bookmarkStart w:id="1006" w:name="bookmark1006"/>
      <w:bookmarkEnd w:id="1006"/>
      <w:r>
        <w:rPr>
          <w:color w:val="000000"/>
          <w:spacing w:val="0"/>
          <w:w w:val="100"/>
          <w:position w:val="0"/>
        </w:rPr>
        <w:t>成本法核算</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本公司能够对被投资单位实施控制的长期股权投资应当采用成本法核算。采用成本法核算的长期股权投资，除追加或收 回投资外，账面价值一般不变。对被投资企业宣告分派的利润或现金股利，本公司计算应分得的部分，确认为投资收益。</w:t>
      </w:r>
    </w:p>
    <w:p>
      <w:pPr>
        <w:pStyle w:val="Style24"/>
        <w:keepNext w:val="0"/>
        <w:keepLines w:val="0"/>
        <w:widowControl w:val="0"/>
        <w:numPr>
          <w:ilvl w:val="0"/>
          <w:numId w:val="29"/>
        </w:numPr>
        <w:shd w:val="clear" w:color="auto" w:fill="auto"/>
        <w:tabs>
          <w:tab w:pos="714" w:val="left"/>
        </w:tabs>
        <w:bidi w:val="0"/>
        <w:spacing w:before="0" w:after="0" w:line="314" w:lineRule="exact"/>
        <w:ind w:left="0" w:right="0"/>
        <w:jc w:val="both"/>
      </w:pPr>
      <w:bookmarkStart w:id="1007" w:name="bookmark1007"/>
      <w:bookmarkEnd w:id="1007"/>
      <w:r>
        <w:rPr>
          <w:color w:val="000000"/>
          <w:spacing w:val="0"/>
          <w:w w:val="100"/>
          <w:position w:val="0"/>
        </w:rPr>
        <w:t>权益法核算</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本公司对联营企业和合营企业的长期股权投资采用权益法核算。采用权益法核算时，长期股权投资的初始投资成本大于 投资时应享有被投资单位可辨认净资产公允价值份额的，不调整长期股权投资的初始投资成本；初始投资成本小于投资时应 享有被投资单位可辨认净资产公允价值份额的，其差额计入当期损益，同时调整长期股权投资的成本。</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采用权益法核算时，本公司按照应享有或应分担的被投资单位实现的净损益和其他综合收益的份额，分别确认投资收益 和其他综合收益，同时调整长期股权投资的账面价值；按照被投资单位宣告分派的利润或现金股利计算应享有的部分，相应 减少长期股权投资的账面价值；对于被投资单位除净损益、其他综合收益和利润分配以外所有者权益的其他变动，调整长期 股权投资的账面价值并计入资本公积。本公司在确认应享有被投资单位净损益的份额时，以取得投资时被投资单位各项可辨 认资产等的公允价值为基础，对被投资单位的净利润进行调整后确认。被投资单位采用的会计政策及会计期间与本公司不一 致的，按照本公司的会计政策及会计期间对被投资单位的财务报表进行调整，并据以确认投资收益和其他综合收益。</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本公司在确认应分担被投资单位发生的净亏损时，以长期股权投资的账面价值和其他实质上构成对被投资单位净投资的 长期权益减记至零为限。此外，如本公司对被投资单位负有承担额外损失的义务，则按预计承担的义务确认预计负债，计入 当期投资损失。被投资单位以后期间实现净利润的，本公司在收益分享额弥补未确认的亏损分担额后，恢复确认收益分享额。</w:t>
      </w:r>
    </w:p>
    <w:p>
      <w:pPr>
        <w:pStyle w:val="Style34"/>
        <w:keepNext/>
        <w:keepLines/>
        <w:widowControl w:val="0"/>
        <w:shd w:val="clear" w:color="auto" w:fill="auto"/>
        <w:tabs>
          <w:tab w:pos="894" w:val="left"/>
        </w:tabs>
        <w:bidi w:val="0"/>
        <w:spacing w:before="0" w:after="0" w:line="314" w:lineRule="exact"/>
        <w:ind w:left="0" w:right="0" w:firstLine="440"/>
        <w:jc w:val="both"/>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长期股权投资核算方法的转换</w:t>
      </w:r>
      <w:bookmarkEnd w:id="1008"/>
      <w:bookmarkEnd w:id="1009"/>
      <w:bookmarkEnd w:id="1011"/>
    </w:p>
    <w:p>
      <w:pPr>
        <w:pStyle w:val="Style24"/>
        <w:keepNext w:val="0"/>
        <w:keepLines w:val="0"/>
        <w:widowControl w:val="0"/>
        <w:numPr>
          <w:ilvl w:val="0"/>
          <w:numId w:val="31"/>
        </w:numPr>
        <w:shd w:val="clear" w:color="auto" w:fill="auto"/>
        <w:tabs>
          <w:tab w:pos="689" w:val="left"/>
        </w:tabs>
        <w:bidi w:val="0"/>
        <w:spacing w:before="0" w:after="0" w:line="314" w:lineRule="exact"/>
        <w:ind w:left="0" w:right="0"/>
        <w:jc w:val="both"/>
      </w:pPr>
      <w:bookmarkStart w:id="1012" w:name="bookmark1012"/>
      <w:bookmarkEnd w:id="1012"/>
      <w:r>
        <w:rPr>
          <w:color w:val="000000"/>
          <w:spacing w:val="0"/>
          <w:w w:val="100"/>
          <w:position w:val="0"/>
        </w:rPr>
        <w:t>公允价值计量转权益法核算：本公司原持有的对被投资单位的股权投资（不具有控制、共同控制或重大影响的），按 照金融工具确认和计量准则进行会计处理的，因追加投资等原因导致持股比例上升，能够对被投资单位施加共同控制或重大 影响的，在转按权益法核算时，本公司应当按照金融工具确认和计量准则确定的原股权投资的公允价值加上为取得新增投资 而应支付对价的公允价值，作为改按权益法核算的初始投资成本。</w:t>
      </w:r>
    </w:p>
    <w:p>
      <w:pPr>
        <w:pStyle w:val="Style24"/>
        <w:keepNext w:val="0"/>
        <w:keepLines w:val="0"/>
        <w:widowControl w:val="0"/>
        <w:numPr>
          <w:ilvl w:val="0"/>
          <w:numId w:val="31"/>
        </w:numPr>
        <w:shd w:val="clear" w:color="auto" w:fill="auto"/>
        <w:tabs>
          <w:tab w:pos="684" w:val="left"/>
        </w:tabs>
        <w:bidi w:val="0"/>
        <w:spacing w:before="0" w:after="0" w:line="314" w:lineRule="exact"/>
        <w:ind w:left="0" w:right="0"/>
        <w:jc w:val="both"/>
      </w:pPr>
      <w:bookmarkStart w:id="1013" w:name="bookmark1013"/>
      <w:bookmarkEnd w:id="1013"/>
      <w:r>
        <w:rPr>
          <w:color w:val="000000"/>
          <w:spacing w:val="0"/>
          <w:w w:val="100"/>
          <w:position w:val="0"/>
        </w:rPr>
        <w:t>公允价值计量或权益法核算转成本法核算：本公司原持有的对被投资单位不具有控制、共同控制或重大影响的按照金 融工具确认和计量准则进行会计处理的权益性投资，或者原持有对联营企业、合营企业的长期股权投资，因追加投资等原因， 能够对被投资单位实施控制的，按有关企业合并形成的长期股权投资进行会计处理。</w:t>
      </w:r>
    </w:p>
    <w:p>
      <w:pPr>
        <w:pStyle w:val="Style24"/>
        <w:keepNext w:val="0"/>
        <w:keepLines w:val="0"/>
        <w:widowControl w:val="0"/>
        <w:numPr>
          <w:ilvl w:val="0"/>
          <w:numId w:val="31"/>
        </w:numPr>
        <w:shd w:val="clear" w:color="auto" w:fill="auto"/>
        <w:tabs>
          <w:tab w:pos="689" w:val="left"/>
        </w:tabs>
        <w:bidi w:val="0"/>
        <w:spacing w:before="0" w:after="0" w:line="314" w:lineRule="exact"/>
        <w:ind w:left="0" w:right="0"/>
        <w:jc w:val="both"/>
      </w:pPr>
      <w:bookmarkStart w:id="1014" w:name="bookmark1014"/>
      <w:bookmarkEnd w:id="1014"/>
      <w:r>
        <w:rPr>
          <w:color w:val="000000"/>
          <w:spacing w:val="0"/>
          <w:w w:val="100"/>
          <w:position w:val="0"/>
        </w:rPr>
        <w:t>权益法核算转公允价值计量：本公司原持有的对被投资单位具有共同控制或重大影响的长期股权投资，因部分处置等 原因导致持股比例下降，不能再对被投资单位实施共同控制或重大影响的，改按金融工具确认和计量准则对剩余股权投资进 行会计处理，其在丧失共同控制或重大影响之日的公允价值与账面价值之间的差额计入当期损益。</w:t>
      </w:r>
    </w:p>
    <w:p>
      <w:pPr>
        <w:pStyle w:val="Style24"/>
        <w:keepNext w:val="0"/>
        <w:keepLines w:val="0"/>
        <w:widowControl w:val="0"/>
        <w:numPr>
          <w:ilvl w:val="0"/>
          <w:numId w:val="31"/>
        </w:numPr>
        <w:shd w:val="clear" w:color="auto" w:fill="auto"/>
        <w:tabs>
          <w:tab w:pos="689" w:val="left"/>
        </w:tabs>
        <w:bidi w:val="0"/>
        <w:spacing w:before="0" w:after="0" w:line="314" w:lineRule="exact"/>
        <w:ind w:left="0" w:right="0"/>
        <w:jc w:val="both"/>
      </w:pPr>
      <w:bookmarkStart w:id="1015" w:name="bookmark1015"/>
      <w:bookmarkEnd w:id="1015"/>
      <w:r>
        <w:rPr>
          <w:color w:val="000000"/>
          <w:spacing w:val="0"/>
          <w:w w:val="100"/>
          <w:position w:val="0"/>
        </w:rPr>
        <w:t xml:space="preserve">成本法转权益法或公允价值计量：本公司因处置部分权益性投资等原因丧失了对被投资单位的控制的，在编制个别 财务报表时，处置后的剩余股权能够对被投资单位实施共同控制或施加重大影响的，本公司改按权益法核算，并对该剩余股 </w:t>
      </w:r>
      <w:r>
        <w:rPr>
          <w:color w:val="000000"/>
          <w:spacing w:val="0"/>
          <w:w w:val="100"/>
          <w:position w:val="0"/>
        </w:rPr>
        <w:t>权视同自取得时即采用权益法核算进行调整；处置后的剩余股权不能对被投资单位实施共同控制或施加重大影响的，本公司 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号——金融工具确认和计量》的有关规定进行会计处理，其在丧失控制之日的公允价值与账面价值 间的差额计入当期损益。在编制合并财务报表时，应当按照《企业会计准则第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号——合并财务报表》的有关规定进行会计 处理。</w:t>
      </w:r>
    </w:p>
    <w:p>
      <w:pPr>
        <w:pStyle w:val="Style34"/>
        <w:keepNext/>
        <w:keepLines/>
        <w:widowControl w:val="0"/>
        <w:shd w:val="clear" w:color="auto" w:fill="auto"/>
        <w:tabs>
          <w:tab w:pos="933" w:val="left"/>
        </w:tabs>
        <w:bidi w:val="0"/>
        <w:spacing w:before="0" w:after="0" w:line="313" w:lineRule="exact"/>
        <w:ind w:left="0" w:right="0" w:firstLine="440"/>
        <w:jc w:val="both"/>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4</w:t>
      </w:r>
      <w:r>
        <w:rPr>
          <w:color w:val="000000"/>
          <w:spacing w:val="0"/>
          <w:w w:val="100"/>
          <w:position w:val="0"/>
        </w:rPr>
        <w:t>）</w:t>
        <w:tab/>
        <w:t>确定对被投资单位具有共同控制、重大影响的依据</w:t>
      </w:r>
      <w:bookmarkEnd w:id="1016"/>
      <w:bookmarkEnd w:id="1017"/>
      <w:bookmarkEnd w:id="1019"/>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后才能决策。如果所有参与方或一组参与方必须一致行动才能决定某项安排的相关活动，则认为所有参与方或一组参与方集 体控制该安排。在判断是否存在共同控制时，首先判断是否由所有参与方或参与方组合集体控制该安排，其次再判断该安排 相关活动的决策是否必须经过这些集体控制该安排的参与方一致同意。如果存在两个或两个以上的参与方组合能够集体控制 某项安排的，不构成共同控制。判断是否存在共同控制时，不考虑享有的保护性权利。</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这些政策的制定。本公司在确定能否对被投资单位施加重大影响时，考虑直接或间接持有被投资单位的表决权股份以及本公 司及其他方持有的当期可执行潜在表决权在假定转换为对被投资方单位的股权后产生的影响，包括被投资单位发行的当期可 转换的认股权证、股份期权及可转换公司债券等的影响。</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本公司通常通过以下一种或几种情形来判断是否对被投资单位具有重大影响：</w:t>
      </w:r>
    </w:p>
    <w:p>
      <w:pPr>
        <w:pStyle w:val="Style24"/>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1020" w:name="bookmark1020"/>
      <w:bookmarkEnd w:id="1020"/>
      <w:r>
        <w:rPr>
          <w:color w:val="000000"/>
          <w:spacing w:val="0"/>
          <w:w w:val="100"/>
          <w:position w:val="0"/>
        </w:rPr>
        <w:t>在被投资单位的董事会或类似权力机构中派有代表。</w:t>
      </w:r>
    </w:p>
    <w:p>
      <w:pPr>
        <w:pStyle w:val="Style24"/>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1021" w:name="bookmark1021"/>
      <w:bookmarkEnd w:id="1021"/>
      <w:r>
        <w:rPr>
          <w:color w:val="000000"/>
          <w:spacing w:val="0"/>
          <w:w w:val="100"/>
          <w:position w:val="0"/>
        </w:rPr>
        <w:t>参与被投资单位财务和经营政策制定过程。</w:t>
      </w:r>
    </w:p>
    <w:p>
      <w:pPr>
        <w:pStyle w:val="Style24"/>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1022" w:name="bookmark1022"/>
      <w:bookmarkEnd w:id="1022"/>
      <w:r>
        <w:rPr>
          <w:color w:val="000000"/>
          <w:spacing w:val="0"/>
          <w:w w:val="100"/>
          <w:position w:val="0"/>
        </w:rPr>
        <w:t>与被投资单位之间发生重要交易。</w:t>
      </w:r>
    </w:p>
    <w:p>
      <w:pPr>
        <w:pStyle w:val="Style24"/>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1023" w:name="bookmark1023"/>
      <w:bookmarkEnd w:id="1023"/>
      <w:r>
        <w:rPr>
          <w:color w:val="000000"/>
          <w:spacing w:val="0"/>
          <w:w w:val="100"/>
          <w:position w:val="0"/>
        </w:rPr>
        <w:t>向被投资单位派出管理人员。</w:t>
      </w:r>
    </w:p>
    <w:p>
      <w:pPr>
        <w:pStyle w:val="Style24"/>
        <w:keepNext w:val="0"/>
        <w:keepLines w:val="0"/>
        <w:widowControl w:val="0"/>
        <w:numPr>
          <w:ilvl w:val="0"/>
          <w:numId w:val="33"/>
        </w:numPr>
        <w:shd w:val="clear" w:color="auto" w:fill="auto"/>
        <w:tabs>
          <w:tab w:pos="753" w:val="left"/>
        </w:tabs>
        <w:bidi w:val="0"/>
        <w:spacing w:before="0" w:after="0" w:line="313" w:lineRule="exact"/>
        <w:ind w:left="0" w:right="0"/>
        <w:jc w:val="both"/>
      </w:pPr>
      <w:bookmarkStart w:id="1024" w:name="bookmark1024"/>
      <w:bookmarkEnd w:id="1024"/>
      <w:r>
        <w:rPr>
          <w:color w:val="000000"/>
          <w:spacing w:val="0"/>
          <w:w w:val="100"/>
          <w:position w:val="0"/>
        </w:rPr>
        <w:t>向被投资单位提供关键技术资料。</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存在上述一种或多种情形并不意味着本公司一定对被投资单位具有重大影响，本公司需要综合考虑所有事实和情况来做 出恰当的判断。</w:t>
      </w:r>
    </w:p>
    <w:p>
      <w:pPr>
        <w:pStyle w:val="Style34"/>
        <w:keepNext/>
        <w:keepLines/>
        <w:widowControl w:val="0"/>
        <w:shd w:val="clear" w:color="auto" w:fill="auto"/>
        <w:tabs>
          <w:tab w:pos="933" w:val="left"/>
        </w:tabs>
        <w:bidi w:val="0"/>
        <w:spacing w:before="0" w:after="0" w:line="313" w:lineRule="exact"/>
        <w:ind w:left="0" w:right="0" w:firstLine="44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bookmarkEnd w:id="1025"/>
      <w:bookmarkEnd w:id="1026"/>
      <w:bookmarkEnd w:id="1028"/>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资产负债表日，本公司对长期股权投资检查是否存在可能发生减值的迹象，当存在减值迹象时应进行减值测试确认其可 收回金额，按可收回金额低于账面价值部分计提减值准备，减值损失一经计提，在以后会计期间不再转回。</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可收回金额按照长期股权投资出售的公允价值净额与预计未来现金流量的现值之间孰高确定。</w:t>
      </w:r>
    </w:p>
    <w:p>
      <w:pPr>
        <w:pStyle w:val="Style34"/>
        <w:keepNext/>
        <w:keepLines/>
        <w:widowControl w:val="0"/>
        <w:shd w:val="clear" w:color="auto" w:fill="auto"/>
        <w:tabs>
          <w:tab w:pos="933" w:val="left"/>
        </w:tabs>
        <w:bidi w:val="0"/>
        <w:spacing w:before="0" w:after="0" w:line="313" w:lineRule="exact"/>
        <w:ind w:left="0" w:right="0" w:firstLine="440"/>
        <w:jc w:val="both"/>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长期股权投资处置</w:t>
      </w:r>
      <w:bookmarkEnd w:id="1029"/>
      <w:bookmarkEnd w:id="1030"/>
      <w:bookmarkEnd w:id="1032"/>
    </w:p>
    <w:p>
      <w:pPr>
        <w:pStyle w:val="Style24"/>
        <w:keepNext w:val="0"/>
        <w:keepLines w:val="0"/>
        <w:widowControl w:val="0"/>
        <w:shd w:val="clear" w:color="auto" w:fill="auto"/>
        <w:bidi w:val="0"/>
        <w:spacing w:before="0" w:after="380" w:line="313" w:lineRule="exact"/>
        <w:ind w:left="0" w:right="0"/>
        <w:jc w:val="both"/>
      </w:pPr>
      <w:r>
        <w:rPr>
          <w:color w:val="000000"/>
          <w:spacing w:val="0"/>
          <w:w w:val="100"/>
          <w:position w:val="0"/>
        </w:rPr>
        <w:t>本公司处置长期股权投资时，将投资账面价值与实际取得价款之间的差额计入当期损益。采用权益法核算的长期股权投 资，在处置该项投资时，采用与被投资单位直接处置相关资产或负债相同的基础，按相应比例对原计入其他综合收益的部分 进行会计处理。</w:t>
      </w:r>
    </w:p>
    <w:p>
      <w:pPr>
        <w:pStyle w:val="Style34"/>
        <w:keepNext/>
        <w:keepLines/>
        <w:widowControl w:val="0"/>
        <w:shd w:val="clear" w:color="auto" w:fill="auto"/>
        <w:bidi w:val="0"/>
        <w:spacing w:before="0" w:after="200" w:line="326"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33"/>
      <w:bookmarkEnd w:id="1034"/>
      <w:bookmarkEnd w:id="1036"/>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after="60" w:line="313" w:lineRule="exact"/>
        <w:ind w:left="0" w:right="0" w:firstLine="0"/>
        <w:jc w:val="left"/>
      </w:pPr>
      <w:r>
        <w:rPr>
          <w:color w:val="000000"/>
          <w:spacing w:val="0"/>
          <w:w w:val="100"/>
          <w:position w:val="0"/>
        </w:rPr>
        <w:t>成本法计量</w:t>
      </w:r>
    </w:p>
    <w:p>
      <w:pPr>
        <w:pStyle w:val="Style24"/>
        <w:keepNext w:val="0"/>
        <w:keepLines w:val="0"/>
        <w:widowControl w:val="0"/>
        <w:shd w:val="clear" w:color="auto" w:fill="auto"/>
        <w:bidi w:val="0"/>
        <w:spacing w:before="0" w:after="60" w:line="313" w:lineRule="exact"/>
        <w:ind w:left="0" w:right="0" w:firstLine="0"/>
        <w:jc w:val="left"/>
      </w:pPr>
      <w:r>
        <w:rPr>
          <w:color w:val="000000"/>
          <w:spacing w:val="0"/>
          <w:w w:val="100"/>
          <w:position w:val="0"/>
        </w:rPr>
        <w:t>折旧或摊销方法</w:t>
      </w:r>
    </w:p>
    <w:p>
      <w:pPr>
        <w:pStyle w:val="Style34"/>
        <w:keepNext/>
        <w:keepLines/>
        <w:widowControl w:val="0"/>
        <w:shd w:val="clear" w:color="auto" w:fill="auto"/>
        <w:tabs>
          <w:tab w:pos="933" w:val="left"/>
        </w:tabs>
        <w:bidi w:val="0"/>
        <w:spacing w:before="0" w:after="0" w:line="307" w:lineRule="exact"/>
        <w:ind w:left="0" w:right="0" w:firstLine="440"/>
        <w:jc w:val="both"/>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投资性房地产的种类和计量模式</w:t>
      </w:r>
      <w:bookmarkEnd w:id="1037"/>
      <w:bookmarkEnd w:id="1038"/>
      <w:bookmarkEnd w:id="1040"/>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本公司投资性房地产的种类有：出租的土地使用权、出租的建筑物、持有并准备增值后转让的土地使用权。</w:t>
      </w:r>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本公司投资性房地产按照成本进行初始计量，采用成本模式进行后续计量。</w:t>
      </w:r>
    </w:p>
    <w:p>
      <w:pPr>
        <w:pStyle w:val="Style34"/>
        <w:keepNext/>
        <w:keepLines/>
        <w:widowControl w:val="0"/>
        <w:shd w:val="clear" w:color="auto" w:fill="auto"/>
        <w:tabs>
          <w:tab w:pos="933" w:val="left"/>
        </w:tabs>
        <w:bidi w:val="0"/>
        <w:spacing w:before="0" w:after="0" w:line="307" w:lineRule="exact"/>
        <w:ind w:left="0" w:right="0" w:firstLine="440"/>
        <w:jc w:val="both"/>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采用成本模式核算政策</w:t>
      </w:r>
      <w:bookmarkEnd w:id="1041"/>
      <w:bookmarkEnd w:id="1042"/>
      <w:bookmarkEnd w:id="1044"/>
    </w:p>
    <w:p>
      <w:pPr>
        <w:pStyle w:val="Style24"/>
        <w:keepNext w:val="0"/>
        <w:keepLines w:val="0"/>
        <w:widowControl w:val="0"/>
        <w:shd w:val="clear" w:color="auto" w:fill="auto"/>
        <w:bidi w:val="0"/>
        <w:spacing w:before="0" w:after="0" w:line="307" w:lineRule="exact"/>
        <w:ind w:left="0" w:right="0"/>
        <w:jc w:val="both"/>
      </w:pPr>
      <w:r>
        <w:rPr>
          <w:color w:val="000000"/>
          <w:spacing w:val="0"/>
          <w:w w:val="100"/>
          <w:position w:val="0"/>
        </w:rPr>
        <w:t>本公司投资性房地产中出租的建筑物采用年限平均法计提折旧，具体核算政策与固定资产部分相同。投资性房地产中出 租的土地使用权、持有并准备增值后转让的土地使用权采用直线法摊销，具体核算政策与无形资产部分相同。</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资产负债表日，本公司对投资性房地产检查是否存在可能发生减值的迹象，当存在减值迹象时应进行减值测试确认其可 收回金额，按可收回金额低于账面价值部分计提减值准备，减值损失一经计提，在以后会计期间不再转回。</w:t>
      </w:r>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投资性房地产出售、转让、报废或毁损的处置收入扣除其账面价值和相关税费后的差额计入当期损益。</w:t>
      </w:r>
    </w:p>
    <w:p>
      <w:pPr>
        <w:pStyle w:val="Style24"/>
        <w:keepNext w:val="0"/>
        <w:keepLines w:val="0"/>
        <w:widowControl w:val="0"/>
        <w:shd w:val="clear" w:color="auto" w:fill="auto"/>
        <w:bidi w:val="0"/>
        <w:spacing w:before="0" w:after="380" w:line="314" w:lineRule="exact"/>
        <w:ind w:left="0" w:right="0"/>
        <w:jc w:val="left"/>
      </w:pPr>
      <w:r>
        <w:rPr>
          <w:color w:val="000000"/>
          <w:spacing w:val="0"/>
          <w:w w:val="100"/>
          <w:position w:val="0"/>
        </w:rPr>
        <w:t>本公司在有证据表明将自用的房屋及建筑物改用于出租或将持有的房地产开发产品以经营租赁的方式出租时，固定资 产、无形资产或存货以转换前的账面价值转换为投资性房地产。本公司在有证据表明将原本用于赚取租金或资本增值的房屋 及建筑物改为自用或将用于经营租出的房屋及建筑物重新用于对外销售的，投资性房地产以转换前的账面价值转换为固定资 产、无形资产或存货。</w:t>
      </w:r>
    </w:p>
    <w:p>
      <w:pPr>
        <w:pStyle w:val="Style34"/>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45"/>
      <w:bookmarkEnd w:id="1046"/>
      <w:bookmarkEnd w:id="1048"/>
    </w:p>
    <w:p>
      <w:pPr>
        <w:pStyle w:val="Style34"/>
        <w:keepNext/>
        <w:keepLines/>
        <w:widowControl w:val="0"/>
        <w:shd w:val="clear" w:color="auto" w:fill="auto"/>
        <w:bidi w:val="0"/>
        <w:spacing w:before="0" w:after="260" w:line="240" w:lineRule="auto"/>
        <w:ind w:left="0" w:right="0" w:firstLine="0"/>
        <w:jc w:val="left"/>
      </w:pPr>
      <w:bookmarkStart w:id="1045" w:name="bookmark1045"/>
      <w:bookmarkStart w:id="1046" w:name="bookmark1046"/>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45"/>
      <w:bookmarkEnd w:id="1046"/>
      <w:bookmarkEnd w:id="1050"/>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本公司固定资产指为生产商品、提供劳务、出租或经营管理而持有的，使用寿命超过一个会计年度的有形资产，同时满足 以下条件时予以确认：①与该固定资产有关的经济利益很可能流入本公司；②该固定资产的成本能够可靠地计量。与固定资 产有关的后续支出，符合上述确认条件的，计入固定资产成本，并终止确认被替换部分的账面价值；否则，在发生时计入当 期损益。本公司固定资产按照成本进行初始计量。固定资产的成本一般包括购买价款、相关税费、以及为使固定资产达到预 定可使用状态前所发生的可直接归属于该资产的其他支出，如运输费、安装费等。但购买的固定资产如果超过正常的信用条 件延期支付，固定资产的成本以各期付款额的现值之和为基础确定。实际支付的价款与购买价款的现值之间的差额，除按照 《企业会计准则第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号一■借款费用》应予资本化的以外，在信用期内计入当期损益。（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）固定资产分类和折旧方法本公 司固定资产主要分为：房屋及建筑物、机器设备、办公设备、运输设备等；折旧方法采用年限平均法。根据各类固定资产的 性质和使用情况，确定固定资产的使用寿命和预计净残值。并在年度终了，对固定资产的使用寿命、预计净残值和折旧方法 进行复核，如与原先估计数存在差异的，进行相应的调整。除已提足折旧仍继续使用的固定资产和单独计价入账的土地之外， 本公司对所有固定资产计提折旧。</w:t>
      </w:r>
    </w:p>
    <w:p>
      <w:pPr>
        <w:pStyle w:val="Style34"/>
        <w:keepNext/>
        <w:keepLines/>
        <w:widowControl w:val="0"/>
        <w:shd w:val="clear" w:color="auto" w:fill="auto"/>
        <w:bidi w:val="0"/>
        <w:spacing w:before="0" w:after="32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51"/>
      <w:bookmarkEnd w:id="1052"/>
      <w:bookmarkEnd w:id="105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2.71%-12.13%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7.92%-19.40%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9.50%-24.25%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9.50%-16.17%</w:t>
            </w:r>
          </w:p>
        </w:tc>
      </w:tr>
    </w:tbl>
    <w:p>
      <w:pPr>
        <w:widowControl w:val="0"/>
        <w:spacing w:after="319" w:line="1" w:lineRule="exact"/>
      </w:pPr>
    </w:p>
    <w:p>
      <w:pPr>
        <w:pStyle w:val="Style34"/>
        <w:keepNext/>
        <w:keepLines/>
        <w:widowControl w:val="0"/>
        <w:shd w:val="clear" w:color="auto" w:fill="auto"/>
        <w:tabs>
          <w:tab w:pos="433" w:val="left"/>
        </w:tabs>
        <w:bidi w:val="0"/>
        <w:spacing w:before="0" w:after="26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1055"/>
      <w:bookmarkEnd w:id="1056"/>
      <w:bookmarkEnd w:id="1058"/>
    </w:p>
    <w:p>
      <w:pPr>
        <w:pStyle w:val="Style24"/>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本公司融资租入固定资产是指实质上转移了与资产所有权有关的全部风险和报酬的租赁，具体认定依据为符合下列一项或 数项条件的：①在租赁期届满时，租赁资产的所有权转移给承租人；②承租人有购买租赁资产的选择权，所订立的购买价款 预计将远低于行使选择权时租赁资产的公允价值，因而在租赁开始日就可以合理确定承租人会行使这种选择权；③即使资产 的所有权不转移，但租赁期占租赁资产使用寿命的大部分；④承租人在租赁开始日的最低租赁付款额现值，几乎相当于租赁 开始日租赁资产公允价值；⑤租赁资产性质特殊，如不作较大改造只有承租人才能使用。本公司融资租入固定资产的计价方 法：融资租入固定资产初始计价为租赁期开始日租赁资产公允价值与最低租赁付款额现值较低者作为入账价值；融资租入固 定资产后续计价采用与自有固定资产相一致的折旧政策计提折旧及减值准备。</w:t>
      </w:r>
    </w:p>
    <w:p>
      <w:pPr>
        <w:pStyle w:val="Style24"/>
        <w:keepNext w:val="0"/>
        <w:keepLines w:val="0"/>
        <w:widowControl w:val="0"/>
        <w:shd w:val="clear" w:color="auto" w:fill="auto"/>
        <w:tabs>
          <w:tab w:pos="433" w:val="left"/>
        </w:tabs>
        <w:bidi w:val="0"/>
        <w:spacing w:before="0" w:after="40" w:line="313" w:lineRule="exact"/>
        <w:ind w:left="0" w:right="0" w:firstLine="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固定资产的减值测试方法、减值准备计提方法</w:t>
      </w:r>
    </w:p>
    <w:p>
      <w:pPr>
        <w:pStyle w:val="Style24"/>
        <w:keepNext w:val="0"/>
        <w:keepLines w:val="0"/>
        <w:widowControl w:val="0"/>
        <w:shd w:val="clear" w:color="auto" w:fill="auto"/>
        <w:bidi w:val="0"/>
        <w:spacing w:before="0" w:after="320" w:line="313" w:lineRule="exact"/>
        <w:ind w:left="0" w:right="0" w:firstLine="0"/>
        <w:jc w:val="left"/>
      </w:pPr>
      <w:r>
        <w:rPr>
          <w:color w:val="000000"/>
          <w:spacing w:val="0"/>
          <w:w w:val="100"/>
          <w:position w:val="0"/>
        </w:rPr>
        <w:t>资产负债表日，本公司对固定资产检查是否存在可能发生减值的迹象，当存在减值迹象时应进行减值测试确认其可收回金额，</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按可收回金额低于账面价值部分计提减值准备，减值损失一经计提，在以后会计期间不再转回。</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）固定资产处置</w:t>
      </w:r>
    </w:p>
    <w:p>
      <w:pPr>
        <w:pStyle w:val="Style24"/>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当固定资产处置时或预期通过使用或处置不能产生经济利益时，终止确认该固定资产。固定资产出售、转让、报废或毁损的 处置收入扣除其账面价值和相关税费后的差额计入当期损益。</w:t>
      </w:r>
    </w:p>
    <w:p>
      <w:pPr>
        <w:pStyle w:val="Style34"/>
        <w:keepNext/>
        <w:keepLines/>
        <w:widowControl w:val="0"/>
        <w:shd w:val="clear" w:color="auto" w:fill="auto"/>
        <w:tabs>
          <w:tab w:pos="531" w:val="left"/>
        </w:tabs>
        <w:bidi w:val="0"/>
        <w:spacing w:before="0" w:after="200" w:line="329"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60"/>
      <w:bookmarkEnd w:id="1061"/>
      <w:bookmarkEnd w:id="1063"/>
    </w:p>
    <w:p>
      <w:pPr>
        <w:pStyle w:val="Style34"/>
        <w:keepNext/>
        <w:keepLines/>
        <w:widowControl w:val="0"/>
        <w:shd w:val="clear" w:color="auto" w:fill="auto"/>
        <w:tabs>
          <w:tab w:pos="933" w:val="left"/>
        </w:tabs>
        <w:bidi w:val="0"/>
        <w:spacing w:before="0" w:after="0" w:line="314" w:lineRule="exact"/>
        <w:ind w:left="0" w:right="0" w:firstLine="440"/>
        <w:jc w:val="both"/>
      </w:pPr>
      <w:bookmarkStart w:id="1060" w:name="bookmark1060"/>
      <w:bookmarkStart w:id="1061" w:name="bookmark1061"/>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在建工程的计量</w:t>
      </w:r>
      <w:bookmarkEnd w:id="1060"/>
      <w:bookmarkEnd w:id="1061"/>
      <w:bookmarkEnd w:id="1065"/>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34"/>
        <w:keepNext/>
        <w:keepLines/>
        <w:widowControl w:val="0"/>
        <w:shd w:val="clear" w:color="auto" w:fill="auto"/>
        <w:tabs>
          <w:tab w:pos="933" w:val="left"/>
        </w:tabs>
        <w:bidi w:val="0"/>
        <w:spacing w:before="0" w:after="0" w:line="314" w:lineRule="exact"/>
        <w:ind w:left="0" w:right="0" w:firstLine="440"/>
        <w:jc w:val="both"/>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在建工程结转固定资产的标准和时点</w:t>
      </w:r>
      <w:bookmarkEnd w:id="1066"/>
      <w:bookmarkEnd w:id="1067"/>
      <w:bookmarkEnd w:id="1069"/>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本公司在建工程在工程完工达到预定可使用状态时，结转固定资产。预定可使用状态的判断标准，应符合下列情况之一：</w:t>
      </w:r>
    </w:p>
    <w:p>
      <w:pPr>
        <w:pStyle w:val="Style2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1070" w:name="bookmark1070"/>
      <w:bookmarkEnd w:id="1070"/>
      <w:r>
        <w:rPr>
          <w:color w:val="000000"/>
          <w:spacing w:val="0"/>
          <w:w w:val="100"/>
          <w:position w:val="0"/>
        </w:rPr>
        <w:t>固定资产的实体建造（包括安装）工作已经全部完成或实质上已经全部完成；</w:t>
      </w:r>
    </w:p>
    <w:p>
      <w:pPr>
        <w:pStyle w:val="Style24"/>
        <w:keepNext w:val="0"/>
        <w:keepLines w:val="0"/>
        <w:widowControl w:val="0"/>
        <w:numPr>
          <w:ilvl w:val="0"/>
          <w:numId w:val="35"/>
        </w:numPr>
        <w:shd w:val="clear" w:color="auto" w:fill="auto"/>
        <w:tabs>
          <w:tab w:pos="728" w:val="left"/>
        </w:tabs>
        <w:bidi w:val="0"/>
        <w:spacing w:before="0" w:after="0" w:line="314" w:lineRule="exact"/>
        <w:ind w:left="0" w:right="0"/>
        <w:jc w:val="both"/>
      </w:pPr>
      <w:bookmarkStart w:id="1071" w:name="bookmark1071"/>
      <w:bookmarkEnd w:id="1071"/>
      <w:r>
        <w:rPr>
          <w:color w:val="000000"/>
          <w:spacing w:val="0"/>
          <w:w w:val="100"/>
          <w:position w:val="0"/>
        </w:rPr>
        <w:t>已经试生产或试运行，并且其结果表明资产能够正常运行或能够稳定地生产出合格产品，或者试运行结果表明其能够 正常运转或营业；</w:t>
      </w:r>
    </w:p>
    <w:p>
      <w:pPr>
        <w:pStyle w:val="Style2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1072" w:name="bookmark1072"/>
      <w:bookmarkEnd w:id="1072"/>
      <w:r>
        <w:rPr>
          <w:color w:val="000000"/>
          <w:spacing w:val="0"/>
          <w:w w:val="100"/>
          <w:position w:val="0"/>
        </w:rPr>
        <w:t>该项建造的固定资产上的支出金额很少或者几乎不再发生；</w:t>
      </w:r>
    </w:p>
    <w:p>
      <w:pPr>
        <w:pStyle w:val="Style24"/>
        <w:keepNext w:val="0"/>
        <w:keepLines w:val="0"/>
        <w:widowControl w:val="0"/>
        <w:numPr>
          <w:ilvl w:val="0"/>
          <w:numId w:val="35"/>
        </w:numPr>
        <w:shd w:val="clear" w:color="auto" w:fill="auto"/>
        <w:tabs>
          <w:tab w:pos="753" w:val="left"/>
        </w:tabs>
        <w:bidi w:val="0"/>
        <w:spacing w:before="0" w:after="0" w:line="314" w:lineRule="exact"/>
        <w:ind w:left="0" w:right="0"/>
        <w:jc w:val="both"/>
      </w:pPr>
      <w:bookmarkStart w:id="1073" w:name="bookmark1073"/>
      <w:bookmarkEnd w:id="1073"/>
      <w:r>
        <w:rPr>
          <w:color w:val="000000"/>
          <w:spacing w:val="0"/>
          <w:w w:val="100"/>
          <w:position w:val="0"/>
        </w:rPr>
        <w:t>所购建的固定资产已经达到设计或合同要求，或与设计或合同要求基本相符。</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本公司所建造工程已达到预定可使用状态，但尚未办理竣工决算的，自达到预定可使用状态之日起，根据工程预算、造 价或者工程实际成本等，按估计的价值转入固定资产，并按本公司固定资产折旧政策计提固定资产的折旧。待办理竣工决算 后，再按实际成本调整原来的暂估价值，但不调整原已计提的折旧额。</w:t>
      </w:r>
    </w:p>
    <w:p>
      <w:pPr>
        <w:pStyle w:val="Style34"/>
        <w:keepNext/>
        <w:keepLines/>
        <w:widowControl w:val="0"/>
        <w:shd w:val="clear" w:color="auto" w:fill="auto"/>
        <w:tabs>
          <w:tab w:pos="933" w:val="left"/>
        </w:tabs>
        <w:bidi w:val="0"/>
        <w:spacing w:before="0" w:after="0" w:line="314" w:lineRule="exact"/>
        <w:ind w:left="0" w:right="0" w:firstLine="440"/>
        <w:jc w:val="both"/>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在建工程减值测试方法、减值准备计提方法</w:t>
      </w:r>
      <w:bookmarkEnd w:id="1074"/>
      <w:bookmarkEnd w:id="1075"/>
      <w:bookmarkEnd w:id="1077"/>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资产负债表日，本公司对在建工程检查是否存在可能发生减值的迹象，当存在减值迹象时应进行减值测试确认其可收回 金额，按可收回金额低于账面价值部分计提减值准备，减值损失一经计提，在以后会计期间不再转回。</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在建工程可收回金额根据资产公允价值减去处置费用后的净额与资产预计未来现金流量的现值两者孰高确定。</w:t>
      </w:r>
    </w:p>
    <w:p>
      <w:pPr>
        <w:pStyle w:val="Style24"/>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固体矿产资源相关业务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4"/>
        <w:keepNext/>
        <w:keepLines/>
        <w:widowControl w:val="0"/>
        <w:shd w:val="clear" w:color="auto" w:fill="auto"/>
        <w:tabs>
          <w:tab w:pos="531" w:val="left"/>
        </w:tabs>
        <w:bidi w:val="0"/>
        <w:spacing w:before="0" w:after="200" w:line="329"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78"/>
      <w:bookmarkEnd w:id="1079"/>
      <w:bookmarkEnd w:id="1081"/>
    </w:p>
    <w:p>
      <w:pPr>
        <w:pStyle w:val="Style34"/>
        <w:keepNext/>
        <w:keepLines/>
        <w:widowControl w:val="0"/>
        <w:shd w:val="clear" w:color="auto" w:fill="auto"/>
        <w:tabs>
          <w:tab w:pos="933" w:val="left"/>
        </w:tabs>
        <w:bidi w:val="0"/>
        <w:spacing w:before="0" w:after="0" w:line="314" w:lineRule="exact"/>
        <w:ind w:left="0" w:right="0" w:firstLine="440"/>
        <w:jc w:val="both"/>
      </w:pPr>
      <w:bookmarkStart w:id="1078" w:name="bookmark1078"/>
      <w:bookmarkStart w:id="1079" w:name="bookmark1079"/>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78"/>
      <w:bookmarkEnd w:id="1079"/>
      <w:bookmarkEnd w:id="1083"/>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本公司借款费用，包括借款利息、折价或者溢价的摊销、辅助费用以及因外币借款而发生的汇兑差额等。本公司发生的 借款费用，可直接归属于符合资本化条件的资产的购建或者生产的，予以资本化，计入相关资产成本；其他借款费用，在发 生时根据其发生额确认为费用，计入当期损益。符合资本化条件的资产，是指需要经过相当长时间的购建或者生产活动才能 达到预定可使用或者可销售状态的固定资产、投资性房地产和存货等资产。</w:t>
      </w:r>
    </w:p>
    <w:p>
      <w:pPr>
        <w:pStyle w:val="Style34"/>
        <w:keepNext/>
        <w:keepLines/>
        <w:widowControl w:val="0"/>
        <w:shd w:val="clear" w:color="auto" w:fill="auto"/>
        <w:tabs>
          <w:tab w:pos="933" w:val="left"/>
        </w:tabs>
        <w:bidi w:val="0"/>
        <w:spacing w:before="0" w:after="0" w:line="314" w:lineRule="exact"/>
        <w:ind w:left="0" w:right="0" w:firstLine="440"/>
        <w:jc w:val="both"/>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资本化金额计算方法</w:t>
      </w:r>
      <w:bookmarkEnd w:id="1084"/>
      <w:bookmarkEnd w:id="1085"/>
      <w:bookmarkEnd w:id="1087"/>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本公司借款费用同时满足下列条件时开始资本化：</w:t>
      </w:r>
    </w:p>
    <w:p>
      <w:pPr>
        <w:pStyle w:val="Style24"/>
        <w:keepNext w:val="0"/>
        <w:keepLines w:val="0"/>
        <w:widowControl w:val="0"/>
        <w:numPr>
          <w:ilvl w:val="0"/>
          <w:numId w:val="37"/>
        </w:numPr>
        <w:shd w:val="clear" w:color="auto" w:fill="auto"/>
        <w:tabs>
          <w:tab w:pos="723" w:val="left"/>
        </w:tabs>
        <w:bidi w:val="0"/>
        <w:spacing w:before="0" w:after="0" w:line="314" w:lineRule="exact"/>
        <w:ind w:left="0" w:right="0"/>
        <w:jc w:val="both"/>
      </w:pPr>
      <w:bookmarkStart w:id="1088" w:name="bookmark1088"/>
      <w:bookmarkEnd w:id="1088"/>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4"/>
        <w:keepNext w:val="0"/>
        <w:keepLines w:val="0"/>
        <w:widowControl w:val="0"/>
        <w:numPr>
          <w:ilvl w:val="0"/>
          <w:numId w:val="37"/>
        </w:numPr>
        <w:shd w:val="clear" w:color="auto" w:fill="auto"/>
        <w:tabs>
          <w:tab w:pos="753" w:val="left"/>
        </w:tabs>
        <w:bidi w:val="0"/>
        <w:spacing w:before="0" w:after="0" w:line="314" w:lineRule="exact"/>
        <w:ind w:left="0" w:right="0"/>
        <w:jc w:val="both"/>
      </w:pPr>
      <w:bookmarkStart w:id="1089" w:name="bookmark1089"/>
      <w:bookmarkEnd w:id="1089"/>
      <w:r>
        <w:rPr>
          <w:color w:val="000000"/>
          <w:spacing w:val="0"/>
          <w:w w:val="100"/>
          <w:position w:val="0"/>
        </w:rPr>
        <w:t>借款费用已经发生；</w:t>
      </w:r>
    </w:p>
    <w:p>
      <w:pPr>
        <w:pStyle w:val="Style24"/>
        <w:keepNext w:val="0"/>
        <w:keepLines w:val="0"/>
        <w:widowControl w:val="0"/>
        <w:numPr>
          <w:ilvl w:val="0"/>
          <w:numId w:val="37"/>
        </w:numPr>
        <w:shd w:val="clear" w:color="auto" w:fill="auto"/>
        <w:tabs>
          <w:tab w:pos="753" w:val="left"/>
        </w:tabs>
        <w:bidi w:val="0"/>
        <w:spacing w:before="0" w:after="0" w:line="314" w:lineRule="exact"/>
        <w:ind w:left="0" w:right="0"/>
        <w:jc w:val="both"/>
      </w:pPr>
      <w:bookmarkStart w:id="1090" w:name="bookmark1090"/>
      <w:bookmarkEnd w:id="1090"/>
      <w:r>
        <w:rPr>
          <w:color w:val="000000"/>
          <w:spacing w:val="0"/>
          <w:w w:val="100"/>
          <w:position w:val="0"/>
        </w:rPr>
        <w:t>为使资产达到预定可使用或者可销售状态所必要的购建或者生产活动已经开始。</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个月的，本公司暂停借款费用的资本化。</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资本化金额计算：</w:t>
      </w:r>
    </w:p>
    <w:p>
      <w:pPr>
        <w:pStyle w:val="Style24"/>
        <w:keepNext w:val="0"/>
        <w:keepLines w:val="0"/>
        <w:widowControl w:val="0"/>
        <w:numPr>
          <w:ilvl w:val="0"/>
          <w:numId w:val="39"/>
        </w:numPr>
        <w:shd w:val="clear" w:color="auto" w:fill="auto"/>
        <w:bidi w:val="0"/>
        <w:spacing w:before="0" w:after="0" w:line="314" w:lineRule="exact"/>
        <w:ind w:left="0" w:right="0"/>
        <w:jc w:val="both"/>
      </w:pPr>
      <w:bookmarkStart w:id="1091" w:name="bookmark1091"/>
      <w:bookmarkEnd w:id="1091"/>
      <w:r>
        <w:rPr>
          <w:color w:val="000000"/>
          <w:spacing w:val="0"/>
          <w:w w:val="100"/>
          <w:position w:val="0"/>
        </w:rPr>
        <w:t xml:space="preserve">借入专门借款，按照专门借款当期实际发生的利息费用，减去将尚未动用的借款资金存入银行取得的利息收入或进行 </w:t>
      </w:r>
      <w:r>
        <w:rPr>
          <w:color w:val="000000"/>
          <w:spacing w:val="0"/>
          <w:w w:val="100"/>
          <w:position w:val="0"/>
        </w:rPr>
        <w:t>暂时性投资取得的投资收益后的金额确定；</w:t>
      </w:r>
    </w:p>
    <w:p>
      <w:pPr>
        <w:pStyle w:val="Style24"/>
        <w:keepNext w:val="0"/>
        <w:keepLines w:val="0"/>
        <w:widowControl w:val="0"/>
        <w:numPr>
          <w:ilvl w:val="0"/>
          <w:numId w:val="39"/>
        </w:numPr>
        <w:shd w:val="clear" w:color="auto" w:fill="auto"/>
        <w:tabs>
          <w:tab w:pos="728" w:val="left"/>
        </w:tabs>
        <w:bidi w:val="0"/>
        <w:spacing w:before="0" w:after="0" w:line="312" w:lineRule="exact"/>
        <w:ind w:left="0" w:right="0"/>
        <w:jc w:val="both"/>
      </w:pPr>
      <w:bookmarkStart w:id="1092" w:name="bookmark1092"/>
      <w:bookmarkEnd w:id="1092"/>
      <w:r>
        <w:rPr>
          <w:color w:val="000000"/>
          <w:spacing w:val="0"/>
          <w:w w:val="100"/>
          <w:position w:val="0"/>
        </w:rPr>
        <w:t>占用一般借款按照累计资产支出超过专门借款部分的资产支出加权平均数乘以所占用一般借款的资本化率计算确定， 资本化率为一般借款的加权平均利率；</w:t>
      </w:r>
    </w:p>
    <w:p>
      <w:pPr>
        <w:pStyle w:val="Style24"/>
        <w:keepNext w:val="0"/>
        <w:keepLines w:val="0"/>
        <w:widowControl w:val="0"/>
        <w:numPr>
          <w:ilvl w:val="0"/>
          <w:numId w:val="39"/>
        </w:numPr>
        <w:shd w:val="clear" w:color="auto" w:fill="auto"/>
        <w:tabs>
          <w:tab w:pos="753" w:val="left"/>
        </w:tabs>
        <w:bidi w:val="0"/>
        <w:spacing w:before="0" w:after="380" w:line="312" w:lineRule="exact"/>
        <w:ind w:left="0" w:right="0"/>
        <w:jc w:val="both"/>
      </w:pPr>
      <w:bookmarkStart w:id="1093" w:name="bookmark1093"/>
      <w:bookmarkEnd w:id="1093"/>
      <w:r>
        <w:rPr>
          <w:color w:val="000000"/>
          <w:spacing w:val="0"/>
          <w:w w:val="100"/>
          <w:position w:val="0"/>
        </w:rPr>
        <w:t>借款存在折价或溢价的，按照实际利率法确定每一会计期间应摊销的折价或溢价金额，调整每期利息金额。</w:t>
      </w:r>
    </w:p>
    <w:p>
      <w:pPr>
        <w:pStyle w:val="Style34"/>
        <w:keepNext/>
        <w:keepLines/>
        <w:widowControl w:val="0"/>
        <w:shd w:val="clear" w:color="auto" w:fill="auto"/>
        <w:tabs>
          <w:tab w:pos="536" w:val="left"/>
        </w:tabs>
        <w:bidi w:val="0"/>
        <w:spacing w:before="0" w:after="26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94"/>
      <w:bookmarkEnd w:id="1095"/>
      <w:bookmarkEnd w:id="1097"/>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536" w:val="left"/>
        </w:tabs>
        <w:bidi w:val="0"/>
        <w:spacing w:before="0" w:after="2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98"/>
      <w:bookmarkEnd w:id="1099"/>
      <w:bookmarkEnd w:id="1101"/>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4"/>
        <w:keepNext/>
        <w:keepLines/>
        <w:widowControl w:val="0"/>
        <w:shd w:val="clear" w:color="auto" w:fill="auto"/>
        <w:tabs>
          <w:tab w:pos="536" w:val="left"/>
        </w:tabs>
        <w:bidi w:val="0"/>
        <w:spacing w:before="0" w:after="26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102"/>
      <w:bookmarkEnd w:id="1103"/>
      <w:bookmarkEnd w:id="1105"/>
    </w:p>
    <w:p>
      <w:pPr>
        <w:pStyle w:val="Style24"/>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使用权资产，是指公司作为承租人可在租赁期内使用租赁资产的权利。在租赁期开始日，公司作为承租人应当对租赁确 认使用权资产和租赁负债，但简化处理的短期租赁和低价值资产租赁除外。租赁期开始日，是指出租人提供租赁资产使其可 供承租人使用的起始日期。公司的使用权资产按照成本进行初始计量。该成本包括：</w:t>
      </w:r>
    </w:p>
    <w:p>
      <w:pPr>
        <w:pStyle w:val="Style24"/>
        <w:keepNext w:val="0"/>
        <w:keepLines w:val="0"/>
        <w:widowControl w:val="0"/>
        <w:shd w:val="clear" w:color="auto" w:fill="auto"/>
        <w:tabs>
          <w:tab w:pos="740" w:val="left"/>
        </w:tabs>
        <w:bidi w:val="0"/>
        <w:spacing w:before="0" w:after="100" w:line="317" w:lineRule="exact"/>
        <w:ind w:left="0" w:right="0" w:firstLine="30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24"/>
        <w:keepNext w:val="0"/>
        <w:keepLines w:val="0"/>
        <w:widowControl w:val="0"/>
        <w:shd w:val="clear" w:color="auto" w:fill="auto"/>
        <w:tabs>
          <w:tab w:pos="740" w:val="left"/>
        </w:tabs>
        <w:bidi w:val="0"/>
        <w:spacing w:before="0" w:after="100" w:line="317" w:lineRule="exact"/>
        <w:ind w:left="0" w:right="0" w:firstLine="30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在租赁期开始日或之前支付的租赁付款额，存在租赁激励的，扣除已享受的租赁激励相关金额；</w:t>
      </w:r>
    </w:p>
    <w:p>
      <w:pPr>
        <w:pStyle w:val="Style24"/>
        <w:keepNext w:val="0"/>
        <w:keepLines w:val="0"/>
        <w:widowControl w:val="0"/>
        <w:shd w:val="clear" w:color="auto" w:fill="auto"/>
        <w:tabs>
          <w:tab w:pos="740" w:val="left"/>
        </w:tabs>
        <w:bidi w:val="0"/>
        <w:spacing w:before="0" w:after="100" w:line="317" w:lineRule="exact"/>
        <w:ind w:left="0" w:right="0" w:firstLine="30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承租人发生的初始直接费用；</w:t>
      </w:r>
    </w:p>
    <w:p>
      <w:pPr>
        <w:pStyle w:val="Style24"/>
        <w:keepNext w:val="0"/>
        <w:keepLines w:val="0"/>
        <w:widowControl w:val="0"/>
        <w:shd w:val="clear" w:color="auto" w:fill="auto"/>
        <w:tabs>
          <w:tab w:pos="740" w:val="left"/>
        </w:tabs>
        <w:bidi w:val="0"/>
        <w:spacing w:before="0" w:after="100" w:line="317" w:lineRule="exact"/>
        <w:ind w:left="0" w:right="0" w:firstLine="300"/>
        <w:jc w:val="both"/>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公司为拆卸及移除租赁资产、复原租赁资产所在场地或将租赁资产恢复至租赁条款约定状态预计将发生的成本。</w:t>
      </w:r>
    </w:p>
    <w:p>
      <w:pPr>
        <w:pStyle w:val="Style24"/>
        <w:keepNext w:val="0"/>
        <w:keepLines w:val="0"/>
        <w:widowControl w:val="0"/>
        <w:shd w:val="clear" w:color="auto" w:fill="auto"/>
        <w:bidi w:val="0"/>
        <w:spacing w:before="0" w:after="100" w:line="314" w:lineRule="exact"/>
        <w:ind w:left="0" w:right="0"/>
        <w:jc w:val="left"/>
      </w:pPr>
      <w:r>
        <w:rPr>
          <w:color w:val="000000"/>
          <w:spacing w:val="0"/>
          <w:w w:val="100"/>
          <w:position w:val="0"/>
        </w:rPr>
        <w:t>公司参照《企业会计准则第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号——固定资产》有关折旧规定，对使用权资产计提折旧。公司能够合理确定租赁期届 满时取得租赁资产所有权的，在租赁资产剩余使用寿命内计提折旧。无法合理确定租赁期届满时能够取得租赁资产所有权的， 公司在租赁期与租赁资产剩余使用寿命两者孰短的期间内计提折旧。</w:t>
      </w:r>
    </w:p>
    <w:p>
      <w:pPr>
        <w:pStyle w:val="Style24"/>
        <w:keepNext w:val="0"/>
        <w:keepLines w:val="0"/>
        <w:widowControl w:val="0"/>
        <w:shd w:val="clear" w:color="auto" w:fill="auto"/>
        <w:bidi w:val="0"/>
        <w:spacing w:before="0" w:after="380" w:line="317" w:lineRule="exact"/>
        <w:ind w:left="0" w:right="0"/>
        <w:jc w:val="left"/>
      </w:pPr>
      <w:r>
        <w:rPr>
          <w:color w:val="000000"/>
          <w:spacing w:val="0"/>
          <w:w w:val="100"/>
          <w:position w:val="0"/>
        </w:rPr>
        <w:t>公司按照《企业会计准则第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号——资产减值》的规定，确定使用权资产是否发生减值，并对已识别的减值损失进行会 计处理。</w:t>
      </w:r>
    </w:p>
    <w:p>
      <w:pPr>
        <w:pStyle w:val="Style34"/>
        <w:keepNext/>
        <w:keepLines/>
        <w:widowControl w:val="0"/>
        <w:shd w:val="clear" w:color="auto" w:fill="auto"/>
        <w:tabs>
          <w:tab w:pos="536" w:val="left"/>
        </w:tabs>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110"/>
      <w:bookmarkEnd w:id="1111"/>
      <w:bookmarkEnd w:id="1113"/>
    </w:p>
    <w:p>
      <w:pPr>
        <w:pStyle w:val="Style34"/>
        <w:keepNext/>
        <w:keepLines/>
        <w:widowControl w:val="0"/>
        <w:shd w:val="clear" w:color="auto" w:fill="auto"/>
        <w:bidi w:val="0"/>
        <w:spacing w:before="0" w:after="260" w:line="240" w:lineRule="auto"/>
        <w:ind w:left="0" w:right="0" w:firstLine="0"/>
        <w:jc w:val="left"/>
      </w:pPr>
      <w:bookmarkStart w:id="1110" w:name="bookmark1110"/>
      <w:bookmarkStart w:id="1111" w:name="bookmark1111"/>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10"/>
      <w:bookmarkEnd w:id="1111"/>
      <w:bookmarkEnd w:id="1115"/>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无形资产是指本公司拥有或者控制的没有实物形态的可辨认非货币性资产。</w:t>
      </w:r>
    </w:p>
    <w:p>
      <w:pPr>
        <w:pStyle w:val="Style24"/>
        <w:keepNext w:val="0"/>
        <w:keepLines w:val="0"/>
        <w:widowControl w:val="0"/>
        <w:numPr>
          <w:ilvl w:val="0"/>
          <w:numId w:val="41"/>
        </w:numPr>
        <w:shd w:val="clear" w:color="auto" w:fill="auto"/>
        <w:bidi w:val="0"/>
        <w:spacing w:before="0" w:after="0" w:line="318" w:lineRule="exact"/>
        <w:ind w:left="0" w:right="0"/>
        <w:jc w:val="both"/>
      </w:pPr>
      <w:bookmarkStart w:id="1116" w:name="bookmark1116"/>
      <w:bookmarkEnd w:id="1116"/>
      <w:r>
        <w:rPr>
          <w:color w:val="000000"/>
          <w:spacing w:val="0"/>
          <w:w w:val="100"/>
          <w:position w:val="0"/>
        </w:rPr>
        <w:t>无形资产的计价方法</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本公司无形资产按照成本进行初始计量。购入的无形资产，按实际支付的价款和相关支出作为实际成本。投资者投入的 无形资产，按投资合同或协议约定的价值确定实际成本，但合同或协议约定价值不公允的，按公允价值确定实际成本。自行 开发的无形资产，其成本为达到预定用途前所发生的支出总额。</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本公司无形资产后续计量，分别为：</w:t>
      </w:r>
    </w:p>
    <w:p>
      <w:pPr>
        <w:pStyle w:val="Style24"/>
        <w:keepNext w:val="0"/>
        <w:keepLines w:val="0"/>
        <w:widowControl w:val="0"/>
        <w:numPr>
          <w:ilvl w:val="0"/>
          <w:numId w:val="43"/>
        </w:numPr>
        <w:shd w:val="clear" w:color="auto" w:fill="auto"/>
        <w:tabs>
          <w:tab w:pos="661" w:val="left"/>
        </w:tabs>
        <w:bidi w:val="0"/>
        <w:spacing w:before="0" w:after="0" w:line="318" w:lineRule="exact"/>
        <w:ind w:left="0" w:right="0"/>
        <w:jc w:val="both"/>
      </w:pPr>
      <w:bookmarkStart w:id="1117" w:name="bookmark1117"/>
      <w:bookmarkEnd w:id="1117"/>
      <w:r>
        <w:rPr>
          <w:color w:val="000000"/>
          <w:spacing w:val="0"/>
          <w:w w:val="100"/>
          <w:position w:val="0"/>
        </w:rPr>
        <w:t>使用寿命有限无形资产采用直线法摊销，并在年度终了，对无形资产的使用寿命和摊销方法进行复核，如与原先估计 数存在差异的，进行相应的调整。</w:t>
      </w:r>
    </w:p>
    <w:p>
      <w:pPr>
        <w:pStyle w:val="Style24"/>
        <w:keepNext w:val="0"/>
        <w:keepLines w:val="0"/>
        <w:widowControl w:val="0"/>
        <w:numPr>
          <w:ilvl w:val="0"/>
          <w:numId w:val="43"/>
        </w:numPr>
        <w:shd w:val="clear" w:color="auto" w:fill="auto"/>
        <w:tabs>
          <w:tab w:pos="675" w:val="left"/>
        </w:tabs>
        <w:bidi w:val="0"/>
        <w:spacing w:before="0" w:after="260" w:line="318" w:lineRule="exact"/>
        <w:ind w:left="0" w:right="0"/>
        <w:jc w:val="both"/>
      </w:pPr>
      <w:bookmarkStart w:id="1118" w:name="bookmark1118"/>
      <w:bookmarkEnd w:id="1118"/>
      <w:r>
        <w:rPr>
          <w:color w:val="000000"/>
          <w:spacing w:val="0"/>
          <w:w w:val="100"/>
          <w:position w:val="0"/>
        </w:rPr>
        <w:t>使用寿命不确定的无形资产不摊销，但在年度终了，对使用寿命进行复核，当有确凿证据表明其使用寿命是有限的， 则估计其使用寿命，按直线法进行摊销。</w:t>
      </w:r>
    </w:p>
    <w:p>
      <w:pPr>
        <w:pStyle w:val="Style24"/>
        <w:keepNext w:val="0"/>
        <w:keepLines w:val="0"/>
        <w:widowControl w:val="0"/>
        <w:numPr>
          <w:ilvl w:val="0"/>
          <w:numId w:val="41"/>
        </w:numPr>
        <w:shd w:val="clear" w:color="auto" w:fill="auto"/>
        <w:tabs>
          <w:tab w:pos="753" w:val="left"/>
        </w:tabs>
        <w:bidi w:val="0"/>
        <w:spacing w:before="0" w:after="0" w:line="315" w:lineRule="exact"/>
        <w:ind w:left="0" w:right="0"/>
        <w:jc w:val="both"/>
      </w:pPr>
      <w:bookmarkStart w:id="1119" w:name="bookmark1119"/>
      <w:bookmarkEnd w:id="1119"/>
      <w:r>
        <w:rPr>
          <w:color w:val="000000"/>
          <w:spacing w:val="0"/>
          <w:w w:val="100"/>
          <w:position w:val="0"/>
        </w:rPr>
        <w:t>使用寿命不确定的判断依据</w:t>
      </w:r>
    </w:p>
    <w:p>
      <w:pPr>
        <w:pStyle w:val="Style24"/>
        <w:keepNext w:val="0"/>
        <w:keepLines w:val="0"/>
        <w:widowControl w:val="0"/>
        <w:shd w:val="clear" w:color="auto" w:fill="auto"/>
        <w:bidi w:val="0"/>
        <w:spacing w:before="0" w:after="0" w:line="315" w:lineRule="exact"/>
        <w:ind w:left="0" w:right="0"/>
        <w:jc w:val="left"/>
      </w:pPr>
      <w:r>
        <w:rPr>
          <w:color w:val="000000"/>
          <w:spacing w:val="0"/>
          <w:w w:val="100"/>
          <w:position w:val="0"/>
        </w:rPr>
        <w:t>本公司将无法预见该资产为公司带来经济利益的期限，或使用期限不确定等无形资产确定为使用寿命不确定的无形资 产。</w:t>
      </w:r>
    </w:p>
    <w:p>
      <w:pPr>
        <w:pStyle w:val="Style24"/>
        <w:keepNext w:val="0"/>
        <w:keepLines w:val="0"/>
        <w:widowControl w:val="0"/>
        <w:shd w:val="clear" w:color="auto" w:fill="auto"/>
        <w:bidi w:val="0"/>
        <w:spacing w:before="0" w:after="100" w:line="315" w:lineRule="exact"/>
        <w:ind w:left="0" w:right="0"/>
        <w:jc w:val="both"/>
      </w:pPr>
      <w:r>
        <w:rPr>
          <w:color w:val="000000"/>
          <w:spacing w:val="0"/>
          <w:w w:val="100"/>
          <w:position w:val="0"/>
        </w:rPr>
        <w:t>使用寿命不确定的判断依据：</w:t>
      </w:r>
    </w:p>
    <w:p>
      <w:pPr>
        <w:pStyle w:val="Style24"/>
        <w:keepNext w:val="0"/>
        <w:keepLines w:val="0"/>
        <w:widowControl w:val="0"/>
        <w:numPr>
          <w:ilvl w:val="0"/>
          <w:numId w:val="45"/>
        </w:numPr>
        <w:shd w:val="clear" w:color="auto" w:fill="auto"/>
        <w:tabs>
          <w:tab w:pos="681" w:val="left"/>
        </w:tabs>
        <w:bidi w:val="0"/>
        <w:spacing w:before="0" w:after="0" w:line="360" w:lineRule="auto"/>
        <w:ind w:left="0" w:right="0"/>
        <w:jc w:val="both"/>
      </w:pPr>
      <w:bookmarkStart w:id="1120" w:name="bookmark1120"/>
      <w:bookmarkEnd w:id="1120"/>
      <w:r>
        <w:rPr>
          <w:color w:val="000000"/>
          <w:spacing w:val="0"/>
          <w:w w:val="100"/>
          <w:position w:val="0"/>
        </w:rPr>
        <w:t>来源于合同性权利或其他法定权利，但合同规定或法律规定无明确使用年限；</w:t>
      </w:r>
    </w:p>
    <w:p>
      <w:pPr>
        <w:pStyle w:val="Style24"/>
        <w:keepNext w:val="0"/>
        <w:keepLines w:val="0"/>
        <w:widowControl w:val="0"/>
        <w:numPr>
          <w:ilvl w:val="0"/>
          <w:numId w:val="45"/>
        </w:numPr>
        <w:shd w:val="clear" w:color="auto" w:fill="auto"/>
        <w:tabs>
          <w:tab w:pos="700" w:val="left"/>
        </w:tabs>
        <w:bidi w:val="0"/>
        <w:spacing w:before="0" w:after="0" w:line="360" w:lineRule="auto"/>
        <w:ind w:left="0" w:right="0"/>
        <w:jc w:val="both"/>
      </w:pPr>
      <w:bookmarkStart w:id="1121" w:name="bookmark1121"/>
      <w:bookmarkEnd w:id="1121"/>
      <w:r>
        <w:rPr>
          <w:color w:val="000000"/>
          <w:spacing w:val="0"/>
          <w:w w:val="100"/>
          <w:position w:val="0"/>
        </w:rPr>
        <w:t>综合同行业情况或相关专家论证等，仍无法判断无形资产为公司带来经济利益的期限。</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每年年末，本公司对使用寿命不确定无形资产使用寿命进行复核，主要采取自下而上的方式，由无形资产使用相关部门 进行基础复核，评价使用寿命不确定判断依据是否存在变化等。</w:t>
      </w:r>
    </w:p>
    <w:p>
      <w:pPr>
        <w:pStyle w:val="Style24"/>
        <w:keepNext w:val="0"/>
        <w:keepLines w:val="0"/>
        <w:widowControl w:val="0"/>
        <w:numPr>
          <w:ilvl w:val="0"/>
          <w:numId w:val="41"/>
        </w:numPr>
        <w:shd w:val="clear" w:color="auto" w:fill="auto"/>
        <w:tabs>
          <w:tab w:pos="753" w:val="left"/>
        </w:tabs>
        <w:bidi w:val="0"/>
        <w:spacing w:before="0" w:after="0" w:line="315" w:lineRule="exact"/>
        <w:ind w:left="0" w:right="0"/>
        <w:jc w:val="both"/>
      </w:pPr>
      <w:bookmarkStart w:id="1122" w:name="bookmark1122"/>
      <w:bookmarkEnd w:id="1122"/>
      <w:r>
        <w:rPr>
          <w:color w:val="000000"/>
          <w:spacing w:val="0"/>
          <w:w w:val="100"/>
          <w:position w:val="0"/>
        </w:rPr>
        <w:t>无形资产的减值测试方法及减值准备计提方法</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资产负债表日，本公司对无形资产检查是否存在可能发生减值的迹象，当存在减值迹象时应进行减值测试确认其可收回 金额，按可收回金额低于账面价值部分计提减值准备，减值损失一经计提，在以后会计期间不再转回。</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无形资产可收回金额根据资产公允价值减去处置费用后的净额与资产预计未来现金流量的现值两者孰高确定。</w:t>
      </w:r>
    </w:p>
    <w:p>
      <w:pPr>
        <w:pStyle w:val="Style24"/>
        <w:keepNext w:val="0"/>
        <w:keepLines w:val="0"/>
        <w:widowControl w:val="0"/>
        <w:numPr>
          <w:ilvl w:val="0"/>
          <w:numId w:val="41"/>
        </w:numPr>
        <w:shd w:val="clear" w:color="auto" w:fill="auto"/>
        <w:tabs>
          <w:tab w:pos="753" w:val="left"/>
        </w:tabs>
        <w:bidi w:val="0"/>
        <w:spacing w:before="0" w:after="0" w:line="315" w:lineRule="exact"/>
        <w:ind w:left="0" w:right="0"/>
        <w:jc w:val="both"/>
      </w:pPr>
      <w:bookmarkStart w:id="1123" w:name="bookmark1123"/>
      <w:bookmarkEnd w:id="1123"/>
      <w:r>
        <w:rPr>
          <w:color w:val="000000"/>
          <w:spacing w:val="0"/>
          <w:w w:val="100"/>
          <w:position w:val="0"/>
        </w:rPr>
        <w:t>内部研究开发项目的研究阶段和开发阶段具体标准，以及开发阶段支出符合资本化条件的具体标准</w:t>
      </w:r>
    </w:p>
    <w:p>
      <w:pPr>
        <w:pStyle w:val="Style24"/>
        <w:keepNext w:val="0"/>
        <w:keepLines w:val="0"/>
        <w:widowControl w:val="0"/>
        <w:shd w:val="clear" w:color="auto" w:fill="auto"/>
        <w:bidi w:val="0"/>
        <w:spacing w:before="0" w:after="100" w:line="315" w:lineRule="exact"/>
        <w:ind w:left="0" w:right="0"/>
        <w:jc w:val="both"/>
      </w:pPr>
      <w:r>
        <w:rPr>
          <w:color w:val="000000"/>
          <w:spacing w:val="0"/>
          <w:w w:val="100"/>
          <w:position w:val="0"/>
        </w:rPr>
        <w:t>内部研究开发项目研究阶段的支出，于发生时计入当期损益；开发阶段的支出，同时满足下列条件的，确认为无形资产：</w:t>
      </w:r>
    </w:p>
    <w:p>
      <w:pPr>
        <w:pStyle w:val="Style24"/>
        <w:keepNext w:val="0"/>
        <w:keepLines w:val="0"/>
        <w:widowControl w:val="0"/>
        <w:numPr>
          <w:ilvl w:val="0"/>
          <w:numId w:val="47"/>
        </w:numPr>
        <w:shd w:val="clear" w:color="auto" w:fill="auto"/>
        <w:tabs>
          <w:tab w:pos="681" w:val="left"/>
        </w:tabs>
        <w:bidi w:val="0"/>
        <w:spacing w:before="0" w:after="0" w:line="360" w:lineRule="auto"/>
        <w:ind w:left="0" w:right="0"/>
        <w:jc w:val="both"/>
      </w:pPr>
      <w:bookmarkStart w:id="1124" w:name="bookmark1124"/>
      <w:bookmarkEnd w:id="1124"/>
      <w:r>
        <w:rPr>
          <w:color w:val="000000"/>
          <w:spacing w:val="0"/>
          <w:w w:val="100"/>
          <w:position w:val="0"/>
        </w:rPr>
        <w:t>完成该无形资产以使其能够使用或出售在技术上具有可行性；</w:t>
      </w:r>
    </w:p>
    <w:p>
      <w:pPr>
        <w:pStyle w:val="Style24"/>
        <w:keepNext w:val="0"/>
        <w:keepLines w:val="0"/>
        <w:widowControl w:val="0"/>
        <w:numPr>
          <w:ilvl w:val="0"/>
          <w:numId w:val="47"/>
        </w:numPr>
        <w:shd w:val="clear" w:color="auto" w:fill="auto"/>
        <w:tabs>
          <w:tab w:pos="700" w:val="left"/>
        </w:tabs>
        <w:bidi w:val="0"/>
        <w:spacing w:before="0" w:after="0" w:line="360" w:lineRule="auto"/>
        <w:ind w:left="0" w:right="0"/>
        <w:jc w:val="both"/>
      </w:pPr>
      <w:bookmarkStart w:id="1125" w:name="bookmark1125"/>
      <w:bookmarkEnd w:id="1125"/>
      <w:r>
        <w:rPr>
          <w:color w:val="000000"/>
          <w:spacing w:val="0"/>
          <w:w w:val="100"/>
          <w:position w:val="0"/>
        </w:rPr>
        <w:t>具有完成该无形资产并使用或出售的意图；</w:t>
      </w:r>
    </w:p>
    <w:p>
      <w:pPr>
        <w:pStyle w:val="Style24"/>
        <w:keepNext w:val="0"/>
        <w:keepLines w:val="0"/>
        <w:widowControl w:val="0"/>
        <w:numPr>
          <w:ilvl w:val="0"/>
          <w:numId w:val="47"/>
        </w:numPr>
        <w:shd w:val="clear" w:color="auto" w:fill="auto"/>
        <w:tabs>
          <w:tab w:pos="680" w:val="left"/>
        </w:tabs>
        <w:bidi w:val="0"/>
        <w:spacing w:before="0" w:after="100" w:line="315" w:lineRule="exact"/>
        <w:ind w:left="0" w:right="0"/>
        <w:jc w:val="both"/>
      </w:pPr>
      <w:bookmarkStart w:id="1126" w:name="bookmark1126"/>
      <w:bookmarkEnd w:id="1126"/>
      <w:r>
        <w:rPr>
          <w:color w:val="000000"/>
          <w:spacing w:val="0"/>
          <w:w w:val="100"/>
          <w:position w:val="0"/>
        </w:rPr>
        <w:t>无形资产产生经济利益的方式，包括能够证明运用该无形资产生产的产品存在市场或无形资产自身存在市场，无形资 产将在内部使用的，能证明其有用性；</w:t>
      </w:r>
    </w:p>
    <w:p>
      <w:pPr>
        <w:pStyle w:val="Style24"/>
        <w:keepNext w:val="0"/>
        <w:keepLines w:val="0"/>
        <w:widowControl w:val="0"/>
        <w:numPr>
          <w:ilvl w:val="0"/>
          <w:numId w:val="47"/>
        </w:numPr>
        <w:shd w:val="clear" w:color="auto" w:fill="auto"/>
        <w:tabs>
          <w:tab w:pos="700" w:val="left"/>
        </w:tabs>
        <w:bidi w:val="0"/>
        <w:spacing w:before="0" w:after="0" w:line="360" w:lineRule="auto"/>
        <w:ind w:left="0" w:right="0"/>
        <w:jc w:val="both"/>
      </w:pPr>
      <w:bookmarkStart w:id="1127" w:name="bookmark1127"/>
      <w:bookmarkEnd w:id="1127"/>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47"/>
        </w:numPr>
        <w:shd w:val="clear" w:color="auto" w:fill="auto"/>
        <w:tabs>
          <w:tab w:pos="700" w:val="left"/>
        </w:tabs>
        <w:bidi w:val="0"/>
        <w:spacing w:before="0" w:after="0" w:line="360" w:lineRule="auto"/>
        <w:ind w:left="0" w:right="0"/>
        <w:jc w:val="both"/>
      </w:pPr>
      <w:bookmarkStart w:id="1128" w:name="bookmark1128"/>
      <w:bookmarkEnd w:id="1128"/>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24"/>
        <w:keepNext w:val="0"/>
        <w:keepLines w:val="0"/>
        <w:widowControl w:val="0"/>
        <w:shd w:val="clear" w:color="auto" w:fill="auto"/>
        <w:bidi w:val="0"/>
        <w:spacing w:before="0" w:after="380" w:line="315" w:lineRule="exact"/>
        <w:ind w:left="0" w:right="0"/>
        <w:jc w:val="both"/>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bidi w:val="0"/>
        <w:spacing w:before="0" w:after="28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29"/>
      <w:bookmarkEnd w:id="1130"/>
      <w:bookmarkEnd w:id="1132"/>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公司内部研究开发项目开发阶段的支出，同时满足下列条件的，才能确认为无形资产：</w:t>
      </w:r>
    </w:p>
    <w:p>
      <w:pPr>
        <w:pStyle w:val="Style24"/>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133" w:name="bookmark1133"/>
      <w:bookmarkEnd w:id="1133"/>
      <w:r>
        <w:rPr>
          <w:color w:val="000000"/>
          <w:spacing w:val="0"/>
          <w:w w:val="100"/>
          <w:position w:val="0"/>
        </w:rPr>
        <w:t>完成该无形资产以使其能够使用或出售在技术上具有可行性；</w:t>
      </w:r>
    </w:p>
    <w:p>
      <w:pPr>
        <w:pStyle w:val="Style24"/>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134" w:name="bookmark1134"/>
      <w:bookmarkEnd w:id="1134"/>
      <w:r>
        <w:rPr>
          <w:color w:val="000000"/>
          <w:spacing w:val="0"/>
          <w:w w:val="100"/>
          <w:position w:val="0"/>
        </w:rPr>
        <w:t>具有完成该无形资产并使用或出售的意图；</w:t>
      </w:r>
    </w:p>
    <w:p>
      <w:pPr>
        <w:pStyle w:val="Style24"/>
        <w:keepNext w:val="0"/>
        <w:keepLines w:val="0"/>
        <w:widowControl w:val="0"/>
        <w:numPr>
          <w:ilvl w:val="0"/>
          <w:numId w:val="49"/>
        </w:numPr>
        <w:shd w:val="clear" w:color="auto" w:fill="auto"/>
        <w:tabs>
          <w:tab w:pos="733" w:val="left"/>
        </w:tabs>
        <w:bidi w:val="0"/>
        <w:spacing w:before="0" w:after="0" w:line="312" w:lineRule="exact"/>
        <w:ind w:left="0" w:right="0"/>
        <w:jc w:val="both"/>
      </w:pPr>
      <w:bookmarkStart w:id="1135" w:name="bookmark1135"/>
      <w:bookmarkEnd w:id="1135"/>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24"/>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136" w:name="bookmark1136"/>
      <w:bookmarkEnd w:id="1136"/>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137" w:name="bookmark1137"/>
      <w:bookmarkEnd w:id="1137"/>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除满足上述条件的开发阶段的支出外，其他研究、开发支出均于发生时计入当期损益。</w:t>
      </w:r>
    </w:p>
    <w:p>
      <w:pPr>
        <w:pStyle w:val="Style34"/>
        <w:keepNext/>
        <w:keepLines/>
        <w:widowControl w:val="0"/>
        <w:shd w:val="clear" w:color="auto" w:fill="auto"/>
        <w:bidi w:val="0"/>
        <w:spacing w:before="0" w:after="2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38"/>
      <w:bookmarkEnd w:id="1139"/>
      <w:bookmarkEnd w:id="1141"/>
    </w:p>
    <w:p>
      <w:pPr>
        <w:pStyle w:val="Style24"/>
        <w:keepNext w:val="0"/>
        <w:keepLines w:val="0"/>
        <w:widowControl w:val="0"/>
        <w:shd w:val="clear" w:color="auto" w:fill="auto"/>
        <w:bidi w:val="0"/>
        <w:spacing w:before="0" w:after="180" w:line="313" w:lineRule="exact"/>
        <w:ind w:left="0" w:right="0"/>
        <w:jc w:val="both"/>
      </w:pPr>
      <w:r>
        <w:rPr>
          <w:color w:val="000000"/>
          <w:spacing w:val="0"/>
          <w:w w:val="100"/>
          <w:position w:val="0"/>
        </w:rPr>
        <w:t>本公司对长期股权投资、采用成本模式计量的投资性房地产、固定资产、在建工程、无形资产等长期资产，于资产负债 表日存在减值迹象的，进行减值测试。减值测试结果表明资产的可收回金额低于其账面价值的，按其差额计提减值准备并计 入减值损失。可收回金额为资产的公允价值减去处置费用后的净额与资产预计未来现金流量的现值两者之间的较高者。资产 减值准备按单项资产为基础计算并确认，如果难以对单项资产的可收回金额进行估计的，以该资产所属的资产组确定资产组 的可收回金额。资产组是能够独立产生现金流入的最小资产组合。</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商誉至少在每年年度终了进行减值测试。</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本公司进行商誉减值测试时，对于因企业合并形成的商誉的账面价值，自购买日起按照合理的方法分摊至相关的资产组；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4"/>
        <w:keepNext w:val="0"/>
        <w:keepLines w:val="0"/>
        <w:widowControl w:val="0"/>
        <w:shd w:val="clear" w:color="auto" w:fill="auto"/>
        <w:bidi w:val="0"/>
        <w:spacing w:before="0" w:after="380" w:line="313" w:lineRule="exact"/>
        <w:ind w:left="0" w:right="0"/>
        <w:jc w:val="both"/>
      </w:pPr>
      <w:r>
        <w:rPr>
          <w:color w:val="000000"/>
          <w:spacing w:val="0"/>
          <w:w w:val="100"/>
          <w:position w:val="0"/>
        </w:rPr>
        <w:t>本公司在对包含商誉的相关资产组或者资产组组合进行减值测试时，如与商誉相关的资产组或者资产组组合存在减值迹 象的，先对不包含商誉的资产组或者资产组组合进行减值测试，计算可收回金额，并与相关账面价值相比较，确认相应的减 值损失。再对包含商誉的资产组或者资产组组合进行减值测试，比较这些相关资产组或者资产组组合的账面价值（包括所分 摊的商誉的账面价值部分）与其可收回金额，如相关资产组或者资产组组合的可收回金额低于其账面价值的，确认商誉的减 值损失。上述资产减值损失一经确认，在以后会计期间不予转回。</w:t>
      </w:r>
    </w:p>
    <w:p>
      <w:pPr>
        <w:pStyle w:val="Style34"/>
        <w:keepNext/>
        <w:keepLines/>
        <w:widowControl w:val="0"/>
        <w:shd w:val="clear" w:color="auto" w:fill="auto"/>
        <w:tabs>
          <w:tab w:pos="468" w:val="left"/>
        </w:tabs>
        <w:bidi w:val="0"/>
        <w:spacing w:before="0" w:after="26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42"/>
      <w:bookmarkEnd w:id="1143"/>
      <w:bookmarkEnd w:id="1145"/>
    </w:p>
    <w:p>
      <w:pPr>
        <w:pStyle w:val="Style24"/>
        <w:keepNext w:val="0"/>
        <w:keepLines w:val="0"/>
        <w:widowControl w:val="0"/>
        <w:shd w:val="clear" w:color="auto" w:fill="auto"/>
        <w:bidi w:val="0"/>
        <w:spacing w:before="0" w:after="380" w:line="317" w:lineRule="exact"/>
        <w:ind w:left="0" w:right="0"/>
        <w:jc w:val="both"/>
      </w:pPr>
      <w:r>
        <w:rPr>
          <w:color w:val="000000"/>
          <w:spacing w:val="0"/>
          <w:w w:val="100"/>
          <w:position w:val="0"/>
        </w:rPr>
        <w:t>本公司长期待摊费用是指已经支出，但受益期限在一年以上（不含一年）的各项费用。长期待摊费用按费用项目的受益 期限分期摊销。若长期待摊的费用项目不能使以后会计期间受益，本公司将尚未摊销的该项目的摊余价值全部转入当期损益。</w:t>
      </w:r>
    </w:p>
    <w:p>
      <w:pPr>
        <w:pStyle w:val="Style34"/>
        <w:keepNext/>
        <w:keepLines/>
        <w:widowControl w:val="0"/>
        <w:shd w:val="clear" w:color="auto" w:fill="auto"/>
        <w:tabs>
          <w:tab w:pos="468" w:val="left"/>
        </w:tabs>
        <w:bidi w:val="0"/>
        <w:spacing w:before="0" w:after="2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46"/>
      <w:bookmarkEnd w:id="1147"/>
      <w:bookmarkEnd w:id="1149"/>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4"/>
        <w:keepNext/>
        <w:keepLines/>
        <w:widowControl w:val="0"/>
        <w:shd w:val="clear" w:color="auto" w:fill="auto"/>
        <w:tabs>
          <w:tab w:pos="468" w:val="left"/>
        </w:tabs>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50"/>
      <w:bookmarkEnd w:id="1151"/>
      <w:bookmarkEnd w:id="1153"/>
    </w:p>
    <w:p>
      <w:pPr>
        <w:pStyle w:val="Style34"/>
        <w:keepNext/>
        <w:keepLines/>
        <w:widowControl w:val="0"/>
        <w:shd w:val="clear" w:color="auto" w:fill="auto"/>
        <w:tabs>
          <w:tab w:pos="471" w:val="left"/>
        </w:tabs>
        <w:bidi w:val="0"/>
        <w:spacing w:before="0" w:after="260" w:line="240" w:lineRule="auto"/>
        <w:ind w:left="0" w:right="0" w:firstLine="0"/>
        <w:jc w:val="left"/>
      </w:pPr>
      <w:bookmarkStart w:id="1150" w:name="bookmark1150"/>
      <w:bookmarkStart w:id="1151" w:name="bookmark1151"/>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50"/>
      <w:bookmarkEnd w:id="1151"/>
      <w:bookmarkEnd w:id="1155"/>
    </w:p>
    <w:p>
      <w:pPr>
        <w:pStyle w:val="Style24"/>
        <w:keepNext w:val="0"/>
        <w:keepLines w:val="0"/>
        <w:widowControl w:val="0"/>
        <w:shd w:val="clear" w:color="auto" w:fill="auto"/>
        <w:bidi w:val="0"/>
        <w:spacing w:before="0" w:after="380" w:line="314" w:lineRule="exact"/>
        <w:ind w:left="0" w:right="0"/>
        <w:jc w:val="both"/>
      </w:pPr>
      <w:r>
        <w:rPr>
          <w:color w:val="000000"/>
          <w:spacing w:val="0"/>
          <w:w w:val="100"/>
          <w:position w:val="0"/>
        </w:rPr>
        <w:t>本公司短期薪酬包括短期工资、奖金、津贴、补贴、职工福利费、住房公积金、工会经费和职工教育经费、医疗保险费、 工伤保险费、生育保险费、短期带薪缺勤、短期利润分享计划等。本公司在职工提供服务的会计期间，将实际发生的应付的 短期薪酬确认为负债，并按照受益对象和权责发生制原则计入当期损益或相关资产成本。</w:t>
      </w:r>
    </w:p>
    <w:p>
      <w:pPr>
        <w:pStyle w:val="Style34"/>
        <w:keepNext/>
        <w:keepLines/>
        <w:widowControl w:val="0"/>
        <w:shd w:val="clear" w:color="auto" w:fill="auto"/>
        <w:tabs>
          <w:tab w:pos="471" w:val="left"/>
        </w:tabs>
        <w:bidi w:val="0"/>
        <w:spacing w:before="0" w:after="26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56"/>
      <w:bookmarkEnd w:id="1157"/>
      <w:bookmarkEnd w:id="1159"/>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离职后福利主要包括基本养老保险费、企业年金等，按照本公司承担的风险和义务，分类为设定提存计划、设定受益计 划。</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设定提存计划：本公司在资产负债表日为换取职工在会计期间提供的服务而向单独主体缴存的提存金确认为负债，并按 照受益对象计入当期损益或相关资产成本。</w:t>
      </w:r>
    </w:p>
    <w:p>
      <w:pPr>
        <w:pStyle w:val="Style24"/>
        <w:keepNext w:val="0"/>
        <w:keepLines w:val="0"/>
        <w:widowControl w:val="0"/>
        <w:shd w:val="clear" w:color="auto" w:fill="auto"/>
        <w:bidi w:val="0"/>
        <w:spacing w:before="0" w:after="0" w:line="278" w:lineRule="exact"/>
        <w:ind w:left="0" w:right="0"/>
        <w:jc w:val="both"/>
      </w:pPr>
      <w:r>
        <w:rPr>
          <w:color w:val="000000"/>
          <w:spacing w:val="0"/>
          <w:w w:val="100"/>
          <w:position w:val="0"/>
        </w:rPr>
        <w:t>设定受益计划：本公司在半年和年度资产负债表日由独立精算师进行精算估值，以预期累积福利单位法确定提供福利的 成本。本公司设定受益计划导致的职工薪酬成本包括下列组成部分：</w:t>
      </w:r>
    </w:p>
    <w:p>
      <w:pPr>
        <w:pStyle w:val="Style24"/>
        <w:keepNext w:val="0"/>
        <w:keepLines w:val="0"/>
        <w:widowControl w:val="0"/>
        <w:numPr>
          <w:ilvl w:val="0"/>
          <w:numId w:val="51"/>
        </w:numPr>
        <w:shd w:val="clear" w:color="auto" w:fill="auto"/>
        <w:tabs>
          <w:tab w:pos="711" w:val="left"/>
        </w:tabs>
        <w:bidi w:val="0"/>
        <w:spacing w:before="0" w:after="0" w:line="309" w:lineRule="exact"/>
        <w:ind w:left="0" w:right="0"/>
        <w:jc w:val="both"/>
      </w:pPr>
      <w:bookmarkStart w:id="1160" w:name="bookmark1160"/>
      <w:bookmarkEnd w:id="1160"/>
      <w:r>
        <w:rPr>
          <w:color w:val="000000"/>
          <w:spacing w:val="0"/>
          <w:w w:val="100"/>
          <w:position w:val="0"/>
        </w:rPr>
        <w:t>服务成本，包括当期服务成本、过去服务成本和结算利得或损失。其中，当期服务成本是指，职工当期提供服务所导 致的设定受益义务现值的增加额；过去服务成本是指，设定受益计划修改所导致的与以前期间职工服务相关的设定受益义务 现值的增加或减少；</w:t>
      </w:r>
    </w:p>
    <w:p>
      <w:pPr>
        <w:pStyle w:val="Style24"/>
        <w:keepNext w:val="0"/>
        <w:keepLines w:val="0"/>
        <w:widowControl w:val="0"/>
        <w:numPr>
          <w:ilvl w:val="0"/>
          <w:numId w:val="51"/>
        </w:numPr>
        <w:shd w:val="clear" w:color="auto" w:fill="auto"/>
        <w:tabs>
          <w:tab w:pos="731" w:val="left"/>
        </w:tabs>
        <w:bidi w:val="0"/>
        <w:spacing w:before="0" w:after="0" w:line="309" w:lineRule="exact"/>
        <w:ind w:left="0" w:right="0"/>
        <w:jc w:val="both"/>
      </w:pPr>
      <w:bookmarkStart w:id="1161" w:name="bookmark1161"/>
      <w:bookmarkEnd w:id="1161"/>
      <w:r>
        <w:rPr>
          <w:color w:val="000000"/>
          <w:spacing w:val="0"/>
          <w:w w:val="100"/>
          <w:position w:val="0"/>
        </w:rPr>
        <w:t>设定受益义务的利息费用；</w:t>
      </w:r>
    </w:p>
    <w:p>
      <w:pPr>
        <w:pStyle w:val="Style24"/>
        <w:keepNext w:val="0"/>
        <w:keepLines w:val="0"/>
        <w:widowControl w:val="0"/>
        <w:numPr>
          <w:ilvl w:val="0"/>
          <w:numId w:val="51"/>
        </w:numPr>
        <w:shd w:val="clear" w:color="auto" w:fill="auto"/>
        <w:tabs>
          <w:tab w:pos="716" w:val="left"/>
        </w:tabs>
        <w:bidi w:val="0"/>
        <w:spacing w:before="0" w:after="260" w:line="309" w:lineRule="exact"/>
        <w:ind w:left="0" w:right="0"/>
        <w:jc w:val="both"/>
      </w:pPr>
      <w:bookmarkStart w:id="1162" w:name="bookmark1162"/>
      <w:bookmarkEnd w:id="1162"/>
      <w:r>
        <w:rPr>
          <w:color w:val="000000"/>
          <w:spacing w:val="0"/>
          <w:w w:val="100"/>
          <w:position w:val="0"/>
        </w:rPr>
        <w:t>重新计量设定受益计划负债导致的变动。除非其他会计准则要求或允许职工福利成本计入资产成本，本公司将上述第 ①和②项计入当期损益；第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项计入其他综合收益且不会在后续会计期间转回至损益。</w:t>
      </w:r>
    </w:p>
    <w:p>
      <w:pPr>
        <w:pStyle w:val="Style34"/>
        <w:keepNext/>
        <w:keepLines/>
        <w:widowControl w:val="0"/>
        <w:shd w:val="clear" w:color="auto" w:fill="auto"/>
        <w:tabs>
          <w:tab w:pos="493" w:val="left"/>
        </w:tabs>
        <w:bidi w:val="0"/>
        <w:spacing w:before="0" w:after="300" w:line="317" w:lineRule="exact"/>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63"/>
      <w:bookmarkEnd w:id="1164"/>
      <w:bookmarkEnd w:id="1166"/>
    </w:p>
    <w:p>
      <w:pPr>
        <w:pStyle w:val="Style24"/>
        <w:keepNext w:val="0"/>
        <w:keepLines w:val="0"/>
        <w:widowControl w:val="0"/>
        <w:shd w:val="clear" w:color="auto" w:fill="auto"/>
        <w:bidi w:val="0"/>
        <w:spacing w:before="0" w:after="300" w:line="312" w:lineRule="exact"/>
        <w:ind w:left="0" w:right="0"/>
        <w:jc w:val="both"/>
      </w:pPr>
      <w:r>
        <w:rPr>
          <w:color w:val="000000"/>
          <w:spacing w:val="0"/>
          <w:w w:val="100"/>
          <w:position w:val="0"/>
        </w:rPr>
        <w:t>辞退福利是指本公司在职工劳动合同到期之前解除与职工的劳动关系，或者为鼓励职工自愿接受裁减而提出给予补偿的 建议。本公司在不能单方面撤回因解除劳动关系计划或裁减建议所提供的辞退福利时，或确认与涉及支付辞退福利的重组相 关的成本或费用时（两者孰早），确认辞退福利产生的职工薪酬负债，并计入当期损益。</w:t>
      </w:r>
    </w:p>
    <w:p>
      <w:pPr>
        <w:pStyle w:val="Style34"/>
        <w:keepNext/>
        <w:keepLines/>
        <w:widowControl w:val="0"/>
        <w:shd w:val="clear" w:color="auto" w:fill="auto"/>
        <w:tabs>
          <w:tab w:pos="493" w:val="left"/>
        </w:tabs>
        <w:bidi w:val="0"/>
        <w:spacing w:before="0" w:after="300" w:line="317" w:lineRule="exact"/>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67"/>
      <w:bookmarkEnd w:id="1168"/>
      <w:bookmarkEnd w:id="1170"/>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企业向职工提供的其他长期职工福利，符合设定提存计划条件的，应当按照设定提存计划的有关规定进行会计处理。企 业向职工提供的其他长期职工福利，符合设定受益计划条件的，企业应当设定受益计划的有关规定，确认和计量其他长期职 工净负债或资产。在报告期末，企业应当将其他长期职工福利产生的职工薪酬成本确认为下列组成部分：</w:t>
      </w:r>
    </w:p>
    <w:p>
      <w:pPr>
        <w:pStyle w:val="Style24"/>
        <w:keepNext w:val="0"/>
        <w:keepLines w:val="0"/>
        <w:widowControl w:val="0"/>
        <w:numPr>
          <w:ilvl w:val="0"/>
          <w:numId w:val="53"/>
        </w:numPr>
        <w:shd w:val="clear" w:color="auto" w:fill="auto"/>
        <w:tabs>
          <w:tab w:pos="753" w:val="left"/>
        </w:tabs>
        <w:bidi w:val="0"/>
        <w:spacing w:before="0" w:after="0" w:line="313" w:lineRule="exact"/>
        <w:ind w:left="0" w:right="0"/>
        <w:jc w:val="both"/>
      </w:pPr>
      <w:bookmarkStart w:id="1171" w:name="bookmark1171"/>
      <w:bookmarkEnd w:id="1171"/>
      <w:r>
        <w:rPr>
          <w:color w:val="000000"/>
          <w:spacing w:val="0"/>
          <w:w w:val="100"/>
          <w:position w:val="0"/>
        </w:rPr>
        <w:t>服务成本。</w:t>
      </w:r>
    </w:p>
    <w:p>
      <w:pPr>
        <w:pStyle w:val="Style24"/>
        <w:keepNext w:val="0"/>
        <w:keepLines w:val="0"/>
        <w:widowControl w:val="0"/>
        <w:numPr>
          <w:ilvl w:val="0"/>
          <w:numId w:val="53"/>
        </w:numPr>
        <w:shd w:val="clear" w:color="auto" w:fill="auto"/>
        <w:tabs>
          <w:tab w:pos="753" w:val="left"/>
        </w:tabs>
        <w:bidi w:val="0"/>
        <w:spacing w:before="0" w:after="0" w:line="313" w:lineRule="exact"/>
        <w:ind w:left="0" w:right="0"/>
        <w:jc w:val="both"/>
      </w:pPr>
      <w:bookmarkStart w:id="1172" w:name="bookmark1172"/>
      <w:bookmarkEnd w:id="1172"/>
      <w:r>
        <w:rPr>
          <w:color w:val="000000"/>
          <w:spacing w:val="0"/>
          <w:w w:val="100"/>
          <w:position w:val="0"/>
        </w:rPr>
        <w:t>其他长期职工福利净负债或净资产的利息净额。</w:t>
      </w:r>
    </w:p>
    <w:p>
      <w:pPr>
        <w:pStyle w:val="Style24"/>
        <w:keepNext w:val="0"/>
        <w:keepLines w:val="0"/>
        <w:widowControl w:val="0"/>
        <w:numPr>
          <w:ilvl w:val="0"/>
          <w:numId w:val="53"/>
        </w:numPr>
        <w:shd w:val="clear" w:color="auto" w:fill="auto"/>
        <w:tabs>
          <w:tab w:pos="753" w:val="left"/>
        </w:tabs>
        <w:bidi w:val="0"/>
        <w:spacing w:before="0" w:after="0" w:line="313" w:lineRule="exact"/>
        <w:ind w:left="0" w:right="0"/>
        <w:jc w:val="both"/>
      </w:pPr>
      <w:bookmarkStart w:id="1173" w:name="bookmark1173"/>
      <w:bookmarkEnd w:id="1173"/>
      <w:r>
        <w:rPr>
          <w:color w:val="000000"/>
          <w:spacing w:val="0"/>
          <w:w w:val="100"/>
          <w:position w:val="0"/>
        </w:rPr>
        <w:t>重新计量跟其他长期职工福利净负债或净资产所产生的变动。</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上述项目的总净额应计入当期损益或相关资产成本。</w:t>
      </w:r>
    </w:p>
    <w:p>
      <w:pPr>
        <w:pStyle w:val="Style24"/>
        <w:keepNext w:val="0"/>
        <w:keepLines w:val="0"/>
        <w:widowControl w:val="0"/>
        <w:shd w:val="clear" w:color="auto" w:fill="auto"/>
        <w:bidi w:val="0"/>
        <w:spacing w:before="0" w:after="300" w:line="313" w:lineRule="exact"/>
        <w:ind w:left="0" w:right="0"/>
        <w:jc w:val="both"/>
      </w:pPr>
      <w:r>
        <w:rPr>
          <w:color w:val="000000"/>
          <w:spacing w:val="0"/>
          <w:w w:val="100"/>
          <w:position w:val="0"/>
        </w:rPr>
        <w:t>长期残疾福利水平取决于职工提供服务期间长短的，企业应在职工提供服务的期间确认应付长期残疾福利义务，计量时 应当考虑长期残疾福利支付的可能性和预期支付的期限；与职工提供服务期间长短无关的，企业应当在导致职工长期残疾的 事件的当期确认应付长期残疾福利义务。</w:t>
      </w:r>
    </w:p>
    <w:p>
      <w:pPr>
        <w:pStyle w:val="Style34"/>
        <w:keepNext/>
        <w:keepLines/>
        <w:widowControl w:val="0"/>
        <w:shd w:val="clear" w:color="auto" w:fill="auto"/>
        <w:tabs>
          <w:tab w:pos="483" w:val="left"/>
        </w:tabs>
        <w:bidi w:val="0"/>
        <w:spacing w:before="0" w:after="300" w:line="317" w:lineRule="exact"/>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74"/>
      <w:bookmarkEnd w:id="1175"/>
      <w:bookmarkEnd w:id="1177"/>
    </w:p>
    <w:p>
      <w:pPr>
        <w:pStyle w:val="Style24"/>
        <w:keepNext w:val="0"/>
        <w:keepLines w:val="0"/>
        <w:widowControl w:val="0"/>
        <w:shd w:val="clear" w:color="auto" w:fill="auto"/>
        <w:bidi w:val="0"/>
        <w:spacing w:before="0" w:after="120" w:line="312" w:lineRule="exact"/>
        <w:ind w:left="0" w:right="0" w:firstLine="300"/>
        <w:jc w:val="both"/>
      </w:pPr>
      <w:r>
        <w:rPr>
          <w:color w:val="000000"/>
          <w:spacing w:val="0"/>
          <w:w w:val="100"/>
          <w:position w:val="0"/>
        </w:rPr>
        <w:t>在租赁期开始日，公司作为承租人对租赁确认使用权资产和租赁负债。公司的租赁负债按照租赁期开始日尚未支付的租 赁付款额的现值进行初始计量。</w:t>
      </w:r>
    </w:p>
    <w:p>
      <w:pPr>
        <w:pStyle w:val="Style24"/>
        <w:keepNext w:val="0"/>
        <w:keepLines w:val="0"/>
        <w:widowControl w:val="0"/>
        <w:shd w:val="clear" w:color="auto" w:fill="auto"/>
        <w:bidi w:val="0"/>
        <w:spacing w:before="0" w:after="120" w:line="312" w:lineRule="exact"/>
        <w:ind w:left="0" w:right="0"/>
        <w:jc w:val="both"/>
      </w:pPr>
      <w:r>
        <w:rPr>
          <w:color w:val="000000"/>
          <w:spacing w:val="0"/>
          <w:w w:val="100"/>
          <w:position w:val="0"/>
        </w:rPr>
        <w:t>在计算租赁付款额的现值时，公司采用租赁内含利率作为折现率；无法确定租赁内含利率的，采用承租人增量借款利率 作为折现率。</w:t>
      </w:r>
    </w:p>
    <w:p>
      <w:pPr>
        <w:pStyle w:val="Style24"/>
        <w:keepNext w:val="0"/>
        <w:keepLines w:val="0"/>
        <w:widowControl w:val="0"/>
        <w:shd w:val="clear" w:color="auto" w:fill="auto"/>
        <w:bidi w:val="0"/>
        <w:spacing w:before="0" w:after="120" w:line="312" w:lineRule="exact"/>
        <w:ind w:left="0" w:right="0" w:firstLine="300"/>
        <w:jc w:val="both"/>
      </w:pPr>
      <w:r>
        <w:rPr>
          <w:color w:val="000000"/>
          <w:spacing w:val="0"/>
          <w:w w:val="100"/>
          <w:position w:val="0"/>
        </w:rPr>
        <w:t>租赁内含利率，是指使出租人的租赁收款额的现值与未担保余值的现值之和等于租赁资产公允价值与出租人的初始直接 费用之和的利率。承租人增量借款利率，是指承租人在类似经济环境下为获得与使用权资产价值接近的资产，在类似期间以 类似抵押条件借入资金须支付的利率。</w:t>
      </w:r>
    </w:p>
    <w:p>
      <w:pPr>
        <w:pStyle w:val="Style24"/>
        <w:keepNext w:val="0"/>
        <w:keepLines w:val="0"/>
        <w:widowControl w:val="0"/>
        <w:shd w:val="clear" w:color="auto" w:fill="auto"/>
        <w:bidi w:val="0"/>
        <w:spacing w:before="0" w:after="120" w:line="312" w:lineRule="exact"/>
        <w:ind w:left="0" w:right="0"/>
        <w:jc w:val="left"/>
      </w:pPr>
      <w:r>
        <w:rPr>
          <w:color w:val="000000"/>
          <w:spacing w:val="0"/>
          <w:w w:val="100"/>
          <w:position w:val="0"/>
        </w:rPr>
        <w:t>公司按照固定的周期性利率计算租赁负债在租赁期内各期间的利息费用，并计入当期损益或资产成本。</w:t>
      </w:r>
    </w:p>
    <w:p>
      <w:pPr>
        <w:pStyle w:val="Style24"/>
        <w:keepNext w:val="0"/>
        <w:keepLines w:val="0"/>
        <w:widowControl w:val="0"/>
        <w:shd w:val="clear" w:color="auto" w:fill="auto"/>
        <w:bidi w:val="0"/>
        <w:spacing w:before="0" w:after="120" w:line="312" w:lineRule="exact"/>
        <w:ind w:left="0" w:right="0"/>
        <w:jc w:val="both"/>
      </w:pPr>
      <w:r>
        <w:rPr>
          <w:color w:val="000000"/>
          <w:spacing w:val="0"/>
          <w:w w:val="100"/>
          <w:position w:val="0"/>
        </w:rPr>
        <w:t>在租赁期开始日后，公司续租选择权、终止租赁选择权或购买选择权评估结果发生变化的，重新确定租赁付款额，并按 变动后租赁付款额和修订后的折现率计算的现值重新计量租赁负债。</w:t>
      </w:r>
    </w:p>
    <w:p>
      <w:pPr>
        <w:pStyle w:val="Style24"/>
        <w:keepNext w:val="0"/>
        <w:keepLines w:val="0"/>
        <w:widowControl w:val="0"/>
        <w:shd w:val="clear" w:color="auto" w:fill="auto"/>
        <w:bidi w:val="0"/>
        <w:spacing w:before="0" w:after="300" w:line="312" w:lineRule="exact"/>
        <w:ind w:left="0" w:right="0"/>
        <w:jc w:val="both"/>
      </w:pPr>
      <w:r>
        <w:rPr>
          <w:color w:val="000000"/>
          <w:spacing w:val="0"/>
          <w:w w:val="100"/>
          <w:position w:val="0"/>
        </w:rPr>
        <w:t>在租赁期开始日后，根据担保余值预计的应付金额发生变动，或者因用于确定租赁付款额的指数或比率变动而导致未来 租赁付款额发生变动的，公司应当按照变动后租赁付款额的现值重新计量租赁负债。在这些情形下，公司采用的折现率不变； 但是，租赁付款额的变动源自浮动利率变动的，使用修订后的折现率。</w:t>
      </w:r>
    </w:p>
    <w:p>
      <w:pPr>
        <w:pStyle w:val="Style34"/>
        <w:keepNext/>
        <w:keepLines/>
        <w:widowControl w:val="0"/>
        <w:shd w:val="clear" w:color="auto" w:fill="auto"/>
        <w:tabs>
          <w:tab w:pos="483" w:val="left"/>
        </w:tabs>
        <w:bidi w:val="0"/>
        <w:spacing w:before="0" w:after="300" w:line="317" w:lineRule="exact"/>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78"/>
      <w:bookmarkEnd w:id="1179"/>
      <w:bookmarkEnd w:id="1181"/>
    </w:p>
    <w:p>
      <w:pPr>
        <w:pStyle w:val="Style34"/>
        <w:keepNext/>
        <w:keepLines/>
        <w:widowControl w:val="0"/>
        <w:shd w:val="clear" w:color="auto" w:fill="auto"/>
        <w:tabs>
          <w:tab w:pos="933" w:val="left"/>
        </w:tabs>
        <w:bidi w:val="0"/>
        <w:spacing w:before="0" w:after="0" w:line="317" w:lineRule="exact"/>
        <w:ind w:left="0" w:right="0" w:firstLine="440"/>
        <w:jc w:val="both"/>
      </w:pPr>
      <w:bookmarkStart w:id="1178" w:name="bookmark1178"/>
      <w:bookmarkStart w:id="1179" w:name="bookmark1179"/>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178"/>
      <w:bookmarkEnd w:id="1179"/>
      <w:bookmarkEnd w:id="1183"/>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当与或有事项相关的义务是本公司承担的现时义务，且履行该义务很可能导致经济利益流出，同时其金额能够可靠地计 量时确认该义务为预计负债。</w:t>
      </w:r>
    </w:p>
    <w:p>
      <w:pPr>
        <w:pStyle w:val="Style34"/>
        <w:keepNext/>
        <w:keepLines/>
        <w:widowControl w:val="0"/>
        <w:shd w:val="clear" w:color="auto" w:fill="auto"/>
        <w:tabs>
          <w:tab w:pos="933" w:val="left"/>
        </w:tabs>
        <w:bidi w:val="0"/>
        <w:spacing w:before="0" w:after="200" w:line="317" w:lineRule="exact"/>
        <w:ind w:left="0" w:right="0" w:firstLine="44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184"/>
      <w:bookmarkEnd w:id="1185"/>
      <w:bookmarkEnd w:id="1187"/>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本公司预计负债按照履行相关现时义务所需支出的最佳估计数进行初始计量，如所需支出存在一个连续范围，且该范围 内各种结果发生的可能性相同，最佳估计数按照该范围内的中间值确定；如涉及多个项目，按照各种可能结果及相关概率计 算确定最佳估计数。</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本公司于资产负债表日对预计负债账面价值进行复核，有确凿证据表明该账面价值不能真实反映当前最佳估计数，按照 当前最佳估计数对该账面价值进行调整。</w:t>
      </w:r>
    </w:p>
    <w:p>
      <w:pPr>
        <w:pStyle w:val="Style24"/>
        <w:keepNext w:val="0"/>
        <w:keepLines w:val="0"/>
        <w:widowControl w:val="0"/>
        <w:shd w:val="clear" w:color="auto" w:fill="auto"/>
        <w:bidi w:val="0"/>
        <w:spacing w:before="0" w:after="380" w:line="314"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4"/>
        <w:keepNext/>
        <w:keepLines/>
        <w:widowControl w:val="0"/>
        <w:shd w:val="clear" w:color="auto" w:fill="auto"/>
        <w:tabs>
          <w:tab w:pos="450" w:val="left"/>
        </w:tabs>
        <w:bidi w:val="0"/>
        <w:spacing w:before="0" w:after="2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88"/>
      <w:bookmarkEnd w:id="1189"/>
      <w:bookmarkEnd w:id="1191"/>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450" w:val="left"/>
        </w:tabs>
        <w:bidi w:val="0"/>
        <w:spacing w:before="0" w:after="2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92"/>
      <w:bookmarkEnd w:id="1193"/>
      <w:bookmarkEnd w:id="1195"/>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450" w:val="left"/>
        </w:tabs>
        <w:bidi w:val="0"/>
        <w:spacing w:before="0" w:after="2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96"/>
      <w:bookmarkEnd w:id="1197"/>
      <w:bookmarkEnd w:id="1199"/>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本公司与客户之间的合同同时满足下列条件时，在客户取得相关商品控制权时确认收入：合同各方已批准该合同并承 诺将履行各自义务；合同明确了合同各方与所转让商品或提供劳务相关的权利和义务；合同有明确的与所转让商品相关的支 付条款；合同具有商业实质，即履行该合同将改变公司未来现金流量的风险、时间分布或金额；本公司因向客户转让商品而 有权取得的对价很可能收回。</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在合同开始日，本公司识别合同中存在的各单项履约义务，并将交易价格按照各单项履约义务所承诺商品的单独售价 的相对比例分摊至各单项履约义务。本公司在确定交易价格时考虑了可变对价、合同中存在的重大融资成分、非现金对价、 应付客户对价等因素的影响。</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对于合同中的每个单项履约义务，如果满足下列条件之一的，本公司在相关履约时段内按照履约进度将分摊至该单项 履约义务的交易价格确认为收入：客户在本公司履约的同时即取得并消耗公司履约所带来的经济利益；客户能够控制本公司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2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在判断客户是否已取得商品控制权时，本公司考虑下列迹象：本公司就该商品享有现时收款权利，即客户就该商品负有现时 付款义务；本公司已将该商品的法定所有权转移给客户，即客户已拥有该商品的法定所有权；本公司已将该商品实物转移给 客户，即客户已实物占有该商品；本公司已将该商品所有权上的主要风险和报酬转移给客户，即客户已取得该商品所有权上 的主要风险和报酬；客户已接受该商品；其他表明客户已取得商品控制权的迹象。</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与本公司取得收入的主要活动相关的具体会计政策描述如下：</w:t>
      </w:r>
    </w:p>
    <w:p>
      <w:pPr>
        <w:pStyle w:val="Style24"/>
        <w:keepNext w:val="0"/>
        <w:keepLines w:val="0"/>
        <w:widowControl w:val="0"/>
        <w:shd w:val="clear" w:color="auto" w:fill="auto"/>
        <w:tabs>
          <w:tab w:pos="852" w:val="left"/>
        </w:tabs>
        <w:bidi w:val="0"/>
        <w:spacing w:before="0" w:after="0" w:line="312" w:lineRule="exact"/>
        <w:ind w:left="0" w:right="0" w:firstLine="440"/>
        <w:jc w:val="both"/>
      </w:pPr>
      <w:bookmarkStart w:id="1200" w:name="bookmark1200"/>
      <w:r>
        <w:rPr>
          <w:color w:val="000000"/>
          <w:spacing w:val="0"/>
          <w:w w:val="100"/>
          <w:position w:val="0"/>
        </w:rPr>
        <w:t>（</w:t>
      </w:r>
      <w:bookmarkEnd w:id="12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销售商品收入确认方法：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本公司在履行了合同中的履约义务，即在客户取得相关商品控制权时确认收入。取得相关商品的控制权，是指能够主 导该商品的使用并从中获得几乎全部的经济利益。</w:t>
      </w:r>
    </w:p>
    <w:p>
      <w:pPr>
        <w:pStyle w:val="Style24"/>
        <w:keepNext w:val="0"/>
        <w:keepLines w:val="0"/>
        <w:widowControl w:val="0"/>
        <w:shd w:val="clear" w:color="auto" w:fill="auto"/>
        <w:tabs>
          <w:tab w:pos="852" w:val="left"/>
        </w:tabs>
        <w:bidi w:val="0"/>
        <w:spacing w:before="0" w:after="0" w:line="312" w:lineRule="exact"/>
        <w:ind w:left="0" w:right="0" w:firstLine="440"/>
        <w:jc w:val="both"/>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建造合同、提供服务合同收入确认方法：</w:t>
      </w:r>
    </w:p>
    <w:p>
      <w:pPr>
        <w:pStyle w:val="Style2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满足下列条件之一的，属于在某一时间段内履行的履约义务，本公司按照履约进度，在一段时间内确认收入（履约进 度不能合理确定的除外）：</w:t>
      </w:r>
    </w:p>
    <w:p>
      <w:pPr>
        <w:pStyle w:val="Style24"/>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①客户在本公司履约的同时即取得并消耗本公司履约所带来的经济利益；</w:t>
      </w:r>
    </w:p>
    <w:p>
      <w:pPr>
        <w:pStyle w:val="Style24"/>
        <w:keepNext w:val="0"/>
        <w:keepLines w:val="0"/>
        <w:widowControl w:val="0"/>
        <w:numPr>
          <w:ilvl w:val="0"/>
          <w:numId w:val="55"/>
        </w:numPr>
        <w:shd w:val="clear" w:color="auto" w:fill="auto"/>
        <w:tabs>
          <w:tab w:pos="813" w:val="left"/>
        </w:tabs>
        <w:bidi w:val="0"/>
        <w:spacing w:before="0" w:after="0" w:line="240" w:lineRule="auto"/>
        <w:ind w:left="0" w:right="0" w:firstLine="440"/>
        <w:jc w:val="both"/>
      </w:pPr>
      <w:bookmarkStart w:id="1202" w:name="bookmark1202"/>
      <w:bookmarkEnd w:id="1202"/>
      <w:r>
        <w:rPr>
          <w:color w:val="000000"/>
          <w:spacing w:val="0"/>
          <w:w w:val="100"/>
          <w:position w:val="0"/>
        </w:rPr>
        <w:t>客户能够控制本公司履约过程中在建的商品；</w:t>
      </w:r>
    </w:p>
    <w:p>
      <w:pPr>
        <w:pStyle w:val="Style24"/>
        <w:keepNext w:val="0"/>
        <w:keepLines w:val="0"/>
        <w:widowControl w:val="0"/>
        <w:numPr>
          <w:ilvl w:val="0"/>
          <w:numId w:val="55"/>
        </w:numPr>
        <w:shd w:val="clear" w:color="auto" w:fill="auto"/>
        <w:tabs>
          <w:tab w:pos="786" w:val="left"/>
        </w:tabs>
        <w:bidi w:val="0"/>
        <w:spacing w:before="0" w:after="0" w:line="346" w:lineRule="exact"/>
        <w:ind w:left="0" w:right="0" w:firstLine="440"/>
        <w:jc w:val="both"/>
      </w:pPr>
      <w:bookmarkStart w:id="1203" w:name="bookmark1203"/>
      <w:bookmarkEnd w:id="1203"/>
      <w:r>
        <w:rPr>
          <w:color w:val="000000"/>
          <w:spacing w:val="0"/>
          <w:w w:val="100"/>
          <w:position w:val="0"/>
        </w:rPr>
        <w:t>本公司履约过程中所产出的商品具有不可替代用途，且本公司在整个合同期间内有权就累计至今已完成的履约部分 收取款项。</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除上述情况，本公司在客户取得相关商品或服务控制权的时点确认收入。本公司按照投入法，根据发生的成本确定提 供服务的履约进度。对于履约进度不能合理确定时，本公司已经发生的成本预计能够得到补偿的，按照已经发生的成本金额 确认收入，直到履约进度能够合理确定为止。</w:t>
      </w:r>
    </w:p>
    <w:p>
      <w:pPr>
        <w:pStyle w:val="Style24"/>
        <w:keepNext w:val="0"/>
        <w:keepLines w:val="0"/>
        <w:widowControl w:val="0"/>
        <w:shd w:val="clear" w:color="auto" w:fill="auto"/>
        <w:bidi w:val="0"/>
        <w:spacing w:before="0" w:after="0" w:line="312" w:lineRule="exact"/>
        <w:ind w:left="0" w:right="0" w:firstLine="440"/>
        <w:jc w:val="both"/>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）让渡资产使用权收入确认方法</w:t>
      </w:r>
    </w:p>
    <w:p>
      <w:pPr>
        <w:pStyle w:val="Style2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本公司在让渡资产使用权相关的经济利益很可能流入并且收入的金额能够可靠地计量时确认让渡资产使用权收入。同 类业务采用不同经营模式导致收入确认会计政策存在差异的情况。</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2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固体矿产资源相关业务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4"/>
        <w:keepNext/>
        <w:keepLines/>
        <w:widowControl w:val="0"/>
        <w:shd w:val="clear" w:color="auto" w:fill="auto"/>
        <w:tabs>
          <w:tab w:pos="524" w:val="left"/>
        </w:tabs>
        <w:bidi w:val="0"/>
        <w:spacing w:before="0" w:after="220" w:line="326"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4</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205"/>
      <w:bookmarkEnd w:id="1206"/>
      <w:bookmarkEnd w:id="1208"/>
    </w:p>
    <w:p>
      <w:pPr>
        <w:pStyle w:val="Style34"/>
        <w:keepNext/>
        <w:keepLines/>
        <w:widowControl w:val="0"/>
        <w:shd w:val="clear" w:color="auto" w:fill="auto"/>
        <w:tabs>
          <w:tab w:pos="933" w:val="left"/>
        </w:tabs>
        <w:bidi w:val="0"/>
        <w:spacing w:before="0" w:after="0" w:line="312" w:lineRule="exact"/>
        <w:ind w:left="0" w:right="0" w:firstLine="440"/>
        <w:jc w:val="both"/>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w:t>
        <w:tab/>
        <w:t>政府补助类型</w:t>
      </w:r>
      <w:bookmarkEnd w:id="1205"/>
      <w:bookmarkEnd w:id="1206"/>
      <w:bookmarkEnd w:id="1210"/>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政府补助是指本公司从政府无偿取得的货币性资产或非货币性资产（但不包括政府作为所有者投入的资本），主要划分 为与资产相关的政府补助和与收益相关的政府补助两种类型。政府补助为货币性资产的，按照收到或应收的金额计量。政府 补助为非货币性资产的，按照公允价值计量；公允价值不能够可靠取得的，按照名义金额计量。按照名义金额计量的政府补 助，直接计入当期损益。</w:t>
      </w:r>
    </w:p>
    <w:p>
      <w:pPr>
        <w:pStyle w:val="Style34"/>
        <w:keepNext/>
        <w:keepLines/>
        <w:widowControl w:val="0"/>
        <w:shd w:val="clear" w:color="auto" w:fill="auto"/>
        <w:tabs>
          <w:tab w:pos="933" w:val="left"/>
        </w:tabs>
        <w:bidi w:val="0"/>
        <w:spacing w:before="0" w:after="0" w:line="312" w:lineRule="exact"/>
        <w:ind w:left="0" w:right="0" w:firstLine="440"/>
        <w:jc w:val="both"/>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w:t>
        <w:tab/>
        <w:t>与资产相关的政府补助的会计处理方法</w:t>
      </w:r>
      <w:bookmarkEnd w:id="1211"/>
      <w:bookmarkEnd w:id="1212"/>
      <w:bookmarkEnd w:id="1214"/>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与资产相关的政府补助，是指本公司取得的、用于购建或以其他方式形成长期资产的政府补助。本公司对与资产相关的 政府补助，冲减相关资产账面价值或确认为递延收益，确认为递延收益的，在相关资产使用寿命内按照合理、系统的方法分 期计入当期损益（与本公司日常活动相关的，计入其他收益；与本公司日常活动无关的，计入营业外收入）。</w:t>
      </w:r>
    </w:p>
    <w:p>
      <w:pPr>
        <w:pStyle w:val="Style34"/>
        <w:keepNext/>
        <w:keepLines/>
        <w:widowControl w:val="0"/>
        <w:shd w:val="clear" w:color="auto" w:fill="auto"/>
        <w:tabs>
          <w:tab w:pos="933" w:val="left"/>
        </w:tabs>
        <w:bidi w:val="0"/>
        <w:spacing w:before="0" w:after="0" w:line="312" w:lineRule="exact"/>
        <w:ind w:left="0" w:right="0" w:firstLine="440"/>
        <w:jc w:val="both"/>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与收益相关的政府补助的会计处理方法</w:t>
      </w:r>
      <w:bookmarkEnd w:id="1215"/>
      <w:bookmarkEnd w:id="1216"/>
      <w:bookmarkEnd w:id="1218"/>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与收益相关的政府补助，是指本公司取得的除与资产相关的政府补助之外的政府补助。本公司对与收益相关的政府补助， 用于补偿本公司以后期间的相关成本费用或损失的，确认为递延收益，并在确认相关成本费用或损失的期间，计入当期损益 （与本公司日常活动相关的，计入其他收益；与本公司日常活动无关的，计入营业外收入）或冲减相关成本费用或损失；用 于补偿本公司已发生的相关成本费用或损失的，直接计入当期损益（与本公司日常活动相关的，计入其他收益；与本公司日 常活动无关的，计入营业外收入）或冲减相关成本费用或损失。</w:t>
      </w:r>
    </w:p>
    <w:p>
      <w:pPr>
        <w:pStyle w:val="Style34"/>
        <w:keepNext/>
        <w:keepLines/>
        <w:widowControl w:val="0"/>
        <w:shd w:val="clear" w:color="auto" w:fill="auto"/>
        <w:tabs>
          <w:tab w:pos="933" w:val="left"/>
        </w:tabs>
        <w:bidi w:val="0"/>
        <w:spacing w:before="0" w:after="0" w:line="312" w:lineRule="exact"/>
        <w:ind w:left="0" w:right="0" w:firstLine="440"/>
        <w:jc w:val="both"/>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tab/>
        <w:t>区分与资产相关政府补助和与收益相关政府补助的判断依据</w:t>
      </w:r>
      <w:bookmarkEnd w:id="1219"/>
      <w:bookmarkEnd w:id="1220"/>
      <w:bookmarkEnd w:id="1222"/>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本公司取得的、用于购建或以其他方式形成长期资产的政府补助，确认为与资产相关的政府补助。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本公司取得的除与资产相关的政府补助之外的政府补助，确认为与收益相关的政府补助。若政府文件未明确规定补助对 象，将该政府补助划分为与资产相关或与收益相关的判断依据：</w:t>
      </w:r>
    </w:p>
    <w:p>
      <w:pPr>
        <w:pStyle w:val="Style24"/>
        <w:keepNext w:val="0"/>
        <w:keepLines w:val="0"/>
        <w:widowControl w:val="0"/>
        <w:numPr>
          <w:ilvl w:val="0"/>
          <w:numId w:val="57"/>
        </w:numPr>
        <w:shd w:val="clear" w:color="auto" w:fill="auto"/>
        <w:tabs>
          <w:tab w:pos="733" w:val="left"/>
        </w:tabs>
        <w:bidi w:val="0"/>
        <w:spacing w:before="0" w:after="0" w:line="312" w:lineRule="exact"/>
        <w:ind w:left="0" w:right="0"/>
        <w:jc w:val="both"/>
      </w:pPr>
      <w:bookmarkStart w:id="1223" w:name="bookmark1223"/>
      <w:bookmarkEnd w:id="1223"/>
      <w:r>
        <w:rPr>
          <w:color w:val="000000"/>
          <w:spacing w:val="0"/>
          <w:w w:val="100"/>
          <w:position w:val="0"/>
        </w:rPr>
        <w:t>政府文件明确了补助所针对的特定项目的，根据该特定项目的预算中将形成资产的支出金额和计入费用的支出金额的 相对比例进行划分，对该划分比例需在每个资产负债表日进行复核，必要时进行变更；</w:t>
      </w:r>
    </w:p>
    <w:p>
      <w:pPr>
        <w:pStyle w:val="Style24"/>
        <w:keepNext w:val="0"/>
        <w:keepLines w:val="0"/>
        <w:widowControl w:val="0"/>
        <w:numPr>
          <w:ilvl w:val="0"/>
          <w:numId w:val="57"/>
        </w:numPr>
        <w:shd w:val="clear" w:color="auto" w:fill="auto"/>
        <w:tabs>
          <w:tab w:pos="753" w:val="left"/>
        </w:tabs>
        <w:bidi w:val="0"/>
        <w:spacing w:before="0" w:after="0" w:line="312" w:lineRule="exact"/>
        <w:ind w:left="0" w:right="0"/>
        <w:jc w:val="both"/>
      </w:pPr>
      <w:bookmarkStart w:id="1224" w:name="bookmark1224"/>
      <w:bookmarkEnd w:id="1224"/>
      <w:r>
        <w:rPr>
          <w:color w:val="000000"/>
          <w:spacing w:val="0"/>
          <w:w w:val="100"/>
          <w:position w:val="0"/>
        </w:rPr>
        <w:t>政府文件中对用途仅作一般性表述，没有指明特定项目的，作为与收益相关的政府补助。</w:t>
      </w:r>
    </w:p>
    <w:p>
      <w:pPr>
        <w:pStyle w:val="Style34"/>
        <w:keepNext/>
        <w:keepLines/>
        <w:widowControl w:val="0"/>
        <w:shd w:val="clear" w:color="auto" w:fill="auto"/>
        <w:tabs>
          <w:tab w:pos="933" w:val="left"/>
        </w:tabs>
        <w:bidi w:val="0"/>
        <w:spacing w:before="0" w:after="0" w:line="312" w:lineRule="exact"/>
        <w:ind w:left="0" w:right="0" w:firstLine="440"/>
        <w:jc w:val="both"/>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5</w:t>
      </w:r>
      <w:r>
        <w:rPr>
          <w:color w:val="000000"/>
          <w:spacing w:val="0"/>
          <w:w w:val="100"/>
          <w:position w:val="0"/>
        </w:rPr>
        <w:t>）</w:t>
        <w:tab/>
        <w:t>政府补助的确认时点</w:t>
      </w:r>
      <w:bookmarkEnd w:id="1225"/>
      <w:bookmarkEnd w:id="1226"/>
      <w:bookmarkEnd w:id="1228"/>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按照应收金额计量的政府补助，在期末有确凿证据表明能够符合财政扶持政策规定的相关条件且预计能够收到财政扶持 资金时予以确认。</w:t>
      </w:r>
    </w:p>
    <w:p>
      <w:pPr>
        <w:pStyle w:val="Style24"/>
        <w:keepNext w:val="0"/>
        <w:keepLines w:val="0"/>
        <w:widowControl w:val="0"/>
        <w:shd w:val="clear" w:color="auto" w:fill="auto"/>
        <w:bidi w:val="0"/>
        <w:spacing w:before="0" w:after="400" w:line="312" w:lineRule="exact"/>
        <w:ind w:left="0" w:right="0"/>
        <w:jc w:val="both"/>
      </w:pPr>
      <w:r>
        <w:rPr>
          <w:color w:val="000000"/>
          <w:spacing w:val="0"/>
          <w:w w:val="100"/>
          <w:position w:val="0"/>
        </w:rPr>
        <w:t>除按照应收金额计量的政府补助外的其他政府补助，本公司在实际收到补助款项时予以确认。</w:t>
      </w:r>
    </w:p>
    <w:p>
      <w:pPr>
        <w:pStyle w:val="Style34"/>
        <w:keepNext/>
        <w:keepLines/>
        <w:widowControl w:val="0"/>
        <w:shd w:val="clear" w:color="auto" w:fill="auto"/>
        <w:tabs>
          <w:tab w:pos="524" w:val="left"/>
        </w:tabs>
        <w:bidi w:val="0"/>
        <w:spacing w:before="0" w:after="300" w:line="326"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4</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9"/>
      <w:bookmarkEnd w:id="1230"/>
      <w:bookmarkEnd w:id="1232"/>
    </w:p>
    <w:p>
      <w:pPr>
        <w:pStyle w:val="Style24"/>
        <w:keepNext w:val="0"/>
        <w:keepLines w:val="0"/>
        <w:widowControl w:val="0"/>
        <w:shd w:val="clear" w:color="auto" w:fill="auto"/>
        <w:bidi w:val="0"/>
        <w:spacing w:before="0" w:after="0" w:line="240" w:lineRule="auto"/>
        <w:ind w:left="0" w:right="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24"/>
        <w:keepNext w:val="0"/>
        <w:keepLines w:val="0"/>
        <w:widowControl w:val="0"/>
        <w:shd w:val="clear" w:color="auto" w:fill="auto"/>
        <w:tabs>
          <w:tab w:pos="869" w:val="left"/>
        </w:tabs>
        <w:bidi w:val="0"/>
        <w:spacing w:before="0" w:after="0" w:line="316" w:lineRule="exact"/>
        <w:ind w:left="0" w:right="0"/>
        <w:jc w:val="both"/>
      </w:pPr>
      <w:bookmarkStart w:id="1233" w:name="bookmark1233"/>
      <w:r>
        <w:rPr>
          <w:color w:val="000000"/>
          <w:spacing w:val="0"/>
          <w:w w:val="100"/>
          <w:position w:val="0"/>
        </w:rPr>
        <w:t>（</w:t>
      </w:r>
      <w:bookmarkEnd w:id="12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本公司对于可抵扣暂时性差异确认递延所得税资产，以未来期间很可能取得的用来抵扣可抵扣暂时性差异的应纳 税所得额为限。对于能够结转以后年度的可抵扣亏损和税款抵减，以很可能获得用来抵扣可抵扣亏损和税款抵减的未来应纳 税所得额为限，确认相应的递延所得税资产。对于应纳税暂时性差异，除特殊情况外，确认递延所得税负债。</w:t>
      </w:r>
    </w:p>
    <w:p>
      <w:pPr>
        <w:pStyle w:val="Style24"/>
        <w:keepNext w:val="0"/>
        <w:keepLines w:val="0"/>
        <w:widowControl w:val="0"/>
        <w:shd w:val="clear" w:color="auto" w:fill="auto"/>
        <w:bidi w:val="0"/>
        <w:spacing w:before="0" w:after="0" w:line="316" w:lineRule="exact"/>
        <w:ind w:left="0" w:right="0"/>
        <w:jc w:val="both"/>
      </w:pPr>
      <w:bookmarkStart w:id="1234" w:name="bookmark1234"/>
      <w:r>
        <w:rPr>
          <w:color w:val="000000"/>
          <w:spacing w:val="0"/>
          <w:w w:val="100"/>
          <w:position w:val="0"/>
        </w:rPr>
        <w:t>（</w:t>
      </w:r>
      <w:bookmarkEnd w:id="12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本公司递延所得税资产的确认以很可能取得用来抵扣可抵扣暂时性差异的应纳税所得额为限。资产负债表日，有 确凿证据表明未来期间很可能获得足够的应纳税所得额用来抵扣可抵扣暂时性差异的，确认以前会计期间未确认的递延所得 税资产。如未来期间很可能无法获得足够的应纳税所得额用以抵扣递延所得税资产的，则减记递延所得税资产的账面价值。</w:t>
      </w:r>
    </w:p>
    <w:p>
      <w:pPr>
        <w:pStyle w:val="Style24"/>
        <w:keepNext w:val="0"/>
        <w:keepLines w:val="0"/>
        <w:widowControl w:val="0"/>
        <w:shd w:val="clear" w:color="auto" w:fill="auto"/>
        <w:bidi w:val="0"/>
        <w:spacing w:before="0" w:after="0" w:line="316" w:lineRule="exact"/>
        <w:ind w:left="0" w:right="0"/>
        <w:jc w:val="both"/>
      </w:pPr>
      <w:bookmarkStart w:id="1235" w:name="bookmark1235"/>
      <w:r>
        <w:rPr>
          <w:color w:val="000000"/>
          <w:spacing w:val="0"/>
          <w:w w:val="100"/>
          <w:position w:val="0"/>
        </w:rPr>
        <w:t>（</w:t>
      </w:r>
      <w:bookmarkEnd w:id="12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本公司对与子公司及联营企业投资相关的应纳税暂时性差异，确认递延所得税负债，除非本公司能够控制暂时性 差异转回的时间且该暂时性差异在可预见的未来很可能不会转回。本公司对与子公司及联营企业投资相关的可抵扣暂时性差 异，当该暂时性差异在可预见的未来很可能转回且未来很可能获得用来抵扣可抵扣暂时性差异的应纳税所得额时，确认递延 所得税资产。</w:t>
      </w:r>
    </w:p>
    <w:p>
      <w:pPr>
        <w:pStyle w:val="Style24"/>
        <w:keepNext w:val="0"/>
        <w:keepLines w:val="0"/>
        <w:widowControl w:val="0"/>
        <w:shd w:val="clear" w:color="auto" w:fill="auto"/>
        <w:tabs>
          <w:tab w:pos="864" w:val="left"/>
        </w:tabs>
        <w:bidi w:val="0"/>
        <w:spacing w:before="0" w:after="0" w:line="316" w:lineRule="exact"/>
        <w:ind w:left="0" w:right="0"/>
        <w:jc w:val="both"/>
      </w:pPr>
      <w:bookmarkStart w:id="1236" w:name="bookmark1236"/>
      <w:r>
        <w:rPr>
          <w:color w:val="000000"/>
          <w:spacing w:val="0"/>
          <w:w w:val="100"/>
          <w:position w:val="0"/>
        </w:rPr>
        <w:t>（</w:t>
      </w:r>
      <w:bookmarkEnd w:id="12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本公司对于商誉的初始确认产生的暂时性差异，不确认相应的递延所得税负债。对于既不影响会计利润也不影响 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的非企业合并的交易中产生的资产或负债的初始确认形成的暂时性差异，不确认相应的递延所 得税资产和递延所得税负债。资产负债表日，本公司递延所得税资产和递延所得税负债按照预期收回该资产或清偿该负债期 间的适用税率计量。</w:t>
      </w:r>
    </w:p>
    <w:p>
      <w:pPr>
        <w:pStyle w:val="Style24"/>
        <w:keepNext w:val="0"/>
        <w:keepLines w:val="0"/>
        <w:widowControl w:val="0"/>
        <w:shd w:val="clear" w:color="auto" w:fill="auto"/>
        <w:tabs>
          <w:tab w:pos="795" w:val="left"/>
        </w:tabs>
        <w:bidi w:val="0"/>
        <w:spacing w:before="0" w:after="0" w:line="316" w:lineRule="exact"/>
        <w:ind w:left="0" w:right="0"/>
        <w:jc w:val="both"/>
      </w:pPr>
      <w:bookmarkStart w:id="1237" w:name="bookmark1237"/>
      <w:r>
        <w:rPr>
          <w:color w:val="000000"/>
          <w:spacing w:val="0"/>
          <w:w w:val="100"/>
          <w:position w:val="0"/>
        </w:rPr>
        <w:t>（</w:t>
      </w:r>
      <w:bookmarkEnd w:id="12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同时满足下列条件的递延所得税资产和递延所得税负债以抵销后的净额列示：</w:t>
      </w:r>
    </w:p>
    <w:p>
      <w:pPr>
        <w:pStyle w:val="Style24"/>
        <w:keepNext w:val="0"/>
        <w:keepLines w:val="0"/>
        <w:widowControl w:val="0"/>
        <w:numPr>
          <w:ilvl w:val="0"/>
          <w:numId w:val="59"/>
        </w:numPr>
        <w:shd w:val="clear" w:color="auto" w:fill="auto"/>
        <w:tabs>
          <w:tab w:pos="716" w:val="left"/>
        </w:tabs>
        <w:bidi w:val="0"/>
        <w:spacing w:before="0" w:after="80" w:line="316" w:lineRule="exact"/>
        <w:ind w:left="0" w:right="0"/>
        <w:jc w:val="both"/>
      </w:pPr>
      <w:bookmarkStart w:id="1238" w:name="bookmark1238"/>
      <w:bookmarkEnd w:id="1238"/>
      <w:r>
        <w:rPr>
          <w:color w:val="000000"/>
          <w:spacing w:val="0"/>
          <w:w w:val="100"/>
          <w:position w:val="0"/>
        </w:rPr>
        <w:t>递延所得税资产和递延所得税负债与同一税收征管部门对本公司内同一纳税主体征收的所得税相关；</w:t>
      </w:r>
    </w:p>
    <w:p>
      <w:pPr>
        <w:pStyle w:val="Style24"/>
        <w:keepNext w:val="0"/>
        <w:keepLines w:val="0"/>
        <w:widowControl w:val="0"/>
        <w:numPr>
          <w:ilvl w:val="0"/>
          <w:numId w:val="59"/>
        </w:numPr>
        <w:shd w:val="clear" w:color="auto" w:fill="auto"/>
        <w:tabs>
          <w:tab w:pos="716" w:val="left"/>
        </w:tabs>
        <w:bidi w:val="0"/>
        <w:spacing w:before="0" w:after="320" w:line="240" w:lineRule="auto"/>
        <w:ind w:left="0" w:right="0"/>
        <w:jc w:val="both"/>
      </w:pPr>
      <w:bookmarkStart w:id="1239" w:name="bookmark1239"/>
      <w:bookmarkEnd w:id="1239"/>
      <w:r>
        <w:rPr>
          <w:color w:val="000000"/>
          <w:spacing w:val="0"/>
          <w:w w:val="100"/>
          <w:position w:val="0"/>
        </w:rPr>
        <w:t>本公司内该纳税主体拥有以净额结算当期所得税资产及当期所得税负债的法定权利。</w:t>
      </w:r>
    </w:p>
    <w:p>
      <w:pPr>
        <w:pStyle w:val="Style34"/>
        <w:keepNext/>
        <w:keepLines/>
        <w:widowControl w:val="0"/>
        <w:shd w:val="clear" w:color="auto" w:fill="auto"/>
        <w:tabs>
          <w:tab w:pos="465" w:val="left"/>
        </w:tabs>
        <w:bidi w:val="0"/>
        <w:spacing w:before="0" w:after="320" w:line="312" w:lineRule="exact"/>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240"/>
      <w:bookmarkEnd w:id="1241"/>
      <w:bookmarkEnd w:id="1243"/>
    </w:p>
    <w:p>
      <w:pPr>
        <w:pStyle w:val="Style34"/>
        <w:keepNext/>
        <w:keepLines/>
        <w:widowControl w:val="0"/>
        <w:shd w:val="clear" w:color="auto" w:fill="auto"/>
        <w:tabs>
          <w:tab w:pos="465" w:val="left"/>
        </w:tabs>
        <w:bidi w:val="0"/>
        <w:spacing w:before="0" w:after="260" w:line="312" w:lineRule="exact"/>
        <w:ind w:left="0" w:right="0" w:firstLine="0"/>
        <w:jc w:val="left"/>
      </w:pPr>
      <w:bookmarkStart w:id="1240" w:name="bookmark1240"/>
      <w:bookmarkStart w:id="1241" w:name="bookmark1241"/>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240"/>
      <w:bookmarkEnd w:id="1241"/>
      <w:bookmarkEnd w:id="1245"/>
    </w:p>
    <w:p>
      <w:pPr>
        <w:pStyle w:val="Style24"/>
        <w:keepNext w:val="0"/>
        <w:keepLines w:val="0"/>
        <w:widowControl w:val="0"/>
        <w:shd w:val="clear" w:color="auto" w:fill="auto"/>
        <w:bidi w:val="0"/>
        <w:spacing w:before="0" w:after="320" w:line="310" w:lineRule="exact"/>
        <w:ind w:left="0" w:right="0"/>
        <w:jc w:val="both"/>
      </w:pPr>
      <w:r>
        <w:rPr>
          <w:color w:val="000000"/>
          <w:spacing w:val="0"/>
          <w:w w:val="100"/>
          <w:position w:val="0"/>
        </w:rPr>
        <w:t>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发生时计入当期损益。</w:t>
      </w:r>
    </w:p>
    <w:p>
      <w:pPr>
        <w:pStyle w:val="Style34"/>
        <w:keepNext/>
        <w:keepLines/>
        <w:widowControl w:val="0"/>
        <w:shd w:val="clear" w:color="auto" w:fill="auto"/>
        <w:tabs>
          <w:tab w:pos="465" w:val="left"/>
        </w:tabs>
        <w:bidi w:val="0"/>
        <w:spacing w:before="0" w:after="260" w:line="312" w:lineRule="exact"/>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246"/>
      <w:bookmarkEnd w:id="1247"/>
      <w:bookmarkEnd w:id="1249"/>
    </w:p>
    <w:p>
      <w:pPr>
        <w:pStyle w:val="Style24"/>
        <w:keepNext w:val="0"/>
        <w:keepLines w:val="0"/>
        <w:widowControl w:val="0"/>
        <w:shd w:val="clear" w:color="auto" w:fill="auto"/>
        <w:bidi w:val="0"/>
        <w:spacing w:before="0" w:after="320" w:line="314" w:lineRule="exact"/>
        <w:ind w:left="0" w:right="0"/>
        <w:jc w:val="both"/>
      </w:pPr>
      <w:r>
        <w:rPr>
          <w:color w:val="000000"/>
          <w:spacing w:val="0"/>
          <w:w w:val="100"/>
          <w:position w:val="0"/>
        </w:rPr>
        <w:t>融资租赁会计处理在租赁开始日，本公司对融资租赁确认应收融资租赁款，并终止确认融资租赁资产。本公司对应收融 资租赁款进行初始计量时，将租赁投资净额作为应收融资租赁款的入账价值。租赁投资净额为未担保余值和租赁期开始日尚 未收到的租赁收款额按照租赁内含利率折现的现值之和。</w:t>
      </w:r>
    </w:p>
    <w:p>
      <w:pPr>
        <w:pStyle w:val="Style34"/>
        <w:keepNext/>
        <w:keepLines/>
        <w:widowControl w:val="0"/>
        <w:shd w:val="clear" w:color="auto" w:fill="auto"/>
        <w:tabs>
          <w:tab w:pos="465" w:val="left"/>
        </w:tabs>
        <w:bidi w:val="0"/>
        <w:spacing w:before="0" w:after="260" w:line="312" w:lineRule="exact"/>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50"/>
      <w:bookmarkEnd w:id="1251"/>
      <w:bookmarkEnd w:id="1253"/>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于资产负债表日，本公司需对财务报表项目金额进行判断、估计和假设的重要领域如下：</w:t>
      </w:r>
    </w:p>
    <w:p>
      <w:pPr>
        <w:pStyle w:val="Style34"/>
        <w:keepNext/>
        <w:keepLines/>
        <w:widowControl w:val="0"/>
        <w:shd w:val="clear" w:color="auto" w:fill="auto"/>
        <w:bidi w:val="0"/>
        <w:spacing w:before="0" w:after="0" w:line="312" w:lineRule="exact"/>
        <w:ind w:left="0" w:right="0" w:firstLine="440"/>
        <w:jc w:val="both"/>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）存货跌价准备</w:t>
      </w:r>
      <w:bookmarkEnd w:id="1254"/>
      <w:bookmarkEnd w:id="1255"/>
      <w:bookmarkEnd w:id="1257"/>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w:t>
      </w:r>
      <w:r>
        <w:rPr>
          <w:color w:val="000000"/>
          <w:spacing w:val="0"/>
          <w:w w:val="100"/>
          <w:position w:val="0"/>
        </w:rPr>
        <w:t>考虑持有存货的目的、资产负债表日后事项的影响等因素的基础上作出判断和估计。实际的结果与原先估计的差异将在估计 被改变的期间影响存货的账面价值及存货跌价准备的计提或转回。</w:t>
      </w:r>
    </w:p>
    <w:p>
      <w:pPr>
        <w:pStyle w:val="Style34"/>
        <w:keepNext/>
        <w:keepLines/>
        <w:widowControl w:val="0"/>
        <w:shd w:val="clear" w:color="auto" w:fill="auto"/>
        <w:tabs>
          <w:tab w:pos="849" w:val="left"/>
        </w:tabs>
        <w:bidi w:val="0"/>
        <w:spacing w:before="0" w:after="0" w:line="313" w:lineRule="exact"/>
        <w:ind w:left="0" w:right="0" w:firstLine="380"/>
        <w:jc w:val="both"/>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w:t>
        <w:tab/>
        <w:t>非金融非流动资产减值准备</w:t>
      </w:r>
      <w:bookmarkEnd w:id="1258"/>
      <w:bookmarkEnd w:id="1259"/>
      <w:bookmarkEnd w:id="1261"/>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4"/>
        <w:keepNext/>
        <w:keepLines/>
        <w:widowControl w:val="0"/>
        <w:shd w:val="clear" w:color="auto" w:fill="auto"/>
        <w:tabs>
          <w:tab w:pos="849" w:val="left"/>
        </w:tabs>
        <w:bidi w:val="0"/>
        <w:spacing w:before="0" w:after="0" w:line="313" w:lineRule="exact"/>
        <w:ind w:left="0" w:right="0" w:firstLine="38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t>折旧和摊销</w:t>
      </w:r>
      <w:bookmarkEnd w:id="1262"/>
      <w:bookmarkEnd w:id="1263"/>
      <w:bookmarkEnd w:id="1265"/>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4"/>
        <w:keepNext/>
        <w:keepLines/>
        <w:widowControl w:val="0"/>
        <w:shd w:val="clear" w:color="auto" w:fill="auto"/>
        <w:tabs>
          <w:tab w:pos="849" w:val="left"/>
        </w:tabs>
        <w:bidi w:val="0"/>
        <w:spacing w:before="0" w:after="0" w:line="313" w:lineRule="exact"/>
        <w:ind w:left="0" w:right="0" w:firstLine="38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w:t>
        <w:tab/>
        <w:t>所得税</w:t>
      </w:r>
      <w:bookmarkEnd w:id="1266"/>
      <w:bookmarkEnd w:id="1267"/>
      <w:bookmarkEnd w:id="1269"/>
    </w:p>
    <w:p>
      <w:pPr>
        <w:pStyle w:val="Style24"/>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4"/>
        <w:keepNext/>
        <w:keepLines/>
        <w:widowControl w:val="0"/>
        <w:shd w:val="clear" w:color="auto" w:fill="auto"/>
        <w:tabs>
          <w:tab w:pos="869" w:val="left"/>
        </w:tabs>
        <w:bidi w:val="0"/>
        <w:spacing w:before="0" w:after="0" w:line="313" w:lineRule="exact"/>
        <w:ind w:left="0" w:right="0" w:firstLine="400"/>
        <w:jc w:val="both"/>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w:t>
        <w:tab/>
        <w:t>内部退养福利及补充退休福利</w:t>
      </w:r>
      <w:bookmarkEnd w:id="1270"/>
      <w:bookmarkEnd w:id="1271"/>
      <w:bookmarkEnd w:id="1273"/>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本公司内部退养福利和补充退休福利费用支出及负债的金额依据各种假设条件确定。这些假设条件包括折现率、平均医疗费 用增长率、内退人员及离退人员补贴增长率和其他因素。实际结果和假设的差异将在发生时立即确认并计入当年费用。尽管 管理层认为已采用了合理假设，但实际经验值及假设条件的变化仍将影响本公司内部退养福利和补充退休福利的费用及负债 余额。</w:t>
      </w:r>
    </w:p>
    <w:p>
      <w:pPr>
        <w:pStyle w:val="Style24"/>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固体矿产资源相关业务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4"/>
        <w:keepNext/>
        <w:keepLines/>
        <w:widowControl w:val="0"/>
        <w:shd w:val="clear" w:color="auto" w:fill="auto"/>
        <w:bidi w:val="0"/>
        <w:spacing w:before="0" w:after="220" w:line="326"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74"/>
      <w:bookmarkEnd w:id="1275"/>
      <w:bookmarkEnd w:id="1277"/>
    </w:p>
    <w:p>
      <w:pPr>
        <w:pStyle w:val="Style34"/>
        <w:keepNext/>
        <w:keepLines/>
        <w:widowControl w:val="0"/>
        <w:shd w:val="clear" w:color="auto" w:fill="auto"/>
        <w:bidi w:val="0"/>
        <w:spacing w:before="0" w:after="340" w:line="313" w:lineRule="exact"/>
        <w:ind w:left="0" w:right="0" w:firstLine="0"/>
        <w:jc w:val="both"/>
      </w:pPr>
      <w:bookmarkStart w:id="1274" w:name="bookmark1274"/>
      <w:bookmarkStart w:id="1275" w:name="bookmark1275"/>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74"/>
      <w:bookmarkEnd w:id="1275"/>
      <w:bookmarkEnd w:id="127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根据《深圳证券交易所创业板股票上市 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月修订）》、《上市公司 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 司规范运作》的有关规定，本次会计政 策变更无需提交董事会和股东大会审 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公司根据财政部修订发布的相关准则及 通知的规定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要求在境内外同时上市的企 业以及在境外上市并采用国际财务报告 准则或企业会计准则编制财务报表的企 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日起施行；其他执 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3202"/>
        <w:gridCol w:w="3187"/>
        <w:gridCol w:w="3197"/>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日起施行。</w:t>
            </w:r>
          </w:p>
        </w:tc>
      </w:tr>
    </w:tbl>
    <w:p>
      <w:pPr>
        <w:widowControl w:val="0"/>
        <w:spacing w:after="319" w:line="1" w:lineRule="exact"/>
      </w:pPr>
    </w:p>
    <w:p>
      <w:pPr>
        <w:pStyle w:val="Style34"/>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重要会计估计变更</w:t>
      </w:r>
      <w:bookmarkEnd w:id="1280"/>
      <w:bookmarkEnd w:id="1281"/>
      <w:bookmarkEnd w:id="128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bookmarkEnd w:id="1286"/>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84"/>
      <w:bookmarkEnd w:id="1285"/>
      <w:bookmarkEnd w:id="128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137,752,644.98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137,752,644.98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468,802,899.16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468,802,899.16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39,728,899.40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39,728,899.40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2,827,564.95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2,827,564.95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171,716,848.07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171,716,848.07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2,218,592,985.77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2,218,592,985.77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24,761,502.36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24,761,502.36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3,113,343,344.69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3,113,343,344.69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104,590,473.46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449,312,121.75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523,051,034.60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523,051,034.60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18,487,421.64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18,487,421.64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215,943,558.62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215,943,558.62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65,967,547.55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65,967,547.55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1,487,347,865.79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1,501,898,931.19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4,600,691,210.48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4,615,242,275.88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688,631,669.98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688,631,669.98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78,339,817.07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78,339,817.07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5,625,955.71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5,625,955.71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48,535,383.06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48,535,383.06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791,107,064.76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791,107,064.76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65,255,522.24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65,255,522.24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10,624,325.58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10,624,325.58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2,591,242,405.66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2,591,242,405.66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609,075,091.39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623,626,156.79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3,200,317,497.05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3,214,868,562.45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-97,128,968.55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-97,128,968.55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398,728,222.19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398,728,222.19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1,369,330,997.20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1,369,330,997.20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31,042,716.23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31,042,716.23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1,400,373,713.43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1,400,373,713.43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4,600,691,210.48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4,615,242,275.88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44,530,949.60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44,530,949.60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87,416,620.71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87,416,620.71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33,673,418.08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33,673,418.08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290,901,437.64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290,901,437.64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107,153,782.86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107,153,782.86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1,604,337,555.54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1,604,337,555.54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4,597,519.87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4,597,519.87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2,172,611,284.30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2,172,611,284.30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1,820,358,995.35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1,820,358,995.35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86,255,449.09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86,255,449.09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5,563,712.26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5,563,712.26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3,123,539.32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3,123,539.32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197,208,335.25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197,208,335.25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39,063,151.25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39,063,151.25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2,159,349,849.30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2,173,900,914.70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4,331,961,133.60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4,346,512,199.00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923,954,409.26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500,083,358.57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500,083,358.57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69,875,392.29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69,875,392.29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3,922,819.91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3,922,819.91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767,597.01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954,199,822.93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954,199,822.93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63,887,938.90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63,887,938.90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9,523,950.36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9,523,950.36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2,506,751,130.57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2,506,751,130.57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609,075,091.39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623,626,156.79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3,115,826,221.96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3,130,377,287.36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203,877,440.46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203,877,440.46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152,291,299.74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152,291,299.74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1,216,134,911.64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1,216,134,911.64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4,331,961,133.60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4,346,512,199.00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keepLines/>
        <w:widowControl w:val="0"/>
        <w:shd w:val="clear" w:color="auto" w:fill="auto"/>
        <w:tabs>
          <w:tab w:pos="613" w:val="left"/>
        </w:tabs>
        <w:bidi w:val="0"/>
        <w:spacing w:before="0" w:after="300" w:line="313" w:lineRule="exact"/>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shd w:val="clear" w:color="auto" w:fill="FFFFFF"/>
        </w:rPr>
        <w:t>（</w:t>
      </w:r>
      <w:bookmarkEnd w:id="129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88"/>
      <w:bookmarkEnd w:id="1289"/>
      <w:bookmarkEnd w:id="1291"/>
    </w:p>
    <w:p>
      <w:pPr>
        <w:pStyle w:val="Style24"/>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313" w:lineRule="exact"/>
        <w:ind w:left="0" w:right="0" w:firstLine="0"/>
        <w:jc w:val="left"/>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92"/>
      <w:bookmarkEnd w:id="1293"/>
      <w:bookmarkEnd w:id="1294"/>
    </w:p>
    <w:p>
      <w:pPr>
        <w:pStyle w:val="Style34"/>
        <w:keepNext/>
        <w:keepLines/>
        <w:widowControl w:val="0"/>
        <w:shd w:val="clear" w:color="auto" w:fill="auto"/>
        <w:bidi w:val="0"/>
        <w:spacing w:before="0" w:after="0" w:line="313" w:lineRule="exact"/>
        <w:ind w:left="0" w:right="0" w:firstLine="500"/>
        <w:jc w:val="both"/>
      </w:pPr>
      <w:bookmarkStart w:id="1292" w:name="bookmark1292"/>
      <w:bookmarkStart w:id="1293" w:name="bookmark1293"/>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）安全生产费用</w:t>
      </w:r>
      <w:bookmarkEnd w:id="1292"/>
      <w:bookmarkEnd w:id="1293"/>
      <w:bookmarkEnd w:id="1296"/>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本公司根据财政部、国家安全生产监督管理总局《关于印发</w:t>
      </w:r>
      <w:r>
        <w:rPr>
          <w:color w:val="000000"/>
          <w:spacing w:val="0"/>
          <w:w w:val="100"/>
          <w:position w:val="0"/>
          <w:sz w:val="18"/>
          <w:szCs w:val="18"/>
        </w:rPr>
        <w:t>〈</w:t>
      </w:r>
      <w:r>
        <w:rPr>
          <w:color w:val="000000"/>
          <w:spacing w:val="0"/>
          <w:w w:val="100"/>
          <w:position w:val="0"/>
        </w:rPr>
        <w:t xml:space="preserve">企业安全生产费用提取和使用管理办法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的通知》及《企 业安全生产费用提取和使用管理办法》的规定计提安全生产费用，安全生产费用专门用于完善和改进企业安全生产条件。 本公司提取的安全生产费计入相关产品的成本或当期损益，同时计入专项储备。使用提取的安全生产费用属于费用性支出的， 直接冲减专项储备。使用提取的安全生产费形成固定资产的，通过在建工程归集所发生的支出，待安全项目完工达到预定可 使用状态时确认为固定资产，同时按照形成固定资产的成本冲减专项储备，并确认相同金额的累计折旧。该固定资产在以后 期间不再计提折旧。</w:t>
      </w:r>
    </w:p>
    <w:p>
      <w:pPr>
        <w:pStyle w:val="Style34"/>
        <w:keepNext/>
        <w:keepLines/>
        <w:widowControl w:val="0"/>
        <w:shd w:val="clear" w:color="auto" w:fill="auto"/>
        <w:bidi w:val="0"/>
        <w:spacing w:before="0" w:after="0" w:line="313" w:lineRule="exact"/>
        <w:ind w:left="0" w:right="0" w:firstLine="440"/>
        <w:jc w:val="both"/>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297"/>
      <w:bookmarkEnd w:id="1298"/>
      <w:bookmarkEnd w:id="1300"/>
    </w:p>
    <w:p>
      <w:pPr>
        <w:pStyle w:val="Style24"/>
        <w:keepNext w:val="0"/>
        <w:keepLines w:val="0"/>
        <w:widowControl w:val="0"/>
        <w:shd w:val="clear" w:color="auto" w:fill="auto"/>
        <w:bidi w:val="0"/>
        <w:spacing w:before="0" w:after="80" w:line="313" w:lineRule="exact"/>
        <w:ind w:left="0" w:right="0"/>
        <w:jc w:val="both"/>
      </w:pPr>
      <w:r>
        <w:rPr>
          <w:color w:val="000000"/>
          <w:spacing w:val="0"/>
          <w:w w:val="100"/>
          <w:position w:val="0"/>
        </w:rPr>
        <w:t>债务重组，是指在不改变交易对手方的情况下，经债权人和债务人协定或法院裁定，就清偿债务的时间、金额或方式等 重新达成协议的交易。</w:t>
      </w:r>
    </w:p>
    <w:p>
      <w:pPr>
        <w:pStyle w:val="Style24"/>
        <w:keepNext w:val="0"/>
        <w:keepLines w:val="0"/>
        <w:widowControl w:val="0"/>
        <w:numPr>
          <w:ilvl w:val="0"/>
          <w:numId w:val="63"/>
        </w:numPr>
        <w:shd w:val="clear" w:color="auto" w:fill="auto"/>
        <w:tabs>
          <w:tab w:pos="739" w:val="left"/>
        </w:tabs>
        <w:bidi w:val="0"/>
        <w:spacing w:before="0" w:after="0" w:line="240" w:lineRule="auto"/>
        <w:ind w:left="0" w:right="0"/>
        <w:jc w:val="both"/>
      </w:pPr>
      <w:bookmarkStart w:id="1301" w:name="bookmark1301"/>
      <w:bookmarkEnd w:id="1301"/>
      <w:r>
        <w:rPr>
          <w:color w:val="000000"/>
          <w:spacing w:val="0"/>
          <w:w w:val="100"/>
          <w:position w:val="0"/>
        </w:rPr>
        <w:t>本公司作为债务人记录债务重组</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本公司以资产清偿债务的债务重组，在相关资产和所清偿债务符合终止确认条件时予以终止确认，所清偿债务账面价值 与转让资产账面价值之间的差额计入当期损益。</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本公司将债务转为权益工具的债务重组，在所清偿债务符合终止确认条件时予以终止确认。初始确认权益工具时按照权 益工具的公允价值计量，权益工具的公允价值不能可靠计量的，按照所清偿债务的公允价值计量。所清偿债务账面价值与权 益工具确认金额之间的差额，计入当期损益。</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采用修改其他条款方式进行债务重组的，按照《企业会计准则第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号——金融工具的确认和计量》、《企业会计准则 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号——金融工具列报》的规定，确认和计量重组债务。</w:t>
      </w:r>
    </w:p>
    <w:p>
      <w:pPr>
        <w:pStyle w:val="Style24"/>
        <w:keepNext w:val="0"/>
        <w:keepLines w:val="0"/>
        <w:widowControl w:val="0"/>
        <w:shd w:val="clear" w:color="auto" w:fill="auto"/>
        <w:bidi w:val="0"/>
        <w:spacing w:before="0" w:after="80" w:line="311" w:lineRule="exact"/>
        <w:ind w:left="0" w:right="0"/>
        <w:jc w:val="both"/>
      </w:pPr>
      <w:r>
        <w:rPr>
          <w:color w:val="000000"/>
          <w:spacing w:val="0"/>
          <w:w w:val="100"/>
          <w:position w:val="0"/>
        </w:rPr>
        <w:t>采用多项资产清偿债务或者组合方式进行债务重组的，本公司按照前述方法确认和计量权益工具和重组债务，所清偿债 务的账面价值与转让资产的账面价值以及权益工具和重组债务的确认金额之和的差额，计入当期损益。</w:t>
      </w:r>
    </w:p>
    <w:p>
      <w:pPr>
        <w:pStyle w:val="Style24"/>
        <w:keepNext w:val="0"/>
        <w:keepLines w:val="0"/>
        <w:widowControl w:val="0"/>
        <w:numPr>
          <w:ilvl w:val="0"/>
          <w:numId w:val="63"/>
        </w:numPr>
        <w:shd w:val="clear" w:color="auto" w:fill="auto"/>
        <w:tabs>
          <w:tab w:pos="739" w:val="left"/>
        </w:tabs>
        <w:bidi w:val="0"/>
        <w:spacing w:before="0" w:after="0" w:line="240" w:lineRule="auto"/>
        <w:ind w:left="0" w:right="0"/>
        <w:jc w:val="both"/>
      </w:pPr>
      <w:bookmarkStart w:id="1302" w:name="bookmark1302"/>
      <w:bookmarkEnd w:id="1302"/>
      <w:r>
        <w:rPr>
          <w:color w:val="000000"/>
          <w:spacing w:val="0"/>
          <w:w w:val="100"/>
          <w:position w:val="0"/>
        </w:rPr>
        <w:t>本公司作为债权人记录债务重组</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债务人以资产清偿债务或者将债务转为权益工具方式进行债务重组的，本公司在相关资产符合其定义和确认条件时予以 确认。</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债务人以资产清偿债务方式进行债务重组的，本公司初始确认受让的金融资产以外的资产时，应当按照下列原则以成本 计量：</w:t>
      </w:r>
    </w:p>
    <w:p>
      <w:pPr>
        <w:pStyle w:val="Style24"/>
        <w:keepNext w:val="0"/>
        <w:keepLines w:val="0"/>
        <w:widowControl w:val="0"/>
        <w:shd w:val="clear" w:color="auto" w:fill="auto"/>
        <w:tabs>
          <w:tab w:pos="719" w:val="left"/>
        </w:tabs>
        <w:bidi w:val="0"/>
        <w:spacing w:before="0" w:after="0" w:line="314" w:lineRule="exact"/>
        <w:ind w:left="0" w:right="0"/>
        <w:jc w:val="both"/>
      </w:pPr>
      <w:bookmarkStart w:id="1303" w:name="bookmark1303"/>
      <w:r>
        <w:rPr>
          <w:rFonts w:ascii="Times New Roman" w:eastAsia="Times New Roman" w:hAnsi="Times New Roman" w:cs="Times New Roman"/>
          <w:color w:val="000000"/>
          <w:spacing w:val="0"/>
          <w:w w:val="100"/>
          <w:position w:val="0"/>
          <w:sz w:val="18"/>
          <w:szCs w:val="18"/>
        </w:rPr>
        <w:t>A</w:t>
      </w:r>
      <w:bookmarkEnd w:id="1303"/>
      <w:r>
        <w:rPr>
          <w:color w:val="000000"/>
          <w:spacing w:val="0"/>
          <w:w w:val="100"/>
          <w:position w:val="0"/>
        </w:rPr>
        <w:t>、</w:t>
        <w:tab/>
      </w:r>
      <w:r>
        <w:rPr>
          <w:color w:val="000000"/>
          <w:spacing w:val="0"/>
          <w:w w:val="100"/>
          <w:position w:val="0"/>
        </w:rPr>
        <w:t>存货的成本，包括放弃债权的公允价值和使该资产达到当前位置和状态所发生的可直接归属于该资产的税金、运输 费、装卸费、保险费等其他成本。</w:t>
      </w:r>
    </w:p>
    <w:p>
      <w:pPr>
        <w:pStyle w:val="Style24"/>
        <w:keepNext w:val="0"/>
        <w:keepLines w:val="0"/>
        <w:widowControl w:val="0"/>
        <w:shd w:val="clear" w:color="auto" w:fill="auto"/>
        <w:tabs>
          <w:tab w:pos="763" w:val="left"/>
        </w:tabs>
        <w:bidi w:val="0"/>
        <w:spacing w:before="0" w:after="0" w:line="314" w:lineRule="exact"/>
        <w:ind w:left="0" w:right="0"/>
        <w:jc w:val="both"/>
      </w:pPr>
      <w:bookmarkStart w:id="1304" w:name="bookmark1304"/>
      <w:r>
        <w:rPr>
          <w:rFonts w:ascii="Times New Roman" w:eastAsia="Times New Roman" w:hAnsi="Times New Roman" w:cs="Times New Roman"/>
          <w:color w:val="000000"/>
          <w:spacing w:val="0"/>
          <w:w w:val="100"/>
          <w:position w:val="0"/>
          <w:sz w:val="18"/>
          <w:szCs w:val="18"/>
        </w:rPr>
        <w:t>B</w:t>
      </w:r>
      <w:bookmarkEnd w:id="1304"/>
      <w:r>
        <w:rPr>
          <w:color w:val="000000"/>
          <w:spacing w:val="0"/>
          <w:w w:val="100"/>
          <w:position w:val="0"/>
        </w:rPr>
        <w:t>、</w:t>
        <w:tab/>
      </w:r>
      <w:r>
        <w:rPr>
          <w:color w:val="000000"/>
          <w:spacing w:val="0"/>
          <w:w w:val="100"/>
          <w:position w:val="0"/>
        </w:rPr>
        <w:t>对联营企业或合营企业投资的成本，包括放弃债权的公允价值和可直接归属于该资产的税金等其他成本。</w:t>
      </w:r>
    </w:p>
    <w:p>
      <w:pPr>
        <w:pStyle w:val="Style24"/>
        <w:keepNext w:val="0"/>
        <w:keepLines w:val="0"/>
        <w:widowControl w:val="0"/>
        <w:shd w:val="clear" w:color="auto" w:fill="auto"/>
        <w:tabs>
          <w:tab w:pos="763" w:val="left"/>
        </w:tabs>
        <w:bidi w:val="0"/>
        <w:spacing w:before="0" w:after="0" w:line="314" w:lineRule="exact"/>
        <w:ind w:left="0" w:right="0"/>
        <w:jc w:val="both"/>
      </w:pPr>
      <w:bookmarkStart w:id="1305" w:name="bookmark1305"/>
      <w:r>
        <w:rPr>
          <w:rFonts w:ascii="Times New Roman" w:eastAsia="Times New Roman" w:hAnsi="Times New Roman" w:cs="Times New Roman"/>
          <w:color w:val="000000"/>
          <w:spacing w:val="0"/>
          <w:w w:val="100"/>
          <w:position w:val="0"/>
          <w:sz w:val="18"/>
          <w:szCs w:val="18"/>
        </w:rPr>
        <w:t>C</w:t>
      </w:r>
      <w:bookmarkEnd w:id="1305"/>
      <w:r>
        <w:rPr>
          <w:color w:val="000000"/>
          <w:spacing w:val="0"/>
          <w:w w:val="100"/>
          <w:position w:val="0"/>
        </w:rPr>
        <w:t>、</w:t>
        <w:tab/>
      </w:r>
      <w:r>
        <w:rPr>
          <w:color w:val="000000"/>
          <w:spacing w:val="0"/>
          <w:w w:val="100"/>
          <w:position w:val="0"/>
        </w:rPr>
        <w:t>投资性房地产的成本，包括放弃债权的公允价值和可直接归属于该资产的税金等其他成本。</w:t>
      </w:r>
    </w:p>
    <w:p>
      <w:pPr>
        <w:pStyle w:val="Style24"/>
        <w:keepNext w:val="0"/>
        <w:keepLines w:val="0"/>
        <w:widowControl w:val="0"/>
        <w:shd w:val="clear" w:color="auto" w:fill="auto"/>
        <w:tabs>
          <w:tab w:pos="733" w:val="left"/>
        </w:tabs>
        <w:bidi w:val="0"/>
        <w:spacing w:before="0" w:after="0" w:line="314" w:lineRule="exact"/>
        <w:ind w:left="0" w:right="0"/>
        <w:jc w:val="both"/>
      </w:pPr>
      <w:bookmarkStart w:id="1306" w:name="bookmark1306"/>
      <w:r>
        <w:rPr>
          <w:rFonts w:ascii="Times New Roman" w:eastAsia="Times New Roman" w:hAnsi="Times New Roman" w:cs="Times New Roman"/>
          <w:color w:val="000000"/>
          <w:spacing w:val="0"/>
          <w:w w:val="100"/>
          <w:position w:val="0"/>
          <w:sz w:val="18"/>
          <w:szCs w:val="18"/>
        </w:rPr>
        <w:t>D</w:t>
      </w:r>
      <w:bookmarkEnd w:id="1306"/>
      <w:r>
        <w:rPr>
          <w:color w:val="000000"/>
          <w:spacing w:val="0"/>
          <w:w w:val="100"/>
          <w:position w:val="0"/>
        </w:rPr>
        <w:t>、</w:t>
        <w:tab/>
      </w:r>
      <w:r>
        <w:rPr>
          <w:color w:val="000000"/>
          <w:spacing w:val="0"/>
          <w:w w:val="100"/>
          <w:position w:val="0"/>
        </w:rPr>
        <w:t>固定资产的成本，包括放弃债权的公允价值和使该资产达到预定可使用状态前所发生的可直接归属于该资产的税金、 运输费、装卸费、安装费、专业人员服务费等其他成本。</w:t>
      </w:r>
    </w:p>
    <w:p>
      <w:pPr>
        <w:pStyle w:val="Style24"/>
        <w:keepNext w:val="0"/>
        <w:keepLines w:val="0"/>
        <w:widowControl w:val="0"/>
        <w:shd w:val="clear" w:color="auto" w:fill="auto"/>
        <w:tabs>
          <w:tab w:pos="758" w:val="left"/>
        </w:tabs>
        <w:bidi w:val="0"/>
        <w:spacing w:before="0" w:after="0" w:line="314" w:lineRule="exact"/>
        <w:ind w:left="0" w:right="0"/>
        <w:jc w:val="both"/>
      </w:pPr>
      <w:bookmarkStart w:id="1307" w:name="bookmark1307"/>
      <w:r>
        <w:rPr>
          <w:rFonts w:ascii="Times New Roman" w:eastAsia="Times New Roman" w:hAnsi="Times New Roman" w:cs="Times New Roman"/>
          <w:color w:val="000000"/>
          <w:spacing w:val="0"/>
          <w:w w:val="100"/>
          <w:position w:val="0"/>
          <w:sz w:val="18"/>
          <w:szCs w:val="18"/>
        </w:rPr>
        <w:t>E</w:t>
      </w:r>
      <w:bookmarkEnd w:id="1307"/>
      <w:r>
        <w:rPr>
          <w:color w:val="000000"/>
          <w:spacing w:val="0"/>
          <w:w w:val="100"/>
          <w:position w:val="0"/>
        </w:rPr>
        <w:t>、</w:t>
        <w:tab/>
      </w:r>
      <w:r>
        <w:rPr>
          <w:color w:val="000000"/>
          <w:spacing w:val="0"/>
          <w:w w:val="100"/>
          <w:position w:val="0"/>
        </w:rPr>
        <w:t>生物资产的成本，包括放弃债权的公允价值和可直接归属于该资产的税金、运输费、保险费等其他成本。</w:t>
      </w:r>
    </w:p>
    <w:p>
      <w:pPr>
        <w:pStyle w:val="Style24"/>
        <w:keepNext w:val="0"/>
        <w:keepLines w:val="0"/>
        <w:widowControl w:val="0"/>
        <w:shd w:val="clear" w:color="auto" w:fill="auto"/>
        <w:tabs>
          <w:tab w:pos="729" w:val="left"/>
        </w:tabs>
        <w:bidi w:val="0"/>
        <w:spacing w:before="0" w:after="0" w:line="314" w:lineRule="exact"/>
        <w:ind w:left="0" w:right="0"/>
        <w:jc w:val="both"/>
      </w:pPr>
      <w:bookmarkStart w:id="1308" w:name="bookmark1308"/>
      <w:r>
        <w:rPr>
          <w:rFonts w:ascii="Times New Roman" w:eastAsia="Times New Roman" w:hAnsi="Times New Roman" w:cs="Times New Roman"/>
          <w:color w:val="000000"/>
          <w:spacing w:val="0"/>
          <w:w w:val="100"/>
          <w:position w:val="0"/>
          <w:sz w:val="18"/>
          <w:szCs w:val="18"/>
        </w:rPr>
        <w:t>F</w:t>
      </w:r>
      <w:bookmarkEnd w:id="1308"/>
      <w:r>
        <w:rPr>
          <w:color w:val="000000"/>
          <w:spacing w:val="0"/>
          <w:w w:val="100"/>
          <w:position w:val="0"/>
        </w:rPr>
        <w:t>、</w:t>
        <w:tab/>
      </w:r>
      <w:r>
        <w:rPr>
          <w:color w:val="000000"/>
          <w:spacing w:val="0"/>
          <w:w w:val="100"/>
          <w:position w:val="0"/>
        </w:rPr>
        <w:t>无形资产的成本，包括放弃债权的公允价值和可直接归属于使该资产达到预定用途所发生的税金等其他成本。放弃 债权的公允价值与账面价值之间的差额，应当计入当期损益。</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将债务转为权益工具的债务重组导致本公司将债权转为对联营企业或合营企业的权益性投资的，按照放弃债权的公允价 值和可直接归属于该资产的税金等其他成本计量其初始投资成本。放弃债权的公允价值与账面价值之间的差额，计入当期损 益。</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采用修改其他条款方式进行债务重组的，本公司按照《企业会计准则第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号——金融工具的确认和计量》的规定，确 </w:t>
      </w:r>
      <w:r>
        <w:rPr>
          <w:color w:val="000000"/>
          <w:spacing w:val="0"/>
          <w:w w:val="100"/>
          <w:position w:val="0"/>
        </w:rPr>
        <w:t>认和计量重组债权。</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采用多项资产清偿债务或者组合方式进行债务重组的，首先按照《企业会计准则第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号——金融工具的确认和计量》 的规定确认和计量受让的金融资产和重组债权，然后按照受让的金融资产以外的各项资产的公允价值比例，对放弃债权的公 允价值扣除受让金融资产和重组债权确认金额后的净额进行分配，并以此为基础按照前述方法分别确定各项资产的成本。放 弃债权的公允价值与账面价值之间的差额，计入当期损益。</w:t>
      </w:r>
    </w:p>
    <w:p>
      <w:pPr>
        <w:pStyle w:val="Style34"/>
        <w:keepNext/>
        <w:keepLines/>
        <w:widowControl w:val="0"/>
        <w:shd w:val="clear" w:color="auto" w:fill="auto"/>
        <w:bidi w:val="0"/>
        <w:spacing w:before="0" w:after="0" w:line="313" w:lineRule="exact"/>
        <w:ind w:left="0" w:right="0" w:firstLine="44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）非货币性资产交换</w:t>
      </w:r>
      <w:bookmarkEnd w:id="1309"/>
      <w:bookmarkEnd w:id="1310"/>
      <w:bookmarkEnd w:id="1312"/>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如果非货币性资产交换具有商业实质，并且换入资产或换出资产的公允价值能够可靠地计量，非货币性资产交换以公允 价值为基础计量。对于换入资产，以换出资产的公允价值和应支付的相关税费作为换入资产的成本进行初始计量；对于换出 资产，在终止确认时，将换出资产公允价值与账面价值的差额计入当期损益。有确凿证据表明换入资产的公允价值更加可靠 的，对于换入资产，以换入资产的公允价值和应支付的相关税费作为换入资产的初始计量金额；对于换出资产，在终止确认 时，将换入资产的公允价值与换出资产账面价值之间的差额计入当期损益。</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不满足以公允价值为基础计量的条件的非货币性资产交换，以账面价值为基础计量。对于换入资产，以换出资产的账面 价值和应支付的相关税费作为换入资产的初始计量金额；对于换出资产，终止确认时不确认损益。</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非货币性资产交换同时换入多项资产的，如果以公允价值为基础计量，按照换入的金融资产以外的各项换入资产公允价 值相对比例，将换出资产公允价值总额扣除换入金融资产公允价值后的净额进行分摊，以分摊至各项换入资产的金额，加上 应支付的相关税费，作为各项换入资产的成本进行初始计量；有确凿证据表明换入资产的公允价值更加可靠的，以各项换入 资产的公允价值和应支付的相关税费作为各项换入资产的成本进行初始计量。非货币性资产交换以账面价值为基础计量的， 按照各项换入资产的公允价值的相对比例，将换出资产的账面价值总额分摊至各项换入资产，加上应支付的相关税费，作为 各项换入资产的初始计量金额。</w:t>
      </w:r>
    </w:p>
    <w:p>
      <w:pPr>
        <w:pStyle w:val="Style24"/>
        <w:keepNext w:val="0"/>
        <w:keepLines w:val="0"/>
        <w:widowControl w:val="0"/>
        <w:shd w:val="clear" w:color="auto" w:fill="auto"/>
        <w:bidi w:val="0"/>
        <w:spacing w:before="0" w:after="380" w:line="313" w:lineRule="exact"/>
        <w:ind w:left="0" w:right="0"/>
        <w:jc w:val="left"/>
      </w:pPr>
      <w:r>
        <w:rPr>
          <w:color w:val="000000"/>
          <w:spacing w:val="0"/>
          <w:w w:val="100"/>
          <w:position w:val="0"/>
        </w:rPr>
        <w:t>非货币性资产交换同时换出多项资产的，如果以公允价值为基础计量，将各项换出资产的公允价值与其账面价值之间的 差额，在各项换出资产终止确认时计入当期损益；有确凿证据表明换入资产的公允价值更加可靠的，按照各项换出资产的公 允价值的相对比例，将换入资产的公允价值总额分摊至各项换出资产，分摊至各项换出资产的金额与各项换出资产账面价值 之间的差额，在各项换出资产终止确认时计入当期损益。非货币性资产交换以账面价值为基础计量的，各项换出资产终止确 认时均不确认损益。</w:t>
      </w:r>
    </w:p>
    <w:p>
      <w:pPr>
        <w:pStyle w:val="Style30"/>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六</w:t>
      </w:r>
      <w:bookmarkEnd w:id="1315"/>
      <w:r>
        <w:rPr>
          <w:color w:val="000000"/>
          <w:spacing w:val="0"/>
          <w:w w:val="100"/>
          <w:position w:val="0"/>
        </w:rPr>
        <w:t>、税项</w:t>
      </w:r>
      <w:bookmarkEnd w:id="1313"/>
      <w:bookmarkEnd w:id="1314"/>
      <w:bookmarkEnd w:id="1316"/>
    </w:p>
    <w:p>
      <w:pPr>
        <w:pStyle w:val="Style34"/>
        <w:keepNext/>
        <w:keepLines/>
        <w:widowControl w:val="0"/>
        <w:shd w:val="clear" w:color="auto" w:fill="auto"/>
        <w:bidi w:val="0"/>
        <w:spacing w:before="0" w:after="30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17"/>
      <w:bookmarkEnd w:id="1318"/>
      <w:bookmarkEnd w:id="13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中国香港境内公司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津巴布韦境内公司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20"/>
      <w:bookmarkEnd w:id="1321"/>
      <w:bookmarkEnd w:id="1322"/>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青岛中资中程集团股份有限公司出口产品实行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税政策。子公司青岛中资中程进出口有限公司出口产品实行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 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税政策。</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根据《山东省财政厅关于免征地方水利建设基金有关事项的通知》，自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日起免征地方水利建设基金，青岛中 资中程集团股份有限公司、青岛中资中程国际贸易有限责任公司、青岛中资中程实业有限公司、交建城投控股（山东）有限 公司符合政策要求，享受减免。</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根据财政部、国家税务总局《关于扩大有关政府性基金免征范围的通知》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color w:val="000000"/>
          <w:spacing w:val="0"/>
          <w:w w:val="100"/>
          <w:position w:val="0"/>
          <w:sz w:val="18"/>
          <w:szCs w:val="18"/>
        </w:rPr>
        <w:t>）</w:t>
      </w:r>
      <w:r>
        <w:rPr>
          <w:color w:val="000000"/>
          <w:spacing w:val="0"/>
          <w:w w:val="100"/>
          <w:position w:val="0"/>
        </w:rPr>
        <w:t>的规定，将免征教育费 附加、地方教育附加、水利建设基金的范围，由现行按月纳税的月销售额或营业额不超过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万元（按季度纳税的季度销售额 或营业额不超过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万元）的缴纳义务人，扩大到按月纳税的月销售额或营业额不超过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万元（按季度纳税的季度销售额或营 业额不超过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万元）的缴纳义务人。青岛中资中程实业有限公司符合政策要求，享受减免。</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根据《关于实施小型微利企业普惠性所得税减免政策有关问题的公告》（国家税务总局公告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号）规定，自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的税率缴纳企业所得税。根据《财政部税务总局关于实施小微企业和个体工商户所得税优惠政策的公告》（财政部税务总局 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 性税收减免政策的通知》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第二条规定的优惠政策基础上，再减半征收企业所得税。青岛中资中程实业有 限公司符合政策要求，享受减免。</w:t>
      </w:r>
    </w:p>
    <w:p>
      <w:pPr>
        <w:pStyle w:val="Style24"/>
        <w:keepNext w:val="0"/>
        <w:keepLines w:val="0"/>
        <w:widowControl w:val="0"/>
        <w:shd w:val="clear" w:color="auto" w:fill="auto"/>
        <w:bidi w:val="0"/>
        <w:spacing w:before="0" w:after="0" w:line="310" w:lineRule="exact"/>
        <w:ind w:left="0" w:right="0"/>
        <w:jc w:val="both"/>
      </w:pPr>
      <w:r>
        <w:rPr>
          <w:color w:val="000000"/>
          <w:spacing w:val="0"/>
          <w:w w:val="100"/>
          <w:position w:val="0"/>
        </w:rPr>
        <w:t>根据国家税务总局《关于小规模纳税人免征增值税政策有关征管问题的公告》（国家税务总局公告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号）小规 模纳税人发生增值税应税销售行为，合计月销售额未超过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个季度为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个纳税期的，季度销售额未超过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万元，下 同）的，免征增值税。新疆清源生物质能源有限公司，自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日起享受该税收优惠政策。根据国家税务总局《关于小 规模纳税人免征增值税征管问题的公告》（国家税务总局公告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号）小规模纳税人发生增值税应税销售行为，合计 月销售额未超过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个季度为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个纳税期的，季度销售额未超过</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万元，下同）的，免征增值税。新疆清源生物质能 源有限公司，自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日起享受该税收优惠政策。</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根据《新疆维吾尔自治区税务局关于贯彻落实小微企业普惠性税收减免政策的通知》（新政发</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号）的规定，对 增值税小规模纳税人按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税额幅度减征资源税、城市维护建设税、房产税、城镇土地使用税、印花税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不含证券交易印花 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、耕地占用税和教育费附加、地方教育附加。新疆清源生物质能源有限公司符合政策要求，享受减免。</w:t>
      </w:r>
    </w:p>
    <w:p>
      <w:pPr>
        <w:pStyle w:val="Style41"/>
        <w:keepNext w:val="0"/>
        <w:keepLines w:val="0"/>
        <w:widowControl w:val="0"/>
        <w:shd w:val="clear" w:color="auto" w:fill="auto"/>
        <w:bidi w:val="0"/>
        <w:spacing w:before="0" w:after="80" w:line="312" w:lineRule="exact"/>
        <w:ind w:left="0" w:right="0"/>
        <w:jc w:val="both"/>
        <w:rPr>
          <w:sz w:val="17"/>
          <w:szCs w:val="17"/>
        </w:rPr>
      </w:pPr>
      <w:r>
        <w:rPr>
          <w:rFonts w:ascii="SimSun" w:eastAsia="SimSun" w:hAnsi="SimSun" w:cs="SimSun"/>
          <w:color w:val="000000"/>
          <w:spacing w:val="0"/>
          <w:w w:val="100"/>
          <w:position w:val="0"/>
          <w:sz w:val="17"/>
          <w:szCs w:val="17"/>
        </w:rPr>
        <w:t>根据印尼政府</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号条例规定，自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日起，印尼境内企业及常设机构纳税人所得税率降低为：</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适用于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年和</w:t>
      </w:r>
      <w:r>
        <w:rPr>
          <w:color w:val="000000"/>
          <w:spacing w:val="0"/>
          <w:w w:val="100"/>
          <w:position w:val="0"/>
          <w:sz w:val="18"/>
          <w:szCs w:val="18"/>
        </w:rPr>
        <w:t>2021</w:t>
      </w:r>
      <w:r>
        <w:rPr>
          <w:rFonts w:ascii="SimSun" w:eastAsia="SimSun" w:hAnsi="SimSun" w:cs="SimSun"/>
          <w:color w:val="000000"/>
          <w:spacing w:val="0"/>
          <w:w w:val="100"/>
          <w:position w:val="0"/>
          <w:sz w:val="17"/>
          <w:szCs w:val="17"/>
        </w:rPr>
        <w:t>年的纳税年度；</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color w:val="000000"/>
          <w:spacing w:val="0"/>
          <w:w w:val="100"/>
          <w:position w:val="0"/>
          <w:sz w:val="18"/>
          <w:szCs w:val="18"/>
        </w:rPr>
        <w:t>20%-</w:t>
      </w:r>
      <w:r>
        <w:rPr>
          <w:rFonts w:ascii="SimSun" w:eastAsia="SimSun" w:hAnsi="SimSun" w:cs="SimSun"/>
          <w:color w:val="000000"/>
          <w:spacing w:val="0"/>
          <w:w w:val="100"/>
          <w:position w:val="0"/>
          <w:sz w:val="17"/>
          <w:szCs w:val="17"/>
        </w:rPr>
        <w:t>适用于</w:t>
      </w:r>
      <w:r>
        <w:rPr>
          <w:color w:val="000000"/>
          <w:spacing w:val="0"/>
          <w:w w:val="100"/>
          <w:position w:val="0"/>
          <w:sz w:val="18"/>
          <w:szCs w:val="18"/>
        </w:rPr>
        <w:t>2022</w:t>
      </w:r>
      <w:r>
        <w:rPr>
          <w:rFonts w:ascii="SimSun" w:eastAsia="SimSun" w:hAnsi="SimSun" w:cs="SimSun"/>
          <w:color w:val="000000"/>
          <w:spacing w:val="0"/>
          <w:w w:val="100"/>
          <w:position w:val="0"/>
          <w:sz w:val="17"/>
          <w:szCs w:val="17"/>
        </w:rPr>
        <w:t>的纳税年度。根据印尼政府</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7</w:t>
      </w:r>
      <w:r>
        <w:rPr>
          <w:rFonts w:ascii="SimSun" w:eastAsia="SimSun" w:hAnsi="SimSun" w:cs="SimSun"/>
          <w:color w:val="000000"/>
          <w:spacing w:val="0"/>
          <w:w w:val="100"/>
          <w:position w:val="0"/>
          <w:sz w:val="17"/>
          <w:szCs w:val="17"/>
        </w:rPr>
        <w:t>号法律</w:t>
      </w:r>
      <w:r>
        <w:rPr>
          <w:color w:val="000000"/>
          <w:spacing w:val="0"/>
          <w:w w:val="100"/>
          <w:position w:val="0"/>
          <w:sz w:val="18"/>
          <w:szCs w:val="18"/>
        </w:rPr>
        <w:t>-</w:t>
      </w:r>
      <w:r>
        <w:rPr>
          <w:rFonts w:ascii="SimSun" w:eastAsia="SimSun" w:hAnsi="SimSun" w:cs="SimSun"/>
          <w:color w:val="000000"/>
          <w:spacing w:val="0"/>
          <w:w w:val="100"/>
          <w:position w:val="0"/>
          <w:sz w:val="17"/>
          <w:szCs w:val="17"/>
        </w:rPr>
        <w:t>《税收条例协调法》， 自</w:t>
      </w:r>
      <w:r>
        <w:rPr>
          <w:color w:val="000000"/>
          <w:spacing w:val="0"/>
          <w:w w:val="100"/>
          <w:position w:val="0"/>
          <w:sz w:val="18"/>
          <w:szCs w:val="18"/>
        </w:rPr>
        <w:t>2022</w:t>
      </w:r>
      <w:r>
        <w:rPr>
          <w:rFonts w:ascii="SimSun" w:eastAsia="SimSun" w:hAnsi="SimSun" w:cs="SimSun"/>
          <w:color w:val="000000"/>
          <w:spacing w:val="0"/>
          <w:w w:val="100"/>
          <w:position w:val="0"/>
          <w:sz w:val="17"/>
          <w:szCs w:val="17"/>
        </w:rPr>
        <w:t>年起，企业所得税税率维持在</w:t>
      </w:r>
      <w:r>
        <w:rPr>
          <w:color w:val="000000"/>
          <w:spacing w:val="0"/>
          <w:w w:val="100"/>
          <w:position w:val="0"/>
          <w:sz w:val="18"/>
          <w:szCs w:val="18"/>
        </w:rPr>
        <w:t>22%</w:t>
      </w:r>
      <w:r>
        <w:rPr>
          <w:rFonts w:ascii="SimSun" w:eastAsia="SimSun" w:hAnsi="SimSun" w:cs="SimSun"/>
          <w:color w:val="000000"/>
          <w:spacing w:val="0"/>
          <w:w w:val="100"/>
          <w:position w:val="0"/>
          <w:sz w:val="17"/>
          <w:szCs w:val="17"/>
        </w:rPr>
        <w:t>；取消《</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号法律》即</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年度起进一步减降企业所得税率至</w:t>
      </w:r>
      <w:r>
        <w:rPr>
          <w:color w:val="000000"/>
          <w:spacing w:val="0"/>
          <w:w w:val="100"/>
          <w:position w:val="0"/>
          <w:sz w:val="18"/>
          <w:szCs w:val="18"/>
        </w:rPr>
        <w:t>20%</w:t>
      </w:r>
      <w:r>
        <w:rPr>
          <w:rFonts w:ascii="SimSun" w:eastAsia="SimSun" w:hAnsi="SimSun" w:cs="SimSun"/>
          <w:color w:val="000000"/>
          <w:spacing w:val="0"/>
          <w:w w:val="100"/>
          <w:position w:val="0"/>
          <w:sz w:val="17"/>
          <w:szCs w:val="17"/>
        </w:rPr>
        <w:t xml:space="preserve">的条款。 </w:t>
      </w:r>
      <w:r>
        <w:rPr>
          <w:color w:val="000000"/>
          <w:spacing w:val="0"/>
          <w:w w:val="100"/>
          <w:position w:val="0"/>
          <w:sz w:val="18"/>
          <w:szCs w:val="18"/>
        </w:rPr>
        <w:t xml:space="preserve">PT. Transon Energy Kapitalindo </w:t>
      </w:r>
      <w:r>
        <w:rPr>
          <w:rFonts w:ascii="SimSun" w:eastAsia="SimSun" w:hAnsi="SimSun" w:cs="SimSun"/>
          <w:color w:val="000000"/>
          <w:spacing w:val="0"/>
          <w:w w:val="100"/>
          <w:position w:val="0"/>
          <w:sz w:val="17"/>
          <w:szCs w:val="17"/>
        </w:rPr>
        <w:t>（青岛中资中程印尼安能有限公司）、</w:t>
      </w:r>
      <w:r>
        <w:rPr>
          <w:color w:val="000000"/>
          <w:spacing w:val="0"/>
          <w:w w:val="100"/>
          <w:position w:val="0"/>
          <w:sz w:val="18"/>
          <w:szCs w:val="18"/>
        </w:rPr>
        <w:t xml:space="preserve">PT. Transon Bumindo Resources </w:t>
      </w:r>
      <w:r>
        <w:rPr>
          <w:rFonts w:ascii="SimSun" w:eastAsia="SimSun" w:hAnsi="SimSun" w:cs="SimSun"/>
          <w:color w:val="000000"/>
          <w:spacing w:val="0"/>
          <w:w w:val="100"/>
          <w:position w:val="0"/>
          <w:sz w:val="17"/>
          <w:szCs w:val="17"/>
        </w:rPr>
        <w:t>（青岛中资中程印尼资 源有限公司）、</w:t>
      </w:r>
      <w:r>
        <w:rPr>
          <w:color w:val="000000"/>
          <w:spacing w:val="0"/>
          <w:w w:val="100"/>
          <w:position w:val="0"/>
          <w:sz w:val="18"/>
          <w:szCs w:val="18"/>
        </w:rPr>
        <w:t xml:space="preserve">PT.Transon Daya Indomining </w:t>
      </w:r>
      <w:r>
        <w:rPr>
          <w:rFonts w:ascii="SimSun" w:eastAsia="SimSun" w:hAnsi="SimSun" w:cs="SimSun"/>
          <w:color w:val="000000"/>
          <w:spacing w:val="0"/>
          <w:w w:val="100"/>
          <w:position w:val="0"/>
          <w:sz w:val="17"/>
          <w:szCs w:val="17"/>
        </w:rPr>
        <w:t>（青岛中资中程印尼矿业服务有限公司）、</w:t>
      </w:r>
      <w:r>
        <w:rPr>
          <w:color w:val="000000"/>
          <w:spacing w:val="0"/>
          <w:w w:val="100"/>
          <w:position w:val="0"/>
          <w:sz w:val="18"/>
          <w:szCs w:val="18"/>
        </w:rPr>
        <w:t>PT. Transon Mining Development</w:t>
      </w:r>
      <w:r>
        <w:rPr>
          <w:rFonts w:ascii="SimSun" w:eastAsia="SimSun" w:hAnsi="SimSun" w:cs="SimSun"/>
          <w:color w:val="000000"/>
          <w:spacing w:val="0"/>
          <w:w w:val="100"/>
          <w:position w:val="0"/>
          <w:sz w:val="17"/>
          <w:szCs w:val="17"/>
        </w:rPr>
        <w:t>（青 岛中资中程印尼安宁有限公司）、</w:t>
      </w:r>
      <w:r>
        <w:rPr>
          <w:color w:val="000000"/>
          <w:spacing w:val="0"/>
          <w:w w:val="100"/>
          <w:position w:val="0"/>
          <w:sz w:val="18"/>
          <w:szCs w:val="18"/>
        </w:rPr>
        <w:t xml:space="preserve">PT. Transon Global Resources </w:t>
      </w:r>
      <w:r>
        <w:rPr>
          <w:rFonts w:ascii="SimSun" w:eastAsia="SimSun" w:hAnsi="SimSun" w:cs="SimSun"/>
          <w:color w:val="000000"/>
          <w:spacing w:val="0"/>
          <w:w w:val="100"/>
          <w:position w:val="0"/>
          <w:sz w:val="17"/>
          <w:szCs w:val="17"/>
        </w:rPr>
        <w:t>（青岛中资中程印尼环宇资源有限公司）、</w:t>
      </w:r>
      <w:r>
        <w:rPr>
          <w:color w:val="000000"/>
          <w:spacing w:val="0"/>
          <w:w w:val="100"/>
          <w:position w:val="0"/>
          <w:sz w:val="18"/>
          <w:szCs w:val="18"/>
        </w:rPr>
        <w:t xml:space="preserve">PT.Transon Ocean Industry Park </w:t>
      </w:r>
      <w:r>
        <w:rPr>
          <w:rFonts w:ascii="SimSun" w:eastAsia="SimSun" w:hAnsi="SimSun" w:cs="SimSun"/>
          <w:color w:val="000000"/>
          <w:spacing w:val="0"/>
          <w:w w:val="100"/>
          <w:position w:val="0"/>
          <w:sz w:val="17"/>
          <w:szCs w:val="17"/>
        </w:rPr>
        <w:t>（青岛中资中程印尼海源有限公司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PT. W </w:t>
      </w:r>
      <w:r>
        <w:rPr>
          <w:color w:val="000000"/>
          <w:spacing w:val="0"/>
          <w:w w:val="100"/>
          <w:position w:val="0"/>
          <w:sz w:val="18"/>
          <w:szCs w:val="18"/>
        </w:rPr>
        <w:t xml:space="preserve">&amp; </w:t>
      </w:r>
      <w:r>
        <w:rPr>
          <w:color w:val="000000"/>
          <w:spacing w:val="0"/>
          <w:w w:val="100"/>
          <w:position w:val="0"/>
          <w:sz w:val="18"/>
          <w:szCs w:val="18"/>
        </w:rPr>
        <w:t xml:space="preserve">H Brothers Mining </w:t>
      </w:r>
      <w:r>
        <w:rPr>
          <w:rFonts w:ascii="SimSun" w:eastAsia="SimSun" w:hAnsi="SimSun" w:cs="SimSun"/>
          <w:color w:val="000000"/>
          <w:spacing w:val="0"/>
          <w:w w:val="100"/>
          <w:position w:val="0"/>
          <w:sz w:val="17"/>
          <w:szCs w:val="17"/>
        </w:rPr>
        <w:t>（青岛中资中程印尼兄弟矿业有限公司）、</w:t>
      </w:r>
      <w:r>
        <w:rPr>
          <w:color w:val="000000"/>
          <w:spacing w:val="0"/>
          <w:w w:val="100"/>
          <w:position w:val="0"/>
          <w:sz w:val="18"/>
          <w:szCs w:val="18"/>
        </w:rPr>
        <w:t xml:space="preserve">PT. Kutal Nyala Resources </w:t>
      </w:r>
      <w:r>
        <w:rPr>
          <w:rFonts w:ascii="SimSun" w:eastAsia="SimSun" w:hAnsi="SimSun" w:cs="SimSun"/>
          <w:color w:val="000000"/>
          <w:spacing w:val="0"/>
          <w:w w:val="100"/>
          <w:position w:val="0"/>
          <w:sz w:val="17"/>
          <w:szCs w:val="17"/>
        </w:rPr>
        <w:t>（青岛中资中程印尼东加码头有限公司）、</w:t>
      </w:r>
      <w:r>
        <w:rPr>
          <w:color w:val="000000"/>
          <w:spacing w:val="0"/>
          <w:w w:val="100"/>
          <w:position w:val="0"/>
          <w:sz w:val="18"/>
          <w:szCs w:val="18"/>
        </w:rPr>
        <w:t xml:space="preserve">PT. CIS Resources </w:t>
      </w:r>
      <w:r>
        <w:rPr>
          <w:rFonts w:ascii="SimSun" w:eastAsia="SimSun" w:hAnsi="SimSun" w:cs="SimSun"/>
          <w:color w:val="000000"/>
          <w:spacing w:val="0"/>
          <w:w w:val="100"/>
          <w:position w:val="0"/>
          <w:sz w:val="17"/>
          <w:szCs w:val="17"/>
        </w:rPr>
        <w:t xml:space="preserve">（青岛中资中程印尼中加煤矿有限公司）、 </w:t>
      </w:r>
      <w:r>
        <w:rPr>
          <w:color w:val="000000"/>
          <w:spacing w:val="0"/>
          <w:w w:val="100"/>
          <w:position w:val="0"/>
          <w:sz w:val="18"/>
          <w:szCs w:val="18"/>
        </w:rPr>
        <w:t xml:space="preserve">PT.Madani Sejahtera </w:t>
      </w:r>
      <w:r>
        <w:rPr>
          <w:rFonts w:ascii="SimSun" w:eastAsia="SimSun" w:hAnsi="SimSun" w:cs="SimSun"/>
          <w:color w:val="000000"/>
          <w:spacing w:val="0"/>
          <w:w w:val="100"/>
          <w:position w:val="0"/>
          <w:sz w:val="17"/>
          <w:szCs w:val="17"/>
        </w:rPr>
        <w:t>（青岛中资中程印尼苏岛镍矿有限公司）、</w:t>
      </w:r>
      <w:r>
        <w:rPr>
          <w:color w:val="000000"/>
          <w:spacing w:val="0"/>
          <w:w w:val="100"/>
          <w:position w:val="0"/>
          <w:sz w:val="18"/>
          <w:szCs w:val="18"/>
        </w:rPr>
        <w:t>PT. Bumi Morowali Utama</w:t>
      </w:r>
      <w:r>
        <w:rPr>
          <w:color w:val="000000"/>
          <w:spacing w:val="0"/>
          <w:w w:val="100"/>
          <w:position w:val="0"/>
          <w:sz w:val="18"/>
          <w:szCs w:val="18"/>
        </w:rPr>
        <w:t>（</w:t>
      </w:r>
      <w:r>
        <w:rPr>
          <w:rFonts w:ascii="SimSun" w:eastAsia="SimSun" w:hAnsi="SimSun" w:cs="SimSun"/>
          <w:color w:val="000000"/>
          <w:spacing w:val="0"/>
          <w:w w:val="100"/>
          <w:position w:val="0"/>
          <w:sz w:val="17"/>
          <w:szCs w:val="17"/>
        </w:rPr>
        <w:t>青岛中资中程印尼中苏镍矿有限公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PT.Integra Prima Coal </w:t>
      </w:r>
      <w:r>
        <w:rPr>
          <w:rFonts w:ascii="SimSun" w:eastAsia="SimSun" w:hAnsi="SimSun" w:cs="SimSun"/>
          <w:color w:val="000000"/>
          <w:spacing w:val="0"/>
          <w:w w:val="100"/>
          <w:position w:val="0"/>
          <w:sz w:val="17"/>
          <w:szCs w:val="17"/>
        </w:rPr>
        <w:t>（青岛中资中程印尼东加煤矿有限公司）、</w:t>
      </w:r>
      <w:r>
        <w:rPr>
          <w:color w:val="000000"/>
          <w:spacing w:val="0"/>
          <w:w w:val="100"/>
          <w:position w:val="0"/>
          <w:sz w:val="18"/>
          <w:szCs w:val="18"/>
        </w:rPr>
        <w:t xml:space="preserve">PT.Aset Sulawesi Mineralindo </w:t>
      </w:r>
      <w:r>
        <w:rPr>
          <w:rFonts w:ascii="SimSun" w:eastAsia="SimSun" w:hAnsi="SimSun" w:cs="SimSun"/>
          <w:color w:val="000000"/>
          <w:spacing w:val="0"/>
          <w:w w:val="100"/>
          <w:position w:val="0"/>
          <w:sz w:val="17"/>
          <w:szCs w:val="17"/>
        </w:rPr>
        <w:t xml:space="preserve">（青岛中资中程印尼苏拉 </w:t>
      </w:r>
      <w:r>
        <w:rPr>
          <w:rStyle w:val="CharStyle25"/>
        </w:rPr>
        <w:t>威西石灰石矿有限公司）、</w:t>
      </w:r>
      <w:r>
        <w:rPr>
          <w:rStyle w:val="CharStyle25"/>
          <w:rFonts w:ascii="Times New Roman" w:eastAsia="Times New Roman" w:hAnsi="Times New Roman" w:cs="Times New Roman"/>
          <w:sz w:val="18"/>
          <w:szCs w:val="18"/>
        </w:rPr>
        <w:t xml:space="preserve">PT.Transon Alam Jaya </w:t>
      </w:r>
      <w:r>
        <w:rPr>
          <w:rStyle w:val="CharStyle25"/>
        </w:rPr>
        <w:t>（青岛中资中程印尼帝汶锰矿有限公司）符合政策要求，自</w:t>
      </w:r>
      <w:r>
        <w:rPr>
          <w:rStyle w:val="CharStyle25"/>
          <w:rFonts w:ascii="Times New Roman" w:eastAsia="Times New Roman" w:hAnsi="Times New Roman" w:cs="Times New Roman"/>
          <w:sz w:val="18"/>
          <w:szCs w:val="18"/>
        </w:rPr>
        <w:t>2020</w:t>
      </w:r>
      <w:r>
        <w:rPr>
          <w:rStyle w:val="CharStyle25"/>
        </w:rPr>
        <w:t>年</w:t>
      </w:r>
      <w:r>
        <w:rPr>
          <w:rStyle w:val="CharStyle25"/>
          <w:rFonts w:ascii="Times New Roman" w:eastAsia="Times New Roman" w:hAnsi="Times New Roman" w:cs="Times New Roman"/>
          <w:sz w:val="18"/>
          <w:szCs w:val="18"/>
        </w:rPr>
        <w:t>4</w:t>
      </w:r>
      <w:r>
        <w:rPr>
          <w:rStyle w:val="CharStyle25"/>
        </w:rPr>
        <w:t>月</w:t>
      </w:r>
      <w:r>
        <w:rPr>
          <w:rStyle w:val="CharStyle25"/>
          <w:rFonts w:ascii="Times New Roman" w:eastAsia="Times New Roman" w:hAnsi="Times New Roman" w:cs="Times New Roman"/>
          <w:sz w:val="18"/>
          <w:szCs w:val="18"/>
        </w:rPr>
        <w:t>1</w:t>
      </w:r>
      <w:r>
        <w:rPr>
          <w:rStyle w:val="CharStyle25"/>
        </w:rPr>
        <w:t>日 起按照</w:t>
      </w:r>
      <w:r>
        <w:rPr>
          <w:rStyle w:val="CharStyle25"/>
          <w:rFonts w:ascii="Times New Roman" w:eastAsia="Times New Roman" w:hAnsi="Times New Roman" w:cs="Times New Roman"/>
          <w:sz w:val="18"/>
          <w:szCs w:val="18"/>
        </w:rPr>
        <w:t>22%</w:t>
      </w:r>
      <w:r>
        <w:rPr>
          <w:rStyle w:val="CharStyle25"/>
        </w:rPr>
        <w:t>核算企业所得税。</w:t>
      </w:r>
    </w:p>
    <w:p>
      <w:pPr>
        <w:pStyle w:val="Style2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根据菲律宾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月份通过的《企业复苏和企业税收优惠</w:t>
      </w:r>
      <w:r>
        <w:rPr>
          <w:rFonts w:ascii="Times New Roman" w:eastAsia="Times New Roman" w:hAnsi="Times New Roman" w:cs="Times New Roman"/>
          <w:color w:val="000000"/>
          <w:spacing w:val="0"/>
          <w:w w:val="100"/>
          <w:position w:val="0"/>
          <w:sz w:val="18"/>
          <w:szCs w:val="18"/>
        </w:rPr>
        <w:t>CREATE</w:t>
      </w:r>
      <w:r>
        <w:rPr>
          <w:color w:val="000000"/>
          <w:spacing w:val="0"/>
          <w:w w:val="100"/>
          <w:position w:val="0"/>
        </w:rPr>
        <w:t>法案》，菲律宾境内企业及常设机构纳税人企业所得 税由</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，并追溯自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日起生效。</w:t>
      </w:r>
      <w:r>
        <w:rPr>
          <w:rFonts w:ascii="Times New Roman" w:eastAsia="Times New Roman" w:hAnsi="Times New Roman" w:cs="Times New Roman"/>
          <w:color w:val="000000"/>
          <w:spacing w:val="0"/>
          <w:w w:val="100"/>
          <w:position w:val="0"/>
          <w:sz w:val="18"/>
          <w:szCs w:val="18"/>
        </w:rPr>
        <w:t xml:space="preserve">Philippines Qian Jia Services Incorporated </w:t>
      </w:r>
      <w:r>
        <w:rPr>
          <w:color w:val="000000"/>
          <w:spacing w:val="0"/>
          <w:w w:val="100"/>
          <w:position w:val="0"/>
        </w:rPr>
        <w:t>（菲律宾乾嘉服务公司）符合政 策要求，自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核算企业所得税。</w:t>
      </w:r>
    </w:p>
    <w:p>
      <w:pPr>
        <w:pStyle w:val="Style34"/>
        <w:keepNext/>
        <w:keepLines/>
        <w:widowControl w:val="0"/>
        <w:shd w:val="clear" w:color="auto" w:fill="auto"/>
        <w:bidi w:val="0"/>
        <w:spacing w:before="0" w:after="2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color w:val="000000"/>
          <w:spacing w:val="0"/>
          <w:w w:val="100"/>
          <w:position w:val="0"/>
        </w:rPr>
        <w:t>、其他</w:t>
      </w:r>
      <w:bookmarkEnd w:id="1323"/>
      <w:bookmarkEnd w:id="1324"/>
      <w:bookmarkEnd w:id="1326"/>
    </w:p>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增值税税率说明：</w:t>
      </w:r>
    </w:p>
    <w:tbl>
      <w:tblPr>
        <w:tblOverlap w:val="never"/>
        <w:jc w:val="center"/>
        <w:tblLayout w:type="fixed"/>
      </w:tblPr>
      <w:tblGrid>
        <w:gridCol w:w="4834"/>
        <w:gridCol w:w="4258"/>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增值税税率</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菲律宾境内公司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津巴布韦境内公司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r>
    </w:tbl>
    <w:p>
      <w:pPr>
        <w:widowControl w:val="0"/>
        <w:spacing w:after="639" w:line="1" w:lineRule="exact"/>
      </w:pPr>
    </w:p>
    <w:p>
      <w:pPr>
        <w:pStyle w:val="Style30"/>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七</w:t>
      </w:r>
      <w:bookmarkEnd w:id="1329"/>
      <w:r>
        <w:rPr>
          <w:color w:val="000000"/>
          <w:spacing w:val="0"/>
          <w:w w:val="100"/>
          <w:position w:val="0"/>
        </w:rPr>
        <w:t>、合并财务报表项目注释</w:t>
      </w:r>
      <w:bookmarkEnd w:id="1327"/>
      <w:bookmarkEnd w:id="1328"/>
      <w:bookmarkEnd w:id="1330"/>
    </w:p>
    <w:p>
      <w:pPr>
        <w:pStyle w:val="Style34"/>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31"/>
      <w:bookmarkEnd w:id="1332"/>
      <w:bookmarkEnd w:id="13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241,989.50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241,940.03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346,074,228.14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115,740,161.05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57,440,677.37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21,770,543.90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403,756,895.01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137,752,644.98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20,016,552.67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33,127,943.67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62,440,677.37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27,197,433.13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numPr>
          <w:ilvl w:val="0"/>
          <w:numId w:val="65"/>
        </w:numPr>
        <w:shd w:val="clear" w:color="auto" w:fill="auto"/>
        <w:tabs>
          <w:tab w:pos="373" w:val="left"/>
        </w:tabs>
        <w:bidi w:val="0"/>
        <w:spacing w:before="0" w:after="80" w:line="240" w:lineRule="auto"/>
        <w:ind w:left="0" w:right="0" w:firstLine="0"/>
        <w:jc w:val="left"/>
      </w:pPr>
      <w:bookmarkStart w:id="1334" w:name="bookmark1334"/>
      <w:bookmarkEnd w:id="1334"/>
      <w:r>
        <w:rPr>
          <w:color w:val="000000"/>
          <w:spacing w:val="0"/>
          <w:w w:val="100"/>
          <w:position w:val="0"/>
        </w:rPr>
        <w:t>公司其他货币资金</w:t>
      </w:r>
      <w:r>
        <w:rPr>
          <w:rFonts w:ascii="Times New Roman" w:eastAsia="Times New Roman" w:hAnsi="Times New Roman" w:cs="Times New Roman"/>
          <w:color w:val="000000"/>
          <w:spacing w:val="0"/>
          <w:w w:val="100"/>
          <w:position w:val="0"/>
          <w:sz w:val="18"/>
          <w:szCs w:val="18"/>
        </w:rPr>
        <w:t>57,440,677.37</w:t>
      </w:r>
      <w:r>
        <w:rPr>
          <w:color w:val="000000"/>
          <w:spacing w:val="0"/>
          <w:w w:val="100"/>
          <w:position w:val="0"/>
        </w:rPr>
        <w:t>元为支付的银行汇票保证金。</w:t>
      </w:r>
    </w:p>
    <w:p>
      <w:pPr>
        <w:pStyle w:val="Style24"/>
        <w:keepNext w:val="0"/>
        <w:keepLines w:val="0"/>
        <w:widowControl w:val="0"/>
        <w:numPr>
          <w:ilvl w:val="0"/>
          <w:numId w:val="65"/>
        </w:numPr>
        <w:shd w:val="clear" w:color="auto" w:fill="auto"/>
        <w:tabs>
          <w:tab w:pos="373" w:val="left"/>
        </w:tabs>
        <w:bidi w:val="0"/>
        <w:spacing w:before="0" w:after="380" w:line="240" w:lineRule="auto"/>
        <w:ind w:left="0" w:right="0" w:firstLine="0"/>
        <w:jc w:val="left"/>
      </w:pPr>
      <w:bookmarkStart w:id="1335" w:name="bookmark1335"/>
      <w:bookmarkEnd w:id="1335"/>
      <w:r>
        <w:rPr>
          <w:color w:val="000000"/>
          <w:spacing w:val="0"/>
          <w:w w:val="100"/>
          <w:position w:val="0"/>
        </w:rPr>
        <w:t>公司因冻结对使用有限制款项金额为</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336"/>
      <w:bookmarkEnd w:id="1337"/>
      <w:bookmarkEnd w:id="13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29,160,000.00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color w:val="000000"/>
          <w:spacing w:val="0"/>
          <w:w w:val="100"/>
          <w:position w:val="0"/>
        </w:rPr>
        <w:t>、应收票据</w:t>
      </w:r>
      <w:bookmarkEnd w:id="1339"/>
      <w:bookmarkEnd w:id="1340"/>
      <w:bookmarkEnd w:id="1342"/>
    </w:p>
    <w:p>
      <w:pPr>
        <w:pStyle w:val="Style34"/>
        <w:keepNext/>
        <w:keepLines/>
        <w:widowControl w:val="0"/>
        <w:numPr>
          <w:ilvl w:val="0"/>
          <w:numId w:val="67"/>
        </w:numPr>
        <w:shd w:val="clear" w:color="auto" w:fill="auto"/>
        <w:bidi w:val="0"/>
        <w:spacing w:before="0" w:after="380" w:line="240" w:lineRule="auto"/>
        <w:ind w:left="0" w:right="0" w:firstLine="0"/>
        <w:jc w:val="left"/>
      </w:pPr>
      <w:bookmarkStart w:id="1339" w:name="bookmark1339"/>
      <w:bookmarkStart w:id="1340" w:name="bookmark1340"/>
      <w:bookmarkStart w:id="1343" w:name="bookmark1343"/>
      <w:bookmarkStart w:id="1344" w:name="bookmark1344"/>
      <w:bookmarkEnd w:id="1343"/>
      <w:r>
        <w:rPr>
          <w:color w:val="000000"/>
          <w:spacing w:val="0"/>
          <w:w w:val="100"/>
          <w:position w:val="0"/>
        </w:rPr>
        <w:t>期末公司已背书或贴现且在资产负债表日尚未到期的应收票据</w:t>
      </w:r>
      <w:bookmarkEnd w:id="1339"/>
      <w:bookmarkEnd w:id="1340"/>
      <w:bookmarkEnd w:id="134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290,734,565.96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33,282,710.64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290,734,565.96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33,282,710.64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color w:val="000000"/>
          <w:spacing w:val="0"/>
          <w:w w:val="100"/>
          <w:position w:val="0"/>
        </w:rPr>
        <w:t>、应收账款</w:t>
      </w:r>
      <w:bookmarkEnd w:id="1345"/>
      <w:bookmarkEnd w:id="1346"/>
      <w:bookmarkEnd w:id="1348"/>
    </w:p>
    <w:p>
      <w:pPr>
        <w:pStyle w:val="Style34"/>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45"/>
      <w:bookmarkEnd w:id="1346"/>
      <w:bookmarkEnd w:id="13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113,574,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112,438,7</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266,052,34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113,574,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1,135,74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112,438,7</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2,687,397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266,052,34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588,615,</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272,703,</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315,911,9</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429,057,5</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226,306,9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202,750,55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588,615,</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272,703,</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315,911,9</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429,057,5</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226,306,9</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202,750,55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702,189,</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747.81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273,839,</w:t>
            </w:r>
          </w:p>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428,350,6</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697,797,2</w:t>
            </w:r>
          </w:p>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228,994,3</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468,802,89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113,574,481.34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1,135,744.81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113,574,481.34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1,135,744.81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588,615,266.47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272,703,308.19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588,615,266.47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272,703,308.19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343,717,257.76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36,131,122.83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61,822,600.96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260,518,766.26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2,954,365.65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12,334,092.67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245,230,307.94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702,189,747.81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50"/>
      <w:bookmarkEnd w:id="1351"/>
      <w:bookmarkEnd w:id="135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2,687,397.42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1,135,744.81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226,306,988.86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49,023,052.34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-2,726,733.01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272,703,308.19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228,994,386.28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47,520,444.69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-2,775,777.97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273,839,053.00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354"/>
      <w:bookmarkEnd w:id="1355"/>
      <w:bookmarkEnd w:id="135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PT.Pacific Metalurgi Indo Smelter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175,665,570.32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174,720,570.32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165,445,891.71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4,980,809.66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LOGICS</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PHILIPPINES,INC</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148,773,436.93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7,438,671.84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89,795,673.66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65,137,069.13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亿艾乐国际贸易（青岛）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85,056,404.05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4,252,820.20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664,736,976.67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）转移应收账款且继续涉入形成的资产、负债金额</w:t>
      </w:r>
      <w:bookmarkEnd w:id="1358"/>
      <w:bookmarkEnd w:id="1359"/>
      <w:bookmarkEnd w:id="1361"/>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4"/>
        <w:keepNext w:val="0"/>
        <w:keepLines w:val="0"/>
        <w:widowControl w:val="0"/>
        <w:numPr>
          <w:ilvl w:val="0"/>
          <w:numId w:val="69"/>
        </w:numPr>
        <w:shd w:val="clear" w:color="auto" w:fill="auto"/>
        <w:tabs>
          <w:tab w:pos="373" w:val="left"/>
        </w:tabs>
        <w:bidi w:val="0"/>
        <w:spacing w:before="0" w:after="0" w:line="312" w:lineRule="exact"/>
        <w:ind w:left="0" w:right="0" w:firstLine="0"/>
        <w:jc w:val="both"/>
      </w:pPr>
      <w:bookmarkStart w:id="1362" w:name="bookmark1362"/>
      <w:bookmarkEnd w:id="1362"/>
      <w:r>
        <w:rPr>
          <w:color w:val="000000"/>
          <w:spacing w:val="0"/>
          <w:w w:val="100"/>
          <w:position w:val="0"/>
        </w:rPr>
        <w:t>报告期内公司无实际核销的应收账款。</w:t>
      </w:r>
    </w:p>
    <w:p>
      <w:pPr>
        <w:pStyle w:val="Style41"/>
        <w:keepNext w:val="0"/>
        <w:keepLines w:val="0"/>
        <w:widowControl w:val="0"/>
        <w:numPr>
          <w:ilvl w:val="0"/>
          <w:numId w:val="69"/>
        </w:numPr>
        <w:shd w:val="clear" w:color="auto" w:fill="auto"/>
        <w:tabs>
          <w:tab w:pos="373" w:val="left"/>
        </w:tabs>
        <w:bidi w:val="0"/>
        <w:spacing w:before="0" w:after="0" w:line="312" w:lineRule="exact"/>
        <w:ind w:left="0" w:right="0" w:firstLine="0"/>
        <w:jc w:val="both"/>
        <w:rPr>
          <w:sz w:val="17"/>
          <w:szCs w:val="17"/>
        </w:rPr>
      </w:pPr>
      <w:bookmarkStart w:id="1363" w:name="bookmark1363"/>
      <w:bookmarkEnd w:id="1363"/>
      <w:r>
        <w:rPr>
          <w:rFonts w:ascii="SimSun" w:eastAsia="SimSun" w:hAnsi="SimSun" w:cs="SimSun"/>
          <w:color w:val="000000"/>
          <w:spacing w:val="0"/>
          <w:w w:val="100"/>
          <w:position w:val="0"/>
          <w:sz w:val="17"/>
          <w:szCs w:val="17"/>
        </w:rPr>
        <w:t>报告期内应收账款中应收关联方公司款项的情况：应收关联方</w:t>
      </w:r>
      <w:r>
        <w:rPr>
          <w:color w:val="000000"/>
          <w:spacing w:val="0"/>
          <w:w w:val="100"/>
          <w:position w:val="0"/>
          <w:sz w:val="18"/>
          <w:szCs w:val="18"/>
        </w:rPr>
        <w:t>PT. Metal Smeltindo Selaras 165,445,891.71</w:t>
      </w:r>
      <w:r>
        <w:rPr>
          <w:rFonts w:ascii="SimSun" w:eastAsia="SimSun" w:hAnsi="SimSun" w:cs="SimSun"/>
          <w:color w:val="000000"/>
          <w:spacing w:val="0"/>
          <w:w w:val="100"/>
          <w:position w:val="0"/>
          <w:sz w:val="17"/>
          <w:szCs w:val="17"/>
        </w:rPr>
        <w:t>元，占应收账款总 额的</w:t>
      </w:r>
      <w:r>
        <w:rPr>
          <w:color w:val="000000"/>
          <w:spacing w:val="0"/>
          <w:w w:val="100"/>
          <w:position w:val="0"/>
          <w:sz w:val="18"/>
          <w:szCs w:val="18"/>
        </w:rPr>
        <w:t>23.56%</w:t>
      </w:r>
      <w:r>
        <w:rPr>
          <w:rFonts w:ascii="SimSun" w:eastAsia="SimSun" w:hAnsi="SimSun" w:cs="SimSun"/>
          <w:color w:val="000000"/>
          <w:spacing w:val="0"/>
          <w:w w:val="100"/>
          <w:position w:val="0"/>
          <w:sz w:val="17"/>
          <w:szCs w:val="17"/>
        </w:rPr>
        <w:t>。</w:t>
      </w:r>
    </w:p>
    <w:p>
      <w:pPr>
        <w:pStyle w:val="Style24"/>
        <w:keepNext w:val="0"/>
        <w:keepLines w:val="0"/>
        <w:widowControl w:val="0"/>
        <w:numPr>
          <w:ilvl w:val="0"/>
          <w:numId w:val="69"/>
        </w:numPr>
        <w:shd w:val="clear" w:color="auto" w:fill="auto"/>
        <w:tabs>
          <w:tab w:pos="373" w:val="left"/>
        </w:tabs>
        <w:bidi w:val="0"/>
        <w:spacing w:before="0" w:after="0" w:line="312" w:lineRule="exact"/>
        <w:ind w:left="0" w:right="0" w:firstLine="0"/>
        <w:jc w:val="both"/>
      </w:pPr>
      <w:bookmarkStart w:id="1364" w:name="bookmark1364"/>
      <w:bookmarkEnd w:id="1364"/>
      <w:r>
        <w:rPr>
          <w:color w:val="000000"/>
          <w:spacing w:val="0"/>
          <w:w w:val="100"/>
          <w:position w:val="0"/>
        </w:rPr>
        <w:t>报告期内公司应收账款中无持有公司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）以上表决权股份的股东单位欠款情况。</w:t>
      </w:r>
    </w:p>
    <w:p>
      <w:pPr>
        <w:pStyle w:val="Style24"/>
        <w:keepNext w:val="0"/>
        <w:keepLines w:val="0"/>
        <w:widowControl w:val="0"/>
        <w:numPr>
          <w:ilvl w:val="0"/>
          <w:numId w:val="69"/>
        </w:numPr>
        <w:shd w:val="clear" w:color="auto" w:fill="auto"/>
        <w:tabs>
          <w:tab w:pos="373" w:val="left"/>
        </w:tabs>
        <w:bidi w:val="0"/>
        <w:spacing w:before="0" w:after="0" w:line="312" w:lineRule="exact"/>
        <w:ind w:left="0" w:right="0" w:firstLine="0"/>
        <w:jc w:val="both"/>
      </w:pPr>
      <w:bookmarkStart w:id="1365" w:name="bookmark1365"/>
      <w:bookmarkEnd w:id="1365"/>
      <w:r>
        <w:rPr>
          <w:color w:val="000000"/>
          <w:spacing w:val="0"/>
          <w:w w:val="100"/>
          <w:position w:val="0"/>
        </w:rPr>
        <w:t>报告期内无金融资产转移而终止确认的应收账款。</w:t>
      </w:r>
    </w:p>
    <w:p>
      <w:pPr>
        <w:pStyle w:val="Style24"/>
        <w:keepNext w:val="0"/>
        <w:keepLines w:val="0"/>
        <w:widowControl w:val="0"/>
        <w:numPr>
          <w:ilvl w:val="0"/>
          <w:numId w:val="69"/>
        </w:numPr>
        <w:shd w:val="clear" w:color="auto" w:fill="auto"/>
        <w:tabs>
          <w:tab w:pos="373" w:val="left"/>
        </w:tabs>
        <w:bidi w:val="0"/>
        <w:spacing w:before="0" w:after="0" w:line="312" w:lineRule="exact"/>
        <w:ind w:left="0" w:right="0" w:firstLine="0"/>
        <w:jc w:val="both"/>
      </w:pPr>
      <w:bookmarkStart w:id="1366" w:name="bookmark1366"/>
      <w:bookmarkEnd w:id="1366"/>
      <w:r>
        <w:rPr>
          <w:color w:val="000000"/>
          <w:spacing w:val="0"/>
          <w:w w:val="100"/>
          <w:position w:val="0"/>
        </w:rPr>
        <w:t>报告期内公司无转移应收账款且继续涉入形成的资产、负债。</w:t>
      </w:r>
    </w:p>
    <w:p>
      <w:pPr>
        <w:pStyle w:val="Style24"/>
        <w:keepNext w:val="0"/>
        <w:keepLines w:val="0"/>
        <w:widowControl w:val="0"/>
        <w:numPr>
          <w:ilvl w:val="0"/>
          <w:numId w:val="69"/>
        </w:numPr>
        <w:shd w:val="clear" w:color="auto" w:fill="auto"/>
        <w:tabs>
          <w:tab w:pos="373" w:val="left"/>
        </w:tabs>
        <w:bidi w:val="0"/>
        <w:spacing w:before="0" w:after="380" w:line="312" w:lineRule="exact"/>
        <w:ind w:left="0" w:right="0" w:firstLine="0"/>
        <w:jc w:val="both"/>
      </w:pPr>
      <w:bookmarkStart w:id="1367" w:name="bookmark1367"/>
      <w:bookmarkEnd w:id="1367"/>
      <w:r>
        <w:rPr>
          <w:color w:val="000000"/>
          <w:spacing w:val="0"/>
          <w:w w:val="100"/>
          <w:position w:val="0"/>
        </w:rPr>
        <w:t>报告期末，公司应收客户</w:t>
      </w:r>
      <w:r>
        <w:rPr>
          <w:rFonts w:ascii="Times New Roman" w:eastAsia="Times New Roman" w:hAnsi="Times New Roman" w:cs="Times New Roman"/>
          <w:color w:val="000000"/>
          <w:spacing w:val="0"/>
          <w:w w:val="100"/>
          <w:position w:val="0"/>
          <w:sz w:val="18"/>
          <w:szCs w:val="18"/>
        </w:rPr>
        <w:t>PT.Pacific Metalurgi Indo Smelter</w:t>
      </w:r>
      <w:r>
        <w:rPr>
          <w:color w:val="000000"/>
          <w:spacing w:val="0"/>
          <w:w w:val="100"/>
          <w:position w:val="0"/>
        </w:rPr>
        <w:t>款项余额为</w:t>
      </w:r>
      <w:r>
        <w:rPr>
          <w:rFonts w:ascii="Times New Roman" w:eastAsia="Times New Roman" w:hAnsi="Times New Roman" w:cs="Times New Roman"/>
          <w:color w:val="000000"/>
          <w:spacing w:val="0"/>
          <w:w w:val="100"/>
          <w:position w:val="0"/>
          <w:sz w:val="18"/>
          <w:szCs w:val="18"/>
        </w:rPr>
        <w:t>175,665,570.32</w:t>
      </w:r>
      <w:r>
        <w:rPr>
          <w:color w:val="000000"/>
          <w:spacing w:val="0"/>
          <w:w w:val="100"/>
          <w:position w:val="0"/>
        </w:rPr>
        <w:t>元，应收该客户的款项为公司销售机 械成套装备所产生，截至报告期末，该应收款项账龄超过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年，公司已计提坏账准备</w:t>
      </w:r>
      <w:r>
        <w:rPr>
          <w:rFonts w:ascii="Times New Roman" w:eastAsia="Times New Roman" w:hAnsi="Times New Roman" w:cs="Times New Roman"/>
          <w:color w:val="000000"/>
          <w:spacing w:val="0"/>
          <w:w w:val="100"/>
          <w:position w:val="0"/>
          <w:sz w:val="18"/>
          <w:szCs w:val="18"/>
        </w:rPr>
        <w:t>174,720,570.3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5</w:t>
      </w:r>
      <w:bookmarkEnd w:id="1370"/>
      <w:r>
        <w:rPr>
          <w:color w:val="000000"/>
          <w:spacing w:val="0"/>
          <w:w w:val="100"/>
          <w:position w:val="0"/>
        </w:rPr>
        <w:t>、应收款项融资</w:t>
      </w:r>
      <w:bookmarkEnd w:id="1368"/>
      <w:bookmarkEnd w:id="1369"/>
      <w:bookmarkEnd w:id="137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6</w:t>
      </w:r>
      <w:bookmarkEnd w:id="1374"/>
      <w:r>
        <w:rPr>
          <w:color w:val="000000"/>
          <w:spacing w:val="0"/>
          <w:w w:val="100"/>
          <w:position w:val="0"/>
        </w:rPr>
        <w:t>、预付款项</w:t>
      </w:r>
      <w:bookmarkEnd w:id="1372"/>
      <w:bookmarkEnd w:id="1373"/>
      <w:bookmarkEnd w:id="1375"/>
    </w:p>
    <w:p>
      <w:pPr>
        <w:pStyle w:val="Style34"/>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72"/>
      <w:bookmarkEnd w:id="1373"/>
      <w:bookmarkEnd w:id="13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21,032,977.21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36,658,254.88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15,636,464.11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2,079,145.83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278,730.05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36,948,171.37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39,728,899.40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77"/>
      <w:bookmarkEnd w:id="1378"/>
      <w:bookmarkEnd w:id="1379"/>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sz w:val="18"/>
          <w:szCs w:val="18"/>
        </w:rPr>
        <w:t>29,404,568.30</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79.58%</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7</w:t>
      </w:r>
      <w:bookmarkEnd w:id="1382"/>
      <w:r>
        <w:rPr>
          <w:color w:val="000000"/>
          <w:spacing w:val="0"/>
          <w:w w:val="100"/>
          <w:position w:val="0"/>
        </w:rPr>
        <w:t>、其他应收款</w:t>
      </w:r>
      <w:bookmarkEnd w:id="1380"/>
      <w:bookmarkEnd w:id="1381"/>
      <w:bookmarkEnd w:id="138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1,775,981.31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2,827,564.95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1,775,981.31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2,827,564.95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84"/>
      <w:bookmarkEnd w:id="1385"/>
      <w:bookmarkEnd w:id="1386"/>
    </w:p>
    <w:p>
      <w:pPr>
        <w:pStyle w:val="Style3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color w:val="000000"/>
          <w:spacing w:val="0"/>
          <w:w w:val="100"/>
          <w:position w:val="0"/>
        </w:rPr>
        <w:t>）其他应收款按款项性质分类情况</w:t>
      </w:r>
      <w:bookmarkEnd w:id="1384"/>
      <w:bookmarkEnd w:id="1385"/>
      <w:bookmarkEnd w:id="138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2,386,310.46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2,451,143.47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11,102,920.70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11,869,993.07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13,489,231.16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14,321,136.54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color w:val="000000"/>
          <w:spacing w:val="0"/>
          <w:w w:val="100"/>
          <w:position w:val="0"/>
        </w:rPr>
        <w:t>）坏账准备计提情况</w:t>
      </w:r>
      <w:bookmarkEnd w:id="1389"/>
      <w:bookmarkEnd w:id="1390"/>
      <w:bookmarkEnd w:id="139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1,203,280.23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10,290,291.36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11,493,571.59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559,952.01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555,332.01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-266,686.12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-275,653.75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1,694,264.61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10,018,985.24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11,713,249.85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111,743.71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849,081.62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748,361.61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11,780,044.22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1,610,445.59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150,613.39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10,018,985.24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13,489,231.16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color w:val="000000"/>
          <w:spacing w:val="0"/>
          <w:w w:val="100"/>
          <w:position w:val="0"/>
        </w:rPr>
        <w:t>）本期计提、收回或转回的坏账准备情况</w:t>
      </w:r>
      <w:bookmarkEnd w:id="1393"/>
      <w:bookmarkEnd w:id="1394"/>
      <w:bookmarkEnd w:id="13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11,493,571.59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555,332.01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11,713,249.85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11,493,571.59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555,332.01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-275,653.75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11,713,249.85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color w:val="000000"/>
          <w:spacing w:val="0"/>
          <w:w w:val="100"/>
          <w:position w:val="0"/>
        </w:rPr>
        <w:t>）本期实际核销的其他应收款情况</w:t>
      </w:r>
      <w:bookmarkEnd w:id="1397"/>
      <w:bookmarkEnd w:id="1398"/>
      <w:bookmarkEnd w:id="140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陕西大唐新能电力设计股份有限公司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5</w:t>
      </w:r>
      <w:bookmarkEnd w:id="1403"/>
      <w:r>
        <w:rPr>
          <w:color w:val="000000"/>
          <w:spacing w:val="0"/>
          <w:w w:val="100"/>
          <w:position w:val="0"/>
        </w:rPr>
        <w:t>）按欠款方归集的期末余额前五名的其他应收款情况</w:t>
      </w:r>
      <w:bookmarkEnd w:id="1401"/>
      <w:bookmarkEnd w:id="1402"/>
      <w:bookmarkEnd w:id="140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PT.Rama Energy</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Perkasa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PT.Pam Auto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Mobilindo</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1,510,654.36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1,510,654.36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青岛海沃置业有限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1,478,509.35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739,254.68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浙江启商网络科技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1,061,000.00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MINING AND</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DEPARTMENT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303,301.58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303,301.58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11,073,465.29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10,334,210.62</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6</w:t>
      </w:r>
      <w:bookmarkEnd w:id="1407"/>
      <w:r>
        <w:rPr>
          <w:color w:val="000000"/>
          <w:spacing w:val="0"/>
          <w:w w:val="100"/>
          <w:position w:val="0"/>
        </w:rPr>
        <w:t>）转移其他应收款且继续涉入形成的资产、负债金额</w:t>
      </w:r>
      <w:bookmarkEnd w:id="1405"/>
      <w:bookmarkEnd w:id="1406"/>
      <w:bookmarkEnd w:id="1408"/>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24"/>
        <w:keepNext w:val="0"/>
        <w:keepLines w:val="0"/>
        <w:widowControl w:val="0"/>
        <w:numPr>
          <w:ilvl w:val="0"/>
          <w:numId w:val="71"/>
        </w:numPr>
        <w:shd w:val="clear" w:color="auto" w:fill="auto"/>
        <w:tabs>
          <w:tab w:pos="373" w:val="left"/>
        </w:tabs>
        <w:bidi w:val="0"/>
        <w:spacing w:before="0" w:after="0" w:line="319" w:lineRule="exact"/>
        <w:ind w:left="0" w:right="0" w:firstLine="0"/>
        <w:jc w:val="left"/>
      </w:pPr>
      <w:bookmarkStart w:id="1409" w:name="bookmark1409"/>
      <w:bookmarkEnd w:id="1409"/>
      <w:r>
        <w:rPr>
          <w:color w:val="000000"/>
          <w:spacing w:val="0"/>
          <w:w w:val="100"/>
          <w:position w:val="0"/>
        </w:rPr>
        <w:t>报告期内公司无涉及政府补助的应收款项。</w:t>
      </w:r>
    </w:p>
    <w:p>
      <w:pPr>
        <w:pStyle w:val="Style24"/>
        <w:keepNext w:val="0"/>
        <w:keepLines w:val="0"/>
        <w:widowControl w:val="0"/>
        <w:numPr>
          <w:ilvl w:val="0"/>
          <w:numId w:val="71"/>
        </w:numPr>
        <w:shd w:val="clear" w:color="auto" w:fill="auto"/>
        <w:tabs>
          <w:tab w:pos="373" w:val="left"/>
        </w:tabs>
        <w:bidi w:val="0"/>
        <w:spacing w:before="0" w:after="0" w:line="319" w:lineRule="exact"/>
        <w:ind w:left="0" w:right="0" w:firstLine="0"/>
        <w:jc w:val="left"/>
      </w:pPr>
      <w:bookmarkStart w:id="1410" w:name="bookmark1410"/>
      <w:bookmarkEnd w:id="1410"/>
      <w:r>
        <w:rPr>
          <w:color w:val="000000"/>
          <w:spacing w:val="0"/>
          <w:w w:val="100"/>
          <w:position w:val="0"/>
        </w:rPr>
        <w:t>报告期内公司无因金融资产转移而终止确认的其他应收款。</w:t>
      </w:r>
    </w:p>
    <w:p>
      <w:pPr>
        <w:pStyle w:val="Style24"/>
        <w:keepNext w:val="0"/>
        <w:keepLines w:val="0"/>
        <w:widowControl w:val="0"/>
        <w:numPr>
          <w:ilvl w:val="0"/>
          <w:numId w:val="71"/>
        </w:numPr>
        <w:shd w:val="clear" w:color="auto" w:fill="auto"/>
        <w:tabs>
          <w:tab w:pos="373" w:val="left"/>
        </w:tabs>
        <w:bidi w:val="0"/>
        <w:spacing w:before="0" w:after="0" w:line="319" w:lineRule="exact"/>
        <w:ind w:left="0" w:right="0" w:firstLine="0"/>
        <w:jc w:val="left"/>
      </w:pPr>
      <w:bookmarkStart w:id="1411" w:name="bookmark1411"/>
      <w:bookmarkEnd w:id="1411"/>
      <w:r>
        <w:rPr>
          <w:color w:val="000000"/>
          <w:spacing w:val="0"/>
          <w:w w:val="100"/>
          <w:position w:val="0"/>
        </w:rPr>
        <w:t>报告期内公司无转移其他应收款且继续涉入形成的资产、负债。</w:t>
      </w:r>
    </w:p>
    <w:p>
      <w:pPr>
        <w:pStyle w:val="Style24"/>
        <w:keepNext w:val="0"/>
        <w:keepLines w:val="0"/>
        <w:widowControl w:val="0"/>
        <w:numPr>
          <w:ilvl w:val="0"/>
          <w:numId w:val="71"/>
        </w:numPr>
        <w:shd w:val="clear" w:color="auto" w:fill="auto"/>
        <w:tabs>
          <w:tab w:pos="373" w:val="left"/>
        </w:tabs>
        <w:bidi w:val="0"/>
        <w:spacing w:before="0" w:after="0" w:line="319" w:lineRule="exact"/>
        <w:ind w:left="0" w:right="0" w:firstLine="0"/>
        <w:jc w:val="left"/>
      </w:pPr>
      <w:bookmarkStart w:id="1412" w:name="bookmark1412"/>
      <w:bookmarkEnd w:id="1412"/>
      <w:r>
        <w:rPr>
          <w:color w:val="000000"/>
          <w:spacing w:val="0"/>
          <w:w w:val="100"/>
          <w:position w:val="0"/>
        </w:rPr>
        <w:t>报告期末，公司应收供应商</w:t>
      </w:r>
      <w:r>
        <w:rPr>
          <w:rFonts w:ascii="Times New Roman" w:eastAsia="Times New Roman" w:hAnsi="Times New Roman" w:cs="Times New Roman"/>
          <w:color w:val="000000"/>
          <w:spacing w:val="0"/>
          <w:w w:val="100"/>
          <w:position w:val="0"/>
          <w:sz w:val="18"/>
          <w:szCs w:val="18"/>
        </w:rPr>
        <w:t>PT.Rama Energy Perkasa</w:t>
      </w:r>
      <w:r>
        <w:rPr>
          <w:color w:val="000000"/>
          <w:spacing w:val="0"/>
          <w:w w:val="100"/>
          <w:position w:val="0"/>
        </w:rPr>
        <w:t>款项余额为</w:t>
      </w:r>
      <w:r>
        <w:rPr>
          <w:rFonts w:ascii="Times New Roman" w:eastAsia="Times New Roman" w:hAnsi="Times New Roman" w:cs="Times New Roman"/>
          <w:color w:val="000000"/>
          <w:spacing w:val="0"/>
          <w:w w:val="100"/>
          <w:position w:val="0"/>
          <w:sz w:val="18"/>
          <w:szCs w:val="18"/>
        </w:rPr>
        <w:t>6,720,000.00</w:t>
      </w:r>
      <w:r>
        <w:rPr>
          <w:color w:val="000000"/>
          <w:spacing w:val="0"/>
          <w:w w:val="100"/>
          <w:position w:val="0"/>
        </w:rPr>
        <w:t>元，该款项系子公司</w:t>
      </w:r>
      <w:r>
        <w:rPr>
          <w:rFonts w:ascii="Times New Roman" w:eastAsia="Times New Roman" w:hAnsi="Times New Roman" w:cs="Times New Roman"/>
          <w:color w:val="000000"/>
          <w:spacing w:val="0"/>
          <w:w w:val="100"/>
          <w:position w:val="0"/>
          <w:sz w:val="18"/>
          <w:szCs w:val="18"/>
        </w:rPr>
        <w:t>PT.CIS.Resources</w:t>
      </w:r>
      <w:r>
        <w:rPr>
          <w:color w:val="000000"/>
          <w:spacing w:val="0"/>
          <w:w w:val="100"/>
          <w:position w:val="0"/>
        </w:rPr>
        <w:t>根据签 署的煤矿包采备忘录预付的包采款</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印尼盾，按照报告期末汇率折算人民币金额为</w:t>
      </w:r>
      <w:r>
        <w:rPr>
          <w:rFonts w:ascii="Times New Roman" w:eastAsia="Times New Roman" w:hAnsi="Times New Roman" w:cs="Times New Roman"/>
          <w:color w:val="000000"/>
          <w:spacing w:val="0"/>
          <w:w w:val="100"/>
          <w:position w:val="0"/>
          <w:sz w:val="18"/>
          <w:szCs w:val="18"/>
        </w:rPr>
        <w:t>6,720,000.00</w:t>
      </w:r>
      <w:r>
        <w:rPr>
          <w:color w:val="000000"/>
          <w:spacing w:val="0"/>
          <w:w w:val="100"/>
          <w:position w:val="0"/>
        </w:rPr>
        <w:t>元。该笔业务时 间较长，收回可能性较小，回款风险大，目前已经全额计提坏账准备。</w:t>
      </w:r>
    </w:p>
    <w:p>
      <w:pPr>
        <w:pStyle w:val="Style24"/>
        <w:keepNext w:val="0"/>
        <w:keepLines w:val="0"/>
        <w:widowControl w:val="0"/>
        <w:numPr>
          <w:ilvl w:val="0"/>
          <w:numId w:val="71"/>
        </w:numPr>
        <w:shd w:val="clear" w:color="auto" w:fill="auto"/>
        <w:tabs>
          <w:tab w:pos="373" w:val="left"/>
        </w:tabs>
        <w:bidi w:val="0"/>
        <w:spacing w:before="0" w:after="400" w:line="319" w:lineRule="exact"/>
        <w:ind w:left="0" w:right="0" w:firstLine="0"/>
        <w:jc w:val="left"/>
      </w:pPr>
      <w:bookmarkStart w:id="1413" w:name="bookmark1413"/>
      <w:bookmarkEnd w:id="1413"/>
      <w:r>
        <w:rPr>
          <w:color w:val="000000"/>
          <w:spacing w:val="0"/>
          <w:w w:val="100"/>
          <w:position w:val="0"/>
        </w:rPr>
        <w:t>其他应收款中无应收持公司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34"/>
        <w:keepNext/>
        <w:keepLines/>
        <w:widowControl w:val="0"/>
        <w:shd w:val="clear" w:color="auto" w:fill="auto"/>
        <w:bidi w:val="0"/>
        <w:spacing w:before="0" w:after="26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8</w:t>
      </w:r>
      <w:bookmarkEnd w:id="1416"/>
      <w:r>
        <w:rPr>
          <w:color w:val="000000"/>
          <w:spacing w:val="0"/>
          <w:w w:val="100"/>
          <w:position w:val="0"/>
        </w:rPr>
        <w:t>、存货</w:t>
      </w:r>
      <w:bookmarkEnd w:id="1414"/>
      <w:bookmarkEnd w:id="1415"/>
      <w:bookmarkEnd w:id="1417"/>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400" w:line="319" w:lineRule="exact"/>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18"/>
      <w:bookmarkEnd w:id="1419"/>
      <w:bookmarkEnd w:id="142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107,611,998.12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1,439,068.37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106,172,929.75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152,886,878.99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1,019,066.69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151,867,812.30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251,255.56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251,255.56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251,255.56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8,515,169.81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3,872,857.78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4,642,312.03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22,340,778.25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2,742,998.04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19,597,780.21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116,378,423.49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5,563,181.71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110,815,241.78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175,478,912.80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3,762,064.73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171,716,848.07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21"/>
      <w:bookmarkEnd w:id="1422"/>
      <w:bookmarkEnd w:id="142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1,019,066.69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420,001.68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1,439,068.37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251,255.56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251,255.56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2,742,998.04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1,129,859.74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3,872,857.78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3,762,064.73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1,801,116.98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5,563,181.71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报告期期末存货余额中无利息资本化金额。</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9</w:t>
      </w:r>
      <w:bookmarkEnd w:id="1426"/>
      <w:r>
        <w:rPr>
          <w:color w:val="000000"/>
          <w:spacing w:val="0"/>
          <w:w w:val="100"/>
          <w:position w:val="0"/>
        </w:rPr>
        <w:t>、合同资产</w:t>
      </w:r>
      <w:bookmarkEnd w:id="1424"/>
      <w:bookmarkEnd w:id="1425"/>
      <w:bookmarkEnd w:id="142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222,422,113.96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2,224,221.14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220,197,892.82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136,934,874.37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1,369,348.74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135,565,525.63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燃煤电厂设备成 套项目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134,029,674.80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1,340,296.75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132,689,378.05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110,815,520.36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1,108,155.20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109,707,365.16</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印尼苏拉威西</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一期</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镍铁矿热炉） 项目施工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10,214,860.73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10,112,712.12</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RKEF（4*33MVA</w:t>
            </w:r>
            <w:r>
              <w:rPr>
                <w:color w:val="000000"/>
                <w:spacing w:val="0"/>
                <w:w w:val="100"/>
                <w:position w:val="0"/>
              </w:rPr>
              <w:t>镍铁矿热 炉）新增项目一期施工总承 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837,247.59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828,875.11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一期</w:t>
            </w:r>
            <w:r>
              <w:rPr>
                <w:rFonts w:ascii="Times New Roman" w:eastAsia="Times New Roman" w:hAnsi="Times New Roman" w:cs="Times New Roman"/>
                <w:color w:val="000000"/>
                <w:spacing w:val="0"/>
                <w:w w:val="100"/>
                <w:position w:val="0"/>
                <w:sz w:val="18"/>
                <w:szCs w:val="18"/>
              </w:rPr>
              <w:t xml:space="preserve">（4*33MVA </w:t>
            </w:r>
            <w:r>
              <w:rPr>
                <w:color w:val="000000"/>
                <w:spacing w:val="0"/>
                <w:w w:val="100"/>
                <w:position w:val="0"/>
              </w:rPr>
              <w:t>镍铁 矿热炉）工程工艺变更施工 总承包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3,085,354.83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30,853.55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3,054,501.28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印尼苏拉威西</w:t>
            </w:r>
            <w:r>
              <w:rPr>
                <w:rFonts w:ascii="Times New Roman" w:eastAsia="Times New Roman" w:hAnsi="Times New Roman" w:cs="Times New Roman"/>
                <w:color w:val="000000"/>
                <w:spacing w:val="0"/>
                <w:w w:val="100"/>
                <w:position w:val="0"/>
                <w:sz w:val="18"/>
                <w:szCs w:val="18"/>
              </w:rPr>
              <w:t>PSDI</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燃煤电厂项目施 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202,286,554.03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2,022,865.53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200,263,688.50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62,238,175.13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603,944.21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61,634,230.92</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燃煤电厂新增项 目施工总承包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9,186,546.46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91,865.46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9,094,681.00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1"/>
        <w:gridCol w:w="1195"/>
        <w:gridCol w:w="1330"/>
        <w:gridCol w:w="1195"/>
        <w:gridCol w:w="1195"/>
        <w:gridCol w:w="1195"/>
        <w:gridCol w:w="1334"/>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燃煤电厂工程扩 容增加总承包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12,969,882.58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12,840,183.75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r>
              <w:rPr>
                <w:rFonts w:ascii="Times New Roman" w:eastAsia="Times New Roman" w:hAnsi="Times New Roman" w:cs="Times New Roman"/>
                <w:color w:val="000000"/>
                <w:spacing w:val="0"/>
                <w:w w:val="100"/>
                <w:position w:val="0"/>
                <w:sz w:val="18"/>
                <w:szCs w:val="18"/>
              </w:rPr>
              <w:t>132MW</w:t>
            </w:r>
            <w:r>
              <w:rPr>
                <w:color w:val="000000"/>
                <w:spacing w:val="0"/>
                <w:w w:val="100"/>
                <w:position w:val="0"/>
              </w:rPr>
              <w:t>风电项目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771,986,285.10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38,599,314.28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733,386,970.82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光伏项目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1,163,717,475.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11,637,174.75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1,152,080,300.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1,179,986,041.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11,799,860.42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1,168,186,181.12</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1,748,534,849.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17,485,348.49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1,731,049,501.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2,272,175,757.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53,582,771.46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2,218,592,985.77</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-36,097,422.97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-36,097,422.97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28"/>
      <w:bookmarkEnd w:id="1429"/>
      <w:bookmarkEnd w:id="1431"/>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431,213.33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738,138.97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17,532,764.65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22,303,634.48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被代扣所得税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1,206,407.43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737,230.94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671,099.24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671,099.24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代扣职工社保和公积金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359,728.42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311,398.73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20,207,879.71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24,761,502.36</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432"/>
      <w:bookmarkEnd w:id="1433"/>
      <w:bookmarkEnd w:id="1435"/>
    </w:p>
    <w:p>
      <w:pPr>
        <w:pStyle w:val="Style34"/>
        <w:keepNext/>
        <w:keepLines/>
        <w:widowControl w:val="0"/>
        <w:shd w:val="clear" w:color="auto" w:fill="auto"/>
        <w:bidi w:val="0"/>
        <w:spacing w:before="0" w:after="380" w:line="240" w:lineRule="auto"/>
        <w:ind w:left="0" w:right="0" w:firstLine="0"/>
        <w:jc w:val="both"/>
      </w:pPr>
      <w:bookmarkStart w:id="1432" w:name="bookmark1432"/>
      <w:bookmarkStart w:id="1433" w:name="bookmark1433"/>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32"/>
      <w:bookmarkEnd w:id="1433"/>
      <w:bookmarkEnd w:id="1436"/>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30,216,666.62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30,216,666.62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r>
        <w:br w:type="page"/>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28,449,999.84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30,216,666.62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1,766,666.78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31,983,333.40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31,983,333.40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numPr>
          <w:ilvl w:val="0"/>
          <w:numId w:val="73"/>
        </w:numPr>
        <w:shd w:val="clear" w:color="auto" w:fill="auto"/>
        <w:tabs>
          <w:tab w:pos="373" w:val="left"/>
        </w:tabs>
        <w:bidi w:val="0"/>
        <w:spacing w:before="0" w:after="140" w:line="240" w:lineRule="auto"/>
        <w:ind w:left="0" w:right="0" w:firstLine="0"/>
        <w:jc w:val="left"/>
      </w:pPr>
      <w:bookmarkStart w:id="1437" w:name="bookmark1437"/>
      <w:bookmarkEnd w:id="1437"/>
      <w:r>
        <w:rPr>
          <w:color w:val="000000"/>
          <w:spacing w:val="0"/>
          <w:w w:val="100"/>
          <w:position w:val="0"/>
        </w:rPr>
        <w:t>报告期内公司无因金融资产转移而终止确认的长期应收款。</w:t>
      </w:r>
    </w:p>
    <w:p>
      <w:pPr>
        <w:pStyle w:val="Style24"/>
        <w:keepNext w:val="0"/>
        <w:keepLines w:val="0"/>
        <w:widowControl w:val="0"/>
        <w:numPr>
          <w:ilvl w:val="0"/>
          <w:numId w:val="73"/>
        </w:numPr>
        <w:shd w:val="clear" w:color="auto" w:fill="auto"/>
        <w:tabs>
          <w:tab w:pos="373" w:val="left"/>
        </w:tabs>
        <w:bidi w:val="0"/>
        <w:spacing w:before="0" w:after="380" w:line="240" w:lineRule="auto"/>
        <w:ind w:left="0" w:right="0" w:firstLine="0"/>
        <w:jc w:val="left"/>
      </w:pPr>
      <w:bookmarkStart w:id="1438" w:name="bookmark1438"/>
      <w:bookmarkEnd w:id="1438"/>
      <w:r>
        <w:rPr>
          <w:color w:val="000000"/>
          <w:spacing w:val="0"/>
          <w:w w:val="100"/>
          <w:position w:val="0"/>
        </w:rPr>
        <w:t>报告期内公司无转移长期应收款且继续涉入形成的资产、负债。</w:t>
      </w:r>
    </w:p>
    <w:p>
      <w:pPr>
        <w:pStyle w:val="Style34"/>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439"/>
      <w:bookmarkEnd w:id="1440"/>
      <w:bookmarkEnd w:id="1442"/>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河南远海</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滨江恒顺</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股权投资</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16,531,07</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1,185,121</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17,716,19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扬州远海</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滨江中程</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供应链有</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1,768,991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 中程智能 制造有限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-37,673.6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2,692,391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18,215,25</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1,232,261</w:t>
            </w:r>
          </w:p>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22,177,57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18,215,25</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1,232,261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2,730,065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22,177,57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443"/>
      <w:bookmarkEnd w:id="1444"/>
      <w:bookmarkEnd w:id="144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信托保障基金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bookmarkEnd w:id="144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447"/>
      <w:bookmarkEnd w:id="1448"/>
      <w:bookmarkEnd w:id="1450"/>
    </w:p>
    <w:p>
      <w:pPr>
        <w:pStyle w:val="Style34"/>
        <w:keepNext/>
        <w:keepLines/>
        <w:widowControl w:val="0"/>
        <w:shd w:val="clear" w:color="auto" w:fill="auto"/>
        <w:bidi w:val="0"/>
        <w:spacing w:before="0" w:after="380" w:line="240" w:lineRule="auto"/>
        <w:ind w:left="0" w:right="0" w:firstLine="0"/>
        <w:jc w:val="both"/>
      </w:pPr>
      <w:bookmarkStart w:id="1447" w:name="bookmark1447"/>
      <w:bookmarkStart w:id="1448" w:name="bookmark1448"/>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47"/>
      <w:bookmarkEnd w:id="1448"/>
      <w:bookmarkEnd w:id="1451"/>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61,424,708.09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61,424,708.09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7,452,547.29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7,452,547.29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5,641,113.85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5,641,113.85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1,811,433.44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53,972,160.80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53,972,160.80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2,001,716.95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1,126,999.12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1,126,999.12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1,168,004.22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1,107,170.65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60,833.57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1,960,711.85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1,960,711.85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52,011,448.95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52,011,448.95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59,422,991.14</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52"/>
      <w:bookmarkEnd w:id="1453"/>
      <w:bookmarkEnd w:id="145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56"/>
      <w:bookmarkEnd w:id="1457"/>
      <w:bookmarkEnd w:id="145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52,011,448.95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已签订征地合同，土地证相关手续正在 办理中</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460"/>
      <w:bookmarkEnd w:id="1461"/>
      <w:bookmarkEnd w:id="146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105,041,559.04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104,590,473.46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105,041,559.04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104,590,473.46</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64"/>
      <w:bookmarkEnd w:id="1465"/>
      <w:bookmarkEnd w:id="14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129,007,970.68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184,129,351.29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29,519,646.99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8,556,303.39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351,213,272.35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13,265,036.47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455,462.86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807,688.72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14,528,188.05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13,265,036.47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455,462.86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807,688.72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14,528,188.05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196,133.93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2,941,798.90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522,601.56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161,841.85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3,822,376.24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范围变动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48,043.86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196,133.93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2,941,798.90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522,601.56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113,797.99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3,774,332.38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128,811,836.75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194,452,588.86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29,452,508.29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9,202,150.26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361,919,084.16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56,166,437.67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166,967,486.98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16,613,508.55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5,377,386.27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245,124,819.47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4,852,403.64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4,008,260.64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2,954,108.53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644,218.84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12,458,991.65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4,852,403.64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4,008,260.64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2,954,108.53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644,218.84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12,458,991.65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153,321.73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2,605,510.56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343,265.47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103,052.96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3,205,150.72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范围变动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12,999.42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153,321.73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2,605,510.56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343,265.47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3,192,151.30</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60,865,519.58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168,370,237.06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19,224,351.61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5,918,552.15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254,378,660.40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613,274.16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884,705.26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1,497,979.42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413,635.92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587,249.38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1,000,885.30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413,635.92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587,249.38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1,000,885.30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1,471,954.64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2,498,864.72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67,946,317.17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25,055,441.72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10,228,156.68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1,811,643.47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105,041,559.04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72,841,533.01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16,548,590.15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12,906,138.44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2,294,211.86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104,590,473.46</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67"/>
      <w:bookmarkEnd w:id="1468"/>
      <w:bookmarkEnd w:id="146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90,110,476.28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82,405,582.11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1,026,910.08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6,677,984.09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公司期末无通过融资租赁租入的固定资产、无通过经营租赁租出的固定资产、无持有待售的固定资产、无未办妥产权证书的 固定资产。</w:t>
      </w:r>
    </w:p>
    <w:p>
      <w:pPr>
        <w:pStyle w:val="Style34"/>
        <w:keepNext/>
        <w:keepLines/>
        <w:widowControl w:val="0"/>
        <w:shd w:val="clear" w:color="auto" w:fill="auto"/>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470"/>
      <w:bookmarkEnd w:id="1471"/>
      <w:bookmarkEnd w:id="147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477,745,885.28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449,312,121.75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477,745,885.28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449,312,121.75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4"/>
      <w:bookmarkEnd w:id="1475"/>
      <w:bookmarkEnd w:id="147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码头工程项目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12,565,563.67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6,218,223.57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6,347,340.10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12,933,913.57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12,933,913.57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青岛印尼综合产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业园项目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471,398,545.18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471,398,545.18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436,378,208.18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436,378,208.18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新疆棉杆沼气化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4,019,584.13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4,019,584.13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资源综合利用项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1,169,527.21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1,169,527.21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483,964,108.85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6,218,223.57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477,745,885.28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454,501,233.09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5,189,111.34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449,312,121.75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7"/>
      <w:bookmarkEnd w:id="1478"/>
      <w:bookmarkEnd w:id="147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码头工 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788,452,</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12,933,9</w:t>
            </w:r>
          </w:p>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368,349.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12,565,5</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青岛印 尼综合 产业园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436,378,</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54,111,7</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19,091,3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471,398,</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新疆棉 杆沼气 化资源 综合利 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4,019,58</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展厅项</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1,169,52</w:t>
            </w:r>
          </w:p>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1,169,52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1,549,64</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454,501,</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54,111,7</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24,648,8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483,964,</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108.85</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75"/>
        </w:numPr>
        <w:shd w:val="clear" w:color="auto" w:fill="auto"/>
        <w:bidi w:val="0"/>
        <w:spacing w:before="0" w:after="40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本期计提在建工程减值准备情况</w:t>
      </w:r>
      <w:bookmarkEnd w:id="1480"/>
      <w:bookmarkEnd w:id="1481"/>
      <w:bookmarkEnd w:id="148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码头工程项目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6,218,223.57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经公司管理层评估，原有施工已不能完 全满足公司需求，因此对出现减值迹象 的部分计提减值准备。</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6,218,223.57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numPr>
          <w:ilvl w:val="0"/>
          <w:numId w:val="77"/>
        </w:numPr>
        <w:shd w:val="clear" w:color="auto" w:fill="auto"/>
        <w:tabs>
          <w:tab w:pos="373" w:val="left"/>
        </w:tabs>
        <w:bidi w:val="0"/>
        <w:spacing w:before="0" w:after="80" w:line="240" w:lineRule="auto"/>
        <w:ind w:left="0" w:right="0" w:firstLine="0"/>
        <w:jc w:val="left"/>
      </w:pPr>
      <w:bookmarkStart w:id="1484" w:name="bookmark1484"/>
      <w:bookmarkEnd w:id="1484"/>
      <w:r>
        <w:rPr>
          <w:color w:val="000000"/>
          <w:spacing w:val="0"/>
          <w:w w:val="100"/>
          <w:position w:val="0"/>
        </w:rPr>
        <w:t>期末在建工程中无利息资本化金额。</w:t>
      </w:r>
    </w:p>
    <w:p>
      <w:pPr>
        <w:pStyle w:val="Style24"/>
        <w:keepNext w:val="0"/>
        <w:keepLines w:val="0"/>
        <w:widowControl w:val="0"/>
        <w:numPr>
          <w:ilvl w:val="0"/>
          <w:numId w:val="77"/>
        </w:numPr>
        <w:shd w:val="clear" w:color="auto" w:fill="auto"/>
        <w:tabs>
          <w:tab w:pos="373" w:val="left"/>
        </w:tabs>
        <w:bidi w:val="0"/>
        <w:spacing w:before="0" w:after="240" w:line="240" w:lineRule="auto"/>
        <w:ind w:left="0" w:right="0" w:firstLine="0"/>
        <w:jc w:val="left"/>
      </w:pPr>
      <w:bookmarkStart w:id="1485" w:name="bookmark1485"/>
      <w:bookmarkEnd w:id="1485"/>
      <w:r>
        <w:rPr>
          <w:color w:val="000000"/>
          <w:spacing w:val="0"/>
          <w:w w:val="100"/>
          <w:position w:val="0"/>
        </w:rPr>
        <w:t>其他减少金额主要为汇率变动影响的金额。</w:t>
      </w:r>
      <w:r>
        <w:br w:type="page"/>
      </w:r>
    </w:p>
    <w:p>
      <w:pPr>
        <w:pStyle w:val="Style34"/>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bookmarkEnd w:id="1488"/>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486"/>
      <w:bookmarkEnd w:id="1487"/>
      <w:bookmarkEnd w:id="148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5,372,701.08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5,372,701.08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5,372,701.08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5,372,701.08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5,372,701.08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5,372,701.08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9,178,364.32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9,178,364.32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bookmarkEnd w:id="1492"/>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490"/>
      <w:bookmarkEnd w:id="1491"/>
      <w:bookmarkEnd w:id="1493"/>
    </w:p>
    <w:p>
      <w:pPr>
        <w:pStyle w:val="Style34"/>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0"/>
      <w:bookmarkEnd w:id="1491"/>
      <w:bookmarkEnd w:id="14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管理软件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矿的特许经营权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11,131,773.00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5,516,280.14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2,312,247.08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524,764,100.00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543,724,400.22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9,469,212.00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9,488,167.45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9,469,212.00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9,488,167.45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4,185,680.00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4,185,680.00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4,185,680.00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4,185,680.00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6,946,093.00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5,516,280.14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2,331,202.53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534,233,312.00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549,026,887.67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2,182,094.20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914,551.87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1,749,722.04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7,276,777.66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12,123,145.77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332,546.80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138,921.84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332,546.80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237,188.42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237,188.42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237,188.42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237,188.42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2,083,827.62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914,551.87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1,943,347.00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7,276,777.66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12,218,504.15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3,948,491.58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4,601,728.27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8,550,219.85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3,948,491.58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3,948,491.58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3,948,491.58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3,948,491.58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4,601,728.27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4,601,728.27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4,862,265.38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387,855.53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526,956,534.34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532,206,655.25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5,001,187.22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562,525.04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517,487,322.34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523,051,034.60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本报告期公司计入无形资产的土地使用权不存在未办妥产权证书的情况。</w:t>
      </w:r>
    </w:p>
    <w:p>
      <w:pPr>
        <w:pStyle w:val="Style34"/>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495"/>
      <w:bookmarkEnd w:id="1496"/>
      <w:bookmarkEnd w:id="1497"/>
    </w:p>
    <w:p>
      <w:pPr>
        <w:pStyle w:val="Style34"/>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95"/>
      <w:bookmarkEnd w:id="1496"/>
      <w:bookmarkEnd w:id="14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99"/>
      <w:bookmarkEnd w:id="1500"/>
      <w:bookmarkEnd w:id="15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24,580,800.00</w:t>
            </w:r>
          </w:p>
        </w:tc>
      </w:tr>
    </w:tbl>
    <w:p>
      <w:pPr>
        <w:pStyle w:val="Style24"/>
        <w:keepNext w:val="0"/>
        <w:keepLines w:val="0"/>
        <w:widowControl w:val="0"/>
        <w:shd w:val="clear" w:color="auto" w:fill="auto"/>
        <w:bidi w:val="0"/>
        <w:spacing w:before="0" w:after="40" w:line="314" w:lineRule="exact"/>
        <w:ind w:left="0" w:right="0" w:firstLine="0"/>
        <w:jc w:val="both"/>
      </w:pPr>
      <w:r>
        <w:rPr>
          <w:color w:val="000000"/>
          <w:spacing w:val="0"/>
          <w:w w:val="100"/>
          <w:position w:val="0"/>
        </w:rPr>
        <w:t>商誉所在资产组或资产组组合的相关信息</w:t>
      </w:r>
    </w:p>
    <w:p>
      <w:pPr>
        <w:pStyle w:val="Style41"/>
        <w:keepNext w:val="0"/>
        <w:keepLines w:val="0"/>
        <w:widowControl w:val="0"/>
        <w:shd w:val="clear" w:color="auto" w:fill="auto"/>
        <w:bidi w:val="0"/>
        <w:spacing w:before="0" w:after="240" w:line="314" w:lineRule="exact"/>
        <w:ind w:left="0" w:right="0" w:firstLine="0"/>
        <w:jc w:val="both"/>
        <w:rPr>
          <w:sz w:val="17"/>
          <w:szCs w:val="17"/>
        </w:rPr>
      </w:pPr>
      <w:r>
        <w:rPr>
          <w:rFonts w:ascii="SimSun" w:eastAsia="SimSun" w:hAnsi="SimSun" w:cs="SimSun"/>
          <w:color w:val="000000"/>
          <w:spacing w:val="0"/>
          <w:w w:val="100"/>
          <w:position w:val="0"/>
          <w:sz w:val="17"/>
          <w:szCs w:val="17"/>
        </w:rPr>
        <w:t>①</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月公司全资子公司</w:t>
      </w:r>
      <w:r>
        <w:rPr>
          <w:color w:val="000000"/>
          <w:spacing w:val="0"/>
          <w:w w:val="100"/>
          <w:position w:val="0"/>
          <w:sz w:val="18"/>
          <w:szCs w:val="18"/>
        </w:rPr>
        <w:t xml:space="preserve">Zhongzi Zhongcheng International Holdings Pte.Ltd </w:t>
      </w:r>
      <w:r>
        <w:rPr>
          <w:rFonts w:ascii="SimSun" w:eastAsia="SimSun" w:hAnsi="SimSun" w:cs="SimSun"/>
          <w:color w:val="000000"/>
          <w:spacing w:val="0"/>
          <w:w w:val="100"/>
          <w:position w:val="0"/>
          <w:sz w:val="17"/>
          <w:szCs w:val="17"/>
        </w:rPr>
        <w:t>（青岛中资中程新加坡国际控股有限公司）完 成收购</w:t>
      </w:r>
      <w:r>
        <w:rPr>
          <w:color w:val="000000"/>
          <w:spacing w:val="0"/>
          <w:w w:val="100"/>
          <w:position w:val="0"/>
          <w:sz w:val="18"/>
          <w:szCs w:val="18"/>
        </w:rPr>
        <w:t xml:space="preserve">PT. Kutal Nyala Resources </w:t>
      </w:r>
      <w:r>
        <w:rPr>
          <w:rFonts w:ascii="SimSun" w:eastAsia="SimSun" w:hAnsi="SimSun" w:cs="SimSun"/>
          <w:color w:val="000000"/>
          <w:spacing w:val="0"/>
          <w:w w:val="100"/>
          <w:position w:val="0"/>
          <w:sz w:val="17"/>
          <w:szCs w:val="17"/>
        </w:rPr>
        <w:t>（青岛中资中程印尼东加码头有限公司）</w:t>
      </w:r>
      <w:r>
        <w:rPr>
          <w:color w:val="000000"/>
          <w:spacing w:val="0"/>
          <w:w w:val="100"/>
          <w:position w:val="0"/>
          <w:sz w:val="18"/>
          <w:szCs w:val="18"/>
        </w:rPr>
        <w:t>76%</w:t>
      </w:r>
      <w:r>
        <w:rPr>
          <w:rFonts w:ascii="SimSun" w:eastAsia="SimSun" w:hAnsi="SimSun" w:cs="SimSun"/>
          <w:color w:val="000000"/>
          <w:spacing w:val="0"/>
          <w:w w:val="100"/>
          <w:position w:val="0"/>
          <w:sz w:val="17"/>
          <w:szCs w:val="17"/>
        </w:rPr>
        <w:t>股权，合并日合并成本与被购买方可辩认净资 产公允价值份额的差额为</w:t>
      </w:r>
      <w:r>
        <w:rPr>
          <w:color w:val="000000"/>
          <w:spacing w:val="0"/>
          <w:w w:val="100"/>
          <w:position w:val="0"/>
          <w:sz w:val="18"/>
          <w:szCs w:val="18"/>
        </w:rPr>
        <w:t>2,458.08</w:t>
      </w:r>
      <w:r>
        <w:rPr>
          <w:rFonts w:ascii="SimSun" w:eastAsia="SimSun" w:hAnsi="SimSun" w:cs="SimSun"/>
          <w:color w:val="000000"/>
          <w:spacing w:val="0"/>
          <w:w w:val="100"/>
          <w:position w:val="0"/>
          <w:sz w:val="17"/>
          <w:szCs w:val="17"/>
        </w:rPr>
        <w:t>万元。</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②资产组认定，公司以存在商誉的东加码头整体作为资产组组合进行商誉减值测试。期末商誉所在资产组与收购日形成商誉 时所确定的资产组一致，其构成未发生变化。</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公司根据对东加码头未来规划，东加码头资产组未来盈利预测和现金流预测判断商誉发生减值，故对商誉计提了全额减值准 备。</w:t>
      </w:r>
    </w:p>
    <w:p>
      <w:pPr>
        <w:pStyle w:val="Style34"/>
        <w:keepNext/>
        <w:keepLines/>
        <w:widowControl w:val="0"/>
        <w:shd w:val="clear" w:color="auto" w:fill="auto"/>
        <w:bidi w:val="0"/>
        <w:spacing w:before="0" w:after="38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bookmarkEnd w:id="1504"/>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502"/>
      <w:bookmarkEnd w:id="1503"/>
      <w:bookmarkEnd w:id="150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2,396,986.54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973,849.07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1,423,137.47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护坡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15,083,775.58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6,793,231.87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4,919,095.65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480,140.93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16,477,770.87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产业园规划设计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504,018.45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1,006,659.52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388,462.60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615,524.40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18,487,421.64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7,301,750.48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6,281,407.32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487,313.61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19,020,451.19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6"/>
      <w:bookmarkEnd w:id="1507"/>
      <w:bookmarkEnd w:id="1509"/>
    </w:p>
    <w:p>
      <w:pPr>
        <w:pStyle w:val="Style34"/>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06"/>
      <w:bookmarkEnd w:id="1507"/>
      <w:bookmarkEnd w:id="151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24,402,663.99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5,622,833.40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56,273,655.25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13,291,607.67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868,888.88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868,888.88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472,106,928.78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117,452,364.57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549,180,468.21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136,522,415.46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298,741,808.52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72,203,389.79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262,646,928.97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64,199,071.25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571,474.35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7,200,523.64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1,800,130.91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796,691,764.52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195,551,789.68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876,170,464.95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215,943,558.62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511"/>
      <w:bookmarkEnd w:id="1512"/>
      <w:bookmarkEnd w:id="1513"/>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195,551,789.68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215,943,558.62</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514"/>
      <w:bookmarkEnd w:id="1515"/>
      <w:bookmarkEnd w:id="15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预付公司收购款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9,446,836.41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9,446,836.41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20,273,055.8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20,273,055.8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56,520,711.1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56,520,711.1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20,273,055.8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20,273,055.8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65,967,547.5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65,967,547.5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518"/>
      <w:bookmarkEnd w:id="1519"/>
      <w:bookmarkEnd w:id="1521"/>
    </w:p>
    <w:p>
      <w:pPr>
        <w:pStyle w:val="Style34"/>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8"/>
      <w:bookmarkEnd w:id="1519"/>
      <w:bookmarkEnd w:id="15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415,364,110.28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314,701,696.46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652,670,873.78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609,252,712.80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89,033,333.33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1,157,068,317.39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923,954,409.26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bookmarkEnd w:id="1525"/>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523"/>
      <w:bookmarkEnd w:id="1524"/>
      <w:bookmarkEnd w:id="152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111,773,591.09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111,773,591.09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44,423,780.24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527"/>
      <w:bookmarkEnd w:id="1528"/>
      <w:bookmarkEnd w:id="1530"/>
    </w:p>
    <w:p>
      <w:pPr>
        <w:pStyle w:val="Style34"/>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7"/>
      <w:bookmarkEnd w:id="1528"/>
      <w:bookmarkEnd w:id="153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454,283,928.47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144,385,303.97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42,785,694.39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128,691,796.53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39,451,106.63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71,529,902.17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130,988,317.98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344,024,667.31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667,509,047.47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688,631,669.98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32"/>
      <w:bookmarkEnd w:id="1533"/>
      <w:bookmarkEnd w:id="15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山东雅百特科技有限公司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32,752,122.00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Sichuan Xidian Electric Power Design Co., 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21,195,426.93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河南鑫盛源耐火科技有限公司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13,728,260.00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东方电气集团东方汽轮机有限公司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12,318,997.91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郑州新威耐火材料有限公司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11,721,583.50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上海川仪工程技术有限公司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结算期内款项</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101,742,390.34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535"/>
      <w:bookmarkEnd w:id="1536"/>
      <w:bookmarkEnd w:id="15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贸易货款及其他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78,339,817.07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印尼苏拉威西</w:t>
            </w:r>
            <w:r>
              <w:rPr>
                <w:rFonts w:ascii="Times New Roman" w:eastAsia="Times New Roman" w:hAnsi="Times New Roman" w:cs="Times New Roman"/>
                <w:color w:val="000000"/>
                <w:spacing w:val="0"/>
                <w:w w:val="100"/>
                <w:position w:val="0"/>
                <w:sz w:val="18"/>
                <w:szCs w:val="18"/>
              </w:rPr>
              <w:t xml:space="preserve">RKEF </w:t>
            </w:r>
            <w:r>
              <w:rPr>
                <w:color w:val="000000"/>
                <w:spacing w:val="0"/>
                <w:w w:val="100"/>
                <w:position w:val="0"/>
              </w:rPr>
              <w:t>一期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4*33MVA</w:t>
            </w:r>
            <w:r>
              <w:rPr>
                <w:color w:val="000000"/>
                <w:spacing w:val="0"/>
                <w:w w:val="100"/>
                <w:position w:val="0"/>
              </w:rPr>
              <w:t>镍 铁矿热炉）项目施工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4,186,816.04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4,314,666.69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78,339,817.07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39"/>
      <w:bookmarkEnd w:id="1540"/>
      <w:bookmarkEnd w:id="1542"/>
    </w:p>
    <w:p>
      <w:pPr>
        <w:pStyle w:val="Style34"/>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9"/>
      <w:bookmarkEnd w:id="1540"/>
      <w:bookmarkEnd w:id="154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5,621,447.04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68,717,763.89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66,504,498.85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7,834,712.08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3,542,170.97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3,542,170.97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243,693.00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5,625,955.71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72,503,627.86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70,290,362.82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7,839,220.75</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4"/>
      <w:bookmarkEnd w:id="1545"/>
      <w:bookmarkEnd w:id="15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2,499,040.45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59,884,526.29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58,021,766.03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4,361,800.71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3,715,066.21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222,873.73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2,393,928.46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2,338,596.71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156,312.12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1,857,366.00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4,291.63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国外其他保险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490,274.47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151,729.37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1,901,581.73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1,901,581.73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3,021,426.22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599,787.47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527,488.17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3,093,725.52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5,621,447.04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68,717,763.89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66,504,498.85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7,834,712.08</w:t>
            </w:r>
          </w:p>
        </w:tc>
      </w:tr>
    </w:tbl>
    <w:p>
      <w:pPr>
        <w:widowControl w:val="0"/>
        <w:spacing w:after="319" w:line="1" w:lineRule="exact"/>
      </w:pPr>
    </w:p>
    <w:p>
      <w:pPr>
        <w:pStyle w:val="Style34"/>
        <w:keepNext/>
        <w:keepLines/>
        <w:widowControl w:val="0"/>
        <w:numPr>
          <w:ilvl w:val="0"/>
          <w:numId w:val="79"/>
        </w:numPr>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设定提存计划列示</w:t>
      </w:r>
      <w:bookmarkEnd w:id="1547"/>
      <w:bookmarkEnd w:id="1548"/>
      <w:bookmarkEnd w:id="155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3,386,542.11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3,386,542.11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3,542,170.97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3,542,170.97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51"/>
      <w:bookmarkEnd w:id="1552"/>
      <w:bookmarkEnd w:id="15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1,531,842.23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2,683,643.85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48,581,877.68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44,601,177.99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130,381.97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107,228.96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187,855.07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238,107.42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238,107.42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404,679.51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404,679.51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16,543.10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67,058.20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45,955.27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80,509.31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53,672.87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108,292.76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51,137,280.26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48,535,383.06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bookmarkEnd w:id="1557"/>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555"/>
      <w:bookmarkEnd w:id="1556"/>
      <w:bookmarkEnd w:id="155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72,024,533.33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65,255,522.24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845,733,298.28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725,851,542.52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917,757,831.61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791,107,064.76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59"/>
      <w:bookmarkEnd w:id="1560"/>
      <w:bookmarkEnd w:id="156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70,984,533.33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64,215,522.24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72,024,533.33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65,255,522.24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62"/>
      <w:bookmarkEnd w:id="1563"/>
      <w:bookmarkEnd w:id="1564"/>
    </w:p>
    <w:p>
      <w:pPr>
        <w:pStyle w:val="Style34"/>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5" w:name="bookmark1565"/>
      <w:bookmarkStart w:id="1566" w:name="bookmark1566"/>
      <w:r>
        <w:rPr>
          <w:rFonts w:ascii="Times New Roman" w:eastAsia="Times New Roman" w:hAnsi="Times New Roman" w:cs="Times New Roman"/>
          <w:color w:val="000000"/>
          <w:spacing w:val="0"/>
          <w:w w:val="100"/>
          <w:position w:val="0"/>
        </w:rPr>
        <w:t>1</w:t>
      </w:r>
      <w:bookmarkEnd w:id="1565"/>
      <w:r>
        <w:rPr>
          <w:color w:val="000000"/>
          <w:spacing w:val="0"/>
          <w:w w:val="100"/>
          <w:position w:val="0"/>
        </w:rPr>
        <w:t>）按款项性质列示其他应付款</w:t>
      </w:r>
      <w:bookmarkEnd w:id="1562"/>
      <w:bookmarkEnd w:id="1563"/>
      <w:bookmarkEnd w:id="156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5,460,030.00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716,113,387.48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50,634,448.28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4,278,125.04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845,733,298.28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725,851,542.52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bookmarkEnd w:id="156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7"/>
      <w:bookmarkEnd w:id="1568"/>
      <w:bookmarkEnd w:id="157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未到偿还期</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浙江自贸区中齐能源有限公司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未到偿还期</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其他应付款中应付持有公司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）以上表决权股份的股东单位款项：应付青岛城投金融控股集团有限公司借款 </w:t>
      </w:r>
      <w:r>
        <w:rPr>
          <w:rFonts w:ascii="Times New Roman" w:eastAsia="Times New Roman" w:hAnsi="Times New Roman" w:cs="Times New Roman"/>
          <w:color w:val="000000"/>
          <w:spacing w:val="0"/>
          <w:w w:val="100"/>
          <w:position w:val="0"/>
          <w:sz w:val="18"/>
          <w:szCs w:val="18"/>
        </w:rPr>
        <w:t>790,000,000.00</w:t>
      </w:r>
      <w:r>
        <w:rPr>
          <w:color w:val="000000"/>
          <w:spacing w:val="0"/>
          <w:w w:val="100"/>
          <w:position w:val="0"/>
        </w:rPr>
        <w:t xml:space="preserve">元；应付戴一鸣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,368,448.53 </w:t>
      </w:r>
      <w:r>
        <w:rPr>
          <w:color w:val="000000"/>
          <w:spacing w:val="0"/>
          <w:w w:val="100"/>
          <w:position w:val="0"/>
        </w:rPr>
        <w:t>元；应付贾晓钰</w:t>
      </w:r>
      <w:r>
        <w:rPr>
          <w:rFonts w:ascii="Times New Roman" w:eastAsia="Times New Roman" w:hAnsi="Times New Roman" w:cs="Times New Roman"/>
          <w:color w:val="000000"/>
          <w:spacing w:val="0"/>
          <w:w w:val="100"/>
          <w:position w:val="0"/>
          <w:sz w:val="18"/>
          <w:szCs w:val="18"/>
        </w:rPr>
        <w:t>4,088.00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71"/>
      <w:bookmarkEnd w:id="1572"/>
      <w:bookmarkEnd w:id="157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5,383,193.81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5,383,193.81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3</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75"/>
      <w:bookmarkEnd w:id="1576"/>
      <w:bookmarkEnd w:id="157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443,936.52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449,260.09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426,136.47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10,175,065.49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870,072.99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10,624,325.58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79"/>
      <w:bookmarkEnd w:id="1580"/>
      <w:bookmarkEnd w:id="1582"/>
    </w:p>
    <w:p>
      <w:pPr>
        <w:pStyle w:val="Style34"/>
        <w:keepNext/>
        <w:keepLines/>
        <w:widowControl w:val="0"/>
        <w:shd w:val="clear" w:color="auto" w:fill="auto"/>
        <w:bidi w:val="0"/>
        <w:spacing w:before="0" w:after="380" w:line="240" w:lineRule="auto"/>
        <w:ind w:left="0" w:right="0" w:firstLine="0"/>
        <w:jc w:val="both"/>
      </w:pPr>
      <w:bookmarkStart w:id="1579" w:name="bookmark1579"/>
      <w:bookmarkStart w:id="1580" w:name="bookmark1580"/>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9"/>
      <w:bookmarkEnd w:id="1580"/>
      <w:bookmarkEnd w:id="158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601,000,000.00</w:t>
            </w:r>
          </w:p>
        </w:tc>
      </w:tr>
    </w:tbl>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其他说明，包括利率区间：</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由青岛城市建设投资（集团）有限责任公司为公司向信托贷款人江苏省国际信托有限责任公司提供本息全额无条件不可撤销 的连带责任保证担保。公司无需向青岛城投支付任何担保费用及提供相关反担保措施，公司本期已归还江苏省国际信托有限 责任公司借款。</w:t>
      </w:r>
    </w:p>
    <w:p>
      <w:pPr>
        <w:pStyle w:val="Style34"/>
        <w:keepNext/>
        <w:keepLines/>
        <w:widowControl w:val="0"/>
        <w:shd w:val="clear" w:color="auto" w:fill="auto"/>
        <w:bidi w:val="0"/>
        <w:spacing w:before="0" w:after="38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584"/>
      <w:bookmarkEnd w:id="1585"/>
      <w:bookmarkEnd w:id="158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未支付的房租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4,093,444.23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14,551,065.40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4,093,444.23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14,551,065.40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588"/>
      <w:bookmarkEnd w:id="1589"/>
      <w:bookmarkEnd w:id="159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11,274,615.85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874,567.75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法律诉讼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31,568,588.88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5,725,723.64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亏损合同</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43,118,004.73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8,075,091.39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592"/>
      <w:bookmarkEnd w:id="1593"/>
      <w:bookmarkEnd w:id="159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4,996,771.38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4,996,771.38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科学技术局</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会商局区专</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4,996,771.38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36</w:t>
      </w:r>
      <w:r>
        <w:rPr>
          <w:color w:val="000000"/>
          <w:spacing w:val="0"/>
          <w:w w:val="100"/>
          <w:position w:val="0"/>
        </w:rPr>
        <w:t>、股本</w:t>
      </w:r>
      <w:bookmarkEnd w:id="1596"/>
      <w:bookmarkEnd w:id="1597"/>
      <w:bookmarkEnd w:id="159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749,475,000.00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599"/>
      <w:bookmarkEnd w:id="1600"/>
      <w:bookmarkEnd w:id="16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172,366,181.12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172,366,181.12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35,399,391.00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35,399,391.00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207,765,572.12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207,765,572.12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603"/>
      <w:bookmarkEnd w:id="1604"/>
      <w:bookmarkEnd w:id="16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27"/>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-97,128,968.</w:t>
            </w:r>
          </w:p>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-37,295,02</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-656,500.5</w:t>
            </w:r>
          </w:p>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-97,128,968.</w:t>
            </w:r>
          </w:p>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-37,295,02</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-656,500.5</w:t>
            </w:r>
          </w:p>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-97,128,968.</w:t>
            </w:r>
          </w:p>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-37,295,02</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-656,500.5</w:t>
            </w:r>
          </w:p>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-134,423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607"/>
      <w:bookmarkEnd w:id="1608"/>
      <w:bookmarkEnd w:id="161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11,579,920.93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11,589,790.93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11,579,920.93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11"/>
      <w:bookmarkEnd w:id="1612"/>
      <w:bookmarkEnd w:id="16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98,901,380.51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98,901,380.51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98,901,380.51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15"/>
      <w:bookmarkEnd w:id="1616"/>
      <w:bookmarkEnd w:id="16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398,728,222.19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807,179,991.62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398,728,222.19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807,179,991.62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-129,174,400.37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-408,451,769.43</w:t>
            </w:r>
          </w:p>
        </w:tc>
      </w:tr>
    </w:tbl>
    <w:p>
      <w:pPr>
        <w:widowControl w:val="0"/>
        <w:spacing w:line="1" w:lineRule="exact"/>
      </w:pPr>
      <w:r>
        <w:br w:type="page"/>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269,553,821.82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398,728,222.19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40" w:line="240" w:lineRule="auto"/>
        <w:ind w:left="0" w:right="0" w:firstLine="0"/>
        <w:jc w:val="left"/>
      </w:pPr>
      <w:bookmarkStart w:id="1619" w:name="bookmark1619"/>
      <w:r>
        <w:rPr>
          <w:rFonts w:ascii="Times New Roman" w:eastAsia="Times New Roman" w:hAnsi="Times New Roman" w:cs="Times New Roman"/>
          <w:color w:val="000000"/>
          <w:spacing w:val="0"/>
          <w:w w:val="100"/>
          <w:position w:val="0"/>
          <w:sz w:val="18"/>
          <w:szCs w:val="18"/>
        </w:rPr>
        <w:t>1</w:t>
      </w:r>
      <w:bookmarkEnd w:id="16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620" w:name="bookmark1620"/>
      <w:r>
        <w:rPr>
          <w:rFonts w:ascii="Times New Roman" w:eastAsia="Times New Roman" w:hAnsi="Times New Roman" w:cs="Times New Roman"/>
          <w:color w:val="000000"/>
          <w:spacing w:val="0"/>
          <w:w w:val="100"/>
          <w:position w:val="0"/>
          <w:sz w:val="18"/>
          <w:szCs w:val="18"/>
        </w:rPr>
        <w:t>2</w:t>
      </w:r>
      <w:bookmarkEnd w:id="16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sz w:val="18"/>
          <w:szCs w:val="18"/>
        </w:rPr>
        <w:t>3</w:t>
      </w:r>
      <w:bookmarkEnd w:id="16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622" w:name="bookmark1622"/>
      <w:r>
        <w:rPr>
          <w:rFonts w:ascii="Times New Roman" w:eastAsia="Times New Roman" w:hAnsi="Times New Roman" w:cs="Times New Roman"/>
          <w:color w:val="000000"/>
          <w:spacing w:val="0"/>
          <w:w w:val="100"/>
          <w:position w:val="0"/>
          <w:sz w:val="18"/>
          <w:szCs w:val="18"/>
        </w:rPr>
        <w:t>4</w:t>
      </w:r>
      <w:bookmarkEnd w:id="16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623" w:name="bookmark1623"/>
      <w:r>
        <w:rPr>
          <w:rFonts w:ascii="Times New Roman" w:eastAsia="Times New Roman" w:hAnsi="Times New Roman" w:cs="Times New Roman"/>
          <w:color w:val="000000"/>
          <w:spacing w:val="0"/>
          <w:w w:val="100"/>
          <w:position w:val="0"/>
          <w:sz w:val="18"/>
          <w:szCs w:val="18"/>
        </w:rPr>
        <w:t>5</w:t>
      </w:r>
      <w:bookmarkEnd w:id="16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24"/>
      <w:bookmarkEnd w:id="1625"/>
      <w:bookmarkEnd w:id="16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1,524,686,908.88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1,320,083,017.67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236,438,632.96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535,868,941.01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61,114,384.70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7,467,184.78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53,051,706.31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3,116,833.90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1,327,550,202.45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538,985,774.91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本年度（元）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1,585,801,293.58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289,490,339.27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193,928,260.16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353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14,121,295.69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房产出租、代理服务、咨 询服务、材料销售等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房产出租、代理服务、 咨询服务等</w:t>
            </w:r>
          </w:p>
        </w:tc>
      </w:tr>
    </w:tbl>
    <w:p>
      <w:pPr>
        <w:widowControl w:val="0"/>
        <w:spacing w:line="1" w:lineRule="exact"/>
      </w:pPr>
      <w:r>
        <w:br w:type="page"/>
      </w:r>
    </w:p>
    <w:tbl>
      <w:tblPr>
        <w:tblOverlap w:val="never"/>
        <w:jc w:val="center"/>
        <w:tblLayout w:type="fixed"/>
      </w:tblPr>
      <w:tblGrid>
        <w:gridCol w:w="1728"/>
        <w:gridCol w:w="2078"/>
        <w:gridCol w:w="2030"/>
        <w:gridCol w:w="2030"/>
        <w:gridCol w:w="1718"/>
      </w:tblGrid>
      <w:tr>
        <w:trPr>
          <w:trHeight w:val="383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不具备资质的类金 融业务收入，如拆出 资金利息收入；本会 计年度以及上一会计 年度新增的类金融业 务所产生的收入，如 担保、商业保理、小 额贷款、融资租赁、 典当等业务形成的收 入，为销售主营产品 而开展的融资租赁业 务除外。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本会计年度以及上 一会计年度新增贸易 业务所产生的收入。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179,555,116.45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193,928,260.16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9,582,047.49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1,391,873,033.42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279,908,291.78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628"/>
      <w:bookmarkEnd w:id="1629"/>
      <w:bookmarkEnd w:id="16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179,122.98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277,251.45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76,668.71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118,706.19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1,133,263.67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1,053,221.54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886,810.82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766,141.27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343,802.58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738,455.63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24,840.00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34,743.88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699,407.90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330,663.60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51,112.47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79,137.48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19,784.39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3,395,029.13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3,418,105.43</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632"/>
      <w:bookmarkEnd w:id="1633"/>
      <w:bookmarkEnd w:id="163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121,252.87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590,155.98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148,365.63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259,265.60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570,972.04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902,592.96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商检港杂费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1,992,616.83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5,561,622.22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运输及装卸费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413,081.04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250,639.08</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241,700.00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143,606.90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2,902,747.10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8,379,640.25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636"/>
      <w:bookmarkEnd w:id="1637"/>
      <w:bookmarkEnd w:id="163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57,197,892.12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34,031,832.03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9,889,035.76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3,086,533.70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7,302,385.19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3,502,243.05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15,764,688.74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15,743,983.42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1,510,686.41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1,187,266.81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车辆运营费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917,320.61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721,522.13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23,314,565.41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9,106,796.59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2,792,558.86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9,195,541.17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21,173.50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5,372,701.08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599,998.85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3,563,591.00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124,738,853.80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80,160,483.40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640"/>
      <w:bookmarkEnd w:id="1641"/>
      <w:bookmarkEnd w:id="1643"/>
    </w:p>
    <w:p>
      <w:pPr>
        <w:pStyle w:val="Style2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910,268.87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3,273,490.41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285,102.54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委托外部研究开发费用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2,592,452.77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3,534,439.87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4,618,344.70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644"/>
      <w:bookmarkEnd w:id="1645"/>
      <w:bookmarkEnd w:id="164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125,188,441.33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128,314,595.70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2,724,984.41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2,879,674.68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15,904,618.76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18,793,805.89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903,096.77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812,793.51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139,271,172.45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145,041,520.42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648"/>
      <w:bookmarkEnd w:id="1649"/>
      <w:bookmarkEnd w:id="165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22,248.92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新加坡政府疫情期间补贴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87,461.47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74,736.55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专项资金计提折旧递延收益转其他收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进项税额加计扣除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地方贡献奖励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对外投资合作补贴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促进商贸企业高质量发展资金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促进外贸补助款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创新创业引导专项补助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69,109.08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税收补贴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36,002.25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年产业扶持资金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新增规上企业企业家奖励资金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青岛市服务业市场主体培育奖励基金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4,158,529.93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2,330,894.55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w:t>
      </w:r>
      <w:bookmarkEnd w:id="1654"/>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652"/>
      <w:bookmarkEnd w:id="1653"/>
      <w:bookmarkEnd w:id="165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1,232,261.55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793,966.39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192,326.45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61,948.33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3,545,786.44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931,341.92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5,663,166.04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2,364,713.63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656"/>
      <w:bookmarkEnd w:id="1657"/>
      <w:bookmarkEnd w:id="165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-555,332.01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-2,181,886.75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-1,766,666.78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-11,624,999.96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-47,520,444.69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16,990,766.63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-49,842,443.48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7,108,879.92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660"/>
      <w:bookmarkEnd w:id="1661"/>
      <w:bookmarkEnd w:id="166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-1,801,116.98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-3,047,767.28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-9,716,468.96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-1,000,885.30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-1,497,979.42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-6,273,743.41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-5,189,111.34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-8,550,219.85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-24,580,800.00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35,734,462.34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21,122,482.48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2,077,916.65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-6,879,064.37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664"/>
      <w:bookmarkEnd w:id="1665"/>
      <w:bookmarkEnd w:id="166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68"/>
      <w:bookmarkEnd w:id="1669"/>
      <w:bookmarkEnd w:id="167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收取的违约金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153,328.60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153,328.60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153,390.19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153,390.19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对外投资合 作补贴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青岛市商务 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72"/>
      <w:bookmarkEnd w:id="1673"/>
      <w:bookmarkEnd w:id="167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789,947.50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2,058,517.78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789,947.50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3,077,826.93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3,077,826.93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股民赔偿款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26,809,803.05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11,810,901.82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26,809,803.05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违约金及罚款类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1,330,213.77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1,330,213.77</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358,036.86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288,382.05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358,036.86</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32,365,828.11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15,358,344.15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32,365,828.11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76"/>
      <w:bookmarkEnd w:id="1677"/>
      <w:bookmarkEnd w:id="1679"/>
    </w:p>
    <w:p>
      <w:pPr>
        <w:pStyle w:val="Style34"/>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6"/>
      <w:bookmarkEnd w:id="1677"/>
      <w:bookmarkEnd w:id="168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33,960,362.16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-21,002,955.35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19,786,265.81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-84,079,917.32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53,746,627.97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-105,082,872.67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1"/>
      <w:bookmarkEnd w:id="1682"/>
      <w:bookmarkEnd w:id="16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-85,746,420.00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-21,436,605.04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54,211,504.00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-322,933.80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7,932,898.82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-410,261.88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13,772,025.87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53,746,627.97</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684"/>
      <w:bookmarkEnd w:id="1685"/>
      <w:bookmarkEnd w:id="168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688"/>
      <w:bookmarkEnd w:id="1689"/>
      <w:bookmarkEnd w:id="1691"/>
    </w:p>
    <w:p>
      <w:pPr>
        <w:pStyle w:val="Style34"/>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8"/>
      <w:bookmarkEnd w:id="1689"/>
      <w:bookmarkEnd w:id="169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9,153,636.60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2,332,645.63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2,724,984.41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2,879,674.68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55,081,159.79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89,875,776.63</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66,959,780.80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95,088,096.94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3"/>
      <w:bookmarkEnd w:id="1694"/>
      <w:bookmarkEnd w:id="169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销售费用中的其他现金支出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2,210,522.19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4,391,454.74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管理费用中的其他现金支出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41,516,981.02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38,214,356.36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20,019,507.89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77,379,467.68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63,747,011.10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119,985,278.78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6"/>
      <w:bookmarkEnd w:id="1697"/>
      <w:bookmarkEnd w:id="16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收回理财本金及利息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182,360,000.00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25,492,326.45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182,360,000.00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25,492,326.45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0"/>
      <w:bookmarkEnd w:id="1701"/>
      <w:bookmarkEnd w:id="170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支付理财投资款等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153,206,489.10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153,206,489.10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4"/>
      <w:bookmarkEnd w:id="1705"/>
      <w:bookmarkEnd w:id="17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收回信托保障基金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773,007,500.00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8"/>
      <w:bookmarkEnd w:id="1709"/>
      <w:bookmarkEnd w:id="171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692,000,000.00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支付信托保障基金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5,804,078.28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697,804,078.28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712"/>
      <w:bookmarkEnd w:id="1713"/>
      <w:bookmarkEnd w:id="1715"/>
    </w:p>
    <w:p>
      <w:pPr>
        <w:pStyle w:val="Style34"/>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2"/>
      <w:bookmarkEnd w:id="1713"/>
      <w:bookmarkEnd w:id="171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-139,493,047.97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-396,118,617.97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47,764,526.83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-229,815.55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12,826,711.46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19,072,225.48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5,372,701.08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332,546.80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1,940,690.57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6,281,407.32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1,253,655.09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-320,958.86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3,077,826.93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111,707,042.28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130,075,767.83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-5,663,166.04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-2,364,713.63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20,391,768.94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-81,791,773.32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59,100,489.31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245,057,896.71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478,090,094.63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544,978,742.90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82,649,327.40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-372,641,968.65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682,438,228.97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88,911,673.10</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341,316,217.64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110,555,211.85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110,555,211.85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444,315,927.42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230,761,005.79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-333,760,715.57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717"/>
      <w:bookmarkEnd w:id="1718"/>
      <w:bookmarkEnd w:id="171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341,316,217.64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110,555,211.85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241,989.50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241,940.03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341,074,228.14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110,313,271.82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341,316,217.64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110,555,211.85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5</w:t>
      </w:r>
      <w:bookmarkEnd w:id="1722"/>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720"/>
      <w:bookmarkEnd w:id="1721"/>
      <w:bookmarkEnd w:id="172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62,440,677.37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票据保证金及冻结资金。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已贴现未终止确认的应收票据。</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95,723,388.01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6</w:t>
      </w:r>
      <w:bookmarkEnd w:id="1726"/>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724"/>
      <w:bookmarkEnd w:id="1725"/>
      <w:bookmarkEnd w:id="1727"/>
    </w:p>
    <w:p>
      <w:pPr>
        <w:pStyle w:val="Style34"/>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4"/>
      <w:bookmarkEnd w:id="1725"/>
      <w:bookmarkEnd w:id="172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573,094.35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3,653,877.65</w:t>
            </w:r>
          </w:p>
        </w:tc>
      </w:tr>
    </w:tbl>
    <w:p>
      <w:pPr>
        <w:widowControl w:val="0"/>
        <w:spacing w:line="1" w:lineRule="exact"/>
      </w:pPr>
      <w:r>
        <w:br w:type="page"/>
      </w:r>
    </w:p>
    <w:tbl>
      <w:tblPr>
        <w:tblOverlap w:val="never"/>
        <w:jc w:val="left"/>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83,313.35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68,116.99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37,605.45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177,418.75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35,912,797,079.67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16,088,933.10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兰特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50,911.45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20,384.94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775,421.53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97,392.94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457,233,651,100.79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204,840,675.69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32,086.00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204,570.71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19,585,244,191.65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8,774,189.40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3,018,387.36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379,109.45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536,987,669,525.34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240,570,475.95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261,578.31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1,667,744.83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印尼盾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89,999.00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424,606.28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兰特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45,993.59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菲律宾比索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71,403.00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8,968.22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津巴布韦元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309.92</w:t>
            </w:r>
          </w:p>
        </w:tc>
      </w:tr>
    </w:tbl>
    <w:p>
      <w:pPr>
        <w:widowControl w:val="0"/>
        <w:spacing w:after="239" w:line="1" w:lineRule="exact"/>
      </w:pPr>
    </w:p>
    <w:p>
      <w:pPr>
        <w:pStyle w:val="Style34"/>
        <w:keepNext/>
        <w:keepLines/>
        <w:widowControl w:val="0"/>
        <w:shd w:val="clear" w:color="auto" w:fill="auto"/>
        <w:bidi w:val="0"/>
        <w:spacing w:before="0" w:after="380" w:line="326" w:lineRule="exact"/>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9"/>
      <w:bookmarkEnd w:id="1730"/>
      <w:bookmarkEnd w:id="1731"/>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350"/>
        <w:gridCol w:w="5467"/>
        <w:gridCol w:w="153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企业名称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（青岛中资中程印尼中加 煤矿有限公司）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Jl. A. Yani KM 5.7, Komplek Banjar Indah Permai No.54 RT.064, Kel. Pemurus Dalam, Banjarmasin 70248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印尼盾</w:t>
            </w:r>
          </w:p>
        </w:tc>
      </w:tr>
      <w:tr>
        <w:trPr>
          <w:trHeight w:val="6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H Brothers Mining </w:t>
            </w:r>
            <w:r>
              <w:rPr>
                <w:color w:val="000000"/>
                <w:spacing w:val="0"/>
                <w:w w:val="100"/>
                <w:position w:val="0"/>
              </w:rPr>
              <w:t>（青岛中资中程 印尼兄弟矿业有限公司）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APL Tower Unit. TI LT.20,JL.Letjen S.Parman Kav.28,Tanjung Duren Selatan Grogol Petamburan Jakarta Barat DKI Jakarta</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印尼盾</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Kutal Nyala Resources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青岛中资中程印 尼东加码头有限公司）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Jl. HAM Rifadin, Grand Taman Sari Blok C2 No.1&amp;2, Harapan Baru, Samarinda Seberang, Kalimantan Timur</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印尼盾</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Transon Bumindo Resources </w:t>
            </w:r>
            <w:r>
              <w:rPr>
                <w:color w:val="000000"/>
                <w:spacing w:val="0"/>
                <w:w w:val="100"/>
                <w:position w:val="0"/>
              </w:rPr>
              <w:t>（青岛中资 中程印尼资源有限公司）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APL Tower Unit. TI LT.20,JL.Letjen S.Parman Kav.28,Tanjung Duren Selatan Grogol Petamburan Jakarta Barat DKI Jakarta</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印尼盾</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Shiny Kindness International Limited </w:t>
            </w:r>
            <w:r>
              <w:rPr>
                <w:color w:val="000000"/>
                <w:spacing w:val="0"/>
                <w:w w:val="100"/>
                <w:position w:val="0"/>
              </w:rPr>
              <w:t>（青岛</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中资中程香港泽善国际有限公司）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15/F., Chuang's Tower,30-32 Connaught Road Central, Central,Hong Kong</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9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International Holdings</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（青岛中资中程新加坡国际控股有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新币</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PT.Bumi Morowali U tama（</w:t>
            </w:r>
            <w:r>
              <w:rPr>
                <w:color w:val="000000"/>
                <w:spacing w:val="0"/>
                <w:w w:val="100"/>
                <w:position w:val="0"/>
                <w:sz w:val="17"/>
                <w:szCs w:val="17"/>
              </w:rPr>
              <w:t>青岛中资中程 印尼中苏镍矿有限公司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APL Tower Unit. TI LT.20,JL.Letjen S.Parman Kav.28,Tanjung Duren Selatan Grogol Petamburan Jakarta Barat DKI Jakarta</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印尼盾</w:t>
            </w:r>
          </w:p>
        </w:tc>
      </w:tr>
      <w:tr>
        <w:trPr>
          <w:trHeight w:val="9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 Tian Cheng EPC Pte.</w:t>
            </w:r>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（青岛中资中程新加坡天成工程总承包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新币</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八</w:t>
      </w:r>
      <w:bookmarkEnd w:id="1734"/>
      <w:r>
        <w:rPr>
          <w:color w:val="000000"/>
          <w:spacing w:val="0"/>
          <w:w w:val="100"/>
          <w:position w:val="0"/>
        </w:rPr>
        <w:t>、合并范围的变更</w:t>
      </w:r>
      <w:bookmarkEnd w:id="1732"/>
      <w:bookmarkEnd w:id="1733"/>
      <w:bookmarkEnd w:id="1735"/>
    </w:p>
    <w:p>
      <w:pPr>
        <w:pStyle w:val="Style34"/>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36"/>
      <w:bookmarkEnd w:id="1737"/>
      <w:bookmarkEnd w:id="1738"/>
    </w:p>
    <w:p>
      <w:pPr>
        <w:pStyle w:val="Style34"/>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36"/>
      <w:bookmarkEnd w:id="1737"/>
      <w:bookmarkEnd w:id="173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1070"/>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9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Alam Jaya</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（青岛中资 中程印尼帝 汶锰矿有限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9,664,374.00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货币资金购</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公司章程、股 权变更完成 之日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40"/>
      <w:bookmarkEnd w:id="1741"/>
      <w:bookmarkEnd w:id="174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9,664,374.00</w:t>
            </w:r>
          </w:p>
        </w:tc>
      </w:tr>
    </w:tbl>
    <w:p>
      <w:pPr>
        <w:widowControl w:val="0"/>
        <w:spacing w:line="1" w:lineRule="exact"/>
      </w:pPr>
      <w:r>
        <w:br w:type="page"/>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9,664,374.00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9,664,374.00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年支付</w:t>
      </w:r>
      <w:r>
        <w:rPr>
          <w:rFonts w:ascii="Times New Roman" w:eastAsia="Times New Roman" w:hAnsi="Times New Roman" w:cs="Times New Roman"/>
          <w:color w:val="000000"/>
          <w:spacing w:val="0"/>
          <w:w w:val="100"/>
          <w:position w:val="0"/>
          <w:sz w:val="18"/>
          <w:szCs w:val="18"/>
        </w:rPr>
        <w:t>PT.Transon Alam Jaya</w:t>
      </w:r>
      <w:r>
        <w:rPr>
          <w:color w:val="000000"/>
          <w:spacing w:val="0"/>
          <w:w w:val="100"/>
          <w:position w:val="0"/>
        </w:rPr>
        <w:t>（青岛中资中程印尼帝汶锰矿有限公司）股权收购款</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万美元，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年完成股权转 让。</w:t>
      </w:r>
    </w:p>
    <w:p>
      <w:pPr>
        <w:pStyle w:val="Style34"/>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743"/>
      <w:bookmarkEnd w:id="1744"/>
      <w:bookmarkEnd w:id="174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left"/>
        <w:tblLayout w:type="fixed"/>
      </w:tblPr>
      <w:tblGrid>
        <w:gridCol w:w="1128"/>
        <w:gridCol w:w="4392"/>
        <w:gridCol w:w="1843"/>
        <w:gridCol w:w="1128"/>
        <w:gridCol w:w="1147"/>
      </w:tblGrid>
      <w:tr>
        <w:trPr>
          <w:trHeight w:val="66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 购日期</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1820" w:right="0" w:firstLine="0"/>
              <w:jc w:val="left"/>
            </w:pPr>
            <w:r>
              <w:rPr>
                <w:color w:val="000000"/>
                <w:spacing w:val="0"/>
                <w:w w:val="100"/>
                <w:position w:val="0"/>
              </w:rPr>
              <w:t>公司名称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持股比例</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交建城投（山东）项目管理有限公司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出资设立</w:t>
            </w:r>
          </w:p>
        </w:tc>
      </w:tr>
      <w:tr>
        <w:trPr>
          <w:trHeight w:val="66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清算日期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 持日期</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1820" w:right="0" w:firstLine="0"/>
              <w:jc w:val="left"/>
            </w:pPr>
            <w:r>
              <w:rPr>
                <w:color w:val="000000"/>
                <w:spacing w:val="0"/>
                <w:w w:val="100"/>
                <w:position w:val="0"/>
              </w:rPr>
              <w:t>公司名称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持股比例</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H&amp;Shun International Holdings Hong Kong Limited.</w:t>
            </w:r>
            <w:r>
              <w:rPr>
                <w:color w:val="000000"/>
                <w:spacing w:val="0"/>
                <w:w w:val="100"/>
                <w:position w:val="0"/>
              </w:rPr>
              <w:t>（恒顺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（香港）国际控股有限公司）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清算关停</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青岛中资中程智能制造有限公司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减持股份</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青岛恒顺众昇电力工程技术研究院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2021-9-27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泰安中乾矿业有限公司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清算关停</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九</w:t>
      </w:r>
      <w:bookmarkEnd w:id="1748"/>
      <w:r>
        <w:rPr>
          <w:color w:val="000000"/>
          <w:spacing w:val="0"/>
          <w:w w:val="100"/>
          <w:position w:val="0"/>
        </w:rPr>
        <w:t>、在其他主体中的权益</w:t>
      </w:r>
      <w:bookmarkEnd w:id="1746"/>
      <w:bookmarkEnd w:id="1747"/>
      <w:bookmarkEnd w:id="1749"/>
    </w:p>
    <w:p>
      <w:pPr>
        <w:pStyle w:val="Style34"/>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0"/>
      <w:bookmarkEnd w:id="1751"/>
      <w:bookmarkEnd w:id="1752"/>
    </w:p>
    <w:p>
      <w:pPr>
        <w:pStyle w:val="Style34"/>
        <w:keepNext/>
        <w:keepLines/>
        <w:widowControl w:val="0"/>
        <w:shd w:val="clear" w:color="auto" w:fill="auto"/>
        <w:bidi w:val="0"/>
        <w:spacing w:before="0" w:after="320" w:line="240" w:lineRule="auto"/>
        <w:ind w:left="0" w:right="0" w:firstLine="0"/>
        <w:jc w:val="left"/>
      </w:pPr>
      <w:bookmarkStart w:id="1750" w:name="bookmark1750"/>
      <w:bookmarkStart w:id="1751" w:name="bookmark1751"/>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0"/>
      <w:bookmarkEnd w:id="1751"/>
      <w:bookmarkEnd w:id="1753"/>
    </w:p>
    <w:tbl>
      <w:tblPr>
        <w:tblOverlap w:val="never"/>
        <w:jc w:val="left"/>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青岛恒顺节能科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青岛恒川网络科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line="1" w:lineRule="exact"/>
      </w:pPr>
      <w:r>
        <w:br w:type="page"/>
      </w:r>
    </w:p>
    <w:tbl>
      <w:tblPr>
        <w:tblOverlap w:val="never"/>
        <w:jc w:val="left"/>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Zhongcheng</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Holdings Pte.Ltd.</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新加坡国际控股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中资中程印尼资 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Laronai,Kec. Bun gku</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Pesisir,Kab.Moro wali,Provinsi Sulawesi Tengah</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生产建设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 Coal Holding Pte.Ltd .</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新加坡煤炭控股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 Tian Cheng EPC Pte.</w:t>
            </w:r>
          </w:p>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青岛中资中 程新加坡天成工 程总承包有限公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 Zhongcheng</w:t>
            </w:r>
          </w:p>
          <w:p>
            <w:pPr>
              <w:pStyle w:val="Style2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Power Holding Pte.Ltd.</w:t>
            </w:r>
            <w:r>
              <w:rPr>
                <w:color w:val="000000"/>
                <w:spacing w:val="0"/>
                <w:w w:val="100"/>
                <w:position w:val="0"/>
              </w:rPr>
              <w:t>（青岛中 资中程新加坡能 源控股有限公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30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 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 Coal Mines</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煤矿开采、投资、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7"/>
                <w:szCs w:val="17"/>
              </w:rPr>
              <w:t>资中程新加坡安 顺煤矿有限公 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Shiny Kindness</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（青岛中 资中程香港泽善 国际有限公司）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15/F., Chuang's Tower,30-32 Connaught Road Central, Central,Hong Kong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15/F., Chuang's Tower,30-32 Connaught Road Central, Central,Hong Kong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Kapitalindo </w:t>
            </w:r>
            <w:r>
              <w:rPr>
                <w:color w:val="000000"/>
                <w:spacing w:val="0"/>
                <w:w w:val="100"/>
                <w:position w:val="0"/>
              </w:rPr>
              <w:t>（青岛 中资中程印尼安 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3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PT. W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Brothers Mining</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印尼兄弟矿业有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采矿及其他挖掘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28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 Nyala</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中资中程印尼东 加码头有限公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HAM Rifadin, Grand Taman Sari Blok C2 No.1&amp;2, Harapan Baru, Samarinda Seberang, Kalimantan Timur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Komplek Balikpapan Baru Blok U-2 No.23, Kel. Gunung Samarinda, Balikpapan Selatan, Kalimantan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Timur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中资中程印尼中 加煤矿有限公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 Daren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Batuah,Kecamata</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 Daren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Batuah,Kabupate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 Barito</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Jl. A. Yani KM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 Komplek</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Banjar Indah</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Permai No.54</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RT.064, Kel.</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Timur,Provinsi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Kalimantan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Tengah</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Pemurus Dalam,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Madani</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Sejahtera（</w:t>
            </w:r>
            <w:r>
              <w:rPr>
                <w:color w:val="000000"/>
                <w:spacing w:val="0"/>
                <w:w w:val="100"/>
                <w:position w:val="0"/>
              </w:rPr>
              <w:t>青岛中 资中程印尼苏岛 镍矿有限公司）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Kec.</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Wiwirano ,Kab. K onawe Utara,Provinsi Sulawesi Tenggara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矿的开采及其他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PT.Transon Daya Indomining </w:t>
            </w:r>
            <w:r>
              <w:rPr>
                <w:color w:val="000000"/>
                <w:spacing w:val="0"/>
                <w:w w:val="100"/>
                <w:position w:val="0"/>
              </w:rPr>
              <w:t>（青岛 中资中程印尼矿 业服务有限公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 Coal Energy Pte.Ltd.</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新加坡煤炭能源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Zhongcheng Coal Resource Pte.Ltd.</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新加坡煤炭资源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55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Mining</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（青 岛中资中程印尼 安宁有限公司）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Resources</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（青岛中资中程 印尼环宇资源有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矿山服务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间接投资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青岛中资中程实 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工程承包、施工， 建筑安装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青岛中资中程进 出口有限公司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货物、技术、代 理进出口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青岛中资中程矿 产资源有限公司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矿产资源开发、 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青岛恒顺众昇电 气制造有限公司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山东省青岛市城 阳区流亭街道空 港产业聚集区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电力设备的研 发、生产制造、 安装、调试、销 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北京科程物联网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北京市石景山区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北京市石景山区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转让、技术咨询、 技术服务、计算 机系统服务、数 据处理等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25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Hengshun Zhongsheng Group South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Africa(PTY) Ltd</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集团南非有限公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st Floor</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Greystone</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Building 4</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Fourways Golf Park Roos Street Fourways Johannesburg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st Floor</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Greystone</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Building 4</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Fourways Golf Park Roos Street Fourways Johannesburg</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电站建设、一级 工业园、矿业等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r>
        <w:trPr>
          <w:trHeight w:val="131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Zimbabwe(Privat</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 Limited </w:t>
            </w: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Drive,Chisipite,H arare</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 Harare</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Drive,Chisipite,H arare</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工业园开发、电 站建设运营等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中资中程集团津 巴布韦有限公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Protea Holdings</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 资中程新加坡普 帝控股有限公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rFonts w:ascii="Times New Roman" w:eastAsia="Times New Roman" w:hAnsi="Times New Roman" w:cs="Times New Roman"/>
                <w:color w:val="000000"/>
                <w:spacing w:val="0"/>
                <w:w w:val="100"/>
                <w:position w:val="0"/>
                <w:sz w:val="18"/>
                <w:szCs w:val="18"/>
              </w:rPr>
              <w:t>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青岛中资 中程印尼中苏镍 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Laronai,Kec. Bun gku</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Pesisir,Kab.Moro wali,Provinsi Sulawesi Tengah</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Holywin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 资中程新加坡圣 赢投资有限公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新疆清源生物质 能源有限公司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新疆阿拉尔市大 学生创业园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新疆阿拉尔市大 学生创业园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生物质发电及相</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关项目的开发、</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Ocean Industry</w:t>
            </w:r>
          </w:p>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Park </w:t>
            </w:r>
            <w:r>
              <w:rPr>
                <w:color w:val="000000"/>
                <w:spacing w:val="0"/>
                <w:w w:val="100"/>
                <w:position w:val="0"/>
              </w:rPr>
              <w:t>（青岛中资 中程印尼海源有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Philippines Qian Jia Services</w:t>
            </w:r>
          </w:p>
          <w:p>
            <w:pPr>
              <w:pStyle w:val="Style27"/>
              <w:keepNext w:val="0"/>
              <w:keepLines w:val="0"/>
              <w:widowControl w:val="0"/>
              <w:shd w:val="clear" w:color="auto" w:fill="auto"/>
              <w:bidi w:val="0"/>
              <w:spacing w:before="0" w:after="0" w:line="33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Incorporated</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菲 律宾乾嘉服务公 司</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10/F Fort Legend Tower, 3rd Avenue Cor. 31st, Bonifacio Global City, Taguig City,</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10/F Fort Legend Tower, 3rd Avenue Cor. 31st, Bonifacio Global City, Taguig City,</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总承包施工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1634, </w:t>
            </w:r>
            <w:r>
              <w:rPr>
                <w:rFonts w:ascii="Times New Roman" w:eastAsia="Times New Roman" w:hAnsi="Times New Roman" w:cs="Times New Roman"/>
                <w:color w:val="000000"/>
                <w:spacing w:val="0"/>
                <w:w w:val="100"/>
                <w:position w:val="0"/>
                <w:sz w:val="18"/>
                <w:szCs w:val="18"/>
              </w:rPr>
              <w:t>Philippines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1634, </w:t>
            </w:r>
            <w:r>
              <w:rPr>
                <w:rFonts w:ascii="Times New Roman" w:eastAsia="Times New Roman" w:hAnsi="Times New Roman" w:cs="Times New Roman"/>
                <w:color w:val="000000"/>
                <w:spacing w:val="0"/>
                <w:w w:val="100"/>
                <w:position w:val="0"/>
                <w:sz w:val="18"/>
                <w:szCs w:val="18"/>
              </w:rPr>
              <w:t>Philippines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Africa</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Cigarette</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(Private)</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中非香</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烟有限公司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 </w:t>
            </w:r>
            <w:r>
              <w:rPr>
                <w:rFonts w:ascii="Times New Roman" w:eastAsia="Times New Roman" w:hAnsi="Times New Roman" w:cs="Times New Roman"/>
                <w:color w:val="000000"/>
                <w:spacing w:val="0"/>
                <w:w w:val="100"/>
                <w:position w:val="0"/>
                <w:sz w:val="18"/>
                <w:szCs w:val="18"/>
              </w:rPr>
              <w:t xml:space="preserve">Harare Drive </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Chisipite , Harare, Zimbabwe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 </w:t>
            </w:r>
            <w:r>
              <w:rPr>
                <w:rFonts w:ascii="Times New Roman" w:eastAsia="Times New Roman" w:hAnsi="Times New Roman" w:cs="Times New Roman"/>
                <w:color w:val="000000"/>
                <w:spacing w:val="0"/>
                <w:w w:val="100"/>
                <w:position w:val="0"/>
                <w:sz w:val="18"/>
                <w:szCs w:val="18"/>
              </w:rPr>
              <w:t xml:space="preserve">Harare Drive </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Chisipite , Harare, Zimbabwe</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烟草采购、加工、 电站建设与运营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PTE.</w:t>
            </w:r>
          </w:p>
          <w:p>
            <w:pPr>
              <w:pStyle w:val="Style2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LTD.</w:t>
            </w:r>
            <w:r>
              <w:rPr>
                <w:color w:val="000000"/>
                <w:spacing w:val="0"/>
                <w:w w:val="100"/>
                <w:position w:val="0"/>
              </w:rPr>
              <w:t>（</w:t>
            </w:r>
            <w:r>
              <w:rPr>
                <w:color w:val="000000"/>
                <w:spacing w:val="0"/>
                <w:w w:val="100"/>
                <w:position w:val="0"/>
              </w:rPr>
              <w:t>青岛中资 中程新加坡贸易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 Ean Kiam Place Singapore (429115)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 Ean Kiam</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Place Singapore</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青岛中资中程国 际贸易有限责任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PT.Integra Prima Coal</w:t>
            </w:r>
            <w:r>
              <w:rPr>
                <w:color w:val="000000"/>
                <w:spacing w:val="0"/>
                <w:w w:val="100"/>
                <w:position w:val="0"/>
              </w:rPr>
              <w:t>（青岛中资 中程印尼东加煤 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Desa Jembayan,Bakun gan&amp;Lao Duri,Kec.Loa Kulu&amp;Loa Janan,Kab Kutai Kartanegara,Prop insiKalimantan Timur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APL Tower Unit.</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TI</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LT.20,JL.Letjen</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S.Parman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Kav.28,Tanjung</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Duren Selatan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Grogol</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Petamburan</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 Barat DKI</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煤矿开采及其他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交建城投控股</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建筑工程、市政 园林工程、金融 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PT.Aset Sulawesi</w:t>
            </w:r>
          </w:p>
          <w:p>
            <w:pPr>
              <w:pStyle w:val="Style2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Mineralindo </w:t>
            </w:r>
            <w:r>
              <w:rPr>
                <w:color w:val="000000"/>
                <w:spacing w:val="0"/>
                <w:w w:val="100"/>
                <w:position w:val="0"/>
              </w:rPr>
              <w:t>（青 岛中资中程印尼 苏拉威西石灰石 矿有限公司）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BARAT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JAKARTA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BARAT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石灰石开采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青岛中资中程科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青岛市崂山区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交建城投（山东） 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土地整理；房地</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产开发建设、经</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青岛中资中程高</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新技术产业发展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青岛市市南区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青岛市市南区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直接投资</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交建城投（山东） 项目管理有限公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青岛市城阳区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r>
        <w:trPr>
          <w:trHeight w:val="22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PT.Transon Alam</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Jaya（</w:t>
            </w:r>
            <w:r>
              <w:rPr>
                <w:color w:val="000000"/>
                <w:spacing w:val="0"/>
                <w:w w:val="100"/>
                <w:position w:val="0"/>
              </w:rPr>
              <w:t>青岛中资中 程印尼帝汶锰矿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Tenu dan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Rafae,Raimanuk,</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Belu,Nusa Tenggara Timur, INDONESIA</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Gedung the honey lady lantai 7 unit 705, kawasan CBD Pluit, Jl. Pluit Selatan Raya No. 1, Jakarta Utara</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锰矿开采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间接投资</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4"/>
        <w:keepNext w:val="0"/>
        <w:keepLines w:val="0"/>
        <w:widowControl w:val="0"/>
        <w:numPr>
          <w:ilvl w:val="0"/>
          <w:numId w:val="81"/>
        </w:numPr>
        <w:shd w:val="clear" w:color="auto" w:fill="auto"/>
        <w:tabs>
          <w:tab w:pos="378" w:val="left"/>
        </w:tabs>
        <w:bidi w:val="0"/>
        <w:spacing w:before="0" w:after="0" w:line="314" w:lineRule="exact"/>
        <w:ind w:left="0" w:right="0" w:firstLine="0"/>
        <w:jc w:val="left"/>
      </w:pPr>
      <w:bookmarkStart w:id="1754" w:name="bookmark1754"/>
      <w:bookmarkEnd w:id="1754"/>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日，完成对控股子公司青岛中资中程智能制造有限公司的股份减持，减持后持股比例由</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降至 </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w:t>
      </w:r>
    </w:p>
    <w:p>
      <w:pPr>
        <w:pStyle w:val="Style24"/>
        <w:keepNext w:val="0"/>
        <w:keepLines w:val="0"/>
        <w:widowControl w:val="0"/>
        <w:numPr>
          <w:ilvl w:val="0"/>
          <w:numId w:val="81"/>
        </w:numPr>
        <w:shd w:val="clear" w:color="auto" w:fill="auto"/>
        <w:tabs>
          <w:tab w:pos="373" w:val="left"/>
        </w:tabs>
        <w:bidi w:val="0"/>
        <w:spacing w:before="0" w:after="380" w:line="314" w:lineRule="exact"/>
        <w:ind w:left="0" w:right="0" w:firstLine="0"/>
        <w:jc w:val="left"/>
      </w:pPr>
      <w:bookmarkStart w:id="1755" w:name="bookmark1755"/>
      <w:bookmarkEnd w:id="1755"/>
      <w:r>
        <w:rPr>
          <w:color w:val="000000"/>
          <w:spacing w:val="0"/>
          <w:w w:val="100"/>
          <w:position w:val="0"/>
        </w:rPr>
        <w:t>公司对交建城投控股（山东）有限公司直接持股</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，交建城投控股（山东）有限公司对交建城投（山东）项目管理有限 公司直接持股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，公司最终间接对交建城投（山东）项目管理有限公司持股</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6"/>
      <w:bookmarkEnd w:id="1757"/>
      <w:bookmarkEnd w:id="17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PT. CIS Resources </w:t>
            </w:r>
            <w:r>
              <w:rPr>
                <w:color w:val="000000"/>
                <w:spacing w:val="0"/>
                <w:w w:val="100"/>
                <w:position w:val="0"/>
              </w:rPr>
              <w:t>（青岛 中资中程印尼中加煤矿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2,704,933.41</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 Morowali</w:t>
            </w:r>
          </w:p>
          <w:p>
            <w:pPr>
              <w:pStyle w:val="Style27"/>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青岛中资中程印 尼中苏镍矿有限公司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-6,494,990.78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-756,944.04</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 Nyala</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（青岛中资中 程印尼东加码头有限公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-1,216,760.14</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交建城投控股（山东）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5,537,640.57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8,936,899.89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21,669,387.85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59"/>
      <w:bookmarkEnd w:id="1760"/>
      <w:bookmarkEnd w:id="17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PT. CIS Resource s </w:t>
            </w:r>
            <w:r>
              <w:rPr>
                <w:color w:val="000000"/>
                <w:spacing w:val="0"/>
                <w:w w:val="100"/>
                <w:position w:val="0"/>
              </w:rPr>
              <w:t>（青岛 中资中 程印尼 中加煤 矿有限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11,654,9</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11,664,2</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12,011,2</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3,421,76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15,433,0</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Bumi</w:t>
            </w:r>
          </w:p>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Morowal i</w:t>
            </w:r>
          </w:p>
          <w:p>
            <w:pPr>
              <w:pStyle w:val="Style27"/>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Utama（ </w:t>
            </w:r>
            <w:r>
              <w:rPr>
                <w:color w:val="000000"/>
                <w:spacing w:val="0"/>
                <w:w w:val="100"/>
                <w:position w:val="0"/>
                <w:sz w:val="17"/>
                <w:szCs w:val="17"/>
              </w:rPr>
              <w:t>青岛中 资中程 印尼中 苏镍矿 有限公 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97,117.4</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17,457,0</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24,106,5</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24,106,5</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28,156,0</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40,230,8</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Kutal</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Nyala Resource s </w:t>
            </w:r>
            <w:r>
              <w:rPr>
                <w:color w:val="000000"/>
                <w:spacing w:val="0"/>
                <w:w w:val="100"/>
                <w:position w:val="0"/>
              </w:rPr>
              <w:t>（青岛 中资中 程印尼 东加码 头有限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52,194.0</w:t>
            </w:r>
          </w:p>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6,946,80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11,966,1</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11,966,1</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44,774.1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11,575,3</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交建城 投控股</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89,731,1</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372,878.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90,104,0</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47,821,1</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47,821,1</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48,760,2</w:t>
            </w:r>
          </w:p>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49,413,8</w:t>
            </w:r>
          </w:p>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30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CIS</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Resources</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（青岛中资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中程印尼中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-3,330,620.79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-3,768,814.60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-2,274,185.84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-3,696,418.75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1,565.54</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加煤矿有限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Bumi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Morowali</w:t>
            </w:r>
          </w:p>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Utama（</w:t>
            </w:r>
            <w:r>
              <w:rPr>
                <w:color w:val="000000"/>
                <w:spacing w:val="0"/>
                <w:w w:val="100"/>
                <w:position w:val="0"/>
                <w:sz w:val="17"/>
                <w:szCs w:val="17"/>
              </w:rPr>
              <w:t>青岛 中资中程印 尼中苏镍矿 有限公司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-32,474,953.9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-32,985,631.7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-2,491,254.16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-4,845,283.41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281,073.00</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Kutal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Nyala Resources</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（青岛中资 中程印尼东 加码头有限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-4,473,108.97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-4,416,848.77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46,297.88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383,088.50</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交建城投控 股（山东）有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20,103,305.2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10,254,889.9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10,254,889.9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2,039,618.09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45,185,522.6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30,108,365.9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30,108,365.9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26,914,202.1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63"/>
      <w:bookmarkEnd w:id="1764"/>
      <w:bookmarkEnd w:id="1765"/>
    </w:p>
    <w:p>
      <w:pPr>
        <w:pStyle w:val="Style34"/>
        <w:keepNext/>
        <w:keepLines/>
        <w:widowControl w:val="0"/>
        <w:shd w:val="clear" w:color="auto" w:fill="auto"/>
        <w:bidi w:val="0"/>
        <w:spacing w:before="0" w:after="340" w:line="240" w:lineRule="auto"/>
        <w:ind w:left="0" w:right="0" w:firstLine="0"/>
        <w:jc w:val="left"/>
      </w:pPr>
      <w:bookmarkStart w:id="1763" w:name="bookmark1763"/>
      <w:bookmarkStart w:id="1764" w:name="bookmark1764"/>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763"/>
      <w:bookmarkEnd w:id="1764"/>
      <w:bookmarkEnd w:id="17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22,177,577.35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18,215,250.25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1,232,261.55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1,232,261.55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1,179,096.93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767" w:name="bookmark1767"/>
      <w:bookmarkStart w:id="1768" w:name="bookmark1768"/>
      <w:bookmarkStart w:id="1769" w:name="bookmark1769"/>
      <w:r>
        <w:rPr>
          <w:color w:val="000000"/>
          <w:spacing w:val="0"/>
          <w:w w:val="100"/>
          <w:position w:val="0"/>
        </w:rPr>
        <w:t>十、与金融工具相关的风险</w:t>
      </w:r>
      <w:bookmarkEnd w:id="1767"/>
      <w:bookmarkEnd w:id="1768"/>
      <w:bookmarkEnd w:id="1769"/>
    </w:p>
    <w:p>
      <w:pPr>
        <w:pStyle w:val="Style30"/>
        <w:keepNext/>
        <w:keepLines/>
        <w:widowControl w:val="0"/>
        <w:shd w:val="clear" w:color="auto" w:fill="auto"/>
        <w:bidi w:val="0"/>
        <w:spacing w:before="0" w:after="340" w:line="240" w:lineRule="auto"/>
        <w:ind w:left="0" w:right="0" w:firstLine="0"/>
        <w:jc w:val="left"/>
      </w:pPr>
      <w:bookmarkStart w:id="1767" w:name="bookmark1767"/>
      <w:bookmarkStart w:id="1768" w:name="bookmark1768"/>
      <w:bookmarkStart w:id="1770" w:name="bookmark1770"/>
      <w:r>
        <w:rPr>
          <w:color w:val="000000"/>
          <w:spacing w:val="0"/>
          <w:w w:val="100"/>
          <w:position w:val="0"/>
        </w:rPr>
        <w:t>十一、公允价值的披露</w:t>
      </w:r>
      <w:bookmarkEnd w:id="1767"/>
      <w:bookmarkEnd w:id="1768"/>
      <w:bookmarkEnd w:id="1770"/>
    </w:p>
    <w:p>
      <w:pPr>
        <w:pStyle w:val="Style34"/>
        <w:keepNext/>
        <w:keepLines/>
        <w:widowControl w:val="0"/>
        <w:shd w:val="clear" w:color="auto" w:fill="auto"/>
        <w:bidi w:val="0"/>
        <w:spacing w:before="0" w:after="34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1"/>
      <w:bookmarkEnd w:id="1772"/>
      <w:bookmarkEnd w:id="17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758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widowControl w:val="0"/>
        <w:spacing w:line="1" w:lineRule="exact"/>
      </w:pPr>
      <w:r>
        <w:br w:type="page"/>
      </w:r>
    </w:p>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33,282,710.64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33,282,710.64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34,285,210.64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34,285,210.64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774" w:name="bookmark1774"/>
      <w:bookmarkStart w:id="1775" w:name="bookmark1775"/>
      <w:bookmarkStart w:id="1776" w:name="bookmark1776"/>
      <w:r>
        <w:rPr>
          <w:color w:val="000000"/>
          <w:spacing w:val="0"/>
          <w:w w:val="100"/>
          <w:position w:val="0"/>
        </w:rPr>
        <w:t>十二、关联方及关联交易</w:t>
      </w:r>
      <w:bookmarkEnd w:id="1774"/>
      <w:bookmarkEnd w:id="1775"/>
      <w:bookmarkEnd w:id="1776"/>
    </w:p>
    <w:p>
      <w:pPr>
        <w:pStyle w:val="Style34"/>
        <w:keepNext/>
        <w:keepLines/>
        <w:widowControl w:val="0"/>
        <w:shd w:val="clear" w:color="auto" w:fill="auto"/>
        <w:bidi w:val="0"/>
        <w:spacing w:before="0" w:after="32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77"/>
      <w:bookmarkEnd w:id="1778"/>
      <w:bookmarkEnd w:id="1779"/>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青岛城投金融控股 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青岛市崂山区海尔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号三层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550,000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本企业最终控制方是青岛市人民政府国有资产监督管理委员会。</w:t>
      </w:r>
    </w:p>
    <w:p>
      <w:pPr>
        <w:pStyle w:val="Style34"/>
        <w:keepNext/>
        <w:keepLines/>
        <w:widowControl w:val="0"/>
        <w:shd w:val="clear" w:color="auto" w:fill="auto"/>
        <w:tabs>
          <w:tab w:pos="378" w:val="left"/>
        </w:tabs>
        <w:bidi w:val="0"/>
        <w:spacing w:before="0" w:after="40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bookmarkEnd w:id="1782"/>
      <w:r>
        <w:rPr>
          <w:color w:val="000000"/>
          <w:spacing w:val="0"/>
          <w:w w:val="100"/>
          <w:position w:val="0"/>
        </w:rPr>
        <w:t>、</w:t>
        <w:tab/>
        <w:t>本企业的子公司情况</w:t>
      </w:r>
      <w:bookmarkEnd w:id="1780"/>
      <w:bookmarkEnd w:id="1781"/>
      <w:bookmarkEnd w:id="1783"/>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本企业子公司的情况详见附注第十节、九。</w:t>
      </w:r>
    </w:p>
    <w:p>
      <w:pPr>
        <w:pStyle w:val="Style34"/>
        <w:keepNext/>
        <w:keepLines/>
        <w:widowControl w:val="0"/>
        <w:shd w:val="clear" w:color="auto" w:fill="auto"/>
        <w:tabs>
          <w:tab w:pos="378" w:val="left"/>
        </w:tabs>
        <w:bidi w:val="0"/>
        <w:spacing w:before="0" w:after="40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w:t>
        <w:tab/>
        <w:t>本企业合营和联营企业情况</w:t>
      </w:r>
      <w:bookmarkEnd w:id="1784"/>
      <w:bookmarkEnd w:id="1785"/>
      <w:bookmarkEnd w:id="1787"/>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本企业重要的合营或联营企业详见附注第十节、九。</w:t>
      </w:r>
    </w:p>
    <w:p>
      <w:pPr>
        <w:pStyle w:val="Style34"/>
        <w:keepNext/>
        <w:keepLines/>
        <w:widowControl w:val="0"/>
        <w:shd w:val="clear" w:color="auto" w:fill="auto"/>
        <w:tabs>
          <w:tab w:pos="378" w:val="left"/>
        </w:tabs>
        <w:bidi w:val="0"/>
        <w:spacing w:before="0" w:after="32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4</w:t>
      </w:r>
      <w:bookmarkEnd w:id="1790"/>
      <w:r>
        <w:rPr>
          <w:color w:val="000000"/>
          <w:spacing w:val="0"/>
          <w:w w:val="100"/>
          <w:position w:val="0"/>
        </w:rPr>
        <w:t>、</w:t>
        <w:tab/>
        <w:t>其他关联方情况</w:t>
      </w:r>
      <w:bookmarkEnd w:id="1788"/>
      <w:bookmarkEnd w:id="1789"/>
      <w:bookmarkEnd w:id="179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间接控制上市公司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青岛汇泉财富金融信息服务有限公司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青岛弘福硕企业管理咨询有限公司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青岛泰实吉润企业管理咨询有限公司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青岛程远投资管理有限公司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威海澄海置业有限公司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青岛城乡建设小额贷款有限公司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青岛金之桥投资管理有限公司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青岛城投能源股权投资管理有限公司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青岛城投私募基金管理有限公司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中国金港（控股）集团有限公司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青岛城投金控商业保理有限公司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青岛天宇辰现代农业有限公司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青岛城投教育投资有限公司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蓬莱合发置业有限公司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青岛城投产业园投资运营有限公司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威海美弘房地产开发有限公司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青岛绿洲湿地开发有限公司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青岛航空股份有限公司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青岛城投地产投资控股（集团）有限公司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青岛交通青兰高速公路建设管理有限公司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蓬莱合盈置业有限公司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青岛路桥建设集团有限公司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山东南山国际飞行有限公司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青岛市公路主枢纽建设发展中心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青岛交通资源开发有限公司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蓬莱合创置业有限公司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南山公务机有限公司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青岛交通发展集团有限公司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青岛城投创业发展集团有限公司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青岛红岛文化艺术中心发展有限公司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青岛世奥房地产开发有限责任公司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青岛城投前湾国际贸易有限公司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青岛城投（蓬莱）投资发展控股有限公司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青岛城投新城开发建设有限公司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烟台海冠置业有限公司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青岛城锦源置业有限公司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青岛恒信石油有限公司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青岛龙教置业有限公司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青岛交通枢纽场站建设管理有限公司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青岛联吉置业有限公司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青岛新南航空商务基地有限公司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青岛航空文化传媒有限公司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青岛路桥工程试验检测有限公司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青岛（城阳）城乡社区建设投资有限公司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烟台润拓置业有限公司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青岛中宏置业有限公司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青岛城实健康产业投资管理有限公司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青岛航空控股有限公司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青岛交通金融控股有限公司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烟台禾洲置业有限公司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青岛城投路桥投资发展有限公司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青岛城融置业投资发展有限公司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烟台荣国置业有限公司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青岛路惠通实业有限公司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烟台创吉置业有限公司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青岛顺通公路工程开发有限公司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青岛航空公务机资产管理有限公司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青岛创客置地有限公司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青岛高新佳营置业投资有限公司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青岛开发投资有限公司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青岛交通机场高速公路建设管理有限公司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青岛聚贤置地有限公司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山东宝华万达矿业有限公司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蓬莱顺信投资有限公司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青岛交通公路养护工程有限公司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蓬莱合顺丰投资有限公司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文登启原置业发展有限公司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烟台蓬冠置业有限公司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青岛晟航置业有限公司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青岛城投高新投资控股有限公司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青岛山大齐鲁医院投资管理有限公司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烟台蓬美置业有限公司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青岛智力岛置地有限公司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青岛城乡社区建设投资集团有限公司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青岛路鑫和交通工程有限公司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青岛交通工程监理咨询有限公司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青岛新南山航空培训有限公司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龙口新龙商务航空服务有限公司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青岛交通驿站建设运营有限公司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青岛城投置地发展有限公司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青岛城投文化产业有限公司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蓬莱顺兴投资有限公司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青岛城盛投资管理有限公司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蓬莱广顺成投资有限公司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青岛港口公用基础设施建设维护有限公司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青岛城乡土地储备开发有限公司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青岛城投工程建设发展（集团）有限责任公司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青岛市政资源综合开发有限公司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青岛城投西岸科技有限公司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青岛鑫通市政工程有限公司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青岛华青财务服务有限公司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青岛市高速公路开发有限总公司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青岛城投海外发展有限公司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青岛城投创发投资管理有限公司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青岛新港湾置业有限公司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青岛交通文化传媒有限公司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青岛青龙高速公路建设有限公司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青岛城投企业发展有限公司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双星集团有限责任公司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青岛双星股份有限公司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青岛城投文化教育发展基金中心（有限合伙）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青岛城投文化投资管理有限公司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青岛建设物资商贸有限公司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天津青城新能源有限公司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天津青城产业发展有限公司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天津青城文化发展有限公司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青岛海丝稳健股权投资基金企业（有限合伙）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青岛半导体产业发展基金合伙企业（有限合伙）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青岛城投海丝循环股权投资基金企业（有限合伙）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青岛恒之星私募股权投资基金合伙企业（有限合伙）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青岛城投医养股权投资母基金合伙企业（有限合伙）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青岛城投深空股权投资基金中心（有限合伙）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青岛知润资本投资中心（有限合伙）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青岛海丝民和股权投资基金企业（有限合伙）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青岛（黄岛）城乡社区建设投资有限公司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青岛流亭机场汽车运输有限责任公司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青岛胶东国际机场建设有限公司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青岛国际机场集团有限公司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青岛国际机场实业发展有限公司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青岛机场物流发展有限公司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青岛流亭国际机场有限责任公司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青岛国际机场空港商务发展有限公司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青岛国际机场餐饮管理有限公司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青岛机场农业综合开发有限公司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青岛国际机场集团招商发展有限公司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青岛海丝创新股权投资基金企业（有限合伙）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青岛协城世合投资管理中心（有限合伙）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青岛城乡通航股权投资基金企业（有限合伙）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青岛城投农林发展有限公司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青岛（即墨）城乡社区建设投资有限公司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青岛城乡社区建设融资担保有限公司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青岛城投明山秀水投资发展有限公司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青岛蓝城世合投资管理中心（有限合伙）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青岛海丝青云股权投资基金企业（有限合伙）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青岛中山置业开发有限公司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莱西市通航投资发展有限公司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青岛中亿投资管理有限公司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青岛城盛太阳能小镇农业科技有限公司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青岛城投红岛康复管理有限公司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青岛城投健康产业管理有限公司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青岛城投医疗管理有限责任公司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惠州市正见实业有限公司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青岛红岛开发建设集团有限公司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青岛（胶州）城乡社区建设投资有限公司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青岛（平度）城乡社区建设投资有限公司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青岛城投新动能产业发展基金（有限合伙）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青岛城实股权投资管理企业（有限合伙）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青岛城耀新能源有限公司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青岛城昌新能源有限公司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德州豪盛太阳能科技有限公司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莘县中盛光伏农业科技有限公司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青岛城盛太阳能小镇农业发展有限公司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寿光市昌盛日电太阳能科技有限公司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华盛绿能（莘县）农业科技有限公司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青岛城恒新能源有限公司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麟游县昌盛太阳能科技有限公司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青岛炽盛太阳能科技有限公司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青岛城实投资管理有限公司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青岛蒙盛太阳能科技有限公司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澄城县昌盛太阳能科技有限公司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青岛城投新能源投资有限公司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青岛城投清洁能源有限公司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青岛城投环境资源有限公司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青岛城通新能源有限公司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陕西长策能源开发有限公司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青岛城投实业投资（集团）有限公司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山东北海昌盛太阳能科技有限公司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华盛绿能（澄城）农业科技有限公司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青岛宏盛太阳能科技有限公司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宁夏盐池县光扶电力有限公司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兰坪昌盛太阳能科技有限公司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华盛绿能石家庄农业科技有限公司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石拐蒙盛太阳能科技有限公司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邵武城辉发电有限公司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仙桃汉盛太阳能科技有限公司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台安台盛光伏农业科技有限公司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武穴市城盛新能源发展有限公司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巴彦淖尔市鑫盛太阳能科技有限公司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新疆恒动风能有限公司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阜新昌盛日电农业科技有限公司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清流昌盛日电太阳能科技有限公司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乌海市鑫盛太阳能科技有限公司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哈密华冉东方景峡风力发电有限公司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东丰丰盛太阳能科技有限公司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乌兰察布市华盛绿能太阳能科技有限公司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石首城盛新能源发展有限公司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伊通昌盛太阳能科技有限公司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盂县天晟光伏发电有限公司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政和东辉发电有限公司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突泉光晟新能源有限公司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鄂尔多斯市昌盛日电太阳能科技有限公司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大庆长元能源开发有限公司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石家庄豪盛太阳能科技有限公司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埃骆斯（华容）光伏电力有限公司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上海步励新能源科技有限公司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华容华鑫新能源有限公司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木垒县嘉瑞光晟发电有限公司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滑县昌盛日电太阳能科技有限公司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宁夏盐池县中民新能电力有限公司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常州市阳天新能源有限公司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阳泉昌盛日电太阳能科技有限公司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滑县昌盛日电农业科技有限公司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新疆华冉东方新能源有限公司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华容德华光伏能源有限公司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阿拉善盟城晖新能源有限公司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浦城县昌盛日电太阳能科技有限公司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包头市牟盛太阳能科技有限公司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重庆青晖新能源有限公司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乌兰察布鑫盛太阳能科技有限公司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太仆寺旗昌盛日电太阳能科技有限公司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阿拉善盟大红新能源有限公司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德昌县昌盛太阳能科技有限公司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青岛京清资本投资中心（有限合伙）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青岛城投春晖第一康复医院有限公司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青岛交通股权投资基金管理有限公司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青岛奥帆中心演艺有限公司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新龙航空股份有限公司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青岛开投建设投资有限公司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青岛海丝创新能源股权投资企业（有限合伙）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青岛城投循环股权投资管理有限责任公司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青岛万盛城丰股权投资合伙企业（有限合伙）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神池县谷欣新能源有限公司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平度市特色小镇综合提升改造工程有限公司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青岛城投氢动力合伙企业（有限合伙）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青岛纪家庄民宿发展有限公司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青岛城乡（大泽山）产业发展有限公司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青岛城高世纪基金投资管理中心（有限合伙）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青岛城乡莱润置业有限公司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青岛城乡莱鸿建设投资有限公司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青岛城乡莱通置业有限公司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青岛城乡莱坤建设投资有限公司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青岛城乡莱丰置业有限公司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青岛城乡莱恒置业有限公司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青岛城乡莱锦建设投资有限公司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青岛（莱西）城乡社区建设投资有限公司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青岛德瑞润丰置业有限公司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山东金企矿业有限公司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青岛城乡莱鑫置业有限公司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平度市西部新城开发建设有限公司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青岛城乡莱铭建设投资有限公司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青岛城乡莱瑞建设投资有限公司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青岛城乡莱辰置业有限公司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青岛三沽冷链物流有限公司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青岛城乡莱禧城镇化产业投资有限公司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青岛姜山新能源汽车零部件产业基地建设有限公司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青岛城投圣德医养产业有限公司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青岛城投鳌山湾置业有限公司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青岛鸿城置业有限公司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惠州市金帆地产有限公司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青岛新恒力投资发展有限公司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青岛城投中瑞润泽医院管理有限公司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青岛城航乾元投资有限公司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城投中交（青岛）投资控股有限公司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青岛城世基金管理有限公司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青岛城航发展集团有限公司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青岛城航领盛投资有限公司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青岛人才集团有限公司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青岛城市智融投资控股集团有限责任公司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青岛城航晖鸿投资有限公司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青岛城航启盛投资有限公司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青岛金恒力置业有限公司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青岛城秀投资开发有限公司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青岛城航卓远投资有限公司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青岛胜通海岸置业发展有限公司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青岛城市智融贸易有限公司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青岛城航腾越投资有限公司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青岛城航恒隆投资有限公司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青岛鸿鹰投资置业有限公司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深圳青云万里资产管理有限公司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河南远海中原物流产业发展基金（有限合伙）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青岛城投一村同威股权投资母基金合伙企业（有限合伙）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东营城海新能源有限公司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东营城浩新能源有限公司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东营城旭能源有限公司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东营城合能源有限公司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东营市民生光伏发电有限责任公司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东营城联新能源有限公司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东营城卫新能源有限公司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宁波胜德新能源有限公司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突泉县富盛太阳能科技有限公司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青岛信昌德工贸有限公司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青岛城乡莱昌建设投资有限公司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中山松德张家港保税区医药产业股权投资企业（有限合伙）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青岛中创置业有限公司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青岛城乡莱创建设投资有限公司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青岛城乡莱煜建设投资有限公司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青岛姜山产城投资置业有限公司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青岛姜山总部港建设投资有限公司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青岛城投姜山产业新城投资有限公司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青岛城乡莱乾建设投资有限公司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青岛姜山产城房地产开发有限公司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青岛城乡莱昇建设投资有限公司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青岛城投一村股权投资管理有限公司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青岛交融汇通股权投资基金合伙企业（有限合伙）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巨野县明盛日电太阳能科技有限公司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山东省粤海惠鲁房地产开发有限公司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太仆寺旗富盛太阳能科技有限公司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青岛海丝能源股权投资基金企业（有限合伙）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青岛城投通航产业新城投资有限公司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青岛财宝山庄渡假村有限公司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青岛南信远海置业有限公司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青岛明青健康产业管理有限公司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春华景禧（天津）投资中心（有限合伙）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青岛国际机场新能源发展有限公司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商都县富盛太阳能科技有限公司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青岛城投丰汇置业有限公司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青岛海丝泉宗私募基金管理有限公司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北京海丝泉宗科技发展有限公司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银河城泰（山东）科技有限公司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青岛少城置业有限公司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青岛清丰投资有限公司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青岛海丝老城区企业搬迁发展基金企业（有限合伙）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青岛青钢新动能产业发展合伙企业（有限合伙）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青岛泰和新能股权投资管理企业（有限合伙）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青岛海丝光环私募股权投资基金合伙企业（有限合伙）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青岛青城昱晖新能源有限公司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青岛永晖新能股权投资管理企业（有限合伙）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青岛城晖新能源有限公司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五台英利新能源有限公司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河北恒博新能源科技有限公司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阳原恒博新能源科技有限公司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青岛启迪数城云科技有限公司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青岛启信城股权投资基金管理中心（有限合伙）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青岛海丝城市投资发展基金企业（有限合伙）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青岛山海新能股权投资管理企业（有限合伙）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青岛清荣和峰投资管理合伙企业（有限合伙）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青岛清荣和汇投资管理合伙企业（有限合伙）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青岛泰乐尔环保建材有限公司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安平县博天昊元新能源有限公司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青岛城投市南东天山幼儿园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山东省青岛第一国际学校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青岛东奥开发建设集团公司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青岛城市建设投资中心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Hong Kong Brilliant Journey Management Limite</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香港锦程赛</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香港国际（青岛）有限公司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青岛利润国际贸易有限公司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华青发展（控股）集团有限公司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华青国际（控股）有限公司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pos="256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Prime Concept Development Ltd</w:t>
              <w:tab/>
            </w:r>
            <w:r>
              <w:rPr>
                <w:color w:val="000000"/>
                <w:spacing w:val="0"/>
                <w:w w:val="100"/>
                <w:position w:val="0"/>
              </w:rPr>
              <w:t>(意柏发展有限公司)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 Scope Ltd (BVI) Loan financing</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Holdings (Hong Kong) Ltd</w:t>
            </w:r>
            <w:r>
              <w:rPr>
                <w:color w:val="000000"/>
                <w:spacing w:val="0"/>
                <w:w w:val="100"/>
                <w:position w:val="0"/>
                <w:sz w:val="17"/>
                <w:szCs w:val="17"/>
              </w:rPr>
              <w:t xml:space="preserve">青岛控股国际有限公司 </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青岛启峰科技服务有限公司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Classic Charter 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京卓有限公司)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Leading Sound Limited </w:t>
            </w:r>
            <w:r>
              <w:rPr>
                <w:color w:val="000000"/>
                <w:spacing w:val="0"/>
                <w:w w:val="100"/>
                <w:position w:val="0"/>
                <w:sz w:val="17"/>
                <w:szCs w:val="17"/>
              </w:rPr>
              <w:t>令^生有限公司</w:t>
            </w:r>
            <w:r>
              <w:rPr>
                <w:rFonts w:ascii="Times New Roman" w:eastAsia="Times New Roman" w:hAnsi="Times New Roman" w:cs="Times New Roman"/>
                <w:color w:val="000000"/>
                <w:spacing w:val="0"/>
                <w:w w:val="100"/>
                <w:position w:val="0"/>
                <w:sz w:val="18"/>
                <w:szCs w:val="18"/>
              </w:rPr>
              <w:t>(BVI)</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Hanhe Education Comapny Ltd</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香港翰和教育有限 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山东启华教育科技有限公司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 Up Holdings Ltd (BVI) Properties</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Royal Asset Investments Ltd </w:t>
            </w:r>
            <w:r>
              <w:rPr>
                <w:color w:val="000000"/>
                <w:spacing w:val="0"/>
                <w:w w:val="100"/>
                <w:position w:val="0"/>
                <w:sz w:val="17"/>
                <w:szCs w:val="17"/>
              </w:rPr>
              <w:t>(皇置投资有限公司)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Electronics Tomorrow Property Holdings Ltd (BVI)</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Issegon Company Ltd (HK)</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Million Good Group Limited (BVI)</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利冠投资有限公司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Credible Peace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众天集团有限公司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Novel Light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Timely One 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加翔有限公司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青岛金融集团有限公司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青岛证券有限公司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受同一间接控股法人控制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青岛加合翔投资咨询有限公司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青岛翔合加房地产咨询有限公司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青岛人才发展有限责任公司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青岛城投众成置业有限公司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青岛松伟创业投资基金合伙企业（有限合伙）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山东港航昌隆海运有限公司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青岛瑞蚨源投资发展有限公司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青岛交发高速建设投资有限公司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北京约印道培管理咨询合伙企业（有限合伙）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北京天之力道培管理咨询合伙企业（有限合伙）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北京华之锦道培管理咨询合伙企业（有限合伙）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青岛海丝星光投资中心（有限合伙）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青岛城诚开发建设有限公司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青岛盈科价值永泰投资合伙企业（有限合伙）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滨州港通管道有限公司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青岛星运贸易有限公司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青岛桐曦芯创股权投资合伙企业（有限合伙）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山东港云数字科技有限公司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上海清瓴企业管理合伙企业（有限合伙）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青岛城乡莱嘉开发建设有限公司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山港陆海（济南）酒店管理有限公司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青岛乾瀛投资中心（有限合伙）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山港产融产业发展（日照）有限公司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青岛官路水库开发建设有限公司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受同一间接控股法人控制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新余清源环保投资管理有限公司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青岛熹源控股有限公司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广西恒顺电器有限公司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南宁市恒川高新商务酒店</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广西恒鼎房地产开发有限公司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Qingdao Evercontaining Electric</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青岛邦德集中供热设备有限公司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青岛众思创资产管理有限公司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公司关联自然人直接或间接控制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青岛邦德集中供热设备有限公司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澳柯玛股份有限公司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青岛鹰奥置业有限公司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青岛循环企业管理有限责任公司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深圳鲲鹏光远股权投资管理有限公司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摩达法律科技（西安）有限公司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红纺文化有限公司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青岛约蓝财务顾问有限公司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扬州远海滨江中程供应链有限公司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公司关联自然人任董事</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、关联交易情况</w:t>
      </w:r>
      <w:bookmarkEnd w:id="1792"/>
      <w:bookmarkEnd w:id="1793"/>
      <w:bookmarkEnd w:id="1795"/>
    </w:p>
    <w:p>
      <w:pPr>
        <w:pStyle w:val="Style34"/>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92"/>
      <w:bookmarkEnd w:id="1793"/>
      <w:bookmarkEnd w:id="17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青岛城投工程建设 发展（集团）有限 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366,392.14</w:t>
            </w: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特种冶炼设备成套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412,772,123.78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-170,125,058.18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RKEF</w:t>
            </w:r>
            <w:r>
              <w:rPr>
                <w:color w:val="000000"/>
                <w:spacing w:val="0"/>
                <w:w w:val="100"/>
                <w:position w:val="0"/>
              </w:rPr>
              <w:t>项目施工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338,303,559.19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57,118,025.94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燃煤电厂设备成套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115,723,893.37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55,096,470.46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2*65MW</w:t>
            </w:r>
            <w:r>
              <w:rPr>
                <w:color w:val="000000"/>
                <w:spacing w:val="0"/>
                <w:w w:val="100"/>
                <w:position w:val="0"/>
              </w:rPr>
              <w:t>燃煤电厂施工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253,020,961.60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52,529,726.77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土地出租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39,656,243.80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41,054,579.97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2,238,189.55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1,512,344.85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946,271.04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62,832.00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扬州远海滨江中程供应链有限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2,037,735.84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179,555,116.45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940,239.51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青岛城投置地发展有限公司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6,084,905.66</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4"/>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7"/>
          <w:szCs w:val="17"/>
        </w:rPr>
        <w:t>本期确认关联方资金拆入产生的利息费用为</w:t>
      </w:r>
      <w:r>
        <w:rPr>
          <w:rFonts w:ascii="Times New Roman" w:eastAsia="Times New Roman" w:hAnsi="Times New Roman" w:cs="Times New Roman"/>
          <w:color w:val="000000"/>
          <w:spacing w:val="0"/>
          <w:w w:val="100"/>
          <w:position w:val="0"/>
          <w:sz w:val="20"/>
          <w:szCs w:val="20"/>
        </w:rPr>
        <w:t>5,079.29</w:t>
      </w:r>
      <w:r>
        <w:rPr>
          <w:color w:val="000000"/>
          <w:spacing w:val="0"/>
          <w:w w:val="100"/>
          <w:position w:val="0"/>
          <w:sz w:val="19"/>
          <w:szCs w:val="19"/>
        </w:rPr>
        <w:t>万元。</w:t>
      </w:r>
      <w:r>
        <w:br w:type="page"/>
      </w:r>
    </w:p>
    <w:p>
      <w:pPr>
        <w:pStyle w:val="Style34"/>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97"/>
      <w:bookmarkEnd w:id="1798"/>
      <w:bookmarkEnd w:id="179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自合同生效之日起至最 后一笔贷款到期后三年 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主合同项下债务履行期 限届满之日起三年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主合同项下债务履行期 限届满之日起三年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债务履行期限届满之日 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债务履行期限届满之日 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主合同项下的借款期限 届满之次日起两年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决算期届至之日起三年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最后一期债务履行期限</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主合同项下债务履行期 限届满之日起三年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主合同约定的债务履行 期限届满之日起三年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最后一期债务履行期限</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届满之日起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主合同项下债务履行期 限届满之日起三年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主合同约定的债务履行 期限届满之日起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青岛城市建设投资（集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最后一期债务履行期限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个月止</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最后一期债务履行期限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主合同项下债务履行期 限届满之日起两年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主合同项下债务履行期 限届满之日起两年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青岛城市建设投资（集 团）有限责任公司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297,150,000.00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800"/>
      <w:bookmarkEnd w:id="1801"/>
      <w:bookmarkEnd w:id="18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本期展期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本期展期</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万元;本 期归还</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本期新增已还款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本期新增已还款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本期新增已还款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本期新增已还款</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青岛城投金融控股集团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804"/>
      <w:bookmarkEnd w:id="1805"/>
      <w:bookmarkEnd w:id="18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5,590,218.68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5,510,777.00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6</w:t>
      </w:r>
      <w:bookmarkEnd w:id="1810"/>
      <w:r>
        <w:rPr>
          <w:color w:val="000000"/>
          <w:spacing w:val="0"/>
          <w:w w:val="100"/>
          <w:position w:val="0"/>
        </w:rPr>
        <w:t>、关联方应收应付款项</w:t>
      </w:r>
      <w:bookmarkEnd w:id="1808"/>
      <w:bookmarkEnd w:id="1809"/>
      <w:bookmarkEnd w:id="1811"/>
    </w:p>
    <w:p>
      <w:pPr>
        <w:pStyle w:val="Style34"/>
        <w:keepNext/>
        <w:keepLines/>
        <w:widowControl w:val="0"/>
        <w:shd w:val="clear" w:color="auto" w:fill="auto"/>
        <w:bidi w:val="0"/>
        <w:spacing w:before="0" w:after="380" w:line="240" w:lineRule="auto"/>
        <w:ind w:left="0" w:right="0" w:firstLine="0"/>
        <w:jc w:val="both"/>
      </w:pPr>
      <w:bookmarkStart w:id="1808" w:name="bookmark1808"/>
      <w:bookmarkStart w:id="1809" w:name="bookmark1809"/>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08"/>
      <w:bookmarkEnd w:id="1809"/>
      <w:bookmarkEnd w:id="181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165,445,891.71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4,980,809.66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278,366,250.57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3,573,361.90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青岛城投置地发展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青岛中资中程智能 制造有限公司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584,817,374.25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5,848,173.74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320,203,430.59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3,183,596.76</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13"/>
      <w:bookmarkEnd w:id="1814"/>
      <w:bookmarkEnd w:id="181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青岛城投金融控股集团有限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70,984,533.33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64,215,522.24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青岛城投工程建设发展（集 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130,767.63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青岛城泰国际贸易有限公司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69,805,309.73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4,605,497.64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李向罡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贾晓钰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戴一鸣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1,368,448.53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1,400,727.00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color w:val="000000"/>
          <w:spacing w:val="0"/>
          <w:w w:val="100"/>
          <w:position w:val="0"/>
        </w:rPr>
        <w:t>十三、承诺及或有事项</w:t>
      </w:r>
      <w:bookmarkEnd w:id="1816"/>
      <w:bookmarkEnd w:id="1817"/>
      <w:bookmarkEnd w:id="1818"/>
    </w:p>
    <w:p>
      <w:pPr>
        <w:pStyle w:val="Style34"/>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19"/>
      <w:bookmarkEnd w:id="1820"/>
      <w:bookmarkEnd w:id="1821"/>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280" w:line="240" w:lineRule="auto"/>
        <w:ind w:left="0" w:right="0" w:firstLine="0"/>
        <w:jc w:val="left"/>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22"/>
      <w:bookmarkEnd w:id="1823"/>
      <w:bookmarkEnd w:id="1824"/>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r>
        <w:rPr>
          <w:color w:val="000000"/>
          <w:spacing w:val="0"/>
          <w:w w:val="100"/>
          <w:position w:val="0"/>
        </w:rPr>
        <w:t>十四、资产负债表日后事项</w:t>
      </w:r>
      <w:bookmarkEnd w:id="1825"/>
      <w:bookmarkEnd w:id="1826"/>
      <w:bookmarkEnd w:id="1827"/>
    </w:p>
    <w:p>
      <w:pPr>
        <w:pStyle w:val="Style34"/>
        <w:keepNext/>
        <w:keepLines/>
        <w:widowControl w:val="0"/>
        <w:shd w:val="clear" w:color="auto" w:fill="auto"/>
        <w:tabs>
          <w:tab w:pos="368" w:val="left"/>
        </w:tabs>
        <w:bidi w:val="0"/>
        <w:spacing w:before="0" w:after="28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bookmarkEnd w:id="1830"/>
      <w:r>
        <w:rPr>
          <w:color w:val="000000"/>
          <w:spacing w:val="0"/>
          <w:w w:val="100"/>
          <w:position w:val="0"/>
        </w:rPr>
        <w:t>、</w:t>
        <w:tab/>
        <w:t>重要的非调整事项</w:t>
      </w:r>
      <w:bookmarkEnd w:id="1828"/>
      <w:bookmarkEnd w:id="1829"/>
      <w:bookmarkEnd w:id="1831"/>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w:t>
        <w:tab/>
        <w:t>利润分配情况</w:t>
      </w:r>
      <w:bookmarkEnd w:id="1832"/>
      <w:bookmarkEnd w:id="1833"/>
      <w:bookmarkEnd w:id="1835"/>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w:t>
        <w:tab/>
        <w:t>销售退回</w:t>
      </w:r>
      <w:bookmarkEnd w:id="1836"/>
      <w:bookmarkEnd w:id="1837"/>
      <w:bookmarkEnd w:id="1839"/>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4</w:t>
      </w:r>
      <w:bookmarkEnd w:id="1842"/>
      <w:r>
        <w:rPr>
          <w:color w:val="000000"/>
          <w:spacing w:val="0"/>
          <w:w w:val="100"/>
          <w:position w:val="0"/>
        </w:rPr>
        <w:t>、</w:t>
        <w:tab/>
        <w:t>其他资产负债表日后事项说明</w:t>
      </w:r>
      <w:bookmarkEnd w:id="1840"/>
      <w:bookmarkEnd w:id="1841"/>
      <w:bookmarkEnd w:id="1843"/>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风电项目已于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月签订补充协议终止执行，</w:t>
      </w:r>
      <w:r>
        <w:rPr>
          <w:rFonts w:ascii="Times New Roman" w:eastAsia="Times New Roman" w:hAnsi="Times New Roman" w:cs="Times New Roman"/>
          <w:color w:val="000000"/>
          <w:spacing w:val="0"/>
          <w:w w:val="100"/>
          <w:position w:val="0"/>
          <w:sz w:val="18"/>
          <w:szCs w:val="18"/>
        </w:rPr>
        <w:t>ELP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应支付公司风电项目结算款</w:t>
      </w:r>
      <w:r>
        <w:rPr>
          <w:rFonts w:ascii="Times New Roman" w:eastAsia="Times New Roman" w:hAnsi="Times New Roman" w:cs="Times New Roman"/>
          <w:color w:val="000000"/>
          <w:spacing w:val="0"/>
          <w:w w:val="100"/>
          <w:position w:val="0"/>
          <w:sz w:val="18"/>
          <w:szCs w:val="18"/>
        </w:rPr>
        <w:t>81,406.23</w:t>
      </w:r>
      <w:r>
        <w:rPr>
          <w:color w:val="000000"/>
          <w:spacing w:val="0"/>
          <w:w w:val="100"/>
          <w:position w:val="0"/>
        </w:rPr>
        <w:t>万元，冲减前期预收款项</w:t>
      </w:r>
      <w:r>
        <w:rPr>
          <w:rFonts w:ascii="Times New Roman" w:eastAsia="Times New Roman" w:hAnsi="Times New Roman" w:cs="Times New Roman"/>
          <w:color w:val="000000"/>
          <w:spacing w:val="0"/>
          <w:w w:val="100"/>
          <w:position w:val="0"/>
          <w:sz w:val="18"/>
          <w:szCs w:val="18"/>
        </w:rPr>
        <w:t xml:space="preserve">4,907.75 </w:t>
      </w:r>
      <w:r>
        <w:rPr>
          <w:color w:val="000000"/>
          <w:spacing w:val="0"/>
          <w:w w:val="100"/>
          <w:position w:val="0"/>
        </w:rPr>
        <w:t>万元后，剩余应支付</w:t>
      </w:r>
      <w:r>
        <w:rPr>
          <w:rFonts w:ascii="Times New Roman" w:eastAsia="Times New Roman" w:hAnsi="Times New Roman" w:cs="Times New Roman"/>
          <w:color w:val="000000"/>
          <w:spacing w:val="0"/>
          <w:w w:val="100"/>
          <w:position w:val="0"/>
          <w:sz w:val="18"/>
          <w:szCs w:val="18"/>
        </w:rPr>
        <w:t>76,498.48</w:t>
      </w:r>
      <w:r>
        <w:rPr>
          <w:color w:val="000000"/>
          <w:spacing w:val="0"/>
          <w:w w:val="100"/>
          <w:position w:val="0"/>
        </w:rPr>
        <w:t>万元。协议约定针对该剩余应付款项，</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日前累计支付公司不少于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亿元，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日前累计支付公司不少于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日前结清剩余款项。截至本报告披露日，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累计向公司支付 风电项目结算款</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亿元，尚有约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亿元未按时支付。</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ELPI</w:t>
      </w:r>
      <w:r>
        <w:rPr>
          <w:color w:val="000000"/>
          <w:spacing w:val="0"/>
          <w:w w:val="100"/>
          <w:position w:val="0"/>
        </w:rPr>
        <w:t>致函公司计划于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日之前支付不少 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亿元人民币，剩余款项计划于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日之前支付。</w:t>
      </w:r>
    </w:p>
    <w:p>
      <w:pPr>
        <w:pStyle w:val="Style30"/>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r>
        <w:rPr>
          <w:color w:val="000000"/>
          <w:spacing w:val="0"/>
          <w:w w:val="100"/>
          <w:position w:val="0"/>
        </w:rPr>
        <w:t>十五、其他重要事项</w:t>
      </w:r>
      <w:bookmarkEnd w:id="1844"/>
      <w:bookmarkEnd w:id="1845"/>
      <w:bookmarkEnd w:id="1846"/>
    </w:p>
    <w:p>
      <w:pPr>
        <w:pStyle w:val="Style34"/>
        <w:keepNext/>
        <w:keepLines/>
        <w:widowControl w:val="0"/>
        <w:shd w:val="clear" w:color="auto" w:fill="auto"/>
        <w:tabs>
          <w:tab w:pos="368" w:val="left"/>
        </w:tabs>
        <w:bidi w:val="0"/>
        <w:spacing w:before="0" w:after="2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bookmarkEnd w:id="1849"/>
      <w:r>
        <w:rPr>
          <w:color w:val="000000"/>
          <w:spacing w:val="0"/>
          <w:w w:val="100"/>
          <w:position w:val="0"/>
        </w:rPr>
        <w:t>、</w:t>
        <w:tab/>
        <w:t>前期会计差错更正</w:t>
      </w:r>
      <w:bookmarkEnd w:id="1847"/>
      <w:bookmarkEnd w:id="1848"/>
      <w:bookmarkEnd w:id="1850"/>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2</w:t>
      </w:r>
      <w:bookmarkEnd w:id="1853"/>
      <w:r>
        <w:rPr>
          <w:color w:val="000000"/>
          <w:spacing w:val="0"/>
          <w:w w:val="100"/>
          <w:position w:val="0"/>
        </w:rPr>
        <w:t>、</w:t>
        <w:tab/>
        <w:t>债务重组</w:t>
      </w:r>
      <w:bookmarkEnd w:id="1851"/>
      <w:bookmarkEnd w:id="1852"/>
      <w:bookmarkEnd w:id="1854"/>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3</w:t>
      </w:r>
      <w:bookmarkEnd w:id="1857"/>
      <w:r>
        <w:rPr>
          <w:color w:val="000000"/>
          <w:spacing w:val="0"/>
          <w:w w:val="100"/>
          <w:position w:val="0"/>
        </w:rPr>
        <w:t>、</w:t>
        <w:tab/>
        <w:t>资产置换</w:t>
      </w:r>
      <w:bookmarkEnd w:id="1855"/>
      <w:bookmarkEnd w:id="1856"/>
      <w:bookmarkEnd w:id="1858"/>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w:t>
        <w:tab/>
        <w:t>年金计划</w:t>
      </w:r>
      <w:bookmarkEnd w:id="1859"/>
      <w:bookmarkEnd w:id="1860"/>
      <w:bookmarkEnd w:id="1862"/>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w:t>
        <w:tab/>
        <w:t>终止经营</w:t>
      </w:r>
      <w:bookmarkEnd w:id="1863"/>
      <w:bookmarkEnd w:id="1864"/>
      <w:bookmarkEnd w:id="186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color w:val="000000"/>
          <w:spacing w:val="0"/>
          <w:w w:val="100"/>
          <w:position w:val="0"/>
        </w:rPr>
        <w:t>、</w:t>
        <w:tab/>
        <w:t>分部信息</w:t>
      </w:r>
      <w:bookmarkEnd w:id="1867"/>
      <w:bookmarkEnd w:id="1868"/>
      <w:bookmarkEnd w:id="187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3" w:val="left"/>
        </w:tabs>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color w:val="000000"/>
          <w:spacing w:val="0"/>
          <w:w w:val="100"/>
          <w:position w:val="0"/>
        </w:rPr>
        <w:t>、</w:t>
        <w:tab/>
        <w:t>其他对投资者决策有影响的重要交易和事项</w:t>
      </w:r>
      <w:bookmarkEnd w:id="1871"/>
      <w:bookmarkEnd w:id="1872"/>
      <w:bookmarkEnd w:id="187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75" w:name="bookmark1875"/>
      <w:bookmarkStart w:id="1876" w:name="bookmark1876"/>
      <w:bookmarkStart w:id="1877" w:name="bookmark1877"/>
      <w:r>
        <w:rPr>
          <w:color w:val="000000"/>
          <w:spacing w:val="0"/>
          <w:w w:val="100"/>
          <w:position w:val="0"/>
        </w:rPr>
        <w:t>十六、母公司财务报表主要项目注释</w:t>
      </w:r>
      <w:bookmarkEnd w:id="1875"/>
      <w:bookmarkEnd w:id="1876"/>
      <w:bookmarkEnd w:id="1877"/>
    </w:p>
    <w:p>
      <w:pPr>
        <w:pStyle w:val="Style34"/>
        <w:keepNext/>
        <w:keepLines/>
        <w:widowControl w:val="0"/>
        <w:shd w:val="clear" w:color="auto" w:fill="auto"/>
        <w:bidi w:val="0"/>
        <w:spacing w:before="0" w:after="38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78"/>
      <w:bookmarkEnd w:id="1879"/>
      <w:bookmarkEnd w:id="1880"/>
    </w:p>
    <w:p>
      <w:pPr>
        <w:pStyle w:val="Style34"/>
        <w:keepNext/>
        <w:keepLines/>
        <w:widowControl w:val="0"/>
        <w:shd w:val="clear" w:color="auto" w:fill="auto"/>
        <w:bidi w:val="0"/>
        <w:spacing w:before="0" w:after="380" w:line="240" w:lineRule="auto"/>
        <w:ind w:left="0" w:right="0" w:firstLine="0"/>
        <w:jc w:val="left"/>
      </w:pPr>
      <w:bookmarkStart w:id="1878" w:name="bookmark1878"/>
      <w:bookmarkStart w:id="1879" w:name="bookmark1879"/>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78"/>
      <w:bookmarkEnd w:id="1879"/>
      <w:bookmarkEnd w:id="188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54,067,0</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53,526,42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66,031,828. </w:t>
            </w: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54,067,0</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540,670.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53,526,42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666,988.1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66,031,828. </w:t>
            </w:r>
            <w:r>
              <w:rPr>
                <w:rFonts w:ascii="Times New Roman" w:eastAsia="Times New Roman" w:hAnsi="Times New Roman" w:cs="Times New Roman"/>
                <w:color w:val="000000"/>
                <w:spacing w:val="0"/>
                <w:w w:val="100"/>
                <w:position w:val="0"/>
                <w:sz w:val="18"/>
                <w:szCs w:val="18"/>
              </w:rPr>
              <w:t>53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342,917,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148,863,4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201,845,7</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180,460,9</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21,384,792.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284,777,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194,054,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90,723,53</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200,845,7</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180,460,9</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20,384,792.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58,139,9</w:t>
            </w:r>
          </w:p>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58,139,95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396,984,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616.59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194,594,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202,389,9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268,544,5</w:t>
            </w:r>
          </w:p>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181,127,9</w:t>
            </w:r>
          </w:p>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87,416,620.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54,067,093.32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540,670.93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尚未完工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54,067,093.32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540,670.93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284,777,563.56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194,054,027.77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58,139,959.71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342,917,523.27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194,054,027.77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197,263,457.08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6,166,666.67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192,971,159.51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1,902,954.91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7,020,282.31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184,047,922.29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396,984,616.59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82" w:name="bookmark1882"/>
      <w:bookmarkStart w:id="1883" w:name="bookmark1883"/>
      <w:bookmarkStart w:id="1884" w:name="bookmark18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82"/>
      <w:bookmarkEnd w:id="1883"/>
      <w:bookmarkEnd w:id="188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按单项计提坏账</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666,988.17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540,670.93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180,460,952.06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13,493,075.71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194,054,027.77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181,127,940.23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13,366,758.47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194,594,698.70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85"/>
      <w:bookmarkEnd w:id="1886"/>
      <w:bookmarkEnd w:id="188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PT.Pacific Metalurgi Indo Smelter</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175,665,570.32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174,720,570.32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亿艾乐国际贸易（青岛）有限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85,056,404.05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4,252,820.20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青岛中资 中程新加坡天成工程总承包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57,533,367.61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PT.Metal Smeltindo Selaras</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54,067,093.32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540,670.93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PT.Artabumi Sentra Industri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6,985,852.22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3,492,926.11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379,308,287.52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95.55%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4"/>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1889" w:name="bookmark1889"/>
      <w:bookmarkEnd w:id="1889"/>
      <w:r>
        <w:rPr>
          <w:color w:val="000000"/>
          <w:spacing w:val="0"/>
          <w:w w:val="100"/>
          <w:position w:val="0"/>
        </w:rPr>
        <w:t>报告期内公司无实际核销的应收账款。</w:t>
      </w:r>
    </w:p>
    <w:p>
      <w:pPr>
        <w:pStyle w:val="Style24"/>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1890" w:name="bookmark1890"/>
      <w:bookmarkEnd w:id="1890"/>
      <w:r>
        <w:rPr>
          <w:color w:val="000000"/>
          <w:spacing w:val="0"/>
          <w:w w:val="100"/>
          <w:position w:val="0"/>
        </w:rPr>
        <w:t>本期应收账款中无持有公司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24"/>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1891" w:name="bookmark1891"/>
      <w:bookmarkEnd w:id="1891"/>
      <w:r>
        <w:rPr>
          <w:color w:val="000000"/>
          <w:spacing w:val="0"/>
          <w:w w:val="100"/>
          <w:position w:val="0"/>
        </w:rPr>
        <w:t>报告期内应收账款中公司应收关联方公司款项的情况：应收关联方</w:t>
      </w:r>
      <w:r>
        <w:rPr>
          <w:rFonts w:ascii="Times New Roman" w:eastAsia="Times New Roman" w:hAnsi="Times New Roman" w:cs="Times New Roman"/>
          <w:color w:val="000000"/>
          <w:spacing w:val="0"/>
          <w:w w:val="100"/>
          <w:position w:val="0"/>
          <w:sz w:val="18"/>
          <w:szCs w:val="18"/>
        </w:rPr>
        <w:t>PT. Metal Smeltindo Selaras</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54,067,093.3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 占应收账款总额的</w:t>
      </w:r>
      <w:r>
        <w:rPr>
          <w:rFonts w:ascii="Times New Roman" w:eastAsia="Times New Roman" w:hAnsi="Times New Roman" w:cs="Times New Roman"/>
          <w:color w:val="000000"/>
          <w:spacing w:val="0"/>
          <w:w w:val="100"/>
          <w:position w:val="0"/>
          <w:sz w:val="18"/>
          <w:szCs w:val="18"/>
        </w:rPr>
        <w:t>13.62%</w:t>
      </w:r>
      <w:r>
        <w:rPr>
          <w:color w:val="000000"/>
          <w:spacing w:val="0"/>
          <w:w w:val="100"/>
          <w:position w:val="0"/>
        </w:rPr>
        <w:t>。</w:t>
      </w:r>
    </w:p>
    <w:p>
      <w:pPr>
        <w:pStyle w:val="Style24"/>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1892" w:name="bookmark1892"/>
      <w:bookmarkEnd w:id="1892"/>
      <w:r>
        <w:rPr>
          <w:color w:val="000000"/>
          <w:spacing w:val="0"/>
          <w:w w:val="100"/>
          <w:position w:val="0"/>
        </w:rPr>
        <w:t>报告期内公司无因金融资产转移而终止确认的应收账款。</w:t>
      </w:r>
    </w:p>
    <w:p>
      <w:pPr>
        <w:pStyle w:val="Style24"/>
        <w:keepNext w:val="0"/>
        <w:keepLines w:val="0"/>
        <w:widowControl w:val="0"/>
        <w:numPr>
          <w:ilvl w:val="0"/>
          <w:numId w:val="83"/>
        </w:numPr>
        <w:shd w:val="clear" w:color="auto" w:fill="auto"/>
        <w:tabs>
          <w:tab w:pos="373" w:val="left"/>
        </w:tabs>
        <w:bidi w:val="0"/>
        <w:spacing w:before="0" w:after="0" w:line="314" w:lineRule="exact"/>
        <w:ind w:left="0" w:right="0" w:firstLine="0"/>
        <w:jc w:val="both"/>
      </w:pPr>
      <w:bookmarkStart w:id="1893" w:name="bookmark1893"/>
      <w:bookmarkEnd w:id="1893"/>
      <w:r>
        <w:rPr>
          <w:color w:val="000000"/>
          <w:spacing w:val="0"/>
          <w:w w:val="100"/>
          <w:position w:val="0"/>
        </w:rPr>
        <w:t>报告期内公司无转移应收账款且继续涉入形成的资产、负债。</w:t>
      </w:r>
    </w:p>
    <w:p>
      <w:pPr>
        <w:pStyle w:val="Style24"/>
        <w:keepNext w:val="0"/>
        <w:keepLines w:val="0"/>
        <w:widowControl w:val="0"/>
        <w:numPr>
          <w:ilvl w:val="0"/>
          <w:numId w:val="83"/>
        </w:numPr>
        <w:shd w:val="clear" w:color="auto" w:fill="auto"/>
        <w:tabs>
          <w:tab w:pos="373" w:val="left"/>
        </w:tabs>
        <w:bidi w:val="0"/>
        <w:spacing w:before="0" w:after="360" w:line="314" w:lineRule="exact"/>
        <w:ind w:left="0" w:right="0" w:firstLine="0"/>
        <w:jc w:val="both"/>
      </w:pPr>
      <w:bookmarkStart w:id="1894" w:name="bookmark1894"/>
      <w:bookmarkEnd w:id="1894"/>
      <w:r>
        <w:rPr>
          <w:color w:val="000000"/>
          <w:spacing w:val="0"/>
          <w:w w:val="100"/>
          <w:position w:val="0"/>
        </w:rPr>
        <w:t>报告期末，公司应收客户</w:t>
      </w:r>
      <w:r>
        <w:rPr>
          <w:rFonts w:ascii="Times New Roman" w:eastAsia="Times New Roman" w:hAnsi="Times New Roman" w:cs="Times New Roman"/>
          <w:color w:val="000000"/>
          <w:spacing w:val="0"/>
          <w:w w:val="100"/>
          <w:position w:val="0"/>
          <w:sz w:val="18"/>
          <w:szCs w:val="18"/>
        </w:rPr>
        <w:t>PT.Pacific Metalurgi Indo Smelter</w:t>
      </w:r>
      <w:r>
        <w:rPr>
          <w:color w:val="000000"/>
          <w:spacing w:val="0"/>
          <w:w w:val="100"/>
          <w:position w:val="0"/>
        </w:rPr>
        <w:t>款项余额为</w:t>
      </w:r>
      <w:r>
        <w:rPr>
          <w:rFonts w:ascii="Times New Roman" w:eastAsia="Times New Roman" w:hAnsi="Times New Roman" w:cs="Times New Roman"/>
          <w:color w:val="000000"/>
          <w:spacing w:val="0"/>
          <w:w w:val="100"/>
          <w:position w:val="0"/>
          <w:sz w:val="18"/>
          <w:szCs w:val="18"/>
        </w:rPr>
        <w:t>175,665,570.3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元，应收该客户的款项为公司销售机 械成套装备所产生，截至报告期末，该应收款项账龄超过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年，公司已计提坏账准备</w:t>
      </w:r>
      <w:r>
        <w:rPr>
          <w:rFonts w:ascii="Times New Roman" w:eastAsia="Times New Roman" w:hAnsi="Times New Roman" w:cs="Times New Roman"/>
          <w:color w:val="000000"/>
          <w:spacing w:val="0"/>
          <w:w w:val="100"/>
          <w:position w:val="0"/>
          <w:sz w:val="18"/>
          <w:szCs w:val="18"/>
        </w:rPr>
        <w:t>174,720,570.3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both"/>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5"/>
      <w:bookmarkEnd w:id="1896"/>
      <w:bookmarkEnd w:id="189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261,101,534.29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290,901,437.64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261,101,534.29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290,901,437.64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98"/>
      <w:bookmarkEnd w:id="1899"/>
      <w:bookmarkEnd w:id="1900"/>
    </w:p>
    <w:p>
      <w:pPr>
        <w:pStyle w:val="Style34"/>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1" w:name="bookmark190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98"/>
      <w:bookmarkEnd w:id="1899"/>
      <w:bookmarkEnd w:id="19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1,653,807.35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1,694,107.35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564,177.91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602,382.61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260,068,641.53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289,347,138.86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262,286,626.79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291,643,628.82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02"/>
      <w:bookmarkEnd w:id="1903"/>
      <w:bookmarkEnd w:id="190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358,662.48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742,191.18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442,901.32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442,901.32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801,563.80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383,528.70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1,185,092.50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112,758.01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34,424,324.87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15,377,139.15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212,372,404.76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128,832,806.35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83,156,069.71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383,528.70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262,286,626.79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3</w:t>
      </w:r>
      <w:bookmarkEnd w:id="1907"/>
      <w:r>
        <w:rPr>
          <w:color w:val="000000"/>
          <w:spacing w:val="0"/>
          <w:w w:val="100"/>
          <w:position w:val="0"/>
        </w:rPr>
        <w:t>）本期计提、收回或转回的坏账准备情况</w:t>
      </w:r>
      <w:bookmarkEnd w:id="1905"/>
      <w:bookmarkEnd w:id="1906"/>
      <w:bookmarkEnd w:id="190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其他应收账款坏账 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742,191.18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442,901.32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1,185,092.50</w:t>
            </w:r>
          </w:p>
        </w:tc>
      </w:tr>
    </w:tbl>
    <w:p>
      <w:pPr>
        <w:widowControl w:val="0"/>
        <w:spacing w:line="1" w:lineRule="exact"/>
      </w:pPr>
      <w:r>
        <w:br w:type="page"/>
      </w:r>
    </w:p>
    <w:tbl>
      <w:tblPr>
        <w:tblOverlap w:val="never"/>
        <w:jc w:val="center"/>
        <w:tblLayout w:type="fixed"/>
      </w:tblPr>
      <w:tblGrid>
        <w:gridCol w:w="1589"/>
        <w:gridCol w:w="1085"/>
        <w:gridCol w:w="1334"/>
        <w:gridCol w:w="1450"/>
        <w:gridCol w:w="1200"/>
        <w:gridCol w:w="1344"/>
        <w:gridCol w:w="158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742,191.18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1,185,092.50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4</w:t>
      </w:r>
      <w:bookmarkEnd w:id="1911"/>
      <w:r>
        <w:rPr>
          <w:color w:val="000000"/>
          <w:spacing w:val="0"/>
          <w:w w:val="100"/>
          <w:position w:val="0"/>
        </w:rPr>
        <w:t>）按欠款方归集的期末余额前五名的其他应收款情况</w:t>
      </w:r>
      <w:bookmarkEnd w:id="1909"/>
      <w:bookmarkEnd w:id="1910"/>
      <w:bookmarkEnd w:id="191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Zhongzi Zhongcheng Tian Cheng EPC Pte. Ltd.</w:t>
            </w:r>
            <w:r>
              <w:rPr>
                <w:color w:val="000000"/>
                <w:spacing w:val="0"/>
                <w:w w:val="100"/>
                <w:position w:val="0"/>
              </w:rPr>
              <w:t>（</w:t>
            </w:r>
            <w:r>
              <w:rPr>
                <w:color w:val="000000"/>
                <w:spacing w:val="0"/>
                <w:w w:val="100"/>
                <w:position w:val="0"/>
              </w:rPr>
              <w:t>青岛中资中程</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新加坡天成工程总承 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259,700,718.98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青岛海沃置业有限公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1,478,509.35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739,254.68</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 Zhongcheng Zimbabwe（Private）</w:t>
            </w:r>
          </w:p>
          <w:p>
            <w:pPr>
              <w:pStyle w:val="Style2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rPr>
              <w:t>（青岛中资中 程集团津巴布韦有限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296,091.49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青岛市城阳区散装水 泥办公室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108,860.00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青岛凯运达建材有限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101,340.00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261,685,519.82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949,454.68</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4"/>
        <w:keepNext w:val="0"/>
        <w:keepLines w:val="0"/>
        <w:widowControl w:val="0"/>
        <w:numPr>
          <w:ilvl w:val="0"/>
          <w:numId w:val="85"/>
        </w:numPr>
        <w:shd w:val="clear" w:color="auto" w:fill="auto"/>
        <w:tabs>
          <w:tab w:pos="373" w:val="left"/>
        </w:tabs>
        <w:bidi w:val="0"/>
        <w:spacing w:before="0" w:after="100" w:line="240" w:lineRule="auto"/>
        <w:ind w:left="0" w:right="0" w:firstLine="0"/>
        <w:jc w:val="left"/>
      </w:pPr>
      <w:bookmarkStart w:id="1913" w:name="bookmark1913"/>
      <w:bookmarkEnd w:id="1913"/>
      <w:r>
        <w:rPr>
          <w:color w:val="000000"/>
          <w:spacing w:val="0"/>
          <w:w w:val="100"/>
          <w:position w:val="0"/>
        </w:rPr>
        <w:t>其他应收款中无应收持公司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）以上表决权股份的股东单位欠款。</w:t>
      </w:r>
    </w:p>
    <w:p>
      <w:pPr>
        <w:pStyle w:val="Style24"/>
        <w:keepNext w:val="0"/>
        <w:keepLines w:val="0"/>
        <w:widowControl w:val="0"/>
        <w:numPr>
          <w:ilvl w:val="0"/>
          <w:numId w:val="85"/>
        </w:numPr>
        <w:shd w:val="clear" w:color="auto" w:fill="auto"/>
        <w:tabs>
          <w:tab w:pos="373" w:val="left"/>
        </w:tabs>
        <w:bidi w:val="0"/>
        <w:spacing w:before="0" w:after="100" w:line="240" w:lineRule="auto"/>
        <w:ind w:left="0" w:right="0" w:firstLine="0"/>
        <w:jc w:val="left"/>
      </w:pPr>
      <w:bookmarkStart w:id="1914" w:name="bookmark1914"/>
      <w:bookmarkEnd w:id="1914"/>
      <w:r>
        <w:rPr>
          <w:color w:val="000000"/>
          <w:spacing w:val="0"/>
          <w:w w:val="100"/>
          <w:position w:val="0"/>
        </w:rPr>
        <w:t>报告期内公司无实际核销的其他应收款。</w:t>
      </w:r>
    </w:p>
    <w:p>
      <w:pPr>
        <w:pStyle w:val="Style24"/>
        <w:keepNext w:val="0"/>
        <w:keepLines w:val="0"/>
        <w:widowControl w:val="0"/>
        <w:numPr>
          <w:ilvl w:val="0"/>
          <w:numId w:val="85"/>
        </w:numPr>
        <w:shd w:val="clear" w:color="auto" w:fill="auto"/>
        <w:tabs>
          <w:tab w:pos="373" w:val="left"/>
        </w:tabs>
        <w:bidi w:val="0"/>
        <w:spacing w:before="0" w:after="100" w:line="240" w:lineRule="auto"/>
        <w:ind w:left="0" w:right="0" w:firstLine="0"/>
        <w:jc w:val="left"/>
      </w:pPr>
      <w:bookmarkStart w:id="1915" w:name="bookmark1915"/>
      <w:bookmarkEnd w:id="1915"/>
      <w:r>
        <w:rPr>
          <w:color w:val="000000"/>
          <w:spacing w:val="0"/>
          <w:w w:val="100"/>
          <w:position w:val="0"/>
        </w:rPr>
        <w:t>报告期内公司无涉及政府补助的应收款项。</w:t>
      </w:r>
    </w:p>
    <w:p>
      <w:pPr>
        <w:pStyle w:val="Style24"/>
        <w:keepNext w:val="0"/>
        <w:keepLines w:val="0"/>
        <w:widowControl w:val="0"/>
        <w:numPr>
          <w:ilvl w:val="0"/>
          <w:numId w:val="85"/>
        </w:numPr>
        <w:shd w:val="clear" w:color="auto" w:fill="auto"/>
        <w:tabs>
          <w:tab w:pos="373" w:val="left"/>
        </w:tabs>
        <w:bidi w:val="0"/>
        <w:spacing w:before="0" w:after="100" w:line="240" w:lineRule="auto"/>
        <w:ind w:left="0" w:right="0" w:firstLine="0"/>
        <w:jc w:val="left"/>
      </w:pPr>
      <w:bookmarkStart w:id="1916" w:name="bookmark1916"/>
      <w:bookmarkEnd w:id="1916"/>
      <w:r>
        <w:rPr>
          <w:color w:val="000000"/>
          <w:spacing w:val="0"/>
          <w:w w:val="100"/>
          <w:position w:val="0"/>
        </w:rPr>
        <w:t>报告期内公司无因金融资产转移而终止确认的其他应收款。</w:t>
      </w:r>
    </w:p>
    <w:p>
      <w:pPr>
        <w:pStyle w:val="Style24"/>
        <w:keepNext w:val="0"/>
        <w:keepLines w:val="0"/>
        <w:widowControl w:val="0"/>
        <w:numPr>
          <w:ilvl w:val="0"/>
          <w:numId w:val="85"/>
        </w:numPr>
        <w:shd w:val="clear" w:color="auto" w:fill="auto"/>
        <w:tabs>
          <w:tab w:pos="373" w:val="left"/>
        </w:tabs>
        <w:bidi w:val="0"/>
        <w:spacing w:before="0" w:after="400" w:line="240" w:lineRule="auto"/>
        <w:ind w:left="0" w:right="0" w:firstLine="0"/>
        <w:jc w:val="left"/>
      </w:pPr>
      <w:bookmarkStart w:id="1917" w:name="bookmark1917"/>
      <w:bookmarkEnd w:id="1917"/>
      <w:r>
        <w:rPr>
          <w:color w:val="000000"/>
          <w:spacing w:val="0"/>
          <w:w w:val="100"/>
          <w:position w:val="0"/>
        </w:rPr>
        <w:t>报告期内公司无转移其他应收款且继续涉入形成的资产、负债。</w:t>
      </w:r>
    </w:p>
    <w:p>
      <w:pPr>
        <w:pStyle w:val="Style34"/>
        <w:keepNext/>
        <w:keepLines/>
        <w:widowControl w:val="0"/>
        <w:shd w:val="clear" w:color="auto" w:fill="auto"/>
        <w:bidi w:val="0"/>
        <w:spacing w:before="0" w:after="34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3</w:t>
      </w:r>
      <w:bookmarkEnd w:id="1920"/>
      <w:r>
        <w:rPr>
          <w:color w:val="000000"/>
          <w:spacing w:val="0"/>
          <w:w w:val="100"/>
          <w:position w:val="0"/>
        </w:rPr>
        <w:t>、长期股权投资</w:t>
      </w:r>
      <w:bookmarkEnd w:id="1918"/>
      <w:bookmarkEnd w:id="1919"/>
      <w:bookmarkEnd w:id="192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1,934,919,008.10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1,934,919,008.10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1,802,143,745.10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1,802,143,745.10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19,485,185.45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19,485,185.45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18,215,250.25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1,954,404,193.55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1,954,404,193.55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1,820,358,995.35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1,820,358,995.35</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22"/>
      <w:bookmarkEnd w:id="1923"/>
      <w:bookmarkEnd w:id="192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青岛恒川网络</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青岛恒顺节能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Zhongzi</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Pte.Ltd.（</w:t>
            </w:r>
            <w:r>
              <w:rPr>
                <w:color w:val="000000"/>
                <w:spacing w:val="0"/>
                <w:w w:val="100"/>
                <w:position w:val="0"/>
              </w:rPr>
              <w:t>青岛中</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资中程新加坡</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国际控股有限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1,161,652,766.</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132,875,263.0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1,294,528,029.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 Transon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Bumindo</w:t>
            </w:r>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Resources </w:t>
            </w:r>
            <w:r>
              <w:rPr>
                <w:color w:val="000000"/>
                <w:spacing w:val="0"/>
                <w:w w:val="100"/>
                <w:position w:val="0"/>
              </w:rPr>
              <w:t>（青岛 中资中程印尼 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474,661,665.4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474,661,665.41</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Hengshun</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Zhongsheng</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 South</w:t>
            </w:r>
          </w:p>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Africa（PTY）</w:t>
            </w:r>
          </w:p>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Ltd </w:t>
            </w:r>
            <w:r>
              <w:rPr>
                <w:color w:val="000000"/>
                <w:spacing w:val="0"/>
                <w:w w:val="100"/>
                <w:position w:val="0"/>
              </w:rPr>
              <w:t>（青岛恒顺 众昇集团南非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2,921,428.30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2,921,428.30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矿产资源有限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青岛中资中程</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进出口有限公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电气制造有限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Qingdao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Zhongcheng</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2,267,884.78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2,267,884.78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16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Zimbabwe（Priva te） Limited </w:t>
            </w:r>
            <w:r>
              <w:rPr>
                <w:color w:val="000000"/>
                <w:spacing w:val="0"/>
                <w:w w:val="100"/>
                <w:position w:val="0"/>
              </w:rPr>
              <w:t>（青 岛中资中程集 团津巴布韦有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北京科程物联 网技术有限公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新疆清源生物 质能源有限公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青岛恒顺众昇 电力工程技术 研究院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青岛中资中程 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青岛中资中程 国际贸易有限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交建城投控股</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青岛中资中程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高新技术产业</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1,802,143,745.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132,875,263.0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1,934,919,008.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25"/>
      <w:bookmarkEnd w:id="1926"/>
      <w:bookmarkEnd w:id="19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河南远海</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滨江恒顺</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16,531,07</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1,185,121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17,716,19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扬州远海</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滨江中程</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供应链有</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1,684,177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84,813.26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1,768,991</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18,215,25</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19,485,18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18,215,25</w:t>
            </w:r>
          </w:p>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1,269,935</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19,485,18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4</w:t>
      </w:r>
      <w:bookmarkEnd w:id="1930"/>
      <w:r>
        <w:rPr>
          <w:color w:val="000000"/>
          <w:spacing w:val="0"/>
          <w:w w:val="100"/>
          <w:position w:val="0"/>
        </w:rPr>
        <w:t>、营业收入和营业成本</w:t>
      </w:r>
      <w:bookmarkEnd w:id="1928"/>
      <w:bookmarkEnd w:id="1929"/>
      <w:bookmarkEnd w:id="19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709,376,796.29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453,475,427.17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-157,269,185.77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2,918,806.98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6,066,409.12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2,279,153.62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4,270,739.98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1,010,921.62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715,443,205.41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455,754,580.79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-152,998,445.79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3,929,728.60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5</w:t>
      </w:r>
      <w:bookmarkEnd w:id="1934"/>
      <w:r>
        <w:rPr>
          <w:color w:val="000000"/>
          <w:spacing w:val="0"/>
          <w:w w:val="100"/>
          <w:position w:val="0"/>
        </w:rPr>
        <w:t>、投资收益</w:t>
      </w:r>
      <w:bookmarkEnd w:id="1932"/>
      <w:bookmarkEnd w:id="1933"/>
      <w:bookmarkEnd w:id="193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1,269,935.20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1,182,763.17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91,151.66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61,948.33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3,545,786.44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931,341.92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子公司股利分配投资收益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7,612,914.73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12,419,788.03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1,645,053.42</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936" w:name="bookmark1936"/>
      <w:bookmarkStart w:id="1937" w:name="bookmark1937"/>
      <w:bookmarkStart w:id="1938" w:name="bookmark1938"/>
      <w:r>
        <w:rPr>
          <w:color w:val="000000"/>
          <w:spacing w:val="0"/>
          <w:w w:val="100"/>
          <w:position w:val="0"/>
        </w:rPr>
        <w:t>十七、补充资料</w:t>
      </w:r>
      <w:bookmarkEnd w:id="1936"/>
      <w:bookmarkEnd w:id="1937"/>
      <w:bookmarkEnd w:id="1938"/>
    </w:p>
    <w:p>
      <w:pPr>
        <w:pStyle w:val="Style34"/>
        <w:keepNext/>
        <w:keepLines/>
        <w:widowControl w:val="0"/>
        <w:shd w:val="clear" w:color="auto" w:fill="auto"/>
        <w:bidi w:val="0"/>
        <w:spacing w:before="0" w:after="340" w:line="240" w:lineRule="auto"/>
        <w:ind w:left="0" w:right="0" w:firstLine="0"/>
        <w:jc w:val="both"/>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39"/>
      <w:bookmarkEnd w:id="1940"/>
      <w:bookmarkEnd w:id="1941"/>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22"/>
        <w:gridCol w:w="3072"/>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8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4,156,865.22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3,545,786.44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885,118.05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1,502,607.66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-32,210,773.21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2,046,905.35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-1,028,737.91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-22,886,715.26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42"/>
      <w:bookmarkEnd w:id="1943"/>
      <w:bookmarkEnd w:id="194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3</w:t>
      </w:r>
      <w:bookmarkEnd w:id="1947"/>
      <w:r>
        <w:rPr>
          <w:color w:val="000000"/>
          <w:spacing w:val="0"/>
          <w:w w:val="100"/>
          <w:position w:val="0"/>
        </w:rPr>
        <w:t>、境内外会计准则下会计数据差异</w:t>
      </w:r>
      <w:bookmarkEnd w:id="1945"/>
      <w:bookmarkEnd w:id="1946"/>
      <w:bookmarkEnd w:id="1948"/>
    </w:p>
    <w:p>
      <w:pPr>
        <w:pStyle w:val="Style34"/>
        <w:keepNext/>
        <w:keepLines/>
        <w:widowControl w:val="0"/>
        <w:shd w:val="clear" w:color="auto" w:fill="auto"/>
        <w:tabs>
          <w:tab w:pos="493" w:val="left"/>
        </w:tabs>
        <w:bidi w:val="0"/>
        <w:spacing w:before="0" w:line="240" w:lineRule="auto"/>
        <w:ind w:left="0" w:right="0" w:firstLine="0"/>
        <w:jc w:val="both"/>
      </w:pPr>
      <w:bookmarkStart w:id="1945" w:name="bookmark1945"/>
      <w:bookmarkStart w:id="1946" w:name="bookmark1946"/>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45"/>
      <w:bookmarkEnd w:id="1946"/>
      <w:bookmarkEnd w:id="1950"/>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both"/>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51"/>
      <w:bookmarkEnd w:id="1952"/>
      <w:bookmarkEnd w:id="1954"/>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5"/>
        <w:keepNext w:val="0"/>
        <w:keepLines w:val="0"/>
        <w:widowControl w:val="0"/>
        <w:shd w:val="clear" w:color="auto" w:fill="auto"/>
        <w:bidi w:val="0"/>
        <w:spacing w:before="0" w:after="280" w:line="331" w:lineRule="exact"/>
        <w:ind w:left="0" w:right="0" w:firstLine="0"/>
        <w:jc w:val="left"/>
      </w:pPr>
      <w:bookmarkStart w:id="1955" w:name="bookmark1955"/>
      <w:r>
        <w:rPr>
          <w:color w:val="000000"/>
          <w:spacing w:val="0"/>
          <w:w w:val="100"/>
          <w:position w:val="0"/>
        </w:rPr>
        <w:t>（</w:t>
      </w:r>
      <w:bookmarkEnd w:id="195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p>
    <w:p>
      <w:pPr>
        <w:pStyle w:val="Style45"/>
        <w:keepNext w:val="0"/>
        <w:keepLines w:val="0"/>
        <w:widowControl w:val="0"/>
        <w:shd w:val="clear" w:color="auto" w:fill="auto"/>
        <w:bidi w:val="0"/>
        <w:spacing w:before="0" w:after="0" w:line="331" w:lineRule="exact"/>
        <w:ind w:left="0" w:right="0" w:firstLine="0"/>
        <w:jc w:val="left"/>
      </w:pPr>
      <w:bookmarkStart w:id="1956" w:name="bookmark1956"/>
      <w:r>
        <w:rPr>
          <w:rFonts w:ascii="Times New Roman" w:eastAsia="Times New Roman" w:hAnsi="Times New Roman" w:cs="Times New Roman"/>
          <w:color w:val="000000"/>
          <w:spacing w:val="0"/>
          <w:w w:val="100"/>
          <w:position w:val="0"/>
        </w:rPr>
        <w:t>4</w:t>
      </w:r>
      <w:bookmarkEnd w:id="1956"/>
      <w:r>
        <w:rPr>
          <w:color w:val="000000"/>
          <w:spacing w:val="0"/>
          <w:w w:val="100"/>
          <w:position w:val="0"/>
        </w:rPr>
        <w:t>、其他</w:t>
      </w:r>
    </w:p>
    <w:sectPr>
      <w:footnotePr>
        <w:pos w:val="pageBottom"/>
        <w:numFmt w:val="decimal"/>
        <w:numRestart w:val="continuous"/>
      </w:footnotePr>
      <w:pgSz w:w="11900" w:h="16840"/>
      <w:pgMar w:top="1378" w:right="755" w:bottom="1412" w:left="7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sz w:val="68"/>
      <w:szCs w:val="68"/>
      <w:u w:val="none"/>
      <w:shd w:val="clear" w:color="auto" w:fill="auto"/>
    </w:rPr>
  </w:style>
  <w:style w:type="character" w:customStyle="1" w:styleId="CharStyle6">
    <w:name w:val="Heading #2_"/>
    <w:basedOn w:val="DefaultParagraphFont"/>
    <w:link w:val="Style5"/>
    <w:rPr>
      <w:rFonts w:ascii="Arial" w:eastAsia="Arial" w:hAnsi="Arial" w:cs="Arial"/>
      <w:b w:val="0"/>
      <w:bCs w:val="0"/>
      <w:i w:val="0"/>
      <w:iCs w:val="0"/>
      <w:smallCaps w:val="0"/>
      <w:strike w:val="0"/>
      <w:color w:val="BC2228"/>
      <w:sz w:val="32"/>
      <w:szCs w:val="32"/>
      <w:u w:val="none"/>
      <w:shd w:val="clear" w:color="auto" w:fill="auto"/>
    </w:rPr>
  </w:style>
  <w:style w:type="character" w:customStyle="1" w:styleId="CharStyle11">
    <w:name w:val="Body text (4)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Heading #3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5)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Body text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Other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4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3">
    <w:name w:val="Table caption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Heading #5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3)_"/>
    <w:basedOn w:val="DefaultParagraphFont"/>
    <w:link w:val="Style4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6">
    <w:name w:val="Body text (8)_"/>
    <w:basedOn w:val="DefaultParagraphFont"/>
    <w:link w:val="Style45"/>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sz w:val="68"/>
      <w:szCs w:val="68"/>
      <w:u w:val="none"/>
      <w:shd w:val="clear" w:color="auto" w:fill="auto"/>
    </w:rPr>
  </w:style>
  <w:style w:type="paragraph" w:customStyle="1" w:styleId="Style5">
    <w:name w:val="Heading #2"/>
    <w:basedOn w:val="Normal"/>
    <w:link w:val="CharStyle6"/>
    <w:pPr>
      <w:widowControl w:val="0"/>
      <w:shd w:val="clear" w:color="auto" w:fill="auto"/>
      <w:spacing w:after="340"/>
      <w:jc w:val="center"/>
      <w:outlineLvl w:val="1"/>
    </w:pPr>
    <w:rPr>
      <w:rFonts w:ascii="Arial" w:eastAsia="Arial" w:hAnsi="Arial" w:cs="Arial"/>
      <w:b w:val="0"/>
      <w:bCs w:val="0"/>
      <w:i w:val="0"/>
      <w:iCs w:val="0"/>
      <w:smallCaps w:val="0"/>
      <w:strike w:val="0"/>
      <w:color w:val="BC2228"/>
      <w:sz w:val="32"/>
      <w:szCs w:val="32"/>
      <w:u w:val="none"/>
      <w:shd w:val="clear" w:color="auto" w:fill="auto"/>
    </w:rPr>
  </w:style>
  <w:style w:type="paragraph" w:customStyle="1" w:styleId="Style10">
    <w:name w:val="Body text (4)"/>
    <w:basedOn w:val="Normal"/>
    <w:link w:val="CharStyle11"/>
    <w:pPr>
      <w:widowControl w:val="0"/>
      <w:shd w:val="clear" w:color="auto" w:fill="auto"/>
      <w:spacing w:after="101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Heading #3"/>
    <w:basedOn w:val="Normal"/>
    <w:link w:val="CharStyle13"/>
    <w:pPr>
      <w:widowControl w:val="0"/>
      <w:shd w:val="clear" w:color="auto" w:fill="auto"/>
      <w:spacing w:before="530" w:after="69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5)"/>
    <w:basedOn w:val="Normal"/>
    <w:link w:val="CharStyle16"/>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Body text (2)"/>
    <w:basedOn w:val="Normal"/>
    <w:link w:val="CharStyle19"/>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Table of contents"/>
    <w:basedOn w:val="Normal"/>
    <w:link w:val="CharStyle22"/>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24">
    <w:name w:val="Body text"/>
    <w:basedOn w:val="Normal"/>
    <w:link w:val="CharStyle25"/>
    <w:qFormat/>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Other"/>
    <w:basedOn w:val="Normal"/>
    <w:link w:val="CharStyle28"/>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4"/>
    <w:basedOn w:val="Normal"/>
    <w:link w:val="CharStyle31"/>
    <w:pPr>
      <w:widowControl w:val="0"/>
      <w:shd w:val="clear" w:color="auto" w:fill="auto"/>
      <w:spacing w:after="36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2">
    <w:name w:val="Table caption"/>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Heading #5"/>
    <w:basedOn w:val="Normal"/>
    <w:link w:val="CharStyle3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3)"/>
    <w:basedOn w:val="Normal"/>
    <w:link w:val="CharStyle42"/>
    <w:pPr>
      <w:widowControl w:val="0"/>
      <w:shd w:val="clear" w:color="auto" w:fill="auto"/>
      <w:spacing w:line="316"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5">
    <w:name w:val="Body text (8)"/>
    <w:basedOn w:val="Normal"/>
    <w:link w:val="CharStyle46"/>
    <w:pPr>
      <w:widowControl w:val="0"/>
      <w:shd w:val="clear" w:color="auto" w:fill="auto"/>
      <w:spacing w:after="380" w:line="324" w:lineRule="exact"/>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青岛中资中程集团股份有限公司2021年年度报告全文</dc:title>
  <dc:subject/>
  <dc:creator>青岛中资中程集团股份有限公司</dc:creator>
  <cp:keywords/>
</cp:coreProperties>
</file>