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6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409700" cy="6096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609600"/>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1" w:right="3405" w:firstLine="0"/>
        <w:jc w:val="center"/>
        <w:rPr>
          <w:rFonts w:ascii="宋体" w:hAnsi="宋体" w:cs="宋体" w:eastAsia="宋体" w:hint="default"/>
          <w:sz w:val="36"/>
          <w:szCs w:val="36"/>
        </w:rPr>
      </w:pPr>
      <w:r>
        <w:rPr>
          <w:rFonts w:ascii="宋体" w:hAnsi="宋体" w:cs="宋体" w:eastAsia="宋体" w:hint="default"/>
          <w:b/>
          <w:bCs/>
          <w:sz w:val="36"/>
          <w:szCs w:val="36"/>
        </w:rPr>
        <w:t>北京君正集成电路股份有限公司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421" w:right="3399" w:firstLine="0"/>
        <w:jc w:val="center"/>
        <w:rPr>
          <w:rFonts w:ascii="Times New Roman" w:hAnsi="Times New Roman" w:cs="Times New Roman" w:eastAsia="Times New Roman" w:hint="default"/>
          <w:sz w:val="22"/>
          <w:szCs w:val="22"/>
        </w:rPr>
      </w:pPr>
      <w:r>
        <w:rPr>
          <w:rFonts w:ascii="Times New Roman"/>
          <w:b/>
          <w:sz w:val="22"/>
        </w:rPr>
        <w:t>2019-013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2421" w:right="33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3"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9"/>
          <w:sz w:val="28"/>
          <w:szCs w:val="28"/>
        </w:rPr>
        <w:t> </w:t>
      </w:r>
      <w:r>
        <w:rPr>
          <w:rFonts w:ascii="宋体" w:hAnsi="宋体" w:cs="宋体" w:eastAsia="宋体" w:hint="default"/>
          <w:b/>
          <w:bCs/>
          <w:spacing w:val="-139"/>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公司负责人刘强、主管会计工作负责人叶飞及会计机构负责人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李莉声明：保证年度报告中财务报告的真实、准确、完整。</w:t>
      </w:r>
      <w:r>
        <w:rPr>
          <w:rFonts w:ascii="宋体" w:hAnsi="宋体" w:cs="宋体" w:eastAsia="宋体" w:hint="default"/>
          <w:sz w:val="28"/>
          <w:szCs w:val="28"/>
        </w:rPr>
      </w:r>
    </w:p>
    <w:p>
      <w:pPr>
        <w:spacing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48" w:lineRule="auto" w:before="0"/>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）产品开发风险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集成电路行业技术更新快、市场竞争激烈，需要公司不断推出新产品，同</w:t>
      </w:r>
      <w:r>
        <w:rPr>
          <w:rFonts w:ascii="宋体" w:hAnsi="宋体" w:cs="宋体" w:eastAsia="宋体" w:hint="default"/>
          <w:spacing w:val="2"/>
          <w:sz w:val="28"/>
          <w:szCs w:val="28"/>
        </w:rPr>
      </w:r>
    </w:p>
    <w:p>
      <w:pPr>
        <w:spacing w:line="408" w:lineRule="auto" w:before="14"/>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时集成电路生产工艺不断发展，新工艺产品需要的资金投入不断提高，产品研</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发难度也不断增大，如公司开发的产品不能很好地符合市场需求，则可能对公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司的市场销售带来不利影响，使经营风险随之加大。公司将加强市场调研，加</w:t>
      </w:r>
      <w:r>
        <w:rPr>
          <w:rFonts w:ascii="宋体" w:hAnsi="宋体" w:cs="宋体" w:eastAsia="宋体" w:hint="default"/>
          <w:b/>
          <w:bCs/>
          <w:w w:val="99"/>
          <w:sz w:val="28"/>
          <w:szCs w:val="28"/>
        </w:rPr>
        <w:t> </w:t>
      </w:r>
      <w:r>
        <w:rPr>
          <w:rFonts w:ascii="宋体" w:hAnsi="宋体" w:cs="宋体" w:eastAsia="宋体" w:hint="default"/>
          <w:b/>
          <w:bCs/>
          <w:spacing w:val="2"/>
          <w:sz w:val="28"/>
          <w:szCs w:val="28"/>
        </w:rPr>
        <w:t>强产品立项评估管理，慎重进行产品开发决策；产品研发上加强研发管理，优</w:t>
      </w:r>
      <w:r>
        <w:rPr>
          <w:rFonts w:ascii="宋体" w:hAnsi="宋体" w:cs="宋体" w:eastAsia="宋体" w:hint="default"/>
          <w:b/>
          <w:bCs/>
          <w:spacing w:val="-139"/>
          <w:sz w:val="28"/>
          <w:szCs w:val="28"/>
        </w:rPr>
        <w:t> </w:t>
      </w:r>
      <w:r>
        <w:rPr>
          <w:rFonts w:ascii="宋体" w:hAnsi="宋体" w:cs="宋体" w:eastAsia="宋体" w:hint="default"/>
          <w:b/>
          <w:bCs/>
          <w:spacing w:val="-139"/>
          <w:sz w:val="28"/>
          <w:szCs w:val="28"/>
        </w:rPr>
      </w:r>
      <w:r>
        <w:rPr>
          <w:rFonts w:ascii="宋体" w:hAnsi="宋体" w:cs="宋体" w:eastAsia="宋体" w:hint="default"/>
          <w:b/>
          <w:bCs/>
          <w:spacing w:val="-2"/>
          <w:sz w:val="28"/>
          <w:szCs w:val="28"/>
        </w:rPr>
        <w:t>化产品开发流程，努力保障产品研发的成功率，同时加强自主核心技术的研发，</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z w:val="28"/>
          <w:szCs w:val="28"/>
        </w:rPr>
        <w:t>控制新产品开发过程中的资金投入。</w:t>
      </w:r>
      <w:r>
        <w:rPr>
          <w:rFonts w:ascii="宋体" w:hAnsi="宋体" w:cs="宋体" w:eastAsia="宋体" w:hint="default"/>
          <w:sz w:val="28"/>
          <w:szCs w:val="28"/>
        </w:rPr>
      </w:r>
    </w:p>
    <w:p>
      <w:pPr>
        <w:spacing w:line="446" w:lineRule="auto" w:before="162"/>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）市场拓展风险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目前公司重点布局物联网和智能视频领域，预计公司在重点市场的销售收</w:t>
      </w:r>
      <w:r>
        <w:rPr>
          <w:rFonts w:ascii="宋体" w:hAnsi="宋体" w:cs="宋体" w:eastAsia="宋体" w:hint="default"/>
          <w:spacing w:val="2"/>
          <w:sz w:val="28"/>
          <w:szCs w:val="28"/>
        </w:rPr>
      </w:r>
    </w:p>
    <w:p>
      <w:pPr>
        <w:spacing w:line="408" w:lineRule="auto" w:before="16"/>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入将持续增长。重点市场的推广情况对公司未来发展至关重要，如在上述市场</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不能获得良好的预期收入，将会对公司发展产生不利影响。公司将不断加强市</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场销售力量，密切把握市场发展动向，根据市场变化及时调整市场策略，充分</w:t>
      </w:r>
      <w:r>
        <w:rPr>
          <w:rFonts w:ascii="宋体" w:hAnsi="宋体" w:cs="宋体" w:eastAsia="宋体" w:hint="default"/>
          <w:spacing w:val="2"/>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before="14"/>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发挥公司的技术优势和产品优势，加快产品的市场推广。</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46" w:lineRule="auto" w:before="0"/>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）新技术研发风险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基于公司对未来市场发展的需求预测，公司往往需要根据新兴市场机会对</w:t>
      </w:r>
      <w:r>
        <w:rPr>
          <w:rFonts w:ascii="宋体" w:hAnsi="宋体" w:cs="宋体" w:eastAsia="宋体" w:hint="default"/>
          <w:spacing w:val="2"/>
          <w:sz w:val="28"/>
          <w:szCs w:val="28"/>
        </w:rPr>
      </w:r>
    </w:p>
    <w:p>
      <w:pPr>
        <w:spacing w:line="408" w:lineRule="auto" w:before="16"/>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技术和产品的需求情况，提早展开新的技术与产品的研发。由于这类技术往往</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具有一定的前沿性和探索性，技术研发成果具有一定的不确定性，同时，公司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对未来市场发展的需求预测也可能出现偏差，而新技术、新产品的研发将带来</w:t>
      </w:r>
      <w:r>
        <w:rPr>
          <w:rFonts w:ascii="宋体" w:hAnsi="宋体" w:cs="宋体" w:eastAsia="宋体" w:hint="default"/>
          <w:b/>
          <w:bCs/>
          <w:w w:val="99"/>
          <w:sz w:val="28"/>
          <w:szCs w:val="28"/>
        </w:rPr>
        <w:t> </w:t>
      </w:r>
      <w:r>
        <w:rPr>
          <w:rFonts w:ascii="宋体" w:hAnsi="宋体" w:cs="宋体" w:eastAsia="宋体" w:hint="default"/>
          <w:b/>
          <w:bCs/>
          <w:spacing w:val="2"/>
          <w:sz w:val="28"/>
          <w:szCs w:val="28"/>
        </w:rPr>
        <w:t>研发费用的增加，从而可能会对公司总体业绩情况带来不利影响。公司将密切</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关注新兴领域的技术动态和市场发展，加强技术研发的市场调研、可行性研究</w:t>
      </w:r>
      <w:r>
        <w:rPr>
          <w:rFonts w:ascii="宋体" w:hAnsi="宋体" w:cs="宋体" w:eastAsia="宋体" w:hint="default"/>
          <w:b/>
          <w:bCs/>
          <w:w w:val="99"/>
          <w:sz w:val="28"/>
          <w:szCs w:val="28"/>
        </w:rPr>
        <w:t> </w:t>
      </w:r>
      <w:r>
        <w:rPr>
          <w:rFonts w:ascii="宋体" w:hAnsi="宋体" w:cs="宋体" w:eastAsia="宋体" w:hint="default"/>
          <w:b/>
          <w:bCs/>
          <w:spacing w:val="2"/>
          <w:sz w:val="28"/>
          <w:szCs w:val="28"/>
        </w:rPr>
        <w:t>和分析论证，根据市场需求情况和技术发展动态及时调整和优化新技术的研发</w:t>
      </w:r>
      <w:r>
        <w:rPr>
          <w:rFonts w:ascii="宋体" w:hAnsi="宋体" w:cs="宋体" w:eastAsia="宋体" w:hint="default"/>
          <w:b/>
          <w:bCs/>
          <w:w w:val="99"/>
          <w:sz w:val="28"/>
          <w:szCs w:val="28"/>
        </w:rPr>
        <w:t> </w:t>
      </w:r>
      <w:r>
        <w:rPr>
          <w:rFonts w:ascii="宋体" w:hAnsi="宋体" w:cs="宋体" w:eastAsia="宋体" w:hint="default"/>
          <w:b/>
          <w:bCs/>
          <w:sz w:val="28"/>
          <w:szCs w:val="28"/>
        </w:rPr>
        <w:t>工作。</w:t>
      </w:r>
      <w:r>
        <w:rPr>
          <w:rFonts w:ascii="宋体" w:hAnsi="宋体" w:cs="宋体" w:eastAsia="宋体" w:hint="default"/>
          <w:sz w:val="28"/>
          <w:szCs w:val="28"/>
        </w:rPr>
      </w:r>
    </w:p>
    <w:p>
      <w:pPr>
        <w:spacing w:line="448" w:lineRule="auto" w:before="162"/>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）毛利率下降的风险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近几年来，电子行业竞争不断加剧，导致电子产品生命周期缩短，产品价</w:t>
      </w:r>
      <w:r>
        <w:rPr>
          <w:rFonts w:ascii="宋体" w:hAnsi="宋体" w:cs="宋体" w:eastAsia="宋体" w:hint="default"/>
          <w:spacing w:val="2"/>
          <w:sz w:val="28"/>
          <w:szCs w:val="28"/>
        </w:rPr>
      </w:r>
    </w:p>
    <w:p>
      <w:pPr>
        <w:spacing w:line="408" w:lineRule="auto" w:before="14"/>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格不断下滑，芯片产品的价格也呈下降趋势，从而可能导致公司产品毛利率不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断下降，如市场竞争情况进一步加剧，可能会进一步导致产品毛利率的下降。</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公司将加强成本费用的管理，加大市场推广力度，努力提高产品销量，以保持</w:t>
      </w:r>
      <w:r>
        <w:rPr>
          <w:rFonts w:ascii="宋体" w:hAnsi="宋体" w:cs="宋体" w:eastAsia="宋体" w:hint="default"/>
          <w:b/>
          <w:bCs/>
          <w:w w:val="99"/>
          <w:sz w:val="28"/>
          <w:szCs w:val="28"/>
        </w:rPr>
        <w:t> </w:t>
      </w:r>
      <w:r>
        <w:rPr>
          <w:rFonts w:ascii="宋体" w:hAnsi="宋体" w:cs="宋体" w:eastAsia="宋体" w:hint="default"/>
          <w:b/>
          <w:bCs/>
          <w:spacing w:val="2"/>
          <w:sz w:val="28"/>
          <w:szCs w:val="28"/>
        </w:rPr>
        <w:t>良好的盈利水平，同时不断开发新产品，开拓新的应用领域，提高公司总体的</w:t>
      </w:r>
      <w:r>
        <w:rPr>
          <w:rFonts w:ascii="宋体" w:hAnsi="宋体" w:cs="宋体" w:eastAsia="宋体" w:hint="default"/>
          <w:b/>
          <w:bCs/>
          <w:w w:val="99"/>
          <w:sz w:val="28"/>
          <w:szCs w:val="28"/>
        </w:rPr>
        <w:t> </w:t>
      </w:r>
      <w:r>
        <w:rPr>
          <w:rFonts w:ascii="宋体" w:hAnsi="宋体" w:cs="宋体" w:eastAsia="宋体" w:hint="default"/>
          <w:b/>
          <w:bCs/>
          <w:sz w:val="28"/>
          <w:szCs w:val="28"/>
        </w:rPr>
        <w:t>产品毛利率水平。</w:t>
      </w:r>
      <w:r>
        <w:rPr>
          <w:rFonts w:ascii="宋体" w:hAnsi="宋体" w:cs="宋体" w:eastAsia="宋体" w:hint="default"/>
          <w:sz w:val="28"/>
          <w:szCs w:val="28"/>
        </w:rPr>
      </w:r>
    </w:p>
    <w:p>
      <w:pPr>
        <w:spacing w:line="448" w:lineRule="auto" w:before="160"/>
        <w:ind w:left="714" w:right="1118"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）技术人员人力成本增加的风险</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公司研发投入中技术人员的薪酬和福利费支出所占比重较大。近几年</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IC</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设</w:t>
      </w:r>
      <w:r>
        <w:rPr>
          <w:rFonts w:ascii="宋体" w:hAnsi="宋体" w:cs="宋体" w:eastAsia="宋体" w:hint="default"/>
          <w:sz w:val="28"/>
          <w:szCs w:val="28"/>
        </w:rPr>
      </w:r>
    </w:p>
    <w:p>
      <w:pPr>
        <w:spacing w:line="333"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计领域高技术人才的薪酬水平不断提高，公司技术人力成本可能会进一步增加，</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从而导致研发支出不断增长。公司将进一步完善薪酬福利制度，对员工进行多</w:t>
      </w:r>
      <w:r>
        <w:rPr>
          <w:rFonts w:ascii="宋体" w:hAnsi="宋体" w:cs="宋体" w:eastAsia="宋体" w:hint="default"/>
          <w:spacing w:val="2"/>
          <w:sz w:val="28"/>
          <w:szCs w:val="28"/>
        </w:rPr>
      </w:r>
    </w:p>
    <w:p>
      <w:pPr>
        <w:spacing w:after="0"/>
        <w:jc w:val="both"/>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08" w:lineRule="auto" w:before="14"/>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种方式的激励，同时通过聚焦重点市场领域、适当控制研发人员规模，在寻求</w:t>
      </w:r>
      <w:r>
        <w:rPr>
          <w:rFonts w:ascii="宋体" w:hAnsi="宋体" w:cs="宋体" w:eastAsia="宋体" w:hint="default"/>
          <w:b/>
          <w:bCs/>
          <w:w w:val="99"/>
          <w:sz w:val="28"/>
          <w:szCs w:val="28"/>
        </w:rPr>
        <w:t> </w:t>
      </w:r>
      <w:r>
        <w:rPr>
          <w:rFonts w:ascii="宋体" w:hAnsi="宋体" w:cs="宋体" w:eastAsia="宋体" w:hint="default"/>
          <w:b/>
          <w:bCs/>
          <w:sz w:val="28"/>
          <w:szCs w:val="28"/>
        </w:rPr>
        <w:t>发展的同时合理控制费用的支出。</w:t>
      </w:r>
      <w:r>
        <w:rPr>
          <w:rFonts w:ascii="宋体" w:hAnsi="宋体" w:cs="宋体" w:eastAsia="宋体" w:hint="default"/>
          <w:sz w:val="28"/>
          <w:szCs w:val="28"/>
        </w:rPr>
      </w:r>
    </w:p>
    <w:p>
      <w:pPr>
        <w:spacing w:before="162"/>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）投资收购风险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98" w:lineRule="auto" w:before="0"/>
        <w:ind w:left="152" w:right="988" w:firstLine="562"/>
        <w:jc w:val="left"/>
        <w:rPr>
          <w:rFonts w:ascii="宋体" w:hAnsi="宋体" w:cs="宋体" w:eastAsia="宋体" w:hint="default"/>
          <w:sz w:val="28"/>
          <w:szCs w:val="28"/>
        </w:rPr>
      </w:pPr>
      <w:r>
        <w:rPr>
          <w:rFonts w:ascii="宋体" w:hAnsi="宋体" w:cs="宋体" w:eastAsia="宋体" w:hint="default"/>
          <w:b/>
          <w:bCs/>
          <w:w w:val="99"/>
          <w:sz w:val="28"/>
          <w:szCs w:val="28"/>
        </w:rPr>
        <w:t>公司于</w:t>
      </w:r>
      <w:r>
        <w:rPr>
          <w:rFonts w:ascii="宋体" w:hAnsi="宋体" w:cs="宋体" w:eastAsia="宋体" w:hint="default"/>
          <w:b/>
          <w:bCs/>
          <w:spacing w:val="-72"/>
          <w:w w:val="99"/>
          <w:sz w:val="28"/>
          <w:szCs w:val="28"/>
        </w:rPr>
        <w:t> </w:t>
      </w:r>
      <w:r>
        <w:rPr>
          <w:rFonts w:ascii="Times New Roman" w:hAnsi="Times New Roman" w:cs="Times New Roman" w:eastAsia="Times New Roman" w:hint="default"/>
          <w:b/>
          <w:bCs/>
          <w:spacing w:val="-1"/>
          <w:w w:val="100"/>
          <w:sz w:val="28"/>
          <w:szCs w:val="28"/>
        </w:rPr>
        <w:t>2018</w:t>
      </w:r>
      <w:r>
        <w:rPr>
          <w:rFonts w:ascii="Times New Roman" w:hAnsi="Times New Roman" w:cs="Times New Roman" w:eastAsia="Times New Roman" w:hint="default"/>
          <w:b/>
          <w:bCs/>
          <w:w w:val="100"/>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72"/>
          <w:w w:val="99"/>
          <w:sz w:val="28"/>
          <w:szCs w:val="28"/>
        </w:rPr>
        <w:t> </w:t>
      </w:r>
      <w:r>
        <w:rPr>
          <w:rFonts w:ascii="Times New Roman" w:hAnsi="Times New Roman" w:cs="Times New Roman" w:eastAsia="Times New Roman" w:hint="default"/>
          <w:b/>
          <w:bCs/>
          <w:spacing w:val="-8"/>
          <w:w w:val="100"/>
          <w:sz w:val="28"/>
          <w:szCs w:val="28"/>
        </w:rPr>
        <w:t>11</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spacing w:val="-1"/>
          <w:w w:val="100"/>
          <w:sz w:val="28"/>
          <w:szCs w:val="28"/>
        </w:rPr>
        <w:t>10 </w:t>
      </w:r>
      <w:r>
        <w:rPr>
          <w:rFonts w:ascii="宋体" w:hAnsi="宋体" w:cs="宋体" w:eastAsia="宋体" w:hint="default"/>
          <w:b/>
          <w:bCs/>
          <w:spacing w:val="-5"/>
          <w:w w:val="99"/>
          <w:sz w:val="28"/>
          <w:szCs w:val="28"/>
        </w:rPr>
        <w:t>日发布了重大资产重组预案，公司及</w:t>
      </w:r>
      <w:r>
        <w:rPr>
          <w:rFonts w:ascii="Times New Roman" w:hAnsi="Times New Roman" w:cs="Times New Roman" w:eastAsia="Times New Roman" w:hint="default"/>
          <w:b/>
          <w:bCs/>
          <w:spacing w:val="-5"/>
          <w:w w:val="99"/>
          <w:sz w:val="28"/>
          <w:szCs w:val="28"/>
        </w:rPr>
        <w:t>/</w:t>
      </w:r>
      <w:r>
        <w:rPr>
          <w:rFonts w:ascii="宋体" w:hAnsi="宋体" w:cs="宋体" w:eastAsia="宋体" w:hint="default"/>
          <w:b/>
          <w:bCs/>
          <w:spacing w:val="-5"/>
          <w:w w:val="99"/>
          <w:sz w:val="28"/>
          <w:szCs w:val="28"/>
        </w:rPr>
        <w:t>或全资子公司</w:t>
      </w:r>
      <w:r>
        <w:rPr>
          <w:rFonts w:ascii="宋体" w:hAnsi="宋体" w:cs="宋体" w:eastAsia="宋体" w:hint="default"/>
          <w:b/>
          <w:bCs/>
          <w:w w:val="99"/>
          <w:sz w:val="28"/>
          <w:szCs w:val="28"/>
        </w:rPr>
        <w:t> </w:t>
      </w:r>
      <w:r>
        <w:rPr>
          <w:rFonts w:ascii="宋体" w:hAnsi="宋体" w:cs="宋体" w:eastAsia="宋体" w:hint="default"/>
          <w:b/>
          <w:bCs/>
          <w:sz w:val="28"/>
          <w:szCs w:val="28"/>
        </w:rPr>
        <w:t>合肥君正拟通过发行股份及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或支付现金方式购买屹唐投资</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99.9993%</w:t>
      </w:r>
      <w:r>
        <w:rPr>
          <w:rFonts w:ascii="宋体" w:hAnsi="宋体" w:cs="宋体" w:eastAsia="宋体" w:hint="default"/>
          <w:b/>
          <w:bCs/>
          <w:sz w:val="28"/>
          <w:szCs w:val="28"/>
        </w:rPr>
        <w:t>财产份额、</w:t>
      </w:r>
      <w:r>
        <w:rPr>
          <w:rFonts w:ascii="宋体" w:hAnsi="宋体" w:cs="宋体" w:eastAsia="宋体" w:hint="default"/>
          <w:b/>
          <w:bCs/>
          <w:w w:val="99"/>
          <w:sz w:val="28"/>
          <w:szCs w:val="28"/>
        </w:rPr>
        <w:t> </w:t>
      </w:r>
      <w:r>
        <w:rPr>
          <w:rFonts w:ascii="宋体" w:hAnsi="宋体" w:cs="宋体" w:eastAsia="宋体" w:hint="default"/>
          <w:b/>
          <w:bCs/>
          <w:sz w:val="28"/>
          <w:szCs w:val="28"/>
        </w:rPr>
        <w:t>华创芯原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股权、民和志威 </w:t>
      </w:r>
      <w:r>
        <w:rPr>
          <w:rFonts w:ascii="Times New Roman" w:hAnsi="Times New Roman" w:cs="Times New Roman" w:eastAsia="Times New Roman" w:hint="default"/>
          <w:b/>
          <w:bCs/>
          <w:sz w:val="28"/>
          <w:szCs w:val="28"/>
        </w:rPr>
        <w:t>99.90%</w:t>
      </w:r>
      <w:r>
        <w:rPr>
          <w:rFonts w:ascii="宋体" w:hAnsi="宋体" w:cs="宋体" w:eastAsia="宋体" w:hint="default"/>
          <w:b/>
          <w:bCs/>
          <w:sz w:val="28"/>
          <w:szCs w:val="28"/>
        </w:rPr>
        <w:t>财产份额、</w:t>
      </w:r>
      <w:r>
        <w:rPr>
          <w:rFonts w:ascii="Times New Roman" w:hAnsi="Times New Roman" w:cs="Times New Roman" w:eastAsia="Times New Roman" w:hint="default"/>
          <w:b/>
          <w:bCs/>
          <w:sz w:val="28"/>
          <w:szCs w:val="28"/>
        </w:rPr>
        <w:t>Asia</w:t>
      </w:r>
      <w:r>
        <w:rPr>
          <w:rFonts w:ascii="Times New Roman" w:hAnsi="Times New Roman" w:cs="Times New Roman" w:eastAsia="Times New Roman" w:hint="default"/>
          <w:b/>
          <w:bCs/>
          <w:spacing w:val="67"/>
          <w:sz w:val="28"/>
          <w:szCs w:val="28"/>
        </w:rPr>
        <w:t> </w:t>
      </w:r>
      <w:r>
        <w:rPr>
          <w:rFonts w:ascii="Times New Roman" w:hAnsi="Times New Roman" w:cs="Times New Roman" w:eastAsia="Times New Roman" w:hint="default"/>
          <w:b/>
          <w:bCs/>
          <w:sz w:val="28"/>
          <w:szCs w:val="28"/>
        </w:rPr>
        <w:t>Memory100%</w:t>
      </w:r>
      <w:r>
        <w:rPr>
          <w:rFonts w:ascii="宋体" w:hAnsi="宋体" w:cs="宋体" w:eastAsia="宋体" w:hint="default"/>
          <w:b/>
          <w:bCs/>
          <w:sz w:val="28"/>
          <w:szCs w:val="28"/>
        </w:rPr>
        <w:t>股权、</w:t>
      </w:r>
      <w:r>
        <w:rPr>
          <w:rFonts w:ascii="宋体" w:hAnsi="宋体" w:cs="宋体" w:eastAsia="宋体" w:hint="default"/>
          <w:b/>
          <w:bCs/>
          <w:w w:val="99"/>
          <w:sz w:val="28"/>
          <w:szCs w:val="28"/>
        </w:rPr>
        <w:t> </w:t>
      </w:r>
      <w:r>
        <w:rPr>
          <w:rFonts w:ascii="Times New Roman" w:hAnsi="Times New Roman" w:cs="Times New Roman" w:eastAsia="Times New Roman" w:hint="default"/>
          <w:b/>
          <w:bCs/>
          <w:spacing w:val="-3"/>
          <w:sz w:val="28"/>
          <w:szCs w:val="28"/>
        </w:rPr>
        <w:t>Worldwide</w:t>
      </w:r>
      <w:r>
        <w:rPr>
          <w:rFonts w:ascii="Times New Roman" w:hAnsi="Times New Roman" w:cs="Times New Roman" w:eastAsia="Times New Roman" w:hint="default"/>
          <w:b/>
          <w:bCs/>
          <w:spacing w:val="22"/>
          <w:sz w:val="28"/>
          <w:szCs w:val="28"/>
        </w:rPr>
        <w:t> </w:t>
      </w:r>
      <w:r>
        <w:rPr>
          <w:rFonts w:ascii="Times New Roman" w:hAnsi="Times New Roman" w:cs="Times New Roman" w:eastAsia="Times New Roman" w:hint="default"/>
          <w:b/>
          <w:bCs/>
          <w:sz w:val="28"/>
          <w:szCs w:val="28"/>
        </w:rPr>
        <w:t>Memory100%</w:t>
      </w:r>
      <w:r>
        <w:rPr>
          <w:rFonts w:ascii="宋体" w:hAnsi="宋体" w:cs="宋体" w:eastAsia="宋体" w:hint="default"/>
          <w:b/>
          <w:bCs/>
          <w:sz w:val="28"/>
          <w:szCs w:val="28"/>
        </w:rPr>
        <w:t>股权和厦门芯华</w:t>
      </w:r>
      <w:r>
        <w:rPr>
          <w:rFonts w:ascii="宋体" w:hAnsi="宋体" w:cs="宋体" w:eastAsia="宋体" w:hint="default"/>
          <w:b/>
          <w:bCs/>
          <w:spacing w:val="20"/>
          <w:sz w:val="28"/>
          <w:szCs w:val="28"/>
        </w:rPr>
        <w:t> </w:t>
      </w:r>
      <w:r>
        <w:rPr>
          <w:rFonts w:ascii="Times New Roman" w:hAnsi="Times New Roman" w:cs="Times New Roman" w:eastAsia="Times New Roman" w:hint="default"/>
          <w:b/>
          <w:bCs/>
          <w:spacing w:val="4"/>
          <w:sz w:val="28"/>
          <w:szCs w:val="28"/>
        </w:rPr>
        <w:t>100%</w:t>
      </w:r>
      <w:r>
        <w:rPr>
          <w:rFonts w:ascii="宋体" w:hAnsi="宋体" w:cs="宋体" w:eastAsia="宋体" w:hint="default"/>
          <w:b/>
          <w:bCs/>
          <w:spacing w:val="4"/>
          <w:sz w:val="28"/>
          <w:szCs w:val="28"/>
        </w:rPr>
        <w:t>财产份额（以下简称</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交易标</w:t>
      </w:r>
      <w:r>
        <w:rPr>
          <w:rFonts w:ascii="宋体" w:hAnsi="宋体" w:cs="宋体" w:eastAsia="宋体" w:hint="default"/>
          <w:b/>
          <w:bCs/>
          <w:spacing w:val="-127"/>
          <w:sz w:val="28"/>
          <w:szCs w:val="28"/>
        </w:rPr>
        <w:t> </w:t>
      </w:r>
      <w:r>
        <w:rPr>
          <w:rFonts w:ascii="宋体" w:hAnsi="宋体" w:cs="宋体" w:eastAsia="宋体" w:hint="default"/>
          <w:b/>
          <w:bCs/>
          <w:spacing w:val="-2"/>
          <w:w w:val="99"/>
          <w:sz w:val="28"/>
          <w:szCs w:val="28"/>
        </w:rPr>
        <w:t>的</w:t>
      </w:r>
      <w:r>
        <w:rPr>
          <w:rFonts w:ascii="Times New Roman" w:hAnsi="Times New Roman" w:cs="Times New Roman" w:eastAsia="Times New Roman" w:hint="default"/>
          <w:b/>
          <w:bCs/>
          <w:spacing w:val="-2"/>
          <w:w w:val="99"/>
          <w:sz w:val="28"/>
          <w:szCs w:val="28"/>
        </w:rPr>
        <w:t>”</w:t>
      </w:r>
      <w:r>
        <w:rPr>
          <w:rFonts w:ascii="宋体" w:hAnsi="宋体" w:cs="宋体" w:eastAsia="宋体" w:hint="default"/>
          <w:b/>
          <w:bCs/>
          <w:spacing w:val="-2"/>
          <w:w w:val="99"/>
          <w:sz w:val="28"/>
          <w:szCs w:val="28"/>
        </w:rPr>
        <w:t>），上述交易标的的主要资产为持有的北京矽成半导体有限公司的股权。公</w:t>
      </w:r>
      <w:r>
        <w:rPr>
          <w:rFonts w:ascii="宋体" w:hAnsi="宋体" w:cs="宋体" w:eastAsia="宋体" w:hint="default"/>
          <w:b/>
          <w:bCs/>
          <w:spacing w:val="-137"/>
          <w:w w:val="99"/>
          <w:sz w:val="28"/>
          <w:szCs w:val="28"/>
        </w:rPr>
        <w:t> </w:t>
      </w:r>
      <w:r>
        <w:rPr>
          <w:rFonts w:ascii="宋体" w:hAnsi="宋体" w:cs="宋体" w:eastAsia="宋体" w:hint="default"/>
          <w:b/>
          <w:bCs/>
          <w:spacing w:val="-137"/>
          <w:w w:val="99"/>
          <w:sz w:val="28"/>
          <w:szCs w:val="28"/>
        </w:rPr>
      </w:r>
      <w:r>
        <w:rPr>
          <w:rFonts w:ascii="宋体" w:hAnsi="宋体" w:cs="宋体" w:eastAsia="宋体" w:hint="default"/>
          <w:b/>
          <w:bCs/>
          <w:spacing w:val="2"/>
          <w:sz w:val="28"/>
          <w:szCs w:val="28"/>
        </w:rPr>
        <w:t>司本次重大资产重组事项尚需在相关工作完成后再次召开董事会审议本次相关</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事项，由董事会召集股东大会审议上述议案及其它与本次重组相关的议案，并</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于股东大会审议通过后报中国证监会核准。本次重大资产重组能否获得股东大</w:t>
      </w:r>
      <w:r>
        <w:rPr>
          <w:rFonts w:ascii="宋体" w:hAnsi="宋体" w:cs="宋体" w:eastAsia="宋体" w:hint="default"/>
          <w:b/>
          <w:bCs/>
          <w:w w:val="99"/>
          <w:sz w:val="28"/>
          <w:szCs w:val="28"/>
        </w:rPr>
        <w:t> </w:t>
      </w:r>
      <w:r>
        <w:rPr>
          <w:rFonts w:ascii="宋体" w:hAnsi="宋体" w:cs="宋体" w:eastAsia="宋体" w:hint="default"/>
          <w:b/>
          <w:bCs/>
          <w:spacing w:val="2"/>
          <w:sz w:val="28"/>
          <w:szCs w:val="28"/>
        </w:rPr>
        <w:t>会审议通过及中国证监会核准，以及最终获得核准的时间均存在不确定性；同</w:t>
      </w:r>
      <w:r>
        <w:rPr>
          <w:rFonts w:ascii="宋体" w:hAnsi="宋体" w:cs="宋体" w:eastAsia="宋体" w:hint="default"/>
          <w:b/>
          <w:bCs/>
          <w:w w:val="99"/>
          <w:sz w:val="28"/>
          <w:szCs w:val="28"/>
        </w:rPr>
        <w:t> </w:t>
      </w:r>
      <w:r>
        <w:rPr>
          <w:rFonts w:ascii="宋体" w:hAnsi="宋体" w:cs="宋体" w:eastAsia="宋体" w:hint="default"/>
          <w:b/>
          <w:bCs/>
          <w:spacing w:val="2"/>
          <w:sz w:val="28"/>
          <w:szCs w:val="28"/>
        </w:rPr>
        <w:t>时，截至本报告出具之日，公司与交易对手方尚有部分事项未达成一致，本次</w:t>
      </w:r>
      <w:r>
        <w:rPr>
          <w:rFonts w:ascii="宋体" w:hAnsi="宋体" w:cs="宋体" w:eastAsia="宋体" w:hint="default"/>
          <w:b/>
          <w:bCs/>
          <w:w w:val="99"/>
          <w:sz w:val="28"/>
          <w:szCs w:val="28"/>
        </w:rPr>
        <w:t> </w:t>
      </w:r>
      <w:r>
        <w:rPr>
          <w:rFonts w:ascii="宋体" w:hAnsi="宋体" w:cs="宋体" w:eastAsia="宋体" w:hint="default"/>
          <w:b/>
          <w:bCs/>
          <w:sz w:val="28"/>
          <w:szCs w:val="28"/>
        </w:rPr>
        <w:t>重组方案能否继续推进存在不确定性。</w:t>
      </w:r>
      <w:r>
        <w:rPr>
          <w:rFonts w:ascii="宋体" w:hAnsi="宋体" w:cs="宋体" w:eastAsia="宋体" w:hint="default"/>
          <w:sz w:val="28"/>
          <w:szCs w:val="28"/>
        </w:rPr>
      </w:r>
    </w:p>
    <w:p>
      <w:pPr>
        <w:spacing w:line="405" w:lineRule="auto" w:before="173"/>
        <w:ind w:left="152" w:right="986" w:firstLine="562"/>
        <w:jc w:val="left"/>
        <w:rPr>
          <w:rFonts w:ascii="宋体" w:hAnsi="宋体" w:cs="宋体" w:eastAsia="宋体" w:hint="default"/>
          <w:sz w:val="28"/>
          <w:szCs w:val="28"/>
        </w:rPr>
      </w:pPr>
      <w:r>
        <w:rPr>
          <w:rFonts w:ascii="宋体" w:hAnsi="宋体" w:cs="宋体" w:eastAsia="宋体" w:hint="default"/>
          <w:b/>
          <w:bCs/>
          <w:spacing w:val="2"/>
          <w:sz w:val="28"/>
          <w:szCs w:val="28"/>
        </w:rPr>
        <w:t>报告期内，公司所投资的深圳盛耀微电子有限公司在持续经营方面出现困</w:t>
      </w:r>
      <w:r>
        <w:rPr>
          <w:rFonts w:ascii="宋体" w:hAnsi="宋体" w:cs="宋体" w:eastAsia="宋体" w:hint="default"/>
          <w:b/>
          <w:bCs/>
          <w:w w:val="99"/>
          <w:sz w:val="28"/>
          <w:szCs w:val="28"/>
        </w:rPr>
        <w:t> </w:t>
      </w:r>
      <w:r>
        <w:rPr>
          <w:rFonts w:ascii="宋体" w:hAnsi="宋体" w:cs="宋体" w:eastAsia="宋体" w:hint="default"/>
          <w:b/>
          <w:bCs/>
          <w:spacing w:val="-3"/>
          <w:sz w:val="28"/>
          <w:szCs w:val="28"/>
        </w:rPr>
        <w:t>难，公司对该投资全额计提了减值准备，对公司</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年度经营业绩造成一定影</w:t>
      </w:r>
      <w:r>
        <w:rPr>
          <w:rFonts w:ascii="宋体" w:hAnsi="宋体" w:cs="宋体" w:eastAsia="宋体" w:hint="default"/>
          <w:b/>
          <w:bCs/>
          <w:w w:val="99"/>
          <w:sz w:val="28"/>
          <w:szCs w:val="28"/>
        </w:rPr>
        <w:t> </w:t>
      </w:r>
      <w:r>
        <w:rPr>
          <w:rFonts w:ascii="宋体" w:hAnsi="宋体" w:cs="宋体" w:eastAsia="宋体" w:hint="default"/>
          <w:b/>
          <w:bCs/>
          <w:spacing w:val="-2"/>
          <w:sz w:val="28"/>
          <w:szCs w:val="28"/>
        </w:rPr>
        <w:t>响。根据公司的战略规划，公司将围绕产业链不断寻求产业投资与并购的机会，</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并加强对投资、收购标的的前期调研和后期培育，但由于产业发展、市场变化、</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标的企业经营状况等方面都可能存在一定的不确定性，可能会出现投资、并购</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不成功的风险，从而影响公司的经营业绩。公司将秉承谨慎的投资风格，对投</w:t>
      </w:r>
      <w:r>
        <w:rPr>
          <w:rFonts w:ascii="宋体" w:hAnsi="宋体" w:cs="宋体" w:eastAsia="宋体" w:hint="default"/>
          <w:b/>
          <w:bCs/>
          <w:w w:val="99"/>
          <w:sz w:val="28"/>
          <w:szCs w:val="28"/>
        </w:rPr>
        <w:t> </w:t>
      </w:r>
      <w:r>
        <w:rPr>
          <w:rFonts w:ascii="宋体" w:hAnsi="宋体" w:cs="宋体" w:eastAsia="宋体" w:hint="default"/>
          <w:b/>
          <w:bCs/>
          <w:spacing w:val="2"/>
          <w:sz w:val="28"/>
          <w:szCs w:val="28"/>
        </w:rPr>
        <w:t>资标的进行充分调研，不断积累产业投资的经验，加强投资方面的风险控制，</w:t>
      </w:r>
      <w:r>
        <w:rPr>
          <w:rFonts w:ascii="宋体" w:hAnsi="宋体" w:cs="宋体" w:eastAsia="宋体" w:hint="default"/>
          <w:b/>
          <w:bCs/>
          <w:w w:val="99"/>
          <w:sz w:val="28"/>
          <w:szCs w:val="28"/>
        </w:rPr>
        <w:t> </w:t>
      </w:r>
      <w:r>
        <w:rPr>
          <w:rFonts w:ascii="宋体" w:hAnsi="宋体" w:cs="宋体" w:eastAsia="宋体" w:hint="default"/>
          <w:b/>
          <w:bCs/>
          <w:sz w:val="28"/>
          <w:szCs w:val="28"/>
        </w:rPr>
        <w:t>以保障公司的健康发展。</w:t>
      </w:r>
      <w:r>
        <w:rPr>
          <w:rFonts w:ascii="宋体" w:hAnsi="宋体" w:cs="宋体" w:eastAsia="宋体" w:hint="default"/>
          <w:sz w:val="28"/>
          <w:szCs w:val="28"/>
        </w:rPr>
      </w:r>
    </w:p>
    <w:p>
      <w:pPr>
        <w:spacing w:after="0" w:line="405" w:lineRule="auto"/>
        <w:jc w:val="left"/>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48" w:lineRule="auto" w:before="14"/>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）募投项目实施的风险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公司募集资金投资项目是根据市场发展的需要，围绕公司的主营业务展开</w:t>
      </w:r>
      <w:r>
        <w:rPr>
          <w:rFonts w:ascii="宋体" w:hAnsi="宋体" w:cs="宋体" w:eastAsia="宋体" w:hint="default"/>
          <w:spacing w:val="2"/>
          <w:sz w:val="28"/>
          <w:szCs w:val="28"/>
        </w:rPr>
      </w:r>
    </w:p>
    <w:p>
      <w:pPr>
        <w:spacing w:line="408" w:lineRule="auto" w:before="14"/>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的，符合国家产业政策，并将进一步提高公司的研发实力和产品竞争力，有助</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于公司进一步拓宽发展空间。但由于在芯片的研发和市场推广过程中，面临着</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技术替代、政策环境变化、用户需求及市场供求关系改变、产业格局变化等不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确定因素。如市场发生重大变化，或公司推出的新产品无法满足市场需求，将</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可能影响募投项目的效益实现。公司将加强对募投项目的管理和监督，根据市</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场变化情况及时调整公司募投项目，从技术、市场和管理等各个环节保障募投</w:t>
      </w:r>
      <w:r>
        <w:rPr>
          <w:rFonts w:ascii="宋体" w:hAnsi="宋体" w:cs="宋体" w:eastAsia="宋体" w:hint="default"/>
          <w:b/>
          <w:bCs/>
          <w:w w:val="99"/>
          <w:sz w:val="28"/>
          <w:szCs w:val="28"/>
        </w:rPr>
        <w:t> </w:t>
      </w:r>
      <w:r>
        <w:rPr>
          <w:rFonts w:ascii="宋体" w:hAnsi="宋体" w:cs="宋体" w:eastAsia="宋体" w:hint="default"/>
          <w:b/>
          <w:bCs/>
          <w:sz w:val="28"/>
          <w:szCs w:val="28"/>
        </w:rPr>
        <w:t>项目的顺利实施。</w:t>
      </w:r>
      <w:r>
        <w:rPr>
          <w:rFonts w:ascii="宋体" w:hAnsi="宋体" w:cs="宋体" w:eastAsia="宋体" w:hint="default"/>
          <w:sz w:val="28"/>
          <w:szCs w:val="28"/>
        </w:rPr>
      </w:r>
    </w:p>
    <w:p>
      <w:pPr>
        <w:spacing w:before="160"/>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201,209,956</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7"/>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421" w:right="3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9</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33</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58</w:t>
            </w:r>
          </w:hyperlink>
        </w:p>
        <w:p>
          <w:pPr>
            <w:pStyle w:val="TOC1"/>
            <w:tabs>
              <w:tab w:pos="9783" w:val="right" w:leader="dot"/>
            </w:tabs>
            <w:spacing w:line="240" w:lineRule="auto" w:before="177"/>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66</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78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79</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170</w:t>
            </w:r>
          </w:hyperlink>
        </w:p>
        <w:p>
          <w:pPr/>
          <w:r>
            <w:fldChar w:fldCharType="end"/>
          </w:r>
        </w:p>
      </w:sdtContent>
    </w:sdt>
    <w:p>
      <w:pPr>
        <w:spacing w:after="0"/>
        <w:sectPr>
          <w:pgSz w:w="11910" w:h="16840"/>
          <w:pgMar w:header="745" w:footer="979" w:top="1060" w:bottom="1160" w:left="980" w:right="0"/>
        </w:sectPr>
      </w:pPr>
    </w:p>
    <w:p>
      <w:pPr>
        <w:spacing w:before="945"/>
        <w:ind w:left="2421" w:right="3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4"/>
          <w:szCs w:val="14"/>
        </w:rPr>
      </w:pPr>
    </w:p>
    <w:p>
      <w:pPr>
        <w:pStyle w:val="BodyText"/>
        <w:spacing w:line="240" w:lineRule="auto"/>
        <w:ind w:left="0" w:right="1136"/>
        <w:jc w:val="right"/>
      </w:pPr>
      <w:r>
        <w:rPr/>
        <w:pict>
          <v:shape style="position:absolute;margin-left:56.400002pt;margin-top:-355.778259pt;width:479.3pt;height:594.3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香港君正集团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北京君正集成电路（香港）集团有限公司，本公司的全资子公司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君正时代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深圳君正时代集成电路有限公司，本公司的全资子公司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合肥君正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合肥君正科技有限公司，本公司的全资子公司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捷联微芯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北京捷联微芯科技有限公司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中国证监会指定的创业板信息披露网站，网址：</w:t>
                        </w:r>
                      </w:p>
                      <w:p>
                        <w:pPr>
                          <w:pStyle w:val="TableParagraph"/>
                          <w:spacing w:line="240" w:lineRule="auto" w:before="118"/>
                          <w:ind w:left="28"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中天国富证券有限公司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年公司实施</w:t>
                        </w:r>
                        <w:r>
                          <w:rPr>
                            <w:rFonts w:ascii="宋体" w:hAnsi="宋体" w:cs="宋体" w:eastAsia="宋体" w:hint="default"/>
                            <w:spacing w:val="-77"/>
                            <w:sz w:val="18"/>
                            <w:szCs w:val="18"/>
                          </w:rPr>
                          <w:t>的</w:t>
                        </w:r>
                        <w:r>
                          <w:rPr>
                            <w:rFonts w:ascii="宋体" w:hAnsi="宋体" w:cs="宋体" w:eastAsia="宋体" w:hint="default"/>
                            <w:sz w:val="18"/>
                            <w:szCs w:val="18"/>
                          </w:rPr>
                          <w:t>《北京君</w:t>
                        </w:r>
                        <w:r>
                          <w:rPr>
                            <w:rFonts w:ascii="宋体" w:hAnsi="宋体" w:cs="宋体" w:eastAsia="宋体" w:hint="default"/>
                            <w:spacing w:val="-3"/>
                            <w:sz w:val="18"/>
                            <w:szCs w:val="18"/>
                          </w:rPr>
                          <w:t>正</w:t>
                        </w:r>
                        <w:r>
                          <w:rPr>
                            <w:rFonts w:ascii="宋体" w:hAnsi="宋体" w:cs="宋体" w:eastAsia="宋体" w:hint="default"/>
                            <w:sz w:val="18"/>
                            <w:szCs w:val="18"/>
                          </w:rPr>
                          <w:t>集成电路股份有限公司股票期权激励计</w:t>
                        </w:r>
                        <w:r>
                          <w:rPr>
                            <w:rFonts w:ascii="宋体" w:hAnsi="宋体" w:cs="宋体" w:eastAsia="宋体" w:hint="default"/>
                            <w:sz w:val="18"/>
                            <w:szCs w:val="18"/>
                          </w:rPr>
                          <w:t> 划（草案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Fabless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09"/>
                          <w:jc w:val="left"/>
                          <w:rPr>
                            <w:rFonts w:ascii="宋体" w:hAnsi="宋体" w:cs="宋体" w:eastAsia="宋体" w:hint="default"/>
                            <w:sz w:val="18"/>
                            <w:szCs w:val="18"/>
                          </w:rPr>
                        </w:pPr>
                        <w:r>
                          <w:rPr>
                            <w:rFonts w:ascii="宋体" w:hAnsi="宋体" w:cs="宋体" w:eastAsia="宋体" w:hint="default"/>
                            <w:spacing w:val="-3"/>
                            <w:w w:val="99"/>
                            <w:sz w:val="18"/>
                            <w:szCs w:val="18"/>
                          </w:rPr>
                          <w:t>是指</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没有制造业务、只专注于设计</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的集成电路设计的一种运作模式</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也就是指未拥有芯片制造工厂的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设计公司。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CPU</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Central Processing Unit</w:t>
                        </w:r>
                        <w:r>
                          <w:rPr>
                            <w:rFonts w:ascii="宋体" w:hAnsi="宋体" w:cs="宋体" w:eastAsia="宋体" w:hint="default"/>
                            <w:sz w:val="18"/>
                            <w:szCs w:val="18"/>
                          </w:rPr>
                          <w:t>，简称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CPU</w:t>
                        </w:r>
                        <w:r>
                          <w:rPr>
                            <w:rFonts w:ascii="宋体" w:hAnsi="宋体" w:cs="宋体" w:eastAsia="宋体" w:hint="default"/>
                            <w:sz w:val="18"/>
                            <w:szCs w:val="18"/>
                          </w:rPr>
                          <w:t>，即中央处理器，是一块超大规模 </w:t>
                        </w:r>
                        <w:r>
                          <w:rPr>
                            <w:rFonts w:ascii="宋体" w:hAnsi="宋体" w:cs="宋体" w:eastAsia="宋体" w:hint="default"/>
                            <w:spacing w:val="-5"/>
                            <w:sz w:val="18"/>
                            <w:szCs w:val="18"/>
                          </w:rPr>
                          <w:t>的集成电路，是一台计算机的运算核心（</w:t>
                        </w:r>
                        <w:r>
                          <w:rPr>
                            <w:rFonts w:ascii="Times New Roman" w:hAnsi="Times New Roman" w:cs="Times New Roman" w:eastAsia="Times New Roman" w:hint="default"/>
                            <w:spacing w:val="-5"/>
                            <w:sz w:val="18"/>
                            <w:szCs w:val="18"/>
                          </w:rPr>
                          <w:t>Core</w:t>
                        </w:r>
                        <w:r>
                          <w:rPr>
                            <w:rFonts w:ascii="宋体" w:hAnsi="宋体" w:cs="宋体" w:eastAsia="宋体" w:hint="default"/>
                            <w:spacing w:val="-5"/>
                            <w:sz w:val="18"/>
                            <w:szCs w:val="18"/>
                          </w:rPr>
                          <w:t>）和控制核心（</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Control</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pacing w:val="-3"/>
                            <w:w w:val="99"/>
                            <w:sz w:val="18"/>
                            <w:szCs w:val="18"/>
                          </w:rPr>
                          <w:t>Unit</w:t>
                        </w:r>
                        <w:r>
                          <w:rPr>
                            <w:rFonts w:ascii="宋体" w:hAnsi="宋体" w:cs="宋体" w:eastAsia="宋体" w:hint="default"/>
                            <w:spacing w:val="-3"/>
                            <w:w w:val="99"/>
                            <w:sz w:val="18"/>
                            <w:szCs w:val="18"/>
                          </w:rPr>
                          <w:t>）。它的功能主要是解释计算机指令以及处理计算机软件中的数</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据。</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XBurst2</w:t>
                        </w:r>
                        <w:r>
                          <w:rPr>
                            <w:rFonts w:ascii="Times New Roman"/>
                            <w:spacing w:val="-3"/>
                            <w:sz w:val="18"/>
                          </w:rPr>
                          <w:t> </w:t>
                        </w:r>
                        <w:r>
                          <w:rPr>
                            <w:rFonts w:ascii="Times New Roman"/>
                            <w:sz w:val="18"/>
                          </w:rPr>
                          <w:t>CPU</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公司自主研发的第二代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CPU</w:t>
                        </w:r>
                        <w:r>
                          <w:rPr>
                            <w:rFonts w:ascii="宋体" w:hAnsi="宋体" w:cs="宋体" w:eastAsia="宋体" w:hint="default"/>
                            <w:sz w:val="18"/>
                            <w:szCs w:val="18"/>
                          </w:rPr>
                          <w:t>。</w:t>
                        </w: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宋体" w:hAnsi="宋体" w:cs="宋体" w:eastAsia="宋体" w:hint="default"/>
                            <w:sz w:val="18"/>
                            <w:szCs w:val="18"/>
                          </w:rPr>
                          <w:t>、集成电路</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49"/>
                          <w:ind w:left="28"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Integrated Circuit</w:t>
                        </w:r>
                        <w:r>
                          <w:rPr>
                            <w:rFonts w:ascii="宋体" w:hAnsi="宋体" w:cs="宋体" w:eastAsia="宋体" w:hint="default"/>
                            <w:sz w:val="18"/>
                            <w:szCs w:val="18"/>
                          </w:rPr>
                          <w:t>，简称</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IC</w:t>
                        </w:r>
                        <w:r>
                          <w:rPr>
                            <w:rFonts w:ascii="宋体" w:hAnsi="宋体" w:cs="宋体" w:eastAsia="宋体" w:hint="default"/>
                            <w:sz w:val="18"/>
                            <w:szCs w:val="18"/>
                          </w:rPr>
                          <w:t>，中文指集成电路，是采用一定的工艺，</w:t>
                        </w:r>
                        <w:r>
                          <w:rPr>
                            <w:rFonts w:ascii="宋体" w:hAnsi="宋体" w:cs="宋体" w:eastAsia="宋体" w:hint="default"/>
                            <w:w w:val="99"/>
                            <w:sz w:val="18"/>
                            <w:szCs w:val="18"/>
                          </w:rPr>
                          <w:t> </w:t>
                        </w:r>
                        <w:r>
                          <w:rPr>
                            <w:rFonts w:ascii="宋体" w:hAnsi="宋体" w:cs="宋体" w:eastAsia="宋体" w:hint="default"/>
                            <w:spacing w:val="-2"/>
                            <w:sz w:val="18"/>
                            <w:szCs w:val="18"/>
                          </w:rPr>
                          <w:t>将一个电路中所需的晶体管、二极管、电阻、电容和电感等元件及布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线连在一起，制作在一小块或几小块半导体晶片或介质基片上，然后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封装在一个管壳内，成为具有所需电路功能的微型结构。在工业生产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和社会生活中应用广泛。</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SoC</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System on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Chip</w:t>
                        </w:r>
                        <w:r>
                          <w:rPr>
                            <w:rFonts w:ascii="宋体" w:hAnsi="宋体" w:cs="宋体" w:eastAsia="宋体" w:hint="default"/>
                            <w:sz w:val="18"/>
                            <w:szCs w:val="18"/>
                          </w:rPr>
                          <w:t>，即片上系统、系统级芯片，是将系统关键部件集成 在一块芯片上，可以实现完整系统功能的芯片电路。</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IPC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Times New Roman" w:hAnsi="Times New Roman" w:cs="Times New Roman" w:eastAsia="Times New Roman" w:hint="default"/>
                <w:spacing w:val="-3"/>
                <w:sz w:val="18"/>
                <w:szCs w:val="18"/>
              </w:rPr>
              <w:t>Camera</w:t>
            </w:r>
            <w:r>
              <w:rPr>
                <w:rFonts w:ascii="宋体" w:hAnsi="宋体" w:cs="宋体" w:eastAsia="宋体" w:hint="default"/>
                <w:spacing w:val="-3"/>
                <w:sz w:val="18"/>
                <w:szCs w:val="18"/>
              </w:rPr>
              <w:t>，简称</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IPC</w:t>
            </w:r>
            <w:r>
              <w:rPr>
                <w:rFonts w:ascii="宋体" w:hAnsi="宋体" w:cs="宋体" w:eastAsia="宋体" w:hint="default"/>
                <w:sz w:val="18"/>
                <w:szCs w:val="18"/>
              </w:rPr>
              <w:t>，是一种由传统摄像机与网络技术结合所产生的 新一代摄像机，也就是网络摄像机。</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RISC -V</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基于精简指令集计算（</w:t>
            </w:r>
            <w:r>
              <w:rPr>
                <w:rFonts w:ascii="Times New Roman" w:hAnsi="Times New Roman" w:cs="Times New Roman" w:eastAsia="Times New Roman" w:hint="default"/>
                <w:w w:val="99"/>
                <w:sz w:val="18"/>
                <w:szCs w:val="18"/>
              </w:rPr>
              <w:t>RIS</w:t>
            </w:r>
            <w:r>
              <w:rPr>
                <w:rFonts w:ascii="Times New Roman" w:hAnsi="Times New Roman" w:cs="Times New Roman" w:eastAsia="Times New Roman" w:hint="default"/>
                <w:sz w:val="18"/>
                <w:szCs w:val="18"/>
              </w:rPr>
              <w:t>C </w:t>
            </w:r>
            <w:r>
              <w:rPr>
                <w:rFonts w:ascii="宋体" w:hAnsi="宋体" w:cs="宋体" w:eastAsia="宋体" w:hint="default"/>
                <w:sz w:val="18"/>
                <w:szCs w:val="18"/>
              </w:rPr>
              <w:t>原理建立的开放指令集架构（</w:t>
            </w:r>
            <w:r>
              <w:rPr>
                <w:rFonts w:ascii="Times New Roman" w:hAnsi="Times New Roman" w:cs="Times New Roman" w:eastAsia="Times New Roman" w:hint="default"/>
                <w:w w:val="99"/>
                <w:sz w:val="18"/>
                <w:szCs w:val="18"/>
              </w:rPr>
              <w:t>IS</w:t>
            </w:r>
            <w:r>
              <w:rPr>
                <w:rFonts w:ascii="Times New Roman" w:hAnsi="Times New Roman" w:cs="Times New Roman" w:eastAsia="Times New Roman" w:hint="default"/>
                <w:spacing w:val="-1"/>
                <w:w w:val="99"/>
                <w:sz w:val="18"/>
                <w:szCs w:val="18"/>
              </w:rPr>
              <w:t>A</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V</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表示为地五代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RISC</w:t>
            </w:r>
            <w:r>
              <w:rPr>
                <w:rFonts w:ascii="宋体" w:hAnsi="宋体" w:cs="宋体" w:eastAsia="宋体" w:hint="default"/>
                <w:sz w:val="18"/>
                <w:szCs w:val="18"/>
              </w:rPr>
              <w:t>。</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是对人的意识、思维的信息过程的模拟，并生产出一种新的能以人类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智能相似的方式做出反应的智能机器，该领域的研究包括机器人、语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言识别、图像识别和自然语言处理等。</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H.265</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ITU-T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VCEG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H.264 </w:t>
            </w:r>
            <w:r>
              <w:rPr>
                <w:rFonts w:ascii="宋体" w:hAnsi="宋体" w:cs="宋体" w:eastAsia="宋体" w:hint="default"/>
                <w:sz w:val="18"/>
                <w:szCs w:val="18"/>
              </w:rPr>
              <w:t>之后所制定的新的视频编码标准</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北京矽成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北京矽成半导体有限公司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屹唐投资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北京屹唐半导体产业投资中心（有限合伙）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华创芯原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北京华创芯原科技有限公司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民和志威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烟台民和志威投资中心（有限合伙）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Asia</w:t>
            </w:r>
            <w:r>
              <w:rPr>
                <w:rFonts w:ascii="Times New Roman"/>
                <w:spacing w:val="-5"/>
                <w:sz w:val="18"/>
              </w:rPr>
              <w:t> </w:t>
            </w:r>
            <w:r>
              <w:rPr>
                <w:rFonts w:ascii="Times New Roman"/>
                <w:sz w:val="18"/>
              </w:rPr>
              <w:t>Memory</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Asia-Pacific Memory Co.,</w:t>
            </w:r>
            <w:r>
              <w:rPr>
                <w:rFonts w:ascii="Times New Roman"/>
                <w:spacing w:val="-14"/>
                <w:sz w:val="18"/>
              </w:rPr>
              <w:t> </w:t>
            </w:r>
            <w:r>
              <w:rPr>
                <w:rFonts w:ascii="Times New Roman"/>
                <w:sz w:val="18"/>
              </w:rPr>
              <w:t>Limited</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Worldwide</w:t>
            </w:r>
            <w:r>
              <w:rPr>
                <w:rFonts w:ascii="Times New Roman"/>
                <w:spacing w:val="-21"/>
                <w:sz w:val="18"/>
              </w:rPr>
              <w:t> </w:t>
            </w:r>
            <w:r>
              <w:rPr>
                <w:rFonts w:ascii="Times New Roman"/>
                <w:sz w:val="18"/>
              </w:rPr>
              <w:t>Memory</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Worldwide Memory Co.,</w:t>
            </w:r>
            <w:r>
              <w:rPr>
                <w:rFonts w:ascii="Times New Roman"/>
                <w:spacing w:val="-29"/>
                <w:sz w:val="18"/>
              </w:rPr>
              <w:t> </w:t>
            </w:r>
            <w:r>
              <w:rPr>
                <w:rFonts w:ascii="Times New Roman"/>
                <w:sz w:val="18"/>
              </w:rPr>
              <w:t>Limited</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厦门芯华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厦门芯华企业管理合伙企业（有限合伙）</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705597pt;width:361.55pt;height:19.7pt;mso-position-horizontal-relative:page;mso-position-vertical-relative:paragraph;z-index:-1183456"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北京君正</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300223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北京君正</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Ingenic Semiconductor</w:t>
            </w:r>
            <w:r>
              <w:rPr>
                <w:rFonts w:ascii="Times New Roman"/>
                <w:spacing w:val="-8"/>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Ingenic</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刘强</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号院东区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号楼一层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A101-A113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座一至三层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www.ingenic.com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investors@ingenic.com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白洁</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座一至三层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座一至三层</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investors@ingenic.com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investors@ingenic.com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傅映红、时彦禄</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60" w:hRule="exact"/>
        </w:trPr>
        <w:tc>
          <w:tcPr>
            <w:tcW w:w="2393" w:type="dxa"/>
            <w:tcBorders>
              <w:top w:val="single" w:sz="4" w:space="0" w:color="000000"/>
              <w:left w:val="single" w:sz="4" w:space="0" w:color="000000"/>
              <w:bottom w:val="nil" w:sz="6" w:space="0" w:color="auto"/>
              <w:right w:val="single" w:sz="4" w:space="0" w:color="000000"/>
            </w:tcBorders>
          </w:tcPr>
          <w:p>
            <w:pPr/>
          </w:p>
        </w:tc>
        <w:tc>
          <w:tcPr>
            <w:tcW w:w="239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2"/>
                <w:sz w:val="18"/>
                <w:szCs w:val="18"/>
              </w:rPr>
              <w:t>）公</w:t>
            </w:r>
            <w:r>
              <w:rPr>
                <w:rFonts w:ascii="宋体" w:hAnsi="宋体" w:cs="宋体" w:eastAsia="宋体" w:hint="default"/>
                <w:sz w:val="18"/>
                <w:szCs w:val="18"/>
              </w:rPr>
            </w: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司首次公开发行之募集资金</w:t>
            </w:r>
          </w:p>
        </w:tc>
      </w:tr>
      <w:tr>
        <w:trPr>
          <w:trHeight w:val="630"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中天国富证券有限公司</w:t>
            </w:r>
          </w:p>
        </w:tc>
        <w:tc>
          <w:tcPr>
            <w:tcW w:w="2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上海市浦东新区陆家嘴环路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号恒生银行大厦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 </w:t>
            </w:r>
            <w:r>
              <w:rPr>
                <w:rFonts w:ascii="宋体" w:hAnsi="宋体" w:cs="宋体" w:eastAsia="宋体" w:hint="default"/>
                <w:sz w:val="18"/>
                <w:szCs w:val="18"/>
              </w:rPr>
              <w:t>楼</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刘冠勋、陈东阳</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07"/>
              <w:jc w:val="left"/>
              <w:rPr>
                <w:rFonts w:ascii="宋体" w:hAnsi="宋体" w:cs="宋体" w:eastAsia="宋体" w:hint="default"/>
                <w:sz w:val="18"/>
                <w:szCs w:val="18"/>
              </w:rPr>
            </w:pPr>
            <w:r>
              <w:rPr>
                <w:rFonts w:ascii="宋体" w:hAnsi="宋体" w:cs="宋体" w:eastAsia="宋体" w:hint="default"/>
                <w:sz w:val="18"/>
                <w:szCs w:val="18"/>
              </w:rPr>
              <w:t>使用完毕之日；或（</w:t>
            </w:r>
            <w:r>
              <w:rPr>
                <w:rFonts w:ascii="Times New Roman" w:hAnsi="Times New Roman" w:cs="Times New Roman" w:eastAsia="Times New Roman" w:hint="default"/>
                <w:sz w:val="18"/>
                <w:szCs w:val="18"/>
              </w:rPr>
              <w:t>2</w:t>
            </w:r>
            <w:r>
              <w:rPr>
                <w:rFonts w:ascii="宋体" w:hAnsi="宋体" w:cs="宋体" w:eastAsia="宋体" w:hint="default"/>
                <w:sz w:val="18"/>
                <w:szCs w:val="18"/>
              </w:rPr>
              <w:t>）公司 在持续督导期内与其他保荐</w:t>
            </w: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机构签订新的保荐协议或持</w:t>
            </w:r>
          </w:p>
        </w:tc>
      </w:tr>
      <w:tr>
        <w:trPr>
          <w:trHeight w:val="360" w:hRule="exact"/>
        </w:trPr>
        <w:tc>
          <w:tcPr>
            <w:tcW w:w="2393" w:type="dxa"/>
            <w:tcBorders>
              <w:top w:val="nil" w:sz="6" w:space="0" w:color="auto"/>
              <w:left w:val="single" w:sz="4" w:space="0" w:color="000000"/>
              <w:bottom w:val="single" w:sz="4" w:space="0" w:color="000000"/>
              <w:right w:val="single" w:sz="4" w:space="0" w:color="000000"/>
            </w:tcBorders>
          </w:tcPr>
          <w:p>
            <w:pPr/>
          </w:p>
        </w:tc>
        <w:tc>
          <w:tcPr>
            <w:tcW w:w="239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续督导协议之日。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259,670,111.20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184,467,019.32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111,685,840.09</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13,515,446.01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6,501,097.82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7,052,089.65</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-20,762,201.76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-18,444,448.44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-23,864,218.01</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36,370,741.66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-30,694,037.69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-65,723,330.53</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0.0353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0.0353</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1,197,980,221.27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1,156,759,952.66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1,134,828,507.64</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1,141,926,913.09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1,124,827,625.96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1,097,593,676.71</w:t>
            </w:r>
          </w:p>
        </w:tc>
      </w:tr>
    </w:tbl>
    <w:p>
      <w:pPr>
        <w:pStyle w:val="BodyText"/>
        <w:spacing w:line="240" w:lineRule="auto" w:before="4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0"/>
        <w:rPr>
          <w:rFonts w:ascii="宋体" w:hAnsi="宋体" w:cs="宋体" w:eastAsia="宋体" w:hint="default"/>
          <w:sz w:val="6"/>
          <w:szCs w:val="6"/>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1.15pt;mso-position-horizontal-relative:char;mso-position-vertical-relative:line" coordorigin="0,0" coordsize="9586,423">
            <v:group style="position:absolute;left:28;top:14;width:2;height:392" coordorigin="28,14" coordsize="2,392">
              <v:shape style="position:absolute;left:28;top:14;width:2;height:392" coordorigin="28,14" coordsize="0,392" path="m28,14l28,406e" filled="false" stroked="true" strokeweight="1.08pt" strokecolor="#d2d2d2">
                <v:path arrowok="t"/>
              </v:shape>
            </v:group>
            <v:group style="position:absolute;left:4518;top:14;width:2;height:392" coordorigin="4518,14" coordsize="2,392">
              <v:shape style="position:absolute;left:4518;top:14;width:2;height:392" coordorigin="4518,14" coordsize="0,392" path="m4518,14l4518,406e" filled="false" stroked="true" strokeweight="1.2pt" strokecolor="#d2d2d2">
                <v:path arrowok="t"/>
              </v:shape>
            </v:group>
            <v:group style="position:absolute;left:38;top:14;width:4468;height:392" coordorigin="38,14" coordsize="4468,392">
              <v:shape style="position:absolute;left:38;top:14;width:4468;height:392" coordorigin="38,14" coordsize="4468,392" path="m38,406l4506,406,4506,14,38,14,38,406xe" filled="true" fillcolor="#d2d2d2" stroked="false">
                <v:path arrowok="t"/>
                <v:fill type="solid"/>
              </v:shape>
            </v:group>
            <v:group style="position:absolute;left:14;top:10;width:4516;height:2" coordorigin="14,10" coordsize="4516,2">
              <v:shape style="position:absolute;left:14;top:10;width:4516;height:2" coordorigin="14,10" coordsize="4516,0" path="m14,10l4530,10e" filled="false" stroked="true" strokeweight=".48004pt" strokecolor="#000000">
                <v:path arrowok="t"/>
              </v:shape>
            </v:group>
            <v:group style="position:absolute;left:4539;top:10;width:5037;height:2" coordorigin="4539,10" coordsize="5037,2">
              <v:shape style="position:absolute;left:4539;top:10;width:5037;height:2" coordorigin="4539,10" coordsize="5037,0" path="m4539,10l9576,10e" filled="false" stroked="true" strokeweight=".48004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5;top:413;width:10;height:2" coordorigin="5,413" coordsize="10,2">
              <v:shape style="position:absolute;left:5;top:413;width:10;height:2" coordorigin="5,413" coordsize="10,0" path="m5,413l14,413e" filled="false" stroked="true" strokeweight=".47998pt" strokecolor="#000000">
                <v:path arrowok="t"/>
              </v:shape>
            </v:group>
            <v:group style="position:absolute;left:14;top:413;width:4516;height:2" coordorigin="14,413" coordsize="4516,2">
              <v:shape style="position:absolute;left:14;top:413;width:4516;height:2" coordorigin="14,413" coordsize="4516,0" path="m14,413l4530,413e" filled="false" stroked="true" strokeweight=".47998pt" strokecolor="#000000">
                <v:path arrowok="t"/>
              </v:shape>
            </v:group>
            <v:group style="position:absolute;left:4535;top:5;width:2;height:413" coordorigin="4535,5" coordsize="2,413">
              <v:shape style="position:absolute;left:4535;top:5;width:2;height:413" coordorigin="4535,5" coordsize="0,413" path="m4535,5l4535,418e" filled="false" stroked="true" strokeweight=".47998pt" strokecolor="#000000">
                <v:path arrowok="t"/>
              </v:shape>
            </v:group>
            <v:group style="position:absolute;left:4539;top:413;width:5037;height:2" coordorigin="4539,413" coordsize="5037,2">
              <v:shape style="position:absolute;left:4539;top:413;width:5037;height:2" coordorigin="4539,413" coordsize="5037,0" path="m4539,413l9576,413e" filled="false" stroked="true" strokeweight=".47998pt" strokecolor="#000000">
                <v:path arrowok="t"/>
              </v:shape>
            </v:group>
            <v:group style="position:absolute;left:9580;top:5;width:2;height:413" coordorigin="9580,5" coordsize="2,413">
              <v:shape style="position:absolute;left:9580;top:5;width:2;height:413" coordorigin="9580,5" coordsize="0,413" path="m9580,5l9580,418e" filled="false" stroked="true" strokeweight=".47998pt" strokecolor="#000000">
                <v:path arrowok="t"/>
              </v:shape>
              <v:shape style="position:absolute;left:11;top:10;width:4524;height:404"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9060;top:129;width:49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0.0672</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39,190,612.47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63,434,704.93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57,846,029.62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99,198,764.18</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2,968,093.35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8,893,336.48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8,932,312.53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-7,278,296.35</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-4,562,122.44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-2,064,319.45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3,820,161.04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-17,955,920.91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4,192,816.09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-16,224,340.96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2,511,344.24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45,890,922.29</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5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-30,710.79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-19,240.93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0" w:space="0" w:color="D2D2D2"/>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1532" w:type="dxa"/>
            <w:tcBorders>
              <w:top w:val="nil" w:sz="6" w:space="0" w:color="auto"/>
              <w:left w:val="single" w:sz="10" w:space="0" w:color="D2D2D2"/>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13,820,220.72</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10,358,613.33</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14,115,895.28</w:t>
            </w:r>
          </w:p>
        </w:tc>
        <w:tc>
          <w:tcPr>
            <w:tcW w:w="1711" w:type="dxa"/>
            <w:vMerge/>
            <w:tcBorders>
              <w:left w:val="single" w:sz="4" w:space="0" w:color="000000"/>
              <w:right w:val="single" w:sz="4" w:space="0" w:color="000000"/>
            </w:tcBorders>
          </w:tcPr>
          <w:p>
            <w:pPr/>
          </w:p>
        </w:tc>
      </w:tr>
      <w:tr>
        <w:trPr>
          <w:trHeight w:val="355"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32" w:type="dxa"/>
            <w:tcBorders>
              <w:top w:val="nil" w:sz="6" w:space="0" w:color="auto"/>
              <w:left w:val="single" w:sz="10" w:space="0" w:color="D2D2D2"/>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354"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32" w:type="dxa"/>
            <w:tcBorders>
              <w:top w:val="single" w:sz="4" w:space="0" w:color="000000"/>
              <w:left w:val="single" w:sz="10" w:space="0" w:color="D2D2D2"/>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
        </w:tc>
      </w:tr>
      <w:tr>
        <w:trPr>
          <w:trHeight w:val="311"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1532" w:type="dxa"/>
            <w:tcBorders>
              <w:top w:val="nil" w:sz="6" w:space="0" w:color="auto"/>
              <w:left w:val="single" w:sz="10" w:space="0" w:color="D2D2D2"/>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1" w:type="dxa"/>
            <w:vMerge/>
            <w:tcBorders>
              <w:left w:val="single" w:sz="4" w:space="0" w:color="000000"/>
              <w:right w:val="single" w:sz="4" w:space="0" w:color="000000"/>
            </w:tcBorders>
          </w:tcPr>
          <w:p>
            <w:pPr/>
          </w:p>
        </w:tc>
      </w:tr>
      <w:tr>
        <w:trPr>
          <w:trHeight w:val="318"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1532" w:type="dxa"/>
            <w:tcBorders>
              <w:top w:val="nil" w:sz="6" w:space="0" w:color="auto"/>
              <w:left w:val="single" w:sz="10" w:space="0" w:color="D2D2D2"/>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29,155,405.96</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24,323,034.90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28,344,812.79</w:t>
            </w:r>
          </w:p>
        </w:tc>
        <w:tc>
          <w:tcPr>
            <w:tcW w:w="1711" w:type="dxa"/>
            <w:vMerge/>
            <w:tcBorders>
              <w:left w:val="single" w:sz="4" w:space="0" w:color="000000"/>
              <w:right w:val="single" w:sz="4" w:space="0" w:color="000000"/>
            </w:tcBorders>
          </w:tcPr>
          <w:p>
            <w:pPr/>
          </w:p>
        </w:tc>
      </w:tr>
      <w:tr>
        <w:trPr>
          <w:trHeight w:val="306"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1532" w:type="dxa"/>
            <w:tcBorders>
              <w:top w:val="nil" w:sz="6" w:space="0" w:color="auto"/>
              <w:left w:val="single" w:sz="10" w:space="0" w:color="D2D2D2"/>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1" w:type="dxa"/>
            <w:vMerge/>
            <w:tcBorders>
              <w:left w:val="single" w:sz="4" w:space="0" w:color="000000"/>
              <w:right w:val="single" w:sz="4" w:space="0" w:color="000000"/>
            </w:tcBorders>
          </w:tcPr>
          <w:p>
            <w:pPr/>
          </w:p>
        </w:tc>
      </w:tr>
      <w:tr>
        <w:trPr>
          <w:trHeight w:val="360"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32" w:type="dxa"/>
            <w:tcBorders>
              <w:top w:val="nil" w:sz="6" w:space="0" w:color="auto"/>
              <w:left w:val="single" w:sz="10" w:space="0" w:color="D2D2D2"/>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-1,768,337.55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-163,097.00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30,576.94</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-5,982,900.00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5,010,930.57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4,884,104.97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5,572,836.42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34,277,647.77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24,945,546.26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30,916,307.66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07" w:lineRule="auto" w:before="25"/>
        <w:ind w:right="986" w:firstLine="353"/>
        <w:jc w:val="left"/>
      </w:pPr>
      <w:r>
        <w:rPr>
          <w:spacing w:val="-2"/>
        </w:rPr>
        <w:t>公司为集成电路设计企业，拥有全球领先的</w:t>
      </w:r>
      <w:r>
        <w:rPr>
          <w:rFonts w:ascii="Times New Roman" w:hAnsi="Times New Roman" w:cs="Times New Roman" w:eastAsia="Times New Roman" w:hint="default"/>
          <w:spacing w:val="-2"/>
        </w:rPr>
        <w:t>32</w:t>
      </w:r>
      <w:r>
        <w:rPr>
          <w:spacing w:val="-2"/>
        </w:rPr>
        <w:t>位嵌入式</w:t>
      </w:r>
      <w:r>
        <w:rPr>
          <w:rFonts w:ascii="Times New Roman" w:hAnsi="Times New Roman" w:cs="Times New Roman" w:eastAsia="Times New Roman" w:hint="default"/>
          <w:spacing w:val="-2"/>
        </w:rPr>
        <w:t>CPU</w:t>
      </w:r>
      <w:r>
        <w:rPr>
          <w:spacing w:val="-2"/>
        </w:rPr>
        <w:t>技术和低功耗技术，主营业务为微处理器芯片、智能视频芯</w:t>
      </w:r>
      <w:r>
        <w:rPr/>
        <w:t> </w:t>
      </w:r>
      <w:r>
        <w:rPr>
          <w:spacing w:val="-2"/>
        </w:rPr>
        <w:t>片等产品及整体解决方案的研发和销售。公司拥有较强的自主创新能力，多年来在自主创新</w:t>
      </w:r>
      <w:r>
        <w:rPr>
          <w:rFonts w:ascii="Times New Roman" w:hAnsi="Times New Roman" w:cs="Times New Roman" w:eastAsia="Times New Roman" w:hint="default"/>
          <w:spacing w:val="-2"/>
        </w:rPr>
        <w:t>CPU</w:t>
      </w:r>
      <w:r>
        <w:rPr>
          <w:spacing w:val="-2"/>
        </w:rPr>
        <w:t>技术、视频编解码技术、图</w:t>
      </w:r>
      <w:r>
        <w:rPr>
          <w:spacing w:val="-57"/>
        </w:rPr>
        <w:t> </w:t>
      </w:r>
      <w:r>
        <w:rPr>
          <w:spacing w:val="-57"/>
        </w:rPr>
      </w:r>
      <w:r>
        <w:rPr>
          <w:spacing w:val="-1"/>
        </w:rPr>
        <w:t>像和声音信号处理技术、</w:t>
      </w:r>
      <w:r>
        <w:rPr>
          <w:rFonts w:ascii="Times New Roman" w:hAnsi="Times New Roman" w:cs="Times New Roman" w:eastAsia="Times New Roman" w:hint="default"/>
          <w:spacing w:val="-1"/>
        </w:rPr>
        <w:t>SoC</w:t>
      </w:r>
      <w:r>
        <w:rPr>
          <w:spacing w:val="-1"/>
        </w:rPr>
        <w:t>芯片技术、嵌入式神经网络处理技术、智能视频分析算法技术、软件平台技术等多个领域形成</w:t>
      </w:r>
      <w:r>
        <w:rPr>
          <w:spacing w:val="-68"/>
        </w:rPr>
        <w:t> </w:t>
      </w:r>
      <w:r>
        <w:rPr>
          <w:spacing w:val="-68"/>
        </w:rPr>
      </w:r>
      <w:r>
        <w:rPr/>
        <w:t>多项核心技术。目前，公司已形成可持续发展的梯队化产品布局，基于自主创新的</w:t>
      </w:r>
      <w:r>
        <w:rPr>
          <w:rFonts w:ascii="Times New Roman" w:hAnsi="Times New Roman" w:cs="Times New Roman" w:eastAsia="Times New Roman" w:hint="default"/>
        </w:rPr>
        <w:t>XBurst</w:t>
      </w:r>
      <w:r>
        <w:rPr>
          <w:rFonts w:ascii="Times New Roman" w:hAnsi="Times New Roman" w:cs="Times New Roman" w:eastAsia="Times New Roman" w:hint="default"/>
          <w:spacing w:val="-2"/>
        </w:rPr>
        <w:t> </w:t>
      </w:r>
      <w:r>
        <w:rPr>
          <w:rFonts w:ascii="Times New Roman" w:hAnsi="Times New Roman" w:cs="Times New Roman" w:eastAsia="Times New Roman" w:hint="default"/>
        </w:rPr>
        <w:t>CPU</w:t>
      </w:r>
      <w:r>
        <w:rPr/>
        <w:t>和视频编解码等核心技术， </w:t>
      </w:r>
      <w:r>
        <w:rPr>
          <w:spacing w:val="-2"/>
        </w:rPr>
        <w:t>公司推出了一系列具有高性价比的微处理器芯片产品和智能视频芯片产品，各类别的芯片产品分别面向不同的市场领域，微</w:t>
      </w:r>
      <w:r>
        <w:rPr>
          <w:spacing w:val="-64"/>
        </w:rPr>
        <w:t> </w:t>
      </w:r>
      <w:r>
        <w:rPr>
          <w:spacing w:val="-64"/>
        </w:rPr>
      </w:r>
      <w:r>
        <w:rPr>
          <w:spacing w:val="-2"/>
        </w:rPr>
        <w:t>处理器芯片主要面向智能家居、智能家电、二维码、智能穿戴、智能门锁等物联网市场和生物识别等市场，智能视频芯片主</w:t>
      </w:r>
      <w:r>
        <w:rPr>
          <w:spacing w:val="-65"/>
        </w:rPr>
        <w:t> </w:t>
      </w:r>
      <w:r>
        <w:rPr>
          <w:spacing w:val="-65"/>
        </w:rPr>
      </w:r>
      <w:r>
        <w:rPr/>
        <w:t>要面向商用和家用消费类智能摄像头及泛视频类市场。</w:t>
      </w:r>
    </w:p>
    <w:p>
      <w:pPr>
        <w:pStyle w:val="BodyText"/>
        <w:spacing w:line="314" w:lineRule="auto" w:before="26"/>
        <w:ind w:right="986" w:firstLine="353"/>
        <w:jc w:val="left"/>
      </w:pPr>
      <w:r>
        <w:rPr>
          <w:spacing w:val="-2"/>
        </w:rPr>
        <w:t>公司专注于芯片的设计研发，产品采用</w:t>
      </w:r>
      <w:r>
        <w:rPr>
          <w:rFonts w:ascii="Times New Roman" w:hAnsi="Times New Roman" w:cs="Times New Roman" w:eastAsia="Times New Roman" w:hint="default"/>
          <w:spacing w:val="-2"/>
        </w:rPr>
        <w:t>Fabless</w:t>
      </w:r>
      <w:r>
        <w:rPr>
          <w:spacing w:val="-2"/>
        </w:rPr>
        <w:t>模式运营生产，产品生产环节的晶圆生产、切割和芯片封装、测试均委托</w:t>
      </w:r>
      <w:r>
        <w:rPr/>
        <w:t> </w:t>
      </w:r>
      <w:r>
        <w:rPr>
          <w:spacing w:val="-2"/>
        </w:rPr>
        <w:t>大型专业集成电路委托加工商进行。公司产品主要面向电子信息行业的企业客户，客户采用公司的芯片后，需进行终端产品</w:t>
      </w:r>
      <w:r>
        <w:rPr>
          <w:spacing w:val="-63"/>
        </w:rPr>
        <w:t> </w:t>
      </w:r>
      <w:r>
        <w:rPr>
          <w:spacing w:val="-63"/>
        </w:rPr>
      </w:r>
      <w:r>
        <w:rPr>
          <w:spacing w:val="-4"/>
        </w:rPr>
        <w:t>设计方案的研发。在销售模式上，公司采用直销和经销相结合的方式，其中对于重点客户，无论是通过直销或是经销的方式，</w:t>
      </w:r>
      <w:r>
        <w:rPr>
          <w:spacing w:val="-46"/>
        </w:rPr>
        <w:t> </w:t>
      </w:r>
      <w:r>
        <w:rPr>
          <w:spacing w:val="-46"/>
        </w:rPr>
      </w:r>
      <w:r>
        <w:rPr>
          <w:spacing w:val="-2"/>
        </w:rPr>
        <w:t>公司均会直接对其进行技术支持和客户服务，协助客户解决产品开发过程中的技术问题。针对产品功能相近、市场量大的垂</w:t>
      </w:r>
      <w:r>
        <w:rPr>
          <w:spacing w:val="-63"/>
        </w:rPr>
        <w:t> </w:t>
      </w:r>
      <w:r>
        <w:rPr>
          <w:spacing w:val="-63"/>
        </w:rPr>
      </w:r>
      <w:r>
        <w:rPr/>
        <w:t>直市场，公司还会提供</w:t>
      </w:r>
      <w:r>
        <w:rPr>
          <w:rFonts w:ascii="Times New Roman" w:hAnsi="Times New Roman" w:cs="Times New Roman" w:eastAsia="Times New Roman" w:hint="default"/>
        </w:rPr>
        <w:t>“Turnkey”</w:t>
      </w:r>
      <w:r>
        <w:rPr/>
        <w:t>的整体解决方案。</w:t>
      </w:r>
    </w:p>
    <w:p>
      <w:pPr>
        <w:pStyle w:val="BodyText"/>
        <w:spacing w:line="316" w:lineRule="auto" w:before="42"/>
        <w:ind w:right="1130" w:firstLine="360"/>
        <w:jc w:val="both"/>
      </w:pPr>
      <w:r>
        <w:rPr>
          <w:spacing w:val="-2"/>
        </w:rPr>
        <w:t>报告期内，公司紧跟市场需求变化，及时把握新的市场机会，加快各领域中的关键技术研发和新产品开发，充分发挥公</w:t>
      </w:r>
      <w:r>
        <w:rPr/>
        <w:t> </w:t>
      </w:r>
      <w:r>
        <w:rPr>
          <w:spacing w:val="-2"/>
        </w:rPr>
        <w:t>司产品在性能、功耗和性价比等各方面的竞争优势，不断加强市场推广力度。公司在主要产品应用领域的销售均实现了同比</w:t>
      </w:r>
      <w:r>
        <w:rPr>
          <w:spacing w:val="-63"/>
        </w:rPr>
        <w:t> </w:t>
      </w:r>
      <w:r>
        <w:rPr>
          <w:spacing w:val="-63"/>
        </w:rPr>
      </w:r>
      <w:r>
        <w:rPr/>
        <w:t>增长，尤其在物联网领域，公司市场销售增长迅速，使得公司总体营业收入及净利润较去年同期显著增长。</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40.78%</w:t>
            </w:r>
            <w:r>
              <w:rPr>
                <w:rFonts w:ascii="宋体" w:hAnsi="宋体" w:cs="宋体" w:eastAsia="宋体" w:hint="default"/>
                <w:sz w:val="18"/>
                <w:szCs w:val="18"/>
              </w:rPr>
              <w:t>，主要系本期工程施工所致。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293.64%</w:t>
            </w:r>
            <w:r>
              <w:rPr>
                <w:rFonts w:ascii="宋体" w:hAnsi="宋体" w:cs="宋体" w:eastAsia="宋体" w:hint="default"/>
                <w:sz w:val="18"/>
                <w:szCs w:val="18"/>
              </w:rPr>
              <w:t>，主要系期末购买的短期理财产品到期收回所致。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68.57%</w:t>
            </w:r>
            <w:r>
              <w:rPr>
                <w:rFonts w:ascii="宋体" w:hAnsi="宋体" w:cs="宋体" w:eastAsia="宋体" w:hint="default"/>
                <w:sz w:val="18"/>
                <w:szCs w:val="18"/>
              </w:rPr>
              <w:t>，主要系销售增长所致。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37.58%</w:t>
            </w:r>
            <w:r>
              <w:rPr>
                <w:rFonts w:ascii="宋体" w:hAnsi="宋体" w:cs="宋体" w:eastAsia="宋体" w:hint="default"/>
                <w:sz w:val="18"/>
                <w:szCs w:val="18"/>
              </w:rPr>
              <w:t>，主要系预付生产采购款项已结算所致。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47.99%</w:t>
            </w:r>
            <w:r>
              <w:rPr>
                <w:rFonts w:ascii="宋体" w:hAnsi="宋体" w:cs="宋体" w:eastAsia="宋体" w:hint="default"/>
                <w:sz w:val="18"/>
                <w:szCs w:val="18"/>
              </w:rPr>
              <w:t>，主要系往来款项已收回所致。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104.04%</w:t>
            </w:r>
            <w:r>
              <w:rPr>
                <w:rFonts w:ascii="宋体" w:hAnsi="宋体" w:cs="宋体" w:eastAsia="宋体" w:hint="default"/>
                <w:sz w:val="18"/>
                <w:szCs w:val="18"/>
              </w:rPr>
              <w:t>，主要系可抵扣暂时性差异增长所致。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58.70%</w:t>
            </w:r>
            <w:r>
              <w:rPr>
                <w:rFonts w:ascii="宋体" w:hAnsi="宋体" w:cs="宋体" w:eastAsia="宋体" w:hint="default"/>
                <w:sz w:val="18"/>
                <w:szCs w:val="18"/>
              </w:rPr>
              <w:t>，主要系预付工程款已结算所致。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40" w:lineRule="auto" w:before="29"/>
        <w:ind w:left="513" w:right="986"/>
        <w:jc w:val="left"/>
      </w:pPr>
      <w:r>
        <w:rPr>
          <w:rFonts w:ascii="Times New Roman" w:hAnsi="Times New Roman" w:cs="Times New Roman" w:eastAsia="Times New Roman" w:hint="default"/>
        </w:rPr>
        <w:t>1</w:t>
      </w:r>
      <w:r>
        <w:rPr/>
        <w:t>、技术优势 </w:t>
      </w:r>
      <w:r>
        <w:rPr>
          <w:spacing w:val="-2"/>
        </w:rPr>
        <w:t>公司坚持自主创新的研发策略，自成立以来一直专注于国产</w:t>
      </w:r>
      <w:r>
        <w:rPr>
          <w:rFonts w:ascii="Times New Roman" w:hAnsi="Times New Roman" w:cs="Times New Roman" w:eastAsia="Times New Roman" w:hint="default"/>
          <w:spacing w:val="-2"/>
        </w:rPr>
        <w:t>CPU</w:t>
      </w:r>
      <w:r>
        <w:rPr>
          <w:spacing w:val="-2"/>
        </w:rPr>
        <w:t>技术及相关核心技术的研发，多年来积累了多项关键性</w:t>
      </w:r>
    </w:p>
    <w:p>
      <w:pPr>
        <w:pStyle w:val="BodyText"/>
        <w:spacing w:line="228" w:lineRule="exact"/>
        <w:ind w:right="986"/>
        <w:jc w:val="left"/>
      </w:pPr>
      <w:r>
        <w:rPr/>
        <w:t>核心技术。公司拥有全球领先的</w:t>
      </w:r>
      <w:r>
        <w:rPr>
          <w:rFonts w:ascii="Times New Roman" w:hAnsi="Times New Roman" w:cs="Times New Roman" w:eastAsia="Times New Roman" w:hint="default"/>
        </w:rPr>
        <w:t>32</w:t>
      </w:r>
      <w:r>
        <w:rPr/>
        <w:t>位嵌入式</w:t>
      </w:r>
      <w:r>
        <w:rPr>
          <w:rFonts w:ascii="Times New Roman" w:hAnsi="Times New Roman" w:cs="Times New Roman" w:eastAsia="Times New Roman" w:hint="default"/>
        </w:rPr>
        <w:t>CPU</w:t>
      </w:r>
      <w:r>
        <w:rPr/>
        <w:t>技术和低功耗技术，公司的</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XBurst</w:t>
      </w:r>
      <w:r>
        <w:rPr>
          <w:rFonts w:ascii="Times New Roman" w:hAnsi="Times New Roman" w:cs="Times New Roman" w:eastAsia="Times New Roman" w:hint="default"/>
          <w:spacing w:val="-9"/>
        </w:rPr>
        <w:t> </w:t>
      </w:r>
      <w:r>
        <w:rPr>
          <w:rFonts w:ascii="Times New Roman" w:hAnsi="Times New Roman" w:cs="Times New Roman" w:eastAsia="Times New Roman" w:hint="default"/>
        </w:rPr>
        <w:t>CPU</w:t>
      </w:r>
      <w:r>
        <w:rPr/>
        <w:t>内核采用了创新的微体系结构，</w:t>
      </w:r>
    </w:p>
    <w:p>
      <w:pPr>
        <w:pStyle w:val="BodyText"/>
        <w:spacing w:line="304" w:lineRule="auto" w:before="63"/>
        <w:ind w:right="1039"/>
        <w:jc w:val="left"/>
      </w:pPr>
      <w:r>
        <w:rPr>
          <w:spacing w:val="-1"/>
        </w:rPr>
        <w:t>能够在极低的功耗下高速发射指令，其主频、面积和功耗水平在同等工艺下均领先于工业界现有的</w:t>
      </w:r>
      <w:r>
        <w:rPr>
          <w:rFonts w:ascii="Times New Roman" w:hAnsi="Times New Roman" w:cs="Times New Roman" w:eastAsia="Times New Roman" w:hint="default"/>
          <w:spacing w:val="-1"/>
        </w:rPr>
        <w:t>32</w:t>
      </w:r>
      <w:r>
        <w:rPr>
          <w:spacing w:val="-1"/>
        </w:rPr>
        <w:t>位</w:t>
      </w:r>
      <w:r>
        <w:rPr>
          <w:rFonts w:ascii="Times New Roman" w:hAnsi="Times New Roman" w:cs="Times New Roman" w:eastAsia="Times New Roman" w:hint="default"/>
          <w:spacing w:val="-1"/>
        </w:rPr>
        <w:t>RISC</w:t>
      </w:r>
      <w:r>
        <w:rPr>
          <w:spacing w:val="-1"/>
        </w:rPr>
        <w:t>微处理器内核；</w:t>
      </w:r>
      <w:r>
        <w:rPr>
          <w:spacing w:val="-65"/>
        </w:rPr>
        <w:t> </w:t>
      </w:r>
      <w:r>
        <w:rPr>
          <w:spacing w:val="-65"/>
        </w:rPr>
      </w:r>
      <w:r>
        <w:rPr/>
        <w:t>针对近两年</w:t>
      </w:r>
      <w:r>
        <w:rPr>
          <w:rFonts w:ascii="Times New Roman" w:hAnsi="Times New Roman" w:cs="Times New Roman" w:eastAsia="Times New Roman" w:hint="default"/>
        </w:rPr>
        <w:t>RISC-V</w:t>
      </w:r>
      <w:r>
        <w:rPr/>
        <w:t>开源架构的发展，公司适时展开了基于</w:t>
      </w:r>
      <w:r>
        <w:rPr>
          <w:rFonts w:ascii="Times New Roman" w:hAnsi="Times New Roman" w:cs="Times New Roman" w:eastAsia="Times New Roman" w:hint="default"/>
        </w:rPr>
        <w:t>RISC-V</w:t>
      </w:r>
      <w:r>
        <w:rPr/>
        <w:t>架构的</w:t>
      </w:r>
      <w:r>
        <w:rPr>
          <w:rFonts w:ascii="Times New Roman" w:hAnsi="Times New Roman" w:cs="Times New Roman" w:eastAsia="Times New Roman" w:hint="default"/>
        </w:rPr>
        <w:t>CPU</w:t>
      </w:r>
      <w:r>
        <w:rPr/>
        <w:t>研发。随着公司不断拓展新的应用领域，公司 </w:t>
      </w:r>
      <w:r>
        <w:rPr>
          <w:spacing w:val="-4"/>
        </w:rPr>
        <w:t>对重点市场所涉及的关键性核心技术进行了持续的技术研发和自主创新，相继在视频编解码技术、图像和声音信号处理技术、</w:t>
      </w:r>
      <w:r>
        <w:rPr>
          <w:spacing w:val="-42"/>
        </w:rPr>
        <w:t> </w:t>
      </w:r>
      <w:r>
        <w:rPr>
          <w:spacing w:val="-42"/>
        </w:rPr>
      </w:r>
      <w:r>
        <w:rPr>
          <w:rFonts w:ascii="Times New Roman" w:hAnsi="Times New Roman" w:cs="Times New Roman" w:eastAsia="Times New Roman" w:hint="default"/>
        </w:rPr>
        <w:t>SoC</w:t>
      </w:r>
      <w:r>
        <w:rPr/>
        <w:t>芯片技术、软件平台技术、智能视频分析算法技术等领域形成了多项自主核心技术，并基于这些核心技术的突破，形成 微处理器和智能视频领域完整的自主技术体系和产业化体系。</w:t>
      </w:r>
    </w:p>
    <w:p>
      <w:pPr>
        <w:pStyle w:val="BodyText"/>
        <w:spacing w:line="240" w:lineRule="auto" w:before="66"/>
        <w:ind w:left="513" w:right="1133"/>
        <w:jc w:val="left"/>
      </w:pPr>
      <w:r>
        <w:rPr>
          <w:rFonts w:ascii="Times New Roman" w:hAnsi="Times New Roman" w:cs="Times New Roman" w:eastAsia="Times New Roman" w:hint="default"/>
        </w:rPr>
        <w:t>2</w:t>
      </w:r>
      <w:r>
        <w:rPr/>
        <w:t>、产品优势</w:t>
      </w:r>
    </w:p>
    <w:p>
      <w:pPr>
        <w:pStyle w:val="BodyText"/>
        <w:spacing w:line="309" w:lineRule="auto" w:before="103"/>
        <w:ind w:right="986" w:firstLine="360"/>
        <w:jc w:val="left"/>
      </w:pPr>
      <w:r>
        <w:rPr/>
        <w:t>基于自主创新的</w:t>
      </w:r>
      <w:r>
        <w:rPr>
          <w:rFonts w:ascii="Times New Roman" w:hAnsi="Times New Roman" w:cs="Times New Roman" w:eastAsia="Times New Roman" w:hint="default"/>
        </w:rPr>
        <w:t>XBurst</w:t>
      </w:r>
      <w:r>
        <w:rPr>
          <w:rFonts w:ascii="Times New Roman" w:hAnsi="Times New Roman" w:cs="Times New Roman" w:eastAsia="Times New Roman" w:hint="default"/>
          <w:spacing w:val="-4"/>
        </w:rPr>
        <w:t> </w:t>
      </w:r>
      <w:r>
        <w:rPr>
          <w:rFonts w:ascii="Times New Roman" w:hAnsi="Times New Roman" w:cs="Times New Roman" w:eastAsia="Times New Roman" w:hint="default"/>
        </w:rPr>
        <w:t>CPU</w:t>
      </w:r>
      <w:r>
        <w:rPr/>
        <w:t>内核及相关核心技术，公司面向智能家居家电、二维码、智能门锁、智能穿戴、生物识别 </w:t>
      </w:r>
      <w:r>
        <w:rPr>
          <w:spacing w:val="-2"/>
        </w:rPr>
        <w:t>和智能视频等领域推出了多个系列的芯片产品，公司的芯片产品在性价比和功耗方面具有突出的优势，同时，公司各系列的</w:t>
      </w:r>
      <w:r>
        <w:rPr>
          <w:spacing w:val="-66"/>
        </w:rPr>
        <w:t> </w:t>
      </w:r>
      <w:r>
        <w:rPr>
          <w:spacing w:val="-66"/>
        </w:rPr>
      </w:r>
      <w:r>
        <w:rPr/>
        <w:t>芯片产品在音频处理、多媒体性能、视频编解码性能以及智能化处理等方面各有优势，以满足不同市场的需求。</w:t>
      </w:r>
    </w:p>
    <w:p>
      <w:pPr>
        <w:pStyle w:val="BodyText"/>
        <w:spacing w:line="338" w:lineRule="auto" w:before="65"/>
        <w:ind w:left="513" w:right="986"/>
        <w:jc w:val="left"/>
      </w:pPr>
      <w:r>
        <w:rPr>
          <w:rFonts w:ascii="Times New Roman" w:hAnsi="Times New Roman" w:cs="Times New Roman" w:eastAsia="Times New Roman" w:hint="default"/>
        </w:rPr>
        <w:t>3</w:t>
      </w:r>
      <w:r>
        <w:rPr/>
        <w:t>、团队及人才优势 </w:t>
      </w:r>
      <w:r>
        <w:rPr>
          <w:spacing w:val="-2"/>
        </w:rPr>
        <w:t>公司持续加大内部培养和外部引进人才的力度，加强员工岗前培训和团队建设培训，建立了科学化、规范化、系统化的</w:t>
      </w:r>
    </w:p>
    <w:p>
      <w:pPr>
        <w:pStyle w:val="BodyText"/>
        <w:spacing w:line="319" w:lineRule="auto" w:before="2"/>
        <w:ind w:right="1133"/>
        <w:jc w:val="both"/>
      </w:pPr>
      <w:r>
        <w:rPr>
          <w:spacing w:val="-2"/>
        </w:rPr>
        <w:t>人力资源培训体系。同时，公司积极培养复合型人才，形成合理的人才梯队，不断加强团队凝聚力，全面提高员工的工作热</w:t>
      </w:r>
      <w:r>
        <w:rPr>
          <w:spacing w:val="-67"/>
        </w:rPr>
        <w:t> </w:t>
      </w:r>
      <w:r>
        <w:rPr>
          <w:spacing w:val="-67"/>
        </w:rPr>
      </w:r>
      <w:r>
        <w:rPr>
          <w:spacing w:val="-2"/>
        </w:rPr>
        <w:t>情。公司培养了一批具有领军精神的人才，带领团队勇于钻研、敢于创新、吃苦耐劳，为公司进一步的发展提供了有效的支</w:t>
      </w:r>
      <w:r>
        <w:rPr>
          <w:spacing w:val="-65"/>
        </w:rPr>
        <w:t> </w:t>
      </w:r>
      <w:r>
        <w:rPr>
          <w:spacing w:val="-65"/>
        </w:rPr>
      </w:r>
      <w:r>
        <w:rPr/>
        <w:t>持。截至本报告期末，公司核心技术人员未有离职情况。</w:t>
      </w:r>
    </w:p>
    <w:p>
      <w:pPr>
        <w:pStyle w:val="BodyText"/>
        <w:spacing w:line="340" w:lineRule="auto" w:before="58"/>
        <w:ind w:left="513" w:right="986"/>
        <w:jc w:val="left"/>
      </w:pPr>
      <w:r>
        <w:rPr>
          <w:rFonts w:ascii="Times New Roman" w:hAnsi="Times New Roman" w:cs="Times New Roman" w:eastAsia="Times New Roman" w:hint="default"/>
        </w:rPr>
        <w:t>4</w:t>
      </w:r>
      <w:r>
        <w:rPr/>
        <w:t>、专利情况 </w:t>
      </w:r>
      <w:r>
        <w:rPr>
          <w:spacing w:val="-2"/>
        </w:rPr>
        <w:t>截至报告期末，公司及全资子公司累计共获得授权的专利证书</w:t>
      </w:r>
      <w:r>
        <w:rPr>
          <w:rFonts w:ascii="Times New Roman" w:hAnsi="Times New Roman" w:cs="Times New Roman" w:eastAsia="Times New Roman" w:hint="default"/>
          <w:spacing w:val="-2"/>
        </w:rPr>
        <w:t>49</w:t>
      </w:r>
      <w:r>
        <w:rPr>
          <w:spacing w:val="-2"/>
        </w:rPr>
        <w:t>项，其中发明专利</w:t>
      </w:r>
      <w:r>
        <w:rPr>
          <w:rFonts w:ascii="Times New Roman" w:hAnsi="Times New Roman" w:cs="Times New Roman" w:eastAsia="Times New Roman" w:hint="default"/>
          <w:spacing w:val="-2"/>
        </w:rPr>
        <w:t>22</w:t>
      </w:r>
      <w:r>
        <w:rPr>
          <w:spacing w:val="-2"/>
        </w:rPr>
        <w:t>项，实用新型专利</w:t>
      </w:r>
      <w:r>
        <w:rPr>
          <w:rFonts w:ascii="Times New Roman" w:hAnsi="Times New Roman" w:cs="Times New Roman" w:eastAsia="Times New Roman" w:hint="default"/>
          <w:spacing w:val="-2"/>
        </w:rPr>
        <w:t>27</w:t>
      </w:r>
      <w:r>
        <w:rPr>
          <w:spacing w:val="-2"/>
        </w:rPr>
        <w:t>项；累计共获</w:t>
      </w:r>
    </w:p>
    <w:p>
      <w:pPr>
        <w:pStyle w:val="BodyText"/>
        <w:spacing w:line="228" w:lineRule="exact"/>
        <w:ind w:right="1133"/>
        <w:jc w:val="left"/>
      </w:pPr>
      <w:r>
        <w:rPr/>
        <w:t>得计算机软件著作权登记证书共</w:t>
      </w:r>
      <w:r>
        <w:rPr>
          <w:rFonts w:ascii="Times New Roman" w:hAnsi="Times New Roman" w:cs="Times New Roman" w:eastAsia="Times New Roman" w:hint="default"/>
        </w:rPr>
        <w:t>78</w:t>
      </w:r>
      <w:r>
        <w:rPr/>
        <w:t>项。报告期内，公司及全资子公司最新取得的专利证书如下：</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835"/>
        <w:gridCol w:w="1843"/>
        <w:gridCol w:w="1419"/>
        <w:gridCol w:w="859"/>
        <w:gridCol w:w="1450"/>
        <w:gridCol w:w="1210"/>
      </w:tblGrid>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一种组网系统</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ZL 2016 2</w:t>
            </w:r>
            <w:r>
              <w:rPr>
                <w:rFonts w:ascii="Times New Roman"/>
                <w:spacing w:val="-6"/>
                <w:sz w:val="18"/>
              </w:rPr>
              <w:t> </w:t>
            </w:r>
            <w:r>
              <w:rPr>
                <w:rFonts w:ascii="Times New Roman"/>
                <w:sz w:val="18"/>
              </w:rPr>
              <w:t>1397804.0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6928194</w:t>
            </w:r>
            <w:r>
              <w:rPr>
                <w:rFonts w:ascii="宋体" w:hAnsi="宋体" w:cs="宋体" w:eastAsia="宋体" w:hint="default"/>
                <w:sz w:val="18"/>
                <w:szCs w:val="18"/>
              </w:rPr>
              <w:t>号</w:t>
            </w:r>
          </w:p>
        </w:tc>
      </w:tr>
      <w:tr>
        <w:trPr>
          <w:trHeight w:val="660"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64"/>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HEVC</w:t>
            </w:r>
            <w:r>
              <w:rPr>
                <w:rFonts w:ascii="宋体" w:hAnsi="宋体" w:cs="宋体" w:eastAsia="宋体" w:hint="default"/>
                <w:sz w:val="18"/>
                <w:szCs w:val="18"/>
              </w:rPr>
              <w:t>的预测模式确定方法及 装置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6"/>
                <w:sz w:val="18"/>
              </w:rPr>
              <w:t> </w:t>
            </w:r>
            <w:r>
              <w:rPr>
                <w:rFonts w:ascii="Times New Roman"/>
                <w:sz w:val="18"/>
              </w:rPr>
              <w:t>0137764.X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2819039</w:t>
            </w:r>
            <w:r>
              <w:rPr>
                <w:rFonts w:ascii="宋体" w:hAnsi="宋体" w:cs="宋体" w:eastAsia="宋体" w:hint="default"/>
                <w:sz w:val="18"/>
                <w:szCs w:val="18"/>
              </w:rPr>
              <w:t>号</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一种视频变换的实现方法及装置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6"/>
                <w:sz w:val="18"/>
              </w:rPr>
              <w:t> </w:t>
            </w:r>
            <w:r>
              <w:rPr>
                <w:rFonts w:ascii="Times New Roman"/>
                <w:sz w:val="18"/>
              </w:rPr>
              <w:t>0228029.X</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2868439</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6" w:firstLine="360"/>
        <w:jc w:val="left"/>
      </w:pPr>
      <w:r>
        <w:rPr>
          <w:spacing w:val="-2"/>
        </w:rPr>
        <w:t>报告期内，公司不断加强各应用领域的市场推广，加强芯片与方案的研发，公司产品在物联网和智能视频等领域的销售</w:t>
      </w:r>
      <w:r>
        <w:rPr/>
        <w:t> 收入持续增长，尤其在物联网市场的销售收入增长幅度明显，使得公司总体营业收入和净利润较去年同期均显著增长。</w:t>
      </w:r>
    </w:p>
    <w:p>
      <w:pPr>
        <w:pStyle w:val="BodyText"/>
        <w:spacing w:line="300" w:lineRule="auto" w:before="57"/>
        <w:ind w:right="1184" w:firstLine="360"/>
        <w:jc w:val="left"/>
      </w:pPr>
      <w:r>
        <w:rPr/>
        <w:t>报告期内，公司实现营业收入</w:t>
      </w:r>
      <w:r>
        <w:rPr>
          <w:rFonts w:ascii="Times New Roman" w:hAnsi="Times New Roman" w:cs="Times New Roman" w:eastAsia="Times New Roman" w:hint="default"/>
        </w:rPr>
        <w:t>25,967.01</w:t>
      </w:r>
      <w:r>
        <w:rPr/>
        <w:t>万元，同比增长</w:t>
      </w:r>
      <w:r>
        <w:rPr>
          <w:rFonts w:ascii="Times New Roman" w:hAnsi="Times New Roman" w:cs="Times New Roman" w:eastAsia="Times New Roman" w:hint="default"/>
        </w:rPr>
        <w:t>40.77%</w:t>
      </w:r>
      <w:r>
        <w:rPr/>
        <w:t>；实现净利润</w:t>
      </w:r>
      <w:r>
        <w:rPr>
          <w:rFonts w:ascii="Times New Roman" w:hAnsi="Times New Roman" w:cs="Times New Roman" w:eastAsia="Times New Roman" w:hint="default"/>
        </w:rPr>
        <w:t>1,351.54</w:t>
      </w:r>
      <w:r>
        <w:rPr/>
        <w:t>万元，同比增长</w:t>
      </w:r>
      <w:r>
        <w:rPr>
          <w:rFonts w:ascii="Times New Roman" w:hAnsi="Times New Roman" w:cs="Times New Roman" w:eastAsia="Times New Roman" w:hint="default"/>
        </w:rPr>
        <w:t>107.89%</w:t>
      </w:r>
      <w:r>
        <w:rPr/>
        <w:t>，其中归 属于母公司股东的净利润</w:t>
      </w:r>
      <w:r>
        <w:rPr>
          <w:rFonts w:ascii="Times New Roman" w:hAnsi="Times New Roman" w:cs="Times New Roman" w:eastAsia="Times New Roman" w:hint="default"/>
        </w:rPr>
        <w:t>1,351.54</w:t>
      </w:r>
      <w:r>
        <w:rPr/>
        <w:t>万元，同比增长</w:t>
      </w:r>
      <w:r>
        <w:rPr>
          <w:rFonts w:ascii="Times New Roman" w:hAnsi="Times New Roman" w:cs="Times New Roman" w:eastAsia="Times New Roman" w:hint="default"/>
        </w:rPr>
        <w:t>107.89%</w:t>
      </w:r>
      <w:r>
        <w:rPr/>
        <w:t>。</w:t>
      </w:r>
    </w:p>
    <w:p>
      <w:pPr>
        <w:pStyle w:val="BodyText"/>
        <w:spacing w:line="240" w:lineRule="auto" w:before="54"/>
        <w:ind w:left="513" w:right="1133"/>
        <w:jc w:val="left"/>
      </w:pPr>
      <w:r>
        <w:rPr/>
        <w:t>具体来说，公司各方面的经营情况如下：</w:t>
      </w:r>
    </w:p>
    <w:p>
      <w:pPr>
        <w:pStyle w:val="BodyText"/>
        <w:spacing w:line="338" w:lineRule="auto" w:before="117"/>
        <w:ind w:left="585" w:right="1141" w:hanging="72"/>
        <w:jc w:val="left"/>
      </w:pPr>
      <w:r>
        <w:rPr>
          <w:rFonts w:ascii="Times New Roman" w:hAnsi="Times New Roman" w:cs="Times New Roman" w:eastAsia="Times New Roman" w:hint="default"/>
        </w:rPr>
        <w:t>1</w:t>
      </w:r>
      <w:r>
        <w:rPr/>
        <w:t>、技术研发方面 报告期内，公司持续加大研发投入，不断加强技术研发和技术创新能力，根据市场的需求情况持续进行相关核心技术</w:t>
      </w:r>
    </w:p>
    <w:p>
      <w:pPr>
        <w:pStyle w:val="BodyText"/>
        <w:spacing w:line="240" w:lineRule="auto" w:before="2"/>
        <w:ind w:right="1133"/>
        <w:jc w:val="left"/>
      </w:pPr>
      <w:r>
        <w:rPr/>
        <w:t>的开发，适时展开新兴领域新技术的跟踪与研究工作，并进行了相应的产品设计、研发。</w:t>
      </w:r>
    </w:p>
    <w:p>
      <w:pPr>
        <w:pStyle w:val="BodyText"/>
        <w:spacing w:line="307" w:lineRule="auto" w:before="117"/>
        <w:ind w:right="1051" w:firstLine="360"/>
        <w:jc w:val="left"/>
      </w:pPr>
      <w:r>
        <w:rPr/>
        <w:t>公司对</w:t>
      </w:r>
      <w:r>
        <w:rPr>
          <w:rFonts w:ascii="Times New Roman" w:hAnsi="Times New Roman" w:cs="Times New Roman" w:eastAsia="Times New Roman" w:hint="default"/>
        </w:rPr>
        <w:t>XBurst2 CPU</w:t>
      </w:r>
      <w:r>
        <w:rPr/>
        <w:t>的相关技术进行了持续的优化完善，</w:t>
      </w:r>
      <w:r>
        <w:rPr>
          <w:rFonts w:ascii="Times New Roman" w:hAnsi="Times New Roman" w:cs="Times New Roman" w:eastAsia="Times New Roman" w:hint="default"/>
        </w:rPr>
        <w:t>XBurst2</w:t>
      </w:r>
      <w:r>
        <w:rPr>
          <w:rFonts w:ascii="Times New Roman" w:hAnsi="Times New Roman" w:cs="Times New Roman" w:eastAsia="Times New Roman" w:hint="default"/>
          <w:spacing w:val="-3"/>
        </w:rPr>
        <w:t> </w:t>
      </w:r>
      <w:r>
        <w:rPr>
          <w:rFonts w:ascii="Times New Roman" w:hAnsi="Times New Roman" w:cs="Times New Roman" w:eastAsia="Times New Roman" w:hint="default"/>
        </w:rPr>
        <w:t>CPU</w:t>
      </w:r>
      <w:r>
        <w:rPr/>
        <w:t>各项性能指标基本达到产品化要求。同时，公司 展开了</w:t>
      </w:r>
      <w:r>
        <w:rPr>
          <w:rFonts w:ascii="Times New Roman" w:hAnsi="Times New Roman" w:cs="Times New Roman" w:eastAsia="Times New Roman" w:hint="default"/>
        </w:rPr>
        <w:t>RISC-V</w:t>
      </w:r>
      <w:r>
        <w:rPr>
          <w:rFonts w:ascii="Times New Roman" w:hAnsi="Times New Roman" w:cs="Times New Roman" w:eastAsia="Times New Roman" w:hint="default"/>
          <w:spacing w:val="-20"/>
        </w:rPr>
        <w:t> </w:t>
      </w:r>
      <w:r>
        <w:rPr>
          <w:rFonts w:ascii="Times New Roman" w:hAnsi="Times New Roman" w:cs="Times New Roman" w:eastAsia="Times New Roman" w:hint="default"/>
        </w:rPr>
        <w:t>CPU</w:t>
      </w:r>
      <w:r>
        <w:rPr/>
        <w:t>的研发工作。公司在</w:t>
      </w:r>
      <w:r>
        <w:rPr>
          <w:rFonts w:ascii="Times New Roman" w:hAnsi="Times New Roman" w:cs="Times New Roman" w:eastAsia="Times New Roman" w:hint="default"/>
        </w:rPr>
        <w:t>CPU</w:t>
      </w:r>
      <w:r>
        <w:rPr/>
        <w:t>技术方面的积累将有助于公司快速研发</w:t>
      </w:r>
      <w:r>
        <w:rPr>
          <w:rFonts w:ascii="Times New Roman" w:hAnsi="Times New Roman" w:cs="Times New Roman" w:eastAsia="Times New Roman" w:hint="default"/>
        </w:rPr>
        <w:t>RISC-V</w:t>
      </w:r>
      <w:r>
        <w:rPr>
          <w:rFonts w:ascii="Times New Roman" w:hAnsi="Times New Roman" w:cs="Times New Roman" w:eastAsia="Times New Roman" w:hint="default"/>
          <w:spacing w:val="-21"/>
        </w:rPr>
        <w:t> </w:t>
      </w:r>
      <w:r>
        <w:rPr>
          <w:rFonts w:ascii="Times New Roman" w:hAnsi="Times New Roman" w:cs="Times New Roman" w:eastAsia="Times New Roman" w:hint="default"/>
        </w:rPr>
        <w:t>CPU</w:t>
      </w:r>
      <w:r>
        <w:rPr/>
        <w:t>内核，从而受益于这一新兴 </w:t>
      </w:r>
      <w:r>
        <w:rPr>
          <w:spacing w:val="-2"/>
        </w:rPr>
        <w:t>开放</w:t>
      </w:r>
      <w:r>
        <w:rPr>
          <w:rFonts w:ascii="Times New Roman" w:hAnsi="Times New Roman" w:cs="Times New Roman" w:eastAsia="Times New Roman" w:hint="default"/>
          <w:spacing w:val="-2"/>
        </w:rPr>
        <w:t>CPU</w:t>
      </w:r>
      <w:r>
        <w:rPr>
          <w:spacing w:val="-2"/>
        </w:rPr>
        <w:t>架构所带来的产业机会。公司持续推进视频编解码技术、图像信号处理技术、声音信号处理技术、神经网络处理器</w:t>
      </w:r>
      <w:r>
        <w:rPr>
          <w:spacing w:val="-57"/>
        </w:rPr>
        <w:t> </w:t>
      </w:r>
      <w:r>
        <w:rPr>
          <w:spacing w:val="-57"/>
        </w:rPr>
      </w:r>
      <w:r>
        <w:rPr>
          <w:spacing w:val="-2"/>
        </w:rPr>
        <w:t>技术及视频分析算法技术等技术开发，并逐渐将更多自主研发的核心技术应用于公司的芯片产品中。针对区块链方面技术和</w:t>
      </w:r>
      <w:r>
        <w:rPr>
          <w:spacing w:val="-64"/>
        </w:rPr>
        <w:t> </w:t>
      </w:r>
      <w:r>
        <w:rPr>
          <w:spacing w:val="-64"/>
        </w:rPr>
      </w:r>
      <w:r>
        <w:rPr/>
        <w:t>市场应用的不断发展，为增强公司在新领域的技术储备，公司进行了相关共识算法方面的技术跟踪与研发。芯片研发方面， 公司对基于</w:t>
      </w:r>
      <w:r>
        <w:rPr>
          <w:rFonts w:ascii="Times New Roman" w:hAnsi="Times New Roman" w:cs="Times New Roman" w:eastAsia="Times New Roman" w:hint="default"/>
        </w:rPr>
        <w:t>XBurst2</w:t>
      </w:r>
      <w:r>
        <w:rPr>
          <w:rFonts w:ascii="Times New Roman" w:hAnsi="Times New Roman" w:cs="Times New Roman" w:eastAsia="Times New Roman" w:hint="default"/>
          <w:spacing w:val="-8"/>
        </w:rPr>
        <w:t> </w:t>
      </w:r>
      <w:r>
        <w:rPr>
          <w:rFonts w:ascii="Times New Roman" w:hAnsi="Times New Roman" w:cs="Times New Roman" w:eastAsia="Times New Roman" w:hint="default"/>
        </w:rPr>
        <w:t>CPU</w:t>
      </w:r>
      <w:r>
        <w:rPr/>
        <w:t>的芯片产品进行了持续优化设计，该芯片产品将面向物联网类市场中的中高端应用，预计于</w:t>
      </w:r>
      <w:r>
        <w:rPr>
          <w:rFonts w:ascii="Times New Roman" w:hAnsi="Times New Roman" w:cs="Times New Roman" w:eastAsia="Times New Roman" w:hint="default"/>
        </w:rPr>
        <w:t>2019</w:t>
      </w:r>
      <w:r>
        <w:rPr/>
        <w:t>年 第二季度进行投片；基于深度优化的</w:t>
      </w:r>
      <w:r>
        <w:rPr>
          <w:rFonts w:ascii="Times New Roman" w:hAnsi="Times New Roman" w:cs="Times New Roman" w:eastAsia="Times New Roman" w:hint="default"/>
        </w:rPr>
        <w:t>Smart H.264</w:t>
      </w:r>
      <w:r>
        <w:rPr/>
        <w:t>、</w:t>
      </w:r>
      <w:r>
        <w:rPr>
          <w:rFonts w:ascii="Times New Roman" w:hAnsi="Times New Roman" w:cs="Times New Roman" w:eastAsia="Times New Roman" w:hint="default"/>
        </w:rPr>
        <w:t>Smart</w:t>
      </w:r>
      <w:r>
        <w:rPr>
          <w:rFonts w:ascii="Times New Roman" w:hAnsi="Times New Roman" w:cs="Times New Roman" w:eastAsia="Times New Roman" w:hint="default"/>
          <w:spacing w:val="-3"/>
        </w:rPr>
        <w:t> </w:t>
      </w:r>
      <w:r>
        <w:rPr>
          <w:rFonts w:ascii="Times New Roman" w:hAnsi="Times New Roman" w:cs="Times New Roman" w:eastAsia="Times New Roman" w:hint="default"/>
        </w:rPr>
        <w:t>H.265</w:t>
      </w:r>
      <w:r>
        <w:rPr/>
        <w:t>技术，公司在智能视频领域进行了新产品的设计开发与量产 投片，新的芯片产品在成像、码流及功耗等性能方面有了进一步提高，能够很好地符合智能视频领域不断发展的产品需求； </w:t>
      </w:r>
      <w:r>
        <w:rPr>
          <w:spacing w:val="-2"/>
        </w:rPr>
        <w:t>公司完成了面向视频领域深度学习的协处理器芯片的设计研发工作，于报告期内完成了芯片的投片，并进行了产品的小批量</w:t>
      </w:r>
      <w:r>
        <w:rPr>
          <w:spacing w:val="-64"/>
        </w:rPr>
        <w:t> </w:t>
      </w:r>
      <w:r>
        <w:rPr>
          <w:spacing w:val="-64"/>
        </w:rPr>
      </w:r>
      <w:r>
        <w:rPr/>
        <w:t>生产。公司将根据电子市场的发展变化，及时展开面向新领域的技术与产品的研究开发。</w:t>
      </w:r>
    </w:p>
    <w:p>
      <w:pPr>
        <w:pStyle w:val="BodyText"/>
        <w:spacing w:line="312" w:lineRule="auto" w:before="67"/>
        <w:ind w:right="1129" w:firstLine="360"/>
        <w:jc w:val="both"/>
      </w:pPr>
      <w:r>
        <w:rPr>
          <w:spacing w:val="-2"/>
        </w:rPr>
        <w:t>方案研发方面，结合市场发展趋势，公司在二维码、智能音频、智能家居家电、智能门锁和智能视频等重点领域进行了</w:t>
      </w:r>
      <w:r>
        <w:rPr/>
        <w:t> </w:t>
      </w:r>
      <w:r>
        <w:rPr>
          <w:spacing w:val="-2"/>
        </w:rPr>
        <w:t>方案的更新与优化，支持重点客户进行个性化方案的开发，协助客户加快研发进度，推动客户产品更快地进入市场。报告期</w:t>
      </w:r>
      <w:r>
        <w:rPr>
          <w:spacing w:val="-65"/>
        </w:rPr>
        <w:t> </w:t>
      </w:r>
      <w:r>
        <w:rPr>
          <w:spacing w:val="-65"/>
        </w:rPr>
      </w:r>
      <w:r>
        <w:rPr>
          <w:spacing w:val="-2"/>
        </w:rPr>
        <w:t>内，在物联网领域，公司的产品与方案在多类产品应用中得到客户认可，基于公司芯片的各类方案在性能、功耗、稳定性等</w:t>
      </w:r>
      <w:r>
        <w:rPr>
          <w:spacing w:val="-67"/>
        </w:rPr>
        <w:t> </w:t>
      </w:r>
      <w:r>
        <w:rPr>
          <w:spacing w:val="-67"/>
        </w:rPr>
      </w:r>
      <w:r>
        <w:rPr>
          <w:spacing w:val="-2"/>
        </w:rPr>
        <w:t>方面均显示出明显的竞争优势。在智能视频领域，根据市场对视频品质整体水平要求的不断提升，公司不断优化各芯片平台</w:t>
      </w:r>
      <w:r>
        <w:rPr>
          <w:spacing w:val="-66"/>
        </w:rPr>
        <w:t> </w:t>
      </w:r>
      <w:r>
        <w:rPr>
          <w:spacing w:val="-66"/>
        </w:rPr>
      </w:r>
      <w:r>
        <w:rPr/>
        <w:t>的方案，推动客户产品的多元化发展；在这一领域中，电池类</w:t>
      </w:r>
      <w:r>
        <w:rPr>
          <w:rFonts w:ascii="Times New Roman" w:hAnsi="Times New Roman" w:cs="Times New Roman" w:eastAsia="Times New Roman" w:hint="default"/>
        </w:rPr>
        <w:t>IPC</w:t>
      </w:r>
      <w:r>
        <w:rPr/>
        <w:t>产品在性能、功耗、智能化等方面要求较为严苛，研发难 度相对较高，经过近两年的持续研发，公司电池类</w:t>
      </w:r>
      <w:r>
        <w:rPr>
          <w:rFonts w:ascii="Times New Roman" w:hAnsi="Times New Roman" w:cs="Times New Roman" w:eastAsia="Times New Roman" w:hint="default"/>
        </w:rPr>
        <w:t>IPC</w:t>
      </w:r>
      <w:r>
        <w:rPr/>
        <w:t>产品方案完成了迭代升级，在功耗、稳定性、待机时间及核心功能等 方面均显示了突出的优势，公司配合重点客户完成了定制化的电池类</w:t>
      </w:r>
      <w:r>
        <w:rPr>
          <w:rFonts w:ascii="Times New Roman" w:hAnsi="Times New Roman" w:cs="Times New Roman" w:eastAsia="Times New Roman" w:hint="default"/>
        </w:rPr>
        <w:t>IPC</w:t>
      </w:r>
      <w:r>
        <w:rPr/>
        <w:t>产品设计，客户产品于报告期内推向市场。</w:t>
      </w:r>
    </w:p>
    <w:p>
      <w:pPr>
        <w:pStyle w:val="BodyText"/>
        <w:spacing w:line="340" w:lineRule="auto" w:before="41"/>
        <w:ind w:left="585" w:right="1141" w:hanging="72"/>
        <w:jc w:val="left"/>
      </w:pPr>
      <w:r>
        <w:rPr>
          <w:rFonts w:ascii="Times New Roman" w:hAnsi="Times New Roman" w:cs="Times New Roman" w:eastAsia="Times New Roman" w:hint="default"/>
        </w:rPr>
        <w:t>2</w:t>
      </w:r>
      <w:r>
        <w:rPr/>
        <w:t>、市场开拓方面 报告期内，公司不断加强市场宣传与推广力度，深入挖掘各类市场的发展机会，结合公司产品优势与特点，在各个应</w:t>
      </w:r>
    </w:p>
    <w:p>
      <w:pPr>
        <w:pStyle w:val="BodyText"/>
        <w:spacing w:line="316" w:lineRule="auto" w:before="1"/>
        <w:ind w:right="986"/>
        <w:jc w:val="left"/>
      </w:pPr>
      <w:r>
        <w:rPr>
          <w:spacing w:val="-2"/>
        </w:rPr>
        <w:t>用领域积极进行产品推广和客户拓展，及时跟进市场变动和客户产品的需求情况，根据市场需求情况对新产品进行规划和定</w:t>
      </w:r>
      <w:r>
        <w:rPr>
          <w:spacing w:val="-64"/>
        </w:rPr>
        <w:t> </w:t>
      </w:r>
      <w:r>
        <w:rPr>
          <w:spacing w:val="-64"/>
        </w:rPr>
      </w:r>
      <w:r>
        <w:rPr/>
        <w:t>义，公司的芯片产品在各市场领域的应用日趋丰富。</w:t>
      </w:r>
    </w:p>
    <w:p>
      <w:pPr>
        <w:pStyle w:val="BodyText"/>
        <w:spacing w:line="316" w:lineRule="auto" w:before="59"/>
        <w:ind w:right="1034" w:firstLine="432"/>
        <w:jc w:val="left"/>
      </w:pPr>
      <w:r>
        <w:rPr/>
        <w:t>物联网市场的各类智能硬件产品日趋多样化、个性化，对芯片品质的需求也不断提高。为满足多样化的市场需求，公 司及时针对新的应用和需求情况推出或优化相应的开发平台，以把握市场发展机遇。报告期内，国内二维码市场发展迅速， </w:t>
      </w:r>
      <w:r>
        <w:rPr>
          <w:spacing w:val="-2"/>
        </w:rPr>
        <w:t>二维码设备在零售、票务、交通等各领域中的应用日渐增多，公司提早对二维码市场进行布局，及时抓住了该市场的发展机</w:t>
      </w:r>
      <w:r>
        <w:rPr>
          <w:spacing w:val="-64"/>
        </w:rPr>
        <w:t> </w:t>
      </w:r>
      <w:r>
        <w:rPr>
          <w:spacing w:val="-64"/>
        </w:rPr>
      </w:r>
      <w:r>
        <w:rPr>
          <w:spacing w:val="-4"/>
        </w:rPr>
        <w:t>会，多家品牌客户均采用了公司的芯片产品，公司在该领域的销售收入同比显著增长。在音频市场，公司和方案商密切配合，</w:t>
      </w:r>
      <w:r>
        <w:rPr>
          <w:spacing w:val="-46"/>
        </w:rPr>
        <w:t> </w:t>
      </w:r>
      <w:r>
        <w:rPr>
          <w:spacing w:val="-46"/>
        </w:rPr>
      </w:r>
      <w:r>
        <w:rPr>
          <w:spacing w:val="-2"/>
        </w:rPr>
        <w:t>积极寻求国内外的市场机会，公司无屏音箱和带屏音箱方案均完整落地，客户的各类智能音频产品陆续推向市场。在智能门</w:t>
      </w:r>
      <w:r>
        <w:rPr>
          <w:spacing w:val="-63"/>
        </w:rPr>
        <w:t> </w:t>
      </w:r>
      <w:r>
        <w:rPr>
          <w:spacing w:val="-63"/>
        </w:rPr>
      </w:r>
      <w:r>
        <w:rPr>
          <w:spacing w:val="-2"/>
        </w:rPr>
        <w:t>锁市场，公司定制化的开发平台可支持指纹锁、人脸锁、指静脉锁及大屏指静脉锁等多种模式，公司立足于芯片低功耗、可</w:t>
      </w:r>
      <w:r>
        <w:rPr>
          <w:spacing w:val="-67"/>
        </w:rPr>
        <w:t> </w:t>
      </w:r>
      <w:r>
        <w:rPr>
          <w:spacing w:val="-67"/>
        </w:rPr>
      </w:r>
      <w:r>
        <w:rPr>
          <w:spacing w:val="-2"/>
        </w:rPr>
        <w:t>扩展性强的优势，积极拓展品牌客户，协助客户进行多元化的产品设计，推动客户的产品尽快落地。在智能穿戴领域，公司</w:t>
      </w:r>
      <w:r>
        <w:rPr>
          <w:spacing w:val="-67"/>
        </w:rPr>
        <w:t> </w:t>
      </w:r>
      <w:r>
        <w:rPr>
          <w:spacing w:val="-67"/>
        </w:rPr>
      </w:r>
      <w:r>
        <w:rPr/>
        <w:t>协助华米科技推出了新一代智能运动手表，华米</w:t>
      </w:r>
      <w:r>
        <w:rPr>
          <w:rFonts w:ascii="Times New Roman" w:hAnsi="Times New Roman" w:cs="Times New Roman" w:eastAsia="Times New Roman" w:hint="default"/>
        </w:rPr>
        <w:t>AMAZFIT</w:t>
      </w:r>
      <w:r>
        <w:rPr/>
        <w:t>系列运动手表得到消费者的高度认可。此外，公司在智能家电、</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jc w:val="left"/>
      </w:pPr>
      <w:r>
        <w:rPr/>
        <w:t>智能家居面板等市场也进行了积极的推广。由于公司的芯片具有很好的通用性，在物联网市场产品种类不断丰富的趋势下， 公司将不断寻求更多的市场机会。</w:t>
      </w:r>
    </w:p>
    <w:p>
      <w:pPr>
        <w:pStyle w:val="BodyText"/>
        <w:spacing w:line="307" w:lineRule="auto" w:before="59"/>
        <w:ind w:right="1114" w:firstLine="360"/>
        <w:jc w:val="left"/>
      </w:pPr>
      <w:r>
        <w:rPr/>
        <w:t>在智能视频领域，专用安防市场和民用消费类</w:t>
      </w:r>
      <w:r>
        <w:rPr>
          <w:rFonts w:ascii="Times New Roman" w:hAnsi="Times New Roman" w:cs="Times New Roman" w:eastAsia="Times New Roman" w:hint="default"/>
        </w:rPr>
        <w:t>IPC</w:t>
      </w:r>
      <w:r>
        <w:rPr/>
        <w:t>市场的竞争日趋激烈，在激烈的市场竞争中，公司充分发挥自身的产 </w:t>
      </w:r>
      <w:r>
        <w:rPr>
          <w:spacing w:val="-2"/>
        </w:rPr>
        <w:t>品优势和服务优势，努力拓展更多的品牌客户，根据客户需求及时规划新产品的研发和投片工作，客户新产品逐渐落地。在</w:t>
      </w:r>
      <w:r>
        <w:rPr>
          <w:spacing w:val="-64"/>
        </w:rPr>
        <w:t> </w:t>
      </w:r>
      <w:r>
        <w:rPr>
          <w:spacing w:val="-64"/>
        </w:rPr>
      </w:r>
      <w:r>
        <w:rPr/>
        <w:t>这一领域，电池类</w:t>
      </w:r>
      <w:r>
        <w:rPr>
          <w:rFonts w:ascii="Times New Roman" w:hAnsi="Times New Roman" w:cs="Times New Roman" w:eastAsia="Times New Roman" w:hint="default"/>
        </w:rPr>
        <w:t>IPC</w:t>
      </w:r>
      <w:r>
        <w:rPr/>
        <w:t>产品的方案难度相对较高，相比其他安防类产品在国内属于较为新兴的应用，公司在电池类</w:t>
      </w:r>
      <w:r>
        <w:rPr>
          <w:rFonts w:ascii="Times New Roman" w:hAnsi="Times New Roman" w:cs="Times New Roman" w:eastAsia="Times New Roman" w:hint="default"/>
        </w:rPr>
        <w:t>IPC</w:t>
      </w:r>
      <w:r>
        <w:rPr/>
        <w:t>市场</w:t>
      </w:r>
      <w:r>
        <w:rPr>
          <w:spacing w:val="-87"/>
        </w:rPr>
        <w:t> </w:t>
      </w:r>
      <w:r>
        <w:rPr/>
        <w:t>进行了持续的方案研发与优化设计，报告期内，公司在这一领域获得市场突破，采用公司芯片的智能门铃产品推向市场。</w:t>
      </w:r>
    </w:p>
    <w:p>
      <w:pPr>
        <w:pStyle w:val="BodyText"/>
        <w:spacing w:line="316" w:lineRule="auto" w:before="64"/>
        <w:ind w:right="986" w:firstLine="360"/>
        <w:jc w:val="left"/>
      </w:pPr>
      <w:r>
        <w:rPr>
          <w:spacing w:val="-2"/>
        </w:rPr>
        <w:t>除智能安防类产品外，公司在泛视频领域也积极进行产品推广，报告期内配合客户推出了儿童陪伴机器人、绘本机器人</w:t>
      </w:r>
      <w:r>
        <w:rPr/>
        <w:t> 等产品。</w:t>
      </w:r>
    </w:p>
    <w:p>
      <w:pPr>
        <w:pStyle w:val="BodyText"/>
        <w:spacing w:line="340" w:lineRule="auto" w:before="59"/>
        <w:ind w:left="513" w:right="986"/>
        <w:jc w:val="left"/>
      </w:pPr>
      <w:r>
        <w:rPr>
          <w:rFonts w:ascii="Times New Roman" w:hAnsi="Times New Roman" w:cs="Times New Roman" w:eastAsia="Times New Roman" w:hint="default"/>
        </w:rPr>
        <w:t>3</w:t>
      </w:r>
      <w:r>
        <w:rPr/>
        <w:t>、经营管理方面 </w:t>
      </w:r>
      <w:r>
        <w:rPr>
          <w:spacing w:val="-2"/>
        </w:rPr>
        <w:t>公司不断调整和优化经营管理体制，完善法人治理结构，建立健全公司内部控制制度，注重人才队伍培养，努力提高公</w:t>
      </w:r>
    </w:p>
    <w:p>
      <w:pPr>
        <w:pStyle w:val="BodyText"/>
        <w:spacing w:line="309" w:lineRule="auto" w:before="1"/>
        <w:ind w:right="1129"/>
        <w:jc w:val="both"/>
      </w:pPr>
      <w:r>
        <w:rPr>
          <w:spacing w:val="-2"/>
        </w:rPr>
        <w:t>司研发工作效率、提高公司整体管理水平。为进一步促进公司建立、健全长期有效的激励约束机制，充分调动公司管理人员</w:t>
      </w:r>
      <w:r>
        <w:rPr>
          <w:spacing w:val="-65"/>
        </w:rPr>
        <w:t> </w:t>
      </w:r>
      <w:r>
        <w:rPr>
          <w:spacing w:val="-65"/>
        </w:rPr>
      </w:r>
      <w:r>
        <w:rPr>
          <w:spacing w:val="-2"/>
        </w:rPr>
        <w:t>及员工的积极性，有效地将股东利益、公司利益和员工利益结合在一起，公司于</w:t>
      </w:r>
      <w:r>
        <w:rPr>
          <w:rFonts w:ascii="Times New Roman" w:hAnsi="Times New Roman" w:cs="Times New Roman" w:eastAsia="Times New Roman" w:hint="default"/>
          <w:spacing w:val="-2"/>
        </w:rPr>
        <w:t>2016</w:t>
      </w:r>
      <w:r>
        <w:rPr>
          <w:spacing w:val="-2"/>
        </w:rPr>
        <w:t>年实施了股票期权激励计划，将部分高</w:t>
      </w:r>
      <w:r>
        <w:rPr>
          <w:spacing w:val="-61"/>
        </w:rPr>
        <w:t> </w:t>
      </w:r>
      <w:r>
        <w:rPr>
          <w:spacing w:val="-61"/>
        </w:rPr>
      </w:r>
      <w:r>
        <w:rPr>
          <w:spacing w:val="-2"/>
        </w:rPr>
        <w:t>级管理人员、中层管理人员、核心业务（技术）人员纳入本次激励范围。报告期内，公司股票期权激励计划第一个行权期于</w:t>
      </w:r>
      <w:r>
        <w:rPr>
          <w:spacing w:val="-66"/>
        </w:rPr>
        <w:t> </w:t>
      </w:r>
      <w:r>
        <w:rPr>
          <w:spacing w:val="-66"/>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日结束；第二个行权期满足行权条件可以行权，行权期限为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日，公司完成了本次 股票期权的自主行权相关登记申报工作。报告期内，公司股票期权激励计划实际行权数量为</w:t>
      </w:r>
      <w:r>
        <w:rPr>
          <w:rFonts w:ascii="Times New Roman" w:hAnsi="Times New Roman" w:cs="Times New Roman" w:eastAsia="Times New Roman" w:hint="default"/>
        </w:rPr>
        <w:t>204,622</w:t>
      </w:r>
      <w:r>
        <w:rPr/>
        <w:t>股。</w:t>
      </w:r>
    </w:p>
    <w:p>
      <w:pPr>
        <w:pStyle w:val="BodyText"/>
        <w:spacing w:line="340" w:lineRule="auto" w:before="43"/>
        <w:ind w:left="513" w:right="1119"/>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、投资并购方面 </w:t>
      </w:r>
      <w:r>
        <w:rPr>
          <w:spacing w:val="-4"/>
        </w:rPr>
        <w:t>报告期内，公司以自有资金人民币</w:t>
      </w:r>
      <w:r>
        <w:rPr>
          <w:rFonts w:ascii="Times New Roman" w:hAnsi="Times New Roman" w:cs="Times New Roman" w:eastAsia="Times New Roman" w:hint="default"/>
          <w:spacing w:val="-4"/>
        </w:rPr>
        <w:t>1,000</w:t>
      </w:r>
      <w:r>
        <w:rPr>
          <w:spacing w:val="-4"/>
        </w:rPr>
        <w:t>万元投资深圳吉迪思电子科技有限公司（以下简称“吉迪思”），取得其</w:t>
      </w:r>
      <w:r>
        <w:rPr>
          <w:rFonts w:ascii="Times New Roman" w:hAnsi="Times New Roman" w:cs="Times New Roman" w:eastAsia="Times New Roman" w:hint="default"/>
          <w:spacing w:val="-4"/>
        </w:rPr>
        <w:t>5.8824%</w:t>
      </w:r>
    </w:p>
    <w:p>
      <w:pPr>
        <w:pStyle w:val="BodyText"/>
        <w:spacing w:line="228" w:lineRule="exact"/>
        <w:ind w:right="986"/>
        <w:jc w:val="left"/>
        <w:rPr>
          <w:rFonts w:ascii="Times New Roman" w:hAnsi="Times New Roman" w:cs="Times New Roman" w:eastAsia="Times New Roman" w:hint="default"/>
        </w:rPr>
      </w:pPr>
      <w:r>
        <w:rPr/>
        <w:t>的股权</w:t>
      </w:r>
      <w:r>
        <w:rPr>
          <w:spacing w:val="-77"/>
        </w:rPr>
        <w:t>。</w:t>
      </w:r>
      <w:r>
        <w:rPr/>
        <w:t>吉迪思成立于</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15</w:t>
      </w:r>
      <w:r>
        <w:rPr>
          <w:spacing w:val="-3"/>
        </w:rPr>
        <w:t>年</w:t>
      </w:r>
      <w:r>
        <w:rPr>
          <w:spacing w:val="-80"/>
        </w:rPr>
        <w:t>，</w:t>
      </w:r>
      <w:r>
        <w:rPr/>
        <w:t>主要从事智能设备显示主控芯片的设计</w:t>
      </w:r>
      <w:r>
        <w:rPr>
          <w:spacing w:val="-77"/>
        </w:rPr>
        <w:t>、</w:t>
      </w:r>
      <w:r>
        <w:rPr/>
        <w:t>研发及相关电子产品的销售</w:t>
      </w:r>
      <w:r>
        <w:rPr>
          <w:spacing w:val="-77"/>
        </w:rPr>
        <w:t>，</w:t>
      </w:r>
      <w:r>
        <w:rPr/>
        <w:t>其自主研发</w:t>
      </w:r>
      <w:r>
        <w:rPr>
          <w:spacing w:val="1"/>
        </w:rPr>
        <w:t>的</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M</w:t>
      </w:r>
      <w:r>
        <w:rPr>
          <w:rFonts w:ascii="Times New Roman" w:hAnsi="Times New Roman" w:cs="Times New Roman" w:eastAsia="Times New Roman" w:hint="default"/>
          <w:w w:val="99"/>
        </w:rPr>
        <w:t>O</w:t>
      </w:r>
      <w:r>
        <w:rPr>
          <w:rFonts w:ascii="Times New Roman" w:hAnsi="Times New Roman" w:cs="Times New Roman" w:eastAsia="Times New Roman" w:hint="default"/>
          <w:spacing w:val="-3"/>
          <w:w w:val="99"/>
        </w:rPr>
        <w:t>L</w:t>
      </w:r>
      <w:r>
        <w:rPr>
          <w:rFonts w:ascii="Times New Roman" w:hAnsi="Times New Roman" w:cs="Times New Roman" w:eastAsia="Times New Roman" w:hint="default"/>
          <w:spacing w:val="2"/>
        </w:rPr>
        <w:t>E</w:t>
      </w:r>
      <w:r>
        <w:rPr>
          <w:rFonts w:ascii="Times New Roman" w:hAnsi="Times New Roman" w:cs="Times New Roman" w:eastAsia="Times New Roman" w:hint="default"/>
          <w:w w:val="99"/>
        </w:rPr>
        <w:t>D</w:t>
      </w:r>
      <w:r>
        <w:rPr>
          <w:rFonts w:ascii="Times New Roman" w:hAnsi="Times New Roman" w:cs="Times New Roman" w:eastAsia="Times New Roman" w:hint="default"/>
        </w:rPr>
      </w:r>
    </w:p>
    <w:p>
      <w:pPr>
        <w:pStyle w:val="BodyText"/>
        <w:spacing w:line="300" w:lineRule="auto" w:before="63"/>
        <w:ind w:right="1199"/>
        <w:jc w:val="left"/>
      </w:pPr>
      <w:r>
        <w:rPr/>
        <w:t>显示主控芯片已于</w:t>
      </w:r>
      <w:r>
        <w:rPr>
          <w:rFonts w:ascii="Times New Roman" w:hAnsi="Times New Roman" w:cs="Times New Roman" w:eastAsia="Times New Roman" w:hint="default"/>
        </w:rPr>
        <w:t>2018</w:t>
      </w:r>
      <w:r>
        <w:rPr/>
        <w:t>年下半年开始销售。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月，吉迪思其他股东对其进行增资，增资后公司持有吉迪思</w:t>
      </w:r>
      <w:r>
        <w:rPr>
          <w:rFonts w:ascii="Times New Roman" w:hAnsi="Times New Roman" w:cs="Times New Roman" w:eastAsia="Times New Roman" w:hint="default"/>
        </w:rPr>
        <w:t>5.4267%</w:t>
      </w:r>
      <w:r>
        <w:rPr/>
        <w:t>的 股权。</w:t>
      </w:r>
    </w:p>
    <w:p>
      <w:pPr>
        <w:pStyle w:val="BodyText"/>
        <w:spacing w:line="300" w:lineRule="auto" w:before="72"/>
        <w:ind w:right="1114" w:firstLine="36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日发布了重大资产重组预案，公司及</w:t>
      </w:r>
      <w:r>
        <w:rPr>
          <w:rFonts w:ascii="Times New Roman" w:hAnsi="Times New Roman" w:cs="Times New Roman" w:eastAsia="Times New Roman" w:hint="default"/>
        </w:rPr>
        <w:t>/</w:t>
      </w:r>
      <w:r>
        <w:rPr/>
        <w:t>或全资子公司合肥君正拟通过发行股份及</w:t>
      </w:r>
      <w:r>
        <w:rPr>
          <w:rFonts w:ascii="Times New Roman" w:hAnsi="Times New Roman" w:cs="Times New Roman" w:eastAsia="Times New Roman" w:hint="default"/>
        </w:rPr>
        <w:t>/</w:t>
      </w:r>
      <w:r>
        <w:rPr/>
        <w:t>或支付现金方式购 买屹唐投资</w:t>
      </w:r>
      <w:r>
        <w:rPr>
          <w:rFonts w:ascii="Times New Roman" w:hAnsi="Times New Roman" w:cs="Times New Roman" w:eastAsia="Times New Roman" w:hint="default"/>
        </w:rPr>
        <w:t>99.9993%</w:t>
      </w:r>
      <w:r>
        <w:rPr/>
        <w:t>财产份额、华创芯原</w:t>
      </w:r>
      <w:r>
        <w:rPr>
          <w:rFonts w:ascii="Times New Roman" w:hAnsi="Times New Roman" w:cs="Times New Roman" w:eastAsia="Times New Roman" w:hint="default"/>
        </w:rPr>
        <w:t>100%</w:t>
      </w:r>
      <w:r>
        <w:rPr/>
        <w:t>股权、民和志威</w:t>
      </w:r>
      <w:r>
        <w:rPr>
          <w:rFonts w:ascii="Times New Roman" w:hAnsi="Times New Roman" w:cs="Times New Roman" w:eastAsia="Times New Roman" w:hint="default"/>
        </w:rPr>
        <w:t>99.90%</w:t>
      </w:r>
      <w:r>
        <w:rPr/>
        <w:t>财产份额、</w:t>
      </w:r>
      <w:r>
        <w:rPr>
          <w:rFonts w:ascii="Times New Roman" w:hAnsi="Times New Roman" w:cs="Times New Roman" w:eastAsia="Times New Roman" w:hint="default"/>
        </w:rPr>
        <w:t>Asia</w:t>
      </w:r>
      <w:r>
        <w:rPr>
          <w:rFonts w:ascii="Times New Roman" w:hAnsi="Times New Roman" w:cs="Times New Roman" w:eastAsia="Times New Roman" w:hint="default"/>
          <w:spacing w:val="-2"/>
        </w:rPr>
        <w:t> </w:t>
      </w:r>
      <w:r>
        <w:rPr>
          <w:rFonts w:ascii="Times New Roman" w:hAnsi="Times New Roman" w:cs="Times New Roman" w:eastAsia="Times New Roman" w:hint="default"/>
        </w:rPr>
        <w:t>Memory100%</w:t>
      </w:r>
      <w:r>
        <w:rPr/>
        <w:t>股权、</w:t>
      </w:r>
      <w:r>
        <w:rPr>
          <w:rFonts w:ascii="Times New Roman" w:hAnsi="Times New Roman" w:cs="Times New Roman" w:eastAsia="Times New Roman" w:hint="default"/>
        </w:rPr>
        <w:t>Worldwide Memory100%</w:t>
      </w:r>
      <w:r>
        <w:rPr/>
        <w:t>股权和厦门芯华</w:t>
      </w:r>
      <w:r>
        <w:rPr>
          <w:rFonts w:ascii="Times New Roman" w:hAnsi="Times New Roman" w:cs="Times New Roman" w:eastAsia="Times New Roman" w:hint="default"/>
        </w:rPr>
        <w:t>100%</w:t>
      </w:r>
      <w:r>
        <w:rPr/>
        <w:t>财产份额，上述交易标的的主要资产为持有的北京矽成的股权。本次交易完成后，公司 将间接持有北京矽成</w:t>
      </w:r>
      <w:r>
        <w:rPr>
          <w:rFonts w:ascii="Times New Roman" w:hAnsi="Times New Roman" w:cs="Times New Roman" w:eastAsia="Times New Roman" w:hint="default"/>
        </w:rPr>
        <w:t>51.59%</w:t>
      </w:r>
      <w:r>
        <w:rPr/>
        <w:t>的股份和闪胜创芯</w:t>
      </w:r>
      <w:r>
        <w:rPr>
          <w:rFonts w:ascii="Times New Roman" w:hAnsi="Times New Roman" w:cs="Times New Roman" w:eastAsia="Times New Roman" w:hint="default"/>
        </w:rPr>
        <w:t>53.29%</w:t>
      </w:r>
      <w:r>
        <w:rPr/>
        <w:t>的份额（闪胜创芯持有北京矽成</w:t>
      </w:r>
      <w:r>
        <w:rPr>
          <w:rFonts w:ascii="Times New Roman" w:hAnsi="Times New Roman" w:cs="Times New Roman" w:eastAsia="Times New Roman" w:hint="default"/>
        </w:rPr>
        <w:t>3.785%</w:t>
      </w:r>
      <w:r>
        <w:rPr/>
        <w:t>的股份）。截至本报告出具之 日，公司与各交易对手方尚未就本次重组方案的所有事项达成一致，公司将继续积极推进本次重组事项。</w:t>
      </w:r>
    </w:p>
    <w:p>
      <w:pPr>
        <w:pStyle w:val="BodyText"/>
        <w:spacing w:line="340" w:lineRule="auto" w:before="70"/>
        <w:ind w:left="513" w:right="986"/>
        <w:jc w:val="left"/>
      </w:pPr>
      <w:r>
        <w:rPr>
          <w:rFonts w:ascii="Times New Roman" w:hAnsi="Times New Roman" w:cs="Times New Roman" w:eastAsia="Times New Roman" w:hint="default"/>
        </w:rPr>
        <w:t>5</w:t>
      </w:r>
      <w:r>
        <w:rPr/>
        <w:t>、在建工程方面 </w:t>
      </w:r>
      <w:r>
        <w:rPr>
          <w:spacing w:val="-2"/>
        </w:rPr>
        <w:t>报告期内，合肥君正一期研发楼的建设工作基本完成，处于室外配套工程的安装调试阶段及接入市政管网准备阶段，待</w:t>
      </w:r>
    </w:p>
    <w:p>
      <w:pPr>
        <w:pStyle w:val="BodyText"/>
        <w:spacing w:line="316" w:lineRule="auto" w:before="1"/>
        <w:ind w:right="986"/>
        <w:jc w:val="left"/>
      </w:pPr>
      <w:r>
        <w:rPr>
          <w:spacing w:val="-2"/>
        </w:rPr>
        <w:t>市政管网接入工作完成后，合肥君正将启动后续相关工程收尾及报审验收工作；公司对合肥君正二期研发楼进行了方案的前</w:t>
      </w:r>
      <w:r>
        <w:rPr>
          <w:spacing w:val="-64"/>
        </w:rPr>
        <w:t> </w:t>
      </w:r>
      <w:r>
        <w:rPr>
          <w:spacing w:val="-64"/>
        </w:rPr>
      </w:r>
      <w:r>
        <w:rPr/>
        <w:t>期沟通设计，预计于</w:t>
      </w:r>
      <w:r>
        <w:rPr>
          <w:rFonts w:ascii="Times New Roman" w:hAnsi="Times New Roman" w:cs="Times New Roman" w:eastAsia="Times New Roman" w:hint="default"/>
        </w:rPr>
        <w:t>2019</w:t>
      </w:r>
      <w:r>
        <w:rPr/>
        <w:t>年开始各项建设工作。</w:t>
      </w:r>
    </w:p>
    <w:p>
      <w:pPr>
        <w:spacing w:line="240" w:lineRule="auto" w:before="5"/>
        <w:rPr>
          <w:rFonts w:ascii="宋体" w:hAnsi="宋体" w:cs="宋体" w:eastAsia="宋体" w:hint="default"/>
          <w:sz w:val="19"/>
          <w:szCs w:val="19"/>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974"/>
        <w:jc w:val="left"/>
      </w:pPr>
      <w:r>
        <w:rPr/>
        <w:t>公司是否需要遵守光伏产业链相关业的披露要求 否</w:t>
      </w:r>
    </w:p>
    <w:p>
      <w:pPr>
        <w:pStyle w:val="BodyText"/>
        <w:spacing w:line="240" w:lineRule="auto" w:before="25"/>
        <w:ind w:right="1133"/>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否</w:t>
      </w:r>
    </w:p>
    <w:p>
      <w:pPr>
        <w:pStyle w:val="BodyText"/>
        <w:spacing w:line="338" w:lineRule="auto" w:before="117"/>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4"/>
        <w:ind w:right="1133"/>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2"/>
                <w:sz w:val="18"/>
              </w:rPr>
              <w:t>259,670,111.20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184,467,019.32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249,006,928.56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174,177,203.61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42.96%</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10,663,182.64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10,289,815.71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微处理器芯片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144,824,560.13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90,268,384.71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60.44%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智能视频芯片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99,485,451.40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81,223,331.57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1,152,219.27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1,047,951.46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3,544,697.76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1,637,535.87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116.47%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10,663,182.64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10,289,815.71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108,107,959.16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82,646,120.85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140,898,969.40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91,531,082.76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10,663,182.64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10,289,815.71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3" w:space="570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249,006,928.56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155,445,588.71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10,663,182.64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711,948.87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微处理器芯片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144,824,560.13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75,713,340.36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智能视频芯片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99,485,451.40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78,404,068.79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1,152,219.27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3,544,697.76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1,328,179.56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10,663,182.64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711,948.87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108,107,959.16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55,091,958.16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140,898,969.40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100,353,630.55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10,663,182.64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711,948.87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82"/>
        <w:gridCol w:w="1604"/>
        <w:gridCol w:w="1596"/>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14,632,875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10,540,225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38.83%</w:t>
            </w:r>
          </w:p>
        </w:tc>
      </w:tr>
      <w:tr>
        <w:trPr>
          <w:trHeight w:val="403"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14,778,278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11,786,349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25.38%</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-15.36%</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513" w:right="9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报告期内，公司产品在物联网和智能视频等领域的销售收入持续增长，尤其在物联网市场的销售收入增长幅度明显，为</w:t>
      </w:r>
    </w:p>
    <w:p>
      <w:pPr>
        <w:pStyle w:val="BodyText"/>
        <w:spacing w:line="240" w:lineRule="auto" w:before="1"/>
        <w:ind w:right="1133"/>
        <w:jc w:val="left"/>
      </w:pPr>
      <w:r>
        <w:rPr/>
        <w:t>满足市场的销售需求，公司产品的生产量也同比增长。</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晶圆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122,959,602.15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90,110,808.56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封装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29,007,293.39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23,513,198.86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测试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2,133,047.30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1,519,290.17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1,345,645.87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315,315.06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5045"/>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141,121,415.26</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54.35%</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3303"/>
        <w:gridCol w:w="2321"/>
        <w:gridCol w:w="3132"/>
      </w:tblGrid>
      <w:tr>
        <w:trPr>
          <w:trHeight w:val="401"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42,064,573.83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39,256,179.95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15.12%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29,681,631.89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17,838,326.73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12,280,702.86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141,121,415.26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54.35%</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119,277,549.59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68.78%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40,381,643.44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25,548,765.74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24,684,413.39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17,623,318.96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11,039,408.06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119,277,549.59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68.78%</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10,677,738.77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7,339,752.88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市场推广费用、服务费增加所致</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30,728,720.84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27,055,042.31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-845,271.06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-247,405.86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利息收入增加所致</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73,964,380.09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56,740,130.85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pacing w:val="-1"/>
                <w:sz w:val="18"/>
              </w:rPr>
              <w:t>30.36%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研发投入增长所致</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13,785,583.86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3,370,042.74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计提存货跌价准备、可供出售金融资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产跌价准备所致</w:t>
            </w:r>
          </w:p>
        </w:tc>
      </w:tr>
      <w:tr>
        <w:trPr>
          <w:trHeight w:val="716"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93,969.99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391,617.31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与企业日常经营活动无关的政府补 助减少所致</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1,893,018.33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1" w:right="0"/>
              <w:jc w:val="left"/>
              <w:rPr>
                <w:rFonts w:ascii="Times New Roman" w:hAnsi="Times New Roman" w:cs="Times New Roman" w:eastAsia="Times New Roman" w:hint="default"/>
                <w:sz w:val="18"/>
                <w:szCs w:val="18"/>
              </w:rPr>
            </w:pPr>
            <w:r>
              <w:rPr>
                <w:rFonts w:ascii="Times New Roman"/>
                <w:sz w:val="18"/>
              </w:rPr>
              <w:t>273,114.31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2" w:right="0"/>
              <w:jc w:val="left"/>
              <w:rPr>
                <w:rFonts w:ascii="Times New Roman" w:hAnsi="Times New Roman" w:cs="Times New Roman" w:eastAsia="Times New Roman" w:hint="default"/>
                <w:sz w:val="18"/>
                <w:szCs w:val="18"/>
              </w:rPr>
            </w:pPr>
            <w:r>
              <w:rPr>
                <w:rFonts w:ascii="Times New Roman"/>
                <w:sz w:val="18"/>
              </w:rPr>
              <w:t>593.12%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存货报废所致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9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芯片设计行业是高技术含量的行业，技术更新快，研发投入大，为保持公司的技术创新能力，及时跟进前沿技术的发展，</w:t>
      </w:r>
    </w:p>
    <w:p>
      <w:pPr>
        <w:pStyle w:val="BodyText"/>
        <w:spacing w:line="300" w:lineRule="auto" w:before="1"/>
        <w:ind w:right="1124"/>
        <w:jc w:val="left"/>
      </w:pPr>
      <w:r>
        <w:rPr/>
        <w:t>公司一直高度重视研发投入。报告期内，公司持续推进各类研发项目，重视技术研发和创新，研发费用支出</w:t>
      </w:r>
      <w:r>
        <w:rPr>
          <w:rFonts w:ascii="Times New Roman" w:hAnsi="Times New Roman" w:cs="Times New Roman" w:eastAsia="Times New Roman" w:hint="default"/>
        </w:rPr>
        <w:t>7,396.44</w:t>
      </w:r>
      <w:r>
        <w:rPr/>
        <w:t>万元， 占营业收入的</w:t>
      </w:r>
      <w:r>
        <w:rPr>
          <w:rFonts w:ascii="Times New Roman" w:hAnsi="Times New Roman" w:cs="Times New Roman" w:eastAsia="Times New Roman" w:hint="default"/>
        </w:rPr>
        <w:t>28.48%</w:t>
      </w:r>
      <w:r>
        <w:rPr/>
        <w:t>。</w:t>
      </w:r>
    </w:p>
    <w:p>
      <w:pPr>
        <w:pStyle w:val="BodyText"/>
        <w:spacing w:line="307" w:lineRule="auto" w:before="53"/>
        <w:ind w:right="1128" w:firstLine="360"/>
        <w:jc w:val="both"/>
      </w:pPr>
      <w:r>
        <w:rPr/>
        <w:t>报告期内，公司进行了多项核心技术、芯片产品和方案的研发工作。在核心技术方面，公司完成了</w:t>
      </w:r>
      <w:r>
        <w:rPr>
          <w:rFonts w:ascii="Times New Roman" w:hAnsi="Times New Roman" w:cs="Times New Roman" w:eastAsia="Times New Roman" w:hint="default"/>
        </w:rPr>
        <w:t>XBurst2</w:t>
      </w:r>
      <w:r>
        <w:rPr>
          <w:rFonts w:ascii="Times New Roman" w:hAnsi="Times New Roman" w:cs="Times New Roman" w:eastAsia="Times New Roman" w:hint="default"/>
          <w:spacing w:val="-8"/>
        </w:rPr>
        <w:t> </w:t>
      </w:r>
      <w:r>
        <w:rPr>
          <w:rFonts w:ascii="Times New Roman" w:hAnsi="Times New Roman" w:cs="Times New Roman" w:eastAsia="Times New Roman" w:hint="default"/>
        </w:rPr>
        <w:t>CPU</w:t>
      </w:r>
      <w:r>
        <w:rPr/>
        <w:t>核的优 化完善，使</w:t>
      </w:r>
      <w:r>
        <w:rPr>
          <w:rFonts w:ascii="Times New Roman" w:hAnsi="Times New Roman" w:cs="Times New Roman" w:eastAsia="Times New Roman" w:hint="default"/>
        </w:rPr>
        <w:t>XBurst2</w:t>
      </w:r>
      <w:r>
        <w:rPr>
          <w:rFonts w:ascii="Times New Roman" w:hAnsi="Times New Roman" w:cs="Times New Roman" w:eastAsia="Times New Roman" w:hint="default"/>
          <w:spacing w:val="-11"/>
        </w:rPr>
        <w:t> </w:t>
      </w:r>
      <w:r>
        <w:rPr>
          <w:rFonts w:ascii="Times New Roman" w:hAnsi="Times New Roman" w:cs="Times New Roman" w:eastAsia="Times New Roman" w:hint="default"/>
        </w:rPr>
        <w:t>CPU</w:t>
      </w:r>
      <w:r>
        <w:rPr/>
        <w:t>达到产品化标准，公司在视频编解码技术、图像信号处理技术、声音信号处理技术、神经网络处理 </w:t>
      </w:r>
      <w:r>
        <w:rPr>
          <w:spacing w:val="-2"/>
        </w:rPr>
        <w:t>器技术及视频分析算法技术等核心技术方面进行了持续的研发。在芯片研发方面，公司展开了系列芯片新产品的规划、研发</w:t>
      </w:r>
      <w:r>
        <w:rPr>
          <w:spacing w:val="-65"/>
        </w:rPr>
        <w:t> </w:t>
      </w:r>
      <w:r>
        <w:rPr>
          <w:spacing w:val="-65"/>
        </w:rPr>
      </w:r>
      <w:r>
        <w:rPr>
          <w:spacing w:val="-2"/>
        </w:rPr>
        <w:t>和投片工作，并完成了部分新产品的投片和量产工作。方案研发方面，公司对智能音频、智能门锁、二维码及智能视频等市</w:t>
      </w:r>
      <w:r>
        <w:rPr>
          <w:spacing w:val="-67"/>
        </w:rPr>
        <w:t> </w:t>
      </w:r>
      <w:r>
        <w:rPr>
          <w:spacing w:val="-67"/>
        </w:rPr>
      </w:r>
      <w:r>
        <w:rPr/>
        <w:t>场的方案进行了不断的研发和优化，完成了电池类</w:t>
      </w:r>
      <w:r>
        <w:rPr>
          <w:rFonts w:ascii="Times New Roman" w:hAnsi="Times New Roman" w:cs="Times New Roman" w:eastAsia="Times New Roman" w:hint="default"/>
        </w:rPr>
        <w:t>IPC</w:t>
      </w:r>
      <w:r>
        <w:rPr/>
        <w:t>的方案研发，并根据客户需求情况，面向各类重点市场推出了订制化 的专业开发平台、模组方案及核心板方案。</w:t>
      </w:r>
    </w:p>
    <w:p>
      <w:pPr>
        <w:pStyle w:val="BodyText"/>
        <w:spacing w:line="240" w:lineRule="auto" w:before="64"/>
        <w:ind w:left="513" w:right="986"/>
        <w:jc w:val="left"/>
      </w:pPr>
      <w:r>
        <w:rPr/>
        <w:t>公司在自主核心技术上的不断积累以及对各重点领域整体解决方案的研发能力不断提高</w:t>
      </w:r>
      <w:r>
        <w:rPr>
          <w:spacing w:val="-82"/>
        </w:rPr>
        <w:t>，</w:t>
      </w:r>
      <w:r>
        <w:rPr/>
        <w:t>将有力推动公司对新市场的拓</w:t>
      </w:r>
    </w:p>
    <w:p>
      <w:pPr>
        <w:pStyle w:val="BodyText"/>
        <w:spacing w:line="360" w:lineRule="auto" w:before="76"/>
        <w:ind w:right="7154"/>
        <w:jc w:val="left"/>
      </w:pPr>
      <w:r>
        <w:rPr/>
        <w:t>展。 近三年公司研发投入金额及占营业收入的比例</w:t>
      </w:r>
    </w:p>
    <w:tbl>
      <w:tblPr>
        <w:tblW w:w="0" w:type="auto"/>
        <w:jc w:val="left"/>
        <w:tblInd w:w="160" w:type="dxa"/>
        <w:tblLayout w:type="fixed"/>
        <w:tblCellMar>
          <w:top w:w="0" w:type="dxa"/>
          <w:left w:w="0" w:type="dxa"/>
          <w:bottom w:w="0" w:type="dxa"/>
          <w:right w:w="0" w:type="dxa"/>
        </w:tblCellMar>
        <w:tblLook w:val="01E0"/>
      </w:tblPr>
      <w:tblGrid>
        <w:gridCol w:w="2925"/>
        <w:gridCol w:w="2224"/>
        <w:gridCol w:w="2210"/>
        <w:gridCol w:w="2211"/>
      </w:tblGrid>
      <w:tr>
        <w:trPr>
          <w:trHeight w:val="401"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77.45%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67.62%</w:t>
            </w:r>
          </w:p>
        </w:tc>
      </w:tr>
      <w:tr>
        <w:trPr>
          <w:trHeight w:val="40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73,964,380.09</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56,740,130.85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49,454,741.53</w:t>
            </w:r>
          </w:p>
        </w:tc>
      </w:tr>
      <w:tr>
        <w:trPr>
          <w:trHeight w:val="401"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28.48%</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44.28%</w:t>
            </w:r>
          </w:p>
        </w:tc>
      </w:tr>
      <w:tr>
        <w:trPr>
          <w:trHeight w:val="40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279"/>
        <w:gridCol w:w="2268"/>
        <w:gridCol w:w="2269"/>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326,188,369.92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237,452,345.31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37.37%</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289,817,628.26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268,146,383.00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36,370,741.66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-30,694,037.69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2,558,421,785.73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3,115,342,621.31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-17.88%</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2,479,478,312.93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3,261,915,219.64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23"/>
        <w:gridCol w:w="2279"/>
        <w:gridCol w:w="2268"/>
        <w:gridCol w:w="2269"/>
      </w:tblGrid>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78,943,472.80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-146,572,598.33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153.86%</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7,625,997.77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13,242,863.39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-42.41%</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3,376,488.82</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4,249,508.95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13,242,863.39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-67.91%</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119,802,792.89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-164,297,333.19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172.92%</w:t>
            </w:r>
          </w:p>
        </w:tc>
      </w:tr>
    </w:tbl>
    <w:p>
      <w:pPr>
        <w:pStyle w:val="BodyText"/>
        <w:spacing w:line="240" w:lineRule="auto" w:before="49"/>
        <w:ind w:right="1133"/>
        <w:jc w:val="left"/>
      </w:pPr>
      <w:r>
        <w:rPr/>
        <w:t>相关数据同比发生重大变动的主要影响因素说明</w:t>
      </w:r>
    </w:p>
    <w:p>
      <w:pPr>
        <w:pStyle w:val="BodyText"/>
        <w:spacing w:line="340" w:lineRule="auto" w:before="115"/>
        <w:ind w:left="513" w:right="9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本报告期，公司营业收入保持增长致销售商品、提供劳务收到的现金收入同比增长，同时由于销售增长导致用于购买商</w:t>
      </w:r>
    </w:p>
    <w:p>
      <w:pPr>
        <w:pStyle w:val="BodyText"/>
        <w:spacing w:line="338" w:lineRule="auto" w:before="1"/>
        <w:ind w:left="513" w:right="1198" w:hanging="361"/>
        <w:jc w:val="left"/>
      </w:pPr>
      <w:r>
        <w:rPr/>
        <w:t>品、接受劳务支付的现金增加，综合上述原因公司经营活动产生的现金流量净额同比增长</w:t>
      </w:r>
      <w:r>
        <w:rPr>
          <w:rFonts w:ascii="Times New Roman" w:hAnsi="Times New Roman" w:cs="Times New Roman" w:eastAsia="Times New Roman" w:hint="default"/>
        </w:rPr>
        <w:t>218.49%</w:t>
      </w:r>
      <w:r>
        <w:rPr/>
        <w:t>；</w:t>
      </w:r>
      <w:r>
        <w:rPr>
          <w:spacing w:val="-86"/>
        </w:rPr>
        <w:t> </w:t>
      </w:r>
      <w:r>
        <w:rPr/>
        <w:t>本报告期，投资活动产生的现金流净额同比上年增长</w:t>
      </w:r>
      <w:r>
        <w:rPr>
          <w:rFonts w:ascii="Times New Roman" w:hAnsi="Times New Roman" w:cs="Times New Roman" w:eastAsia="Times New Roman" w:hint="default"/>
        </w:rPr>
        <w:t>153.86%</w:t>
      </w:r>
      <w:r>
        <w:rPr/>
        <w:t>，主要系公司购买理财产品到期收回资金所致； 本报告期，筹资活动产生的现金流量净额同比减少</w:t>
      </w:r>
      <w:r>
        <w:rPr>
          <w:rFonts w:ascii="Times New Roman" w:hAnsi="Times New Roman" w:cs="Times New Roman" w:eastAsia="Times New Roman" w:hint="default"/>
        </w:rPr>
        <w:t>67.91%</w:t>
      </w:r>
      <w:r>
        <w:rPr/>
        <w:t>，主要系公司收到的股权激励行权款减少，同时公司进行派</w:t>
      </w:r>
    </w:p>
    <w:p>
      <w:pPr>
        <w:pStyle w:val="BodyText"/>
        <w:spacing w:line="217" w:lineRule="exact"/>
        <w:ind w:right="1133"/>
        <w:jc w:val="left"/>
      </w:pPr>
      <w:r>
        <w:rPr/>
        <w:t>息分红所致。</w:t>
      </w:r>
    </w:p>
    <w:p>
      <w:pPr>
        <w:pStyle w:val="BodyText"/>
        <w:spacing w:line="240" w:lineRule="auto" w:before="117"/>
        <w:ind w:right="1133"/>
        <w:jc w:val="left"/>
      </w:pPr>
      <w:r>
        <w:rPr/>
        <w:t>报告期内公司经营活动产生的现金净流量与本年度净利润存在重大差异的原因说明</w:t>
      </w:r>
    </w:p>
    <w:p>
      <w:pPr>
        <w:pStyle w:val="BodyText"/>
        <w:spacing w:line="340" w:lineRule="auto" w:before="115"/>
        <w:ind w:left="513" w:right="1133"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报告期内经营活动产生的现金流量净额为</w:t>
      </w:r>
      <w:r>
        <w:rPr>
          <w:rFonts w:ascii="Times New Roman" w:hAnsi="Times New Roman" w:cs="Times New Roman" w:eastAsia="Times New Roman" w:hint="default"/>
          <w:spacing w:val="-1"/>
        </w:rPr>
        <w:t>36,370,741.66</w:t>
      </w:r>
      <w:r>
        <w:rPr>
          <w:spacing w:val="-1"/>
        </w:rPr>
        <w:t>元，同期净利润为</w:t>
      </w:r>
      <w:r>
        <w:rPr>
          <w:rFonts w:ascii="Times New Roman" w:hAnsi="Times New Roman" w:cs="Times New Roman" w:eastAsia="Times New Roman" w:hint="default"/>
          <w:spacing w:val="-1"/>
        </w:rPr>
        <w:t>13,515,446.01</w:t>
      </w:r>
      <w:r>
        <w:rPr>
          <w:spacing w:val="-1"/>
        </w:rPr>
        <w:t>元。两者的差额是</w:t>
      </w:r>
      <w:r>
        <w:rPr>
          <w:rFonts w:ascii="Times New Roman" w:hAnsi="Times New Roman" w:cs="Times New Roman" w:eastAsia="Times New Roman" w:hint="default"/>
          <w:spacing w:val="-1"/>
        </w:rPr>
        <w:t>22,855,295.65</w:t>
      </w:r>
    </w:p>
    <w:p>
      <w:pPr>
        <w:pStyle w:val="BodyText"/>
        <w:spacing w:line="228" w:lineRule="exact"/>
        <w:ind w:right="986"/>
        <w:jc w:val="left"/>
      </w:pPr>
      <w:r>
        <w:rPr/>
        <w:t>元，主要原因为：投资收益致现金流减少</w:t>
      </w:r>
      <w:r>
        <w:rPr>
          <w:rFonts w:ascii="Times New Roman" w:hAnsi="Times New Roman" w:cs="Times New Roman" w:eastAsia="Times New Roman" w:hint="default"/>
        </w:rPr>
        <w:t>29,006,900.68</w:t>
      </w:r>
      <w:r>
        <w:rPr/>
        <w:t>元；存货减少致使现金流增加</w:t>
      </w:r>
      <w:r>
        <w:rPr>
          <w:rFonts w:ascii="Times New Roman" w:hAnsi="Times New Roman" w:cs="Times New Roman" w:eastAsia="Times New Roman" w:hint="default"/>
        </w:rPr>
        <w:t>18,737,323.38</w:t>
      </w:r>
      <w:r>
        <w:rPr/>
        <w:t>元；资产减值准备、固定</w:t>
      </w:r>
    </w:p>
    <w:p>
      <w:pPr>
        <w:pStyle w:val="BodyText"/>
        <w:spacing w:line="240" w:lineRule="auto" w:before="63"/>
        <w:ind w:right="1133"/>
        <w:jc w:val="left"/>
      </w:pPr>
      <w:r>
        <w:rPr/>
        <w:t>资产折旧、无形资产及长期待摊费用摊销额共计</w:t>
      </w:r>
      <w:r>
        <w:rPr>
          <w:rFonts w:ascii="Times New Roman" w:hAnsi="Times New Roman" w:cs="Times New Roman" w:eastAsia="Times New Roman" w:hint="default"/>
        </w:rPr>
        <w:t>18,678,085.84</w:t>
      </w:r>
      <w:r>
        <w:rPr/>
        <w:t>元，相应增加现金流</w:t>
      </w:r>
      <w:r>
        <w:rPr>
          <w:rFonts w:ascii="Times New Roman" w:hAnsi="Times New Roman" w:cs="Times New Roman" w:eastAsia="Times New Roman" w:hint="default"/>
        </w:rPr>
        <w:t>18,678,085.84</w:t>
      </w:r>
      <w:r>
        <w:rPr/>
        <w:t>元。</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2"/>
        <w:gridCol w:w="2595"/>
        <w:gridCol w:w="1913"/>
      </w:tblGrid>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29,006,900.68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209.93%</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购买理财产品收益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13,785,583.86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99.77%</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计提坏账准备及存货跌价准备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93,969.99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0.68%</w:t>
            </w:r>
          </w:p>
        </w:tc>
        <w:tc>
          <w:tcPr>
            <w:tcW w:w="259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1,893,018.33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13.70%</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15,705,478.46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113.66%</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与经营相关的政府补助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48"/>
        <w:gridCol w:w="1275"/>
        <w:gridCol w:w="762"/>
        <w:gridCol w:w="1367"/>
        <w:gridCol w:w="696"/>
        <w:gridCol w:w="862"/>
        <w:gridCol w:w="3118"/>
      </w:tblGrid>
      <w:tr>
        <w:trPr>
          <w:trHeight w:val="384"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548" w:type="dxa"/>
            <w:vMerge w:val="restart"/>
            <w:tcBorders>
              <w:top w:val="nil" w:sz="6" w:space="0" w:color="auto"/>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105" w:right="10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79" w:right="65"/>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7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0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54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96" w:type="dxa"/>
            <w:vMerge/>
            <w:tcBorders>
              <w:left w:val="single" w:sz="4" w:space="0" w:color="000000"/>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c>
          <w:tcPr>
            <w:tcW w:w="31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48"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862" w:type="dxa"/>
            <w:vMerge w:val="restart"/>
            <w:tcBorders>
              <w:top w:val="nil" w:sz="6" w:space="0" w:color="auto"/>
              <w:left w:val="single" w:sz="4" w:space="0" w:color="000000"/>
              <w:right w:val="single" w:sz="4" w:space="0" w:color="000000"/>
            </w:tcBorders>
            <w:shd w:val="clear" w:color="auto" w:fill="D2D2D2"/>
          </w:tcPr>
          <w:p>
            <w:pPr/>
          </w:p>
        </w:tc>
        <w:tc>
          <w:tcPr>
            <w:tcW w:w="31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48"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31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160,601,847.85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13.41%</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40,799,054.96</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3.53%</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9.88%</w:t>
            </w:r>
          </w:p>
        </w:tc>
        <w:tc>
          <w:tcPr>
            <w:tcW w:w="3118"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金额较期初增长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293.64%</w:t>
            </w:r>
            <w:r>
              <w:rPr>
                <w:rFonts w:ascii="宋体" w:hAnsi="宋体" w:cs="宋体" w:eastAsia="宋体" w:hint="default"/>
                <w:sz w:val="18"/>
                <w:szCs w:val="18"/>
              </w:rPr>
              <w:t>，主要系期末 购买的短期理财产品到期收回所致。</w:t>
            </w:r>
          </w:p>
        </w:tc>
      </w:tr>
      <w:tr>
        <w:trPr>
          <w:trHeight w:val="391"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3118" w:type="dxa"/>
            <w:vMerge/>
            <w:tcBorders>
              <w:left w:val="single" w:sz="4" w:space="0" w:color="000000"/>
              <w:right w:val="single" w:sz="4" w:space="0" w:color="000000"/>
            </w:tcBorders>
          </w:tcPr>
          <w:p>
            <w:pPr/>
          </w:p>
        </w:tc>
      </w:tr>
      <w:tr>
        <w:trPr>
          <w:trHeight w:val="161"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311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59"/>
        <w:gridCol w:w="1275"/>
        <w:gridCol w:w="761"/>
        <w:gridCol w:w="1368"/>
        <w:gridCol w:w="708"/>
        <w:gridCol w:w="850"/>
        <w:gridCol w:w="3118"/>
      </w:tblGrid>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22,320,655.84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13,241,437.38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金额较期初增长</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68.57%</w:t>
            </w:r>
            <w:r>
              <w:rPr>
                <w:rFonts w:ascii="宋体" w:hAnsi="宋体" w:cs="宋体" w:eastAsia="宋体" w:hint="default"/>
                <w:spacing w:val="-5"/>
                <w:sz w:val="18"/>
                <w:szCs w:val="18"/>
              </w:rPr>
              <w:t>，主要系销售增</w:t>
            </w:r>
            <w:r>
              <w:rPr>
                <w:rFonts w:ascii="宋体" w:hAnsi="宋体" w:cs="宋体" w:eastAsia="宋体" w:hint="default"/>
                <w:sz w:val="18"/>
                <w:szCs w:val="18"/>
              </w:rPr>
              <w:t> 长所致。</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80,247,961.33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105,303,452.92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-2.40%</w:t>
            </w: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31,494,198.71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32,206,147.58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1,836,090.57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1,984,595.85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36,298,487.04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36,188,182.09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35,139,195.18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24,961,130.24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金额较期初增长</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40.78%</w:t>
            </w:r>
            <w:r>
              <w:rPr>
                <w:rFonts w:ascii="宋体" w:hAnsi="宋体" w:cs="宋体" w:eastAsia="宋体" w:hint="default"/>
                <w:spacing w:val="-5"/>
                <w:sz w:val="18"/>
                <w:szCs w:val="18"/>
              </w:rPr>
              <w:t>，主要系本期工</w:t>
            </w:r>
            <w:r>
              <w:rPr>
                <w:rFonts w:ascii="宋体" w:hAnsi="宋体" w:cs="宋体" w:eastAsia="宋体" w:hint="default"/>
                <w:sz w:val="18"/>
                <w:szCs w:val="18"/>
              </w:rPr>
              <w:t> 程施工所致。</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646,627,010.19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683,843,594.79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w:t>
            </w: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134,841,177.68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162,407,377.60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-2.78%</w:t>
            </w:r>
          </w:p>
        </w:tc>
        <w:tc>
          <w:tcPr>
            <w:tcW w:w="31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pStyle w:val="Heading2"/>
        <w:spacing w:line="240" w:lineRule="auto" w:before="102"/>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25,084,700.00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left="0" w:right="1144"/>
        <w:jc w:val="right"/>
      </w:pPr>
      <w:r>
        <w:rPr/>
        <w:pict>
          <v:shape style="position:absolute;margin-left:56.400002pt;margin-top:-485.128296pt;width:479.05pt;height:520.6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部分存放</w:t>
                        </w: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64"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1"/>
                          <w:jc w:val="center"/>
                          <w:rPr>
                            <w:rFonts w:ascii="宋体" w:hAnsi="宋体" w:cs="宋体" w:eastAsia="宋体" w:hint="default"/>
                            <w:sz w:val="18"/>
                            <w:szCs w:val="18"/>
                          </w:rPr>
                        </w:pPr>
                        <w:r>
                          <w:rPr>
                            <w:rFonts w:ascii="宋体" w:hAnsi="宋体" w:cs="宋体" w:eastAsia="宋体" w:hint="default"/>
                            <w:sz w:val="18"/>
                            <w:szCs w:val="18"/>
                          </w:rPr>
                          <w:t>于募集资</w:t>
                        </w:r>
                      </w:p>
                    </w:tc>
                    <w:tc>
                      <w:tcPr>
                        <w:tcW w:w="86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82,566.1</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11,681.16</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50,113.27</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15,653.14</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18.96%</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32,452.83</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3"/>
                          <w:jc w:val="left"/>
                          <w:rPr>
                            <w:rFonts w:ascii="宋体" w:hAnsi="宋体" w:cs="宋体" w:eastAsia="宋体" w:hint="default"/>
                            <w:sz w:val="18"/>
                            <w:szCs w:val="18"/>
                          </w:rPr>
                        </w:pPr>
                        <w:r>
                          <w:rPr>
                            <w:rFonts w:ascii="宋体" w:hAnsi="宋体" w:cs="宋体" w:eastAsia="宋体" w:hint="default"/>
                            <w:spacing w:val="-18"/>
                            <w:sz w:val="18"/>
                            <w:szCs w:val="18"/>
                          </w:rPr>
                          <w:t>金专户，部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分用于购</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32,452.83</w:t>
                        </w: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1"/>
                          <w:jc w:val="center"/>
                          <w:rPr>
                            <w:rFonts w:ascii="宋体" w:hAnsi="宋体" w:cs="宋体" w:eastAsia="宋体" w:hint="default"/>
                            <w:sz w:val="18"/>
                            <w:szCs w:val="18"/>
                          </w:rPr>
                        </w:pPr>
                        <w:r>
                          <w:rPr>
                            <w:rFonts w:ascii="宋体" w:hAnsi="宋体" w:cs="宋体" w:eastAsia="宋体" w:hint="default"/>
                            <w:sz w:val="18"/>
                            <w:szCs w:val="18"/>
                          </w:rPr>
                          <w:t>买保本型</w:t>
                        </w:r>
                      </w:p>
                    </w:tc>
                    <w:tc>
                      <w:tcPr>
                        <w:tcW w:w="86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91"/>
                          <w:jc w:val="center"/>
                          <w:rPr>
                            <w:rFonts w:ascii="宋体" w:hAnsi="宋体" w:cs="宋体" w:eastAsia="宋体" w:hint="default"/>
                            <w:sz w:val="18"/>
                            <w:szCs w:val="18"/>
                          </w:rPr>
                        </w:pPr>
                        <w:r>
                          <w:rPr>
                            <w:rFonts w:ascii="宋体" w:hAnsi="宋体" w:cs="宋体" w:eastAsia="宋体" w:hint="default"/>
                            <w:sz w:val="18"/>
                            <w:szCs w:val="18"/>
                          </w:rPr>
                          <w:t>理财产品</w:t>
                        </w:r>
                      </w:p>
                    </w:tc>
                    <w:tc>
                      <w:tcPr>
                        <w:tcW w:w="86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82,566.1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11,681.16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50,113.27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15,653.14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18.96%</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32,452.83</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32,452.83</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29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公司募集资金总额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87,600.00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万元，扣除发行费用后，募集资金净额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82,566.10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万元。截至报告期末，公司已累计使用募集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资金总额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50,113.27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万元。其中：</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日召开的第一届董事会第十九次会</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议和</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年第二次临时股东大会</w:t>
                        </w:r>
                        <w:r>
                          <w:rPr>
                            <w:rFonts w:ascii="宋体" w:hAnsi="宋体" w:cs="宋体" w:eastAsia="宋体" w:hint="default"/>
                            <w:spacing w:val="-3"/>
                            <w:sz w:val="18"/>
                            <w:szCs w:val="18"/>
                          </w:rPr>
                          <w:t>审</w:t>
                        </w:r>
                        <w:r>
                          <w:rPr>
                            <w:rFonts w:ascii="宋体" w:hAnsi="宋体" w:cs="宋体" w:eastAsia="宋体" w:hint="default"/>
                            <w:sz w:val="18"/>
                            <w:szCs w:val="18"/>
                          </w:rPr>
                          <w:t>议通过</w:t>
                        </w:r>
                        <w:r>
                          <w:rPr>
                            <w:rFonts w:ascii="宋体" w:hAnsi="宋体" w:cs="宋体" w:eastAsia="宋体" w:hint="default"/>
                            <w:spacing w:val="-92"/>
                            <w:sz w:val="18"/>
                            <w:szCs w:val="18"/>
                          </w:rPr>
                          <w:t>，</w:t>
                        </w:r>
                        <w:r>
                          <w:rPr>
                            <w:rFonts w:ascii="宋体" w:hAnsi="宋体" w:cs="宋体" w:eastAsia="宋体" w:hint="default"/>
                            <w:sz w:val="18"/>
                            <w:szCs w:val="18"/>
                          </w:rPr>
                          <w:t>该投资项目终止</w:t>
                        </w:r>
                        <w:r>
                          <w:rPr>
                            <w:rFonts w:ascii="宋体" w:hAnsi="宋体" w:cs="宋体" w:eastAsia="宋体" w:hint="default"/>
                            <w:spacing w:val="-92"/>
                            <w:sz w:val="18"/>
                            <w:szCs w:val="18"/>
                          </w:rPr>
                          <w:t>，</w:t>
                        </w:r>
                        <w:r>
                          <w:rPr>
                            <w:rFonts w:ascii="宋体" w:hAnsi="宋体" w:cs="宋体" w:eastAsia="宋体" w:hint="default"/>
                            <w:sz w:val="18"/>
                            <w:szCs w:val="18"/>
                          </w:rPr>
                          <w:t>终</w:t>
                        </w:r>
                        <w:r>
                          <w:rPr>
                            <w:rFonts w:ascii="宋体" w:hAnsi="宋体" w:cs="宋体" w:eastAsia="宋体" w:hint="default"/>
                            <w:spacing w:val="2"/>
                            <w:sz w:val="18"/>
                            <w:szCs w:val="18"/>
                          </w:rPr>
                          <w:t>止</w:t>
                        </w:r>
                        <w:r>
                          <w:rPr>
                            <w:rFonts w:ascii="宋体" w:hAnsi="宋体" w:cs="宋体" w:eastAsia="宋体" w:hint="default"/>
                            <w:sz w:val="18"/>
                            <w:szCs w:val="18"/>
                          </w:rPr>
                          <w:t>时该项目累计投入资金</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日第二届董事会第十一次会议和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年年度股东大会审议通过，公司将该项目变更为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。截至变更时，</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累计投入金额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2,138.74 </w:t>
                        </w:r>
                        <w:r>
                          <w:rPr>
                            <w:rFonts w:ascii="宋体" w:hAnsi="宋体" w:cs="宋体" w:eastAsia="宋体" w:hint="default"/>
                            <w:sz w:val="18"/>
                            <w:szCs w:val="18"/>
                          </w:rPr>
                          <w:t>万元；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日完结，截至项目完结时累计投入金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11,402.82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日完结，截至项目完结时累计投入金额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，截至报告期末，该项目累计投入金额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10,937.10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万元，投资进度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78.17%</w:t>
                        </w:r>
                        <w:r>
                          <w:rPr>
                            <w:rFonts w:ascii="宋体" w:hAnsi="宋体" w:cs="宋体" w:eastAsia="宋体" w:hint="default"/>
                            <w:sz w:val="18"/>
                            <w:szCs w:val="18"/>
                          </w:rPr>
                          <w:t>；</w:t>
                        </w:r>
                      </w:p>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年第一次临时股东大会审议</w:t>
                        </w:r>
                      </w:p>
                      <w:p>
                        <w:pPr>
                          <w:pStyle w:val="TableParagraph"/>
                          <w:spacing w:line="300" w:lineRule="auto" w:before="63"/>
                          <w:ind w:left="24" w:right="29"/>
                          <w:jc w:val="left"/>
                          <w:rPr>
                            <w:rFonts w:ascii="宋体" w:hAnsi="宋体" w:cs="宋体" w:eastAsia="宋体" w:hint="default"/>
                            <w:sz w:val="18"/>
                            <w:szCs w:val="18"/>
                          </w:rPr>
                        </w:pPr>
                        <w:r>
                          <w:rPr>
                            <w:rFonts w:ascii="宋体" w:hAnsi="宋体" w:cs="宋体" w:eastAsia="宋体" w:hint="default"/>
                            <w:sz w:val="18"/>
                            <w:szCs w:val="18"/>
                          </w:rPr>
                          <w:t>通过，公司决定使用超募资金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万元在合肥高新技术产业开发区投资成立全资子公司。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月，公司完成了 全资子公司合肥君正科技有限公司的设立工作。</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日召开的第三届董事会第二十一次会议和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过，公司使用超募资金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9,500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万元对公司全资子公司合肥君正科技有限公司进行增资，以进行合肥君正二期研发楼的建设</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月，公司完成了对全资子公司合肥君正科技有限公司的增资工作。</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4"/>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
        <w:gridCol w:w="722"/>
        <w:gridCol w:w="720"/>
        <w:gridCol w:w="720"/>
        <w:gridCol w:w="722"/>
        <w:gridCol w:w="722"/>
        <w:gridCol w:w="720"/>
        <w:gridCol w:w="723"/>
        <w:gridCol w:w="722"/>
        <w:gridCol w:w="72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left"/>
              <w:rPr>
                <w:rFonts w:ascii="宋体" w:hAnsi="宋体" w:cs="宋体" w:eastAsia="宋体" w:hint="default"/>
                <w:sz w:val="18"/>
                <w:szCs w:val="18"/>
              </w:rPr>
            </w:pPr>
            <w:r>
              <w:rPr>
                <w:rFonts w:ascii="宋体" w:hAnsi="宋体" w:cs="宋体" w:eastAsia="宋体" w:hint="default"/>
                <w:sz w:val="18"/>
                <w:szCs w:val="18"/>
              </w:rPr>
              <w:t>承诺投资项目和超</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是否已</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项目达</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是否达</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项目可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2"/>
        <w:gridCol w:w="913"/>
        <w:gridCol w:w="722"/>
        <w:gridCol w:w="721"/>
        <w:gridCol w:w="722"/>
        <w:gridCol w:w="720"/>
        <w:gridCol w:w="720"/>
        <w:gridCol w:w="722"/>
        <w:gridCol w:w="722"/>
        <w:gridCol w:w="720"/>
        <w:gridCol w:w="723"/>
        <w:gridCol w:w="722"/>
        <w:gridCol w:w="722"/>
      </w:tblGrid>
      <w:tr>
        <w:trPr>
          <w:trHeight w:val="1299"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2"/>
              <w:jc w:val="center"/>
              <w:rPr>
                <w:rFonts w:ascii="宋体" w:hAnsi="宋体" w:cs="宋体" w:eastAsia="宋体" w:hint="default"/>
                <w:sz w:val="18"/>
                <w:szCs w:val="18"/>
              </w:rPr>
            </w:pPr>
            <w:r>
              <w:rPr>
                <w:rFonts w:ascii="宋体" w:hAnsi="宋体" w:cs="宋体" w:eastAsia="宋体" w:hint="default"/>
                <w:sz w:val="18"/>
                <w:szCs w:val="18"/>
              </w:rPr>
              <w:t>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60" w:right="84"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75" w:right="83" w:hanging="89"/>
              <w:jc w:val="left"/>
              <w:rPr>
                <w:rFonts w:ascii="宋体" w:hAnsi="宋体" w:cs="宋体" w:eastAsia="宋体" w:hint="default"/>
                <w:sz w:val="18"/>
                <w:szCs w:val="18"/>
              </w:rPr>
            </w:pPr>
            <w:r>
              <w:rPr>
                <w:rFonts w:ascii="宋体" w:hAnsi="宋体" w:cs="宋体" w:eastAsia="宋体" w:hint="default"/>
                <w:sz w:val="18"/>
                <w:szCs w:val="18"/>
              </w:rPr>
              <w:t>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1" w:right="67"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末投资 进度</w:t>
            </w:r>
            <w:r>
              <w:rPr>
                <w:rFonts w:ascii="Times New Roman" w:hAnsi="Times New Roman" w:cs="Times New Roman" w:eastAsia="Times New Roman" w:hint="default"/>
                <w:sz w:val="18"/>
                <w:szCs w:val="18"/>
              </w:rPr>
              <w:t>(3)</w:t>
            </w:r>
          </w:p>
          <w:p>
            <w:pPr>
              <w:pStyle w:val="TableParagraph"/>
              <w:spacing w:line="248" w:lineRule="exact"/>
              <w:ind w:left="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4"/>
              <w:jc w:val="center"/>
              <w:rPr>
                <w:rFonts w:ascii="宋体" w:hAnsi="宋体" w:cs="宋体" w:eastAsia="宋体" w:hint="default"/>
                <w:sz w:val="18"/>
                <w:szCs w:val="18"/>
              </w:rPr>
            </w:pPr>
            <w:r>
              <w:rPr>
                <w:rFonts w:ascii="宋体" w:hAnsi="宋体" w:cs="宋体" w:eastAsia="宋体" w:hint="default"/>
                <w:sz w:val="18"/>
                <w:szCs w:val="18"/>
              </w:rPr>
              <w:t>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3"/>
              <w:jc w:val="left"/>
              <w:rPr>
                <w:rFonts w:ascii="宋体" w:hAnsi="宋体" w:cs="宋体" w:eastAsia="宋体" w:hint="default"/>
                <w:sz w:val="18"/>
                <w:szCs w:val="18"/>
              </w:rPr>
            </w:pPr>
            <w:r>
              <w:rPr>
                <w:rFonts w:ascii="宋体" w:hAnsi="宋体" w:cs="宋体" w:eastAsia="宋体" w:hint="default"/>
                <w:sz w:val="18"/>
                <w:szCs w:val="18"/>
              </w:rPr>
              <w:t>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8" w:right="82"/>
              <w:jc w:val="center"/>
              <w:rPr>
                <w:rFonts w:ascii="宋体" w:hAnsi="宋体" w:cs="宋体" w:eastAsia="宋体" w:hint="default"/>
                <w:sz w:val="18"/>
                <w:szCs w:val="18"/>
              </w:rPr>
            </w:pPr>
            <w:r>
              <w:rPr>
                <w:rFonts w:ascii="宋体" w:hAnsi="宋体" w:cs="宋体" w:eastAsia="宋体" w:hint="default"/>
                <w:sz w:val="18"/>
                <w:szCs w:val="18"/>
              </w:rPr>
              <w:t>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77" w:right="84" w:hanging="92"/>
              <w:jc w:val="left"/>
              <w:rPr>
                <w:rFonts w:ascii="宋体" w:hAnsi="宋体" w:cs="宋体" w:eastAsia="宋体" w:hint="default"/>
                <w:sz w:val="18"/>
                <w:szCs w:val="18"/>
              </w:rPr>
            </w:pPr>
            <w:r>
              <w:rPr>
                <w:rFonts w:ascii="宋体" w:hAnsi="宋体" w:cs="宋体" w:eastAsia="宋体" w:hint="default"/>
                <w:sz w:val="18"/>
                <w:szCs w:val="18"/>
              </w:rPr>
              <w:t>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4"/>
              <w:jc w:val="center"/>
              <w:rPr>
                <w:rFonts w:ascii="宋体" w:hAnsi="宋体" w:cs="宋体" w:eastAsia="宋体" w:hint="default"/>
                <w:sz w:val="18"/>
                <w:szCs w:val="18"/>
              </w:rPr>
            </w:pPr>
            <w:r>
              <w:rPr>
                <w:rFonts w:ascii="宋体" w:hAnsi="宋体" w:cs="宋体" w:eastAsia="宋体" w:hint="default"/>
                <w:sz w:val="18"/>
                <w:szCs w:val="18"/>
              </w:rPr>
              <w:t>行性是 否发生 重大变 化</w:t>
            </w:r>
          </w:p>
        </w:tc>
      </w:tr>
      <w:tr>
        <w:trPr>
          <w:trHeight w:val="401"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55" w:hRule="exact"/>
        </w:trPr>
        <w:tc>
          <w:tcPr>
            <w:tcW w:w="1635"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便携式教育电子产</w:t>
            </w: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63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品用嵌入式处理器</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8,165</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2,138.74</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w w:val="95"/>
                <w:sz w:val="18"/>
              </w:rPr>
              <w:t>2,138.74</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vMerge/>
            <w:tcBorders>
              <w:left w:val="single" w:sz="4" w:space="0" w:color="000000"/>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1635"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芯片技术改造项目</w:t>
            </w: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635"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便携式消费电子产</w:t>
            </w: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63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品用多媒体处理器</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8,721</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324.3</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324.3</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vMerge/>
            <w:tcBorders>
              <w:left w:val="single" w:sz="4" w:space="0" w:color="000000"/>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1635"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芯片技术改造项目</w:t>
            </w: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移动互联网终端应 用处理器芯片研发 及产业化项目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11,402.8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-4,605.0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635" w:type="dxa"/>
            <w:gridSpan w:val="2"/>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3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3,388</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3,142</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w w:val="95"/>
                <w:sz w:val="18"/>
              </w:rPr>
              <w:t>1,810.31</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6"/>
              <w:jc w:val="right"/>
              <w:rPr>
                <w:rFonts w:ascii="Times New Roman" w:hAnsi="Times New Roman" w:cs="Times New Roman" w:eastAsia="Times New Roman" w:hint="default"/>
                <w:sz w:val="18"/>
                <w:szCs w:val="18"/>
              </w:rPr>
            </w:pPr>
            <w:r>
              <w:rPr>
                <w:rFonts w:ascii="Times New Roman"/>
                <w:sz w:val="18"/>
              </w:rPr>
              <w:t>57.62%</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635" w:type="dxa"/>
            <w:gridSpan w:val="2"/>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物联网及智能可穿 戴设备核心技术及 产品研发项目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2,181.16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10,937.1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1,620.54</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-3,704.1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32,661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2,181.16</w:t>
            </w:r>
          </w:p>
        </w:tc>
        <w:tc>
          <w:tcPr>
            <w:tcW w:w="720" w:type="dxa"/>
            <w:vMerge w:val="restart"/>
            <w:tcBorders>
              <w:top w:val="single" w:sz="4" w:space="0" w:color="000000"/>
              <w:left w:val="single" w:sz="4" w:space="0" w:color="000000"/>
              <w:right w:val="single" w:sz="9"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26,613.2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1,620.54</w:t>
            </w:r>
          </w:p>
        </w:tc>
        <w:tc>
          <w:tcPr>
            <w:tcW w:w="723" w:type="dxa"/>
            <w:vMerge w:val="restart"/>
            <w:tcBorders>
              <w:top w:val="single" w:sz="4" w:space="0" w:color="000000"/>
              <w:left w:val="single" w:sz="4" w:space="0" w:color="000000"/>
              <w:right w:val="single" w:sz="9"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-8,309.1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23"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投资成立合肥君正 科技有限公司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-5,046.3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635"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向合肥君正增资以</w:t>
            </w:r>
          </w:p>
        </w:tc>
        <w:tc>
          <w:tcPr>
            <w:tcW w:w="72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3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投资建设合肥君正</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9,500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9,500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9,500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6"/>
              <w:jc w:val="right"/>
              <w:rPr>
                <w:rFonts w:ascii="Times New Roman" w:hAnsi="Times New Roman" w:cs="Times New Roman" w:eastAsia="Times New Roman" w:hint="default"/>
                <w:sz w:val="18"/>
                <w:szCs w:val="18"/>
              </w:rPr>
            </w:pPr>
            <w:r>
              <w:rPr>
                <w:rFonts w:ascii="Times New Roman"/>
                <w:sz w:val="18"/>
              </w:rPr>
              <w:t>9,500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1635"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二期研发楼</w:t>
            </w:r>
          </w:p>
        </w:tc>
        <w:tc>
          <w:tcPr>
            <w:tcW w:w="72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23,500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-5,046.3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56,161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50,113.2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-224.92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-13,355.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、鉴于国内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市场受移动互联网终端产品的冲击持续衰退，消费电子市场已经发生了较</w:t>
            </w:r>
          </w:p>
        </w:tc>
      </w:tr>
      <w:tr>
        <w:trPr>
          <w:trHeight w:val="31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w:t>
            </w:r>
          </w:p>
        </w:tc>
      </w:tr>
      <w:tr>
        <w:trPr>
          <w:trHeight w:val="31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722" w:type="dxa"/>
            <w:vMerge/>
            <w:tcBorders>
              <w:left w:val="single" w:sz="4" w:space="0" w:color="000000"/>
              <w:right w:val="single" w:sz="4" w:space="0" w:color="000000"/>
            </w:tcBorders>
            <w:shd w:val="clear" w:color="auto" w:fill="D2D2D2"/>
          </w:tcPr>
          <w:p>
            <w:pPr/>
          </w:p>
        </w:tc>
        <w:tc>
          <w:tcPr>
            <w:tcW w:w="7216"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想的投资回报，实施该项目存在较大风险，经公司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日召开的第一届董事会</w:t>
            </w:r>
          </w:p>
        </w:tc>
      </w:tr>
      <w:tr>
        <w:trPr>
          <w:trHeight w:val="31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预计收益的情况和</w:t>
            </w:r>
          </w:p>
        </w:tc>
        <w:tc>
          <w:tcPr>
            <w:tcW w:w="722" w:type="dxa"/>
            <w:vMerge/>
            <w:tcBorders>
              <w:left w:val="single" w:sz="4" w:space="0" w:color="000000"/>
              <w:right w:val="single" w:sz="4" w:space="0" w:color="000000"/>
            </w:tcBorders>
            <w:shd w:val="clear" w:color="auto" w:fill="D2D2D2"/>
          </w:tcPr>
          <w:p>
            <w:pPr/>
          </w:p>
        </w:tc>
        <w:tc>
          <w:tcPr>
            <w:tcW w:w="7216"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第十九次会议和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年第二次临时股东大会审议通过，决定终止</w:t>
            </w:r>
          </w:p>
        </w:tc>
      </w:tr>
      <w:tr>
        <w:trPr>
          <w:trHeight w:val="326"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4" w:right="-19"/>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722" w:type="dxa"/>
            <w:vMerge/>
            <w:tcBorders>
              <w:left w:val="single" w:sz="4" w:space="0" w:color="000000"/>
              <w:right w:val="single" w:sz="4" w:space="0" w:color="000000"/>
            </w:tcBorders>
            <w:shd w:val="clear" w:color="auto" w:fill="D2D2D2"/>
          </w:tcPr>
          <w:p>
            <w:pPr/>
          </w:p>
        </w:tc>
        <w:tc>
          <w:tcPr>
            <w:tcW w:w="7216"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该投资项目。</w:t>
            </w:r>
          </w:p>
        </w:tc>
      </w:tr>
      <w:tr>
        <w:trPr>
          <w:trHeight w:val="336"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完结。由</w:t>
            </w:r>
          </w:p>
        </w:tc>
      </w:tr>
      <w:tr>
        <w:trPr>
          <w:trHeight w:val="314"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于移动互联网终端产品市场的销售受软件生态等因素影响，市场拓展一直严重受阻，致使该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5pt;height:691.4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22"/>
                    <w:gridCol w:w="7216"/>
                  </w:tblGrid>
                  <w:tr>
                    <w:trPr>
                      <w:trHeight w:val="340" w:hRule="exact"/>
                    </w:trPr>
                    <w:tc>
                      <w:tcPr>
                        <w:tcW w:w="1634" w:type="dxa"/>
                        <w:vMerge w:val="restart"/>
                        <w:tcBorders>
                          <w:top w:val="single" w:sz="4" w:space="0" w:color="000000"/>
                          <w:left w:val="single" w:sz="4" w:space="0" w:color="000000"/>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项目未能达到预计收益，项目累计亏损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年以来，教育电子市场中高端学习机产品逐渐被学生平板所替代，在芯片产品的性</w:t>
                        </w:r>
                      </w:p>
                    </w:tc>
                  </w:tr>
                  <w:tr>
                    <w:trPr>
                      <w:trHeight w:val="30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能需求上，学生平板和普通消费类的平板电脑趋于一致。鉴于国内平板电脑市场竞争越来越</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激烈，芯片提供商需要不断跟进新的生产工艺，从而导致越来越高的研发和生产成本，而教</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育电子作为一个行业类市场，高端产品的市场容量有限，如果公司仅为满足教育电子的高端</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需求而进行新工艺产品的开发，将会带来成本无法收回的风险。为避免在市场变化时出现募</w:t>
                        </w:r>
                      </w:p>
                    </w:tc>
                  </w:tr>
                  <w:tr>
                    <w:trPr>
                      <w:trHeight w:val="31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集资金投资无法收回的风险，并综合考虑电子市场的发展趋势，经公司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日召</w:t>
                        </w:r>
                        <w:r>
                          <w:rPr>
                            <w:rFonts w:ascii="宋体" w:hAnsi="宋体" w:cs="宋体" w:eastAsia="宋体" w:hint="default"/>
                            <w:sz w:val="18"/>
                            <w:szCs w:val="18"/>
                          </w:rPr>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开的第二届董事会第十一次会议和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年年度股东大会审议通过</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设立初期，物联网市场仍处于探索</w:t>
                        </w:r>
                      </w:p>
                    </w:tc>
                  </w:tr>
                  <w:tr>
                    <w:trPr>
                      <w:trHeight w:val="30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阶段，公司根据市场发展态势不断调整技术研发和产品规划的进度，以确保募投项目投资的</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安全稳健。近两年来随着市场发展，物联网类产品逐渐从概念走向具体产品，产品呈多样化</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发展趋势，公司也处于在该市场推广的重要阶段，同时，针对物联网市场的产品特点和未来</w:t>
                        </w:r>
                      </w:p>
                    </w:tc>
                  </w:tr>
                  <w:tr>
                    <w:trPr>
                      <w:trHeight w:val="31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发展趋势，公司拟推出更高性能、更具竞争力的芯片产品。因此，经公司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召开的第三届董事会第十五次会议和第三届监事会第十次会议审议通过，公司对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智能可穿戴设备核心技术及产品研发项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进行了延期</w:t>
                        </w:r>
                        <w:r>
                          <w:rPr>
                            <w:rFonts w:ascii="宋体" w:hAnsi="宋体" w:cs="宋体" w:eastAsia="宋体" w:hint="default"/>
                            <w:spacing w:val="-77"/>
                            <w:sz w:val="18"/>
                            <w:szCs w:val="18"/>
                          </w:rPr>
                          <w:t>，</w:t>
                        </w:r>
                        <w:r>
                          <w:rPr>
                            <w:rFonts w:ascii="宋体" w:hAnsi="宋体" w:cs="宋体" w:eastAsia="宋体" w:hint="default"/>
                            <w:sz w:val="18"/>
                            <w:szCs w:val="18"/>
                          </w:rPr>
                          <w:t>将</w:t>
                        </w:r>
                        <w:r>
                          <w:rPr>
                            <w:rFonts w:ascii="宋体" w:hAnsi="宋体" w:cs="宋体" w:eastAsia="宋体" w:hint="default"/>
                            <w:spacing w:val="2"/>
                            <w:sz w:val="18"/>
                            <w:szCs w:val="18"/>
                          </w:rPr>
                          <w:t>原</w:t>
                        </w:r>
                        <w:r>
                          <w:rPr>
                            <w:rFonts w:ascii="宋体" w:hAnsi="宋体" w:cs="宋体" w:eastAsia="宋体" w:hint="default"/>
                            <w:sz w:val="18"/>
                            <w:szCs w:val="18"/>
                          </w:rPr>
                          <w:t>计划完成时间由</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24</w:t>
                        </w:r>
                        <w:r>
                          <w:rPr>
                            <w:rFonts w:ascii="Times New Roman" w:hAnsi="Times New Roman" w:cs="Times New Roman" w:eastAsia="Times New Roman" w:hint="default"/>
                            <w:sz w:val="18"/>
                            <w:szCs w:val="18"/>
                          </w:rPr>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日调整为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日。</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年度，国内物联网及智能可穿戴设备市场均处于蓬勃发展</w:t>
                        </w:r>
                      </w:p>
                    </w:tc>
                  </w:tr>
                  <w:tr>
                    <w:trPr>
                      <w:trHeight w:val="30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的重要时期，公司在这些领域中积累了深厚的市场基础和技术基础，为及时抓住市场发展机</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会，不断扩大公司的市场份额，为公司带来更多的经济效益，公司需要根据目前的市场发展</w:t>
                        </w:r>
                      </w:p>
                    </w:tc>
                  </w:tr>
                  <w:tr>
                    <w:trPr>
                      <w:trHeight w:val="317"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趋势和产品需求情况继续推出更高性能和性价比的芯片产品。因此，经公司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日召开的第四届董事会第二次会议和第四届监事会第二次会议审议通过，公司对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进行延期，将原计划完成时间由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r>
                  <w:tr>
                    <w:trPr>
                      <w:trHeight w:val="35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日调整为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360"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、鉴于国内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市场受移动互联网终端产品的冲击持续衰退，消费电子市场已经发生了较</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想的投资回报，实施该项目存在较大风险，经公司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日召开的第一届董事会</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第十九次会议和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年第二次临时股东大会审议通过，决定终止</w:t>
                        </w:r>
                      </w:p>
                    </w:tc>
                  </w:tr>
                  <w:tr>
                    <w:trPr>
                      <w:trHeight w:val="327"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该投资项目。</w:t>
                        </w:r>
                      </w:p>
                    </w:tc>
                  </w:tr>
                  <w:tr>
                    <w:trPr>
                      <w:trHeight w:val="328"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年以来，教育电子市场中高端学习机产品逐渐被学生平板所替代，在芯片产品的性</w:t>
                        </w:r>
                      </w:p>
                    </w:tc>
                  </w:tr>
                  <w:tr>
                    <w:trPr>
                      <w:trHeight w:val="306"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1" w:lineRule="exact"/>
                          <w:ind w:right="136"/>
                          <w:jc w:val="center"/>
                          <w:rPr>
                            <w:rFonts w:ascii="宋体" w:hAnsi="宋体" w:cs="宋体" w:eastAsia="宋体" w:hint="default"/>
                            <w:sz w:val="18"/>
                            <w:szCs w:val="18"/>
                          </w:rPr>
                        </w:pPr>
                        <w:r>
                          <w:rPr>
                            <w:rFonts w:ascii="宋体" w:hAnsi="宋体" w:cs="宋体" w:eastAsia="宋体" w:hint="default"/>
                            <w:sz w:val="18"/>
                            <w:szCs w:val="18"/>
                          </w:rPr>
                          <w:t>项目可行性发生重</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1"/>
                            <w:sz w:val="18"/>
                            <w:szCs w:val="18"/>
                          </w:rPr>
                          <w:t>能需求上，学生平板和普通消费类的平板电脑趋于一致。鉴于国内平板电脑市场竞争越来越</w:t>
                        </w:r>
                      </w:p>
                    </w:tc>
                  </w:tr>
                  <w:tr>
                    <w:trPr>
                      <w:trHeight w:val="323"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136"/>
                          <w:jc w:val="center"/>
                          <w:rPr>
                            <w:rFonts w:ascii="宋体" w:hAnsi="宋体" w:cs="宋体" w:eastAsia="宋体" w:hint="default"/>
                            <w:sz w:val="18"/>
                            <w:szCs w:val="18"/>
                          </w:rPr>
                        </w:pPr>
                        <w:r>
                          <w:rPr>
                            <w:rFonts w:ascii="宋体" w:hAnsi="宋体" w:cs="宋体" w:eastAsia="宋体" w:hint="default"/>
                            <w:sz w:val="18"/>
                            <w:szCs w:val="18"/>
                          </w:rPr>
                          <w:t>大变化的情况说明</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2"/>
                            <w:sz w:val="18"/>
                            <w:szCs w:val="18"/>
                          </w:rPr>
                          <w:t>激烈，芯片提供商需要不断跟进新的生产工艺，从而导致越来越高的研发和生产成本，而教</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育电子作为一个行业类市场，高端产品的市场容量有限，如果公司仅为满足教育电子的高端</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需求而进行新工艺产品的开发，将会带来成本无法收回的风险。为避免在市场变化时出现募</w:t>
                        </w:r>
                      </w:p>
                    </w:tc>
                  </w:tr>
                  <w:tr>
                    <w:trPr>
                      <w:trHeight w:val="317"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集资金投资无法收回的风险，并综合考虑电子市场的发展趋势，经公司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日召</w:t>
                        </w:r>
                        <w:r>
                          <w:rPr>
                            <w:rFonts w:ascii="宋体" w:hAnsi="宋体" w:cs="宋体" w:eastAsia="宋体" w:hint="default"/>
                            <w:sz w:val="18"/>
                            <w:szCs w:val="18"/>
                          </w:rPr>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开的第二届董事会第十一次会议和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年年度股东大会审议通过</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w:t>
                        </w:r>
                      </w:p>
                    </w:tc>
                  </w:tr>
                  <w:tr>
                    <w:trPr>
                      <w:trHeight w:val="353"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pacing w:val="-5"/>
                            <w:sz w:val="18"/>
                            <w:szCs w:val="18"/>
                          </w:rPr>
                          <w:t>超募资金的金额、用</w:t>
                        </w: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月，公司首次公开发行股票实际募集资金净额人民币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82,566.10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万元，募投项目</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136"/>
                          <w:jc w:val="center"/>
                          <w:rPr>
                            <w:rFonts w:ascii="宋体" w:hAnsi="宋体" w:cs="宋体" w:eastAsia="宋体" w:hint="default"/>
                            <w:sz w:val="18"/>
                            <w:szCs w:val="18"/>
                          </w:rPr>
                        </w:pPr>
                        <w:r>
                          <w:rPr>
                            <w:rFonts w:ascii="宋体" w:hAnsi="宋体" w:cs="宋体" w:eastAsia="宋体" w:hint="default"/>
                            <w:sz w:val="18"/>
                            <w:szCs w:val="18"/>
                          </w:rPr>
                          <w:t>途及使用进展情况</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承诺投资额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32,661.00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万元，超募资金金额为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49,905.10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w:t>
                        </w:r>
                      </w:p>
                    </w:tc>
                  </w:tr>
                  <w:tr>
                    <w:trPr>
                      <w:trHeight w:val="266"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事会第十五次会议审议通过了《关于变更募集资金投资项目实施地点和实施金额及延期实施</w:t>
                        </w:r>
                      </w:p>
                    </w:tc>
                  </w:tr>
                  <w:tr>
                    <w:trPr>
                      <w:trHeight w:val="319"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，对募集资金投资项</w:t>
                        </w:r>
                        <w:r>
                          <w:rPr>
                            <w:rFonts w:ascii="宋体" w:hAnsi="宋体" w:cs="宋体" w:eastAsia="宋体" w:hint="default"/>
                            <w:spacing w:val="3"/>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的实施</w:t>
                        </w:r>
                        <w:r>
                          <w:rPr>
                            <w:rFonts w:ascii="宋体" w:hAnsi="宋体" w:cs="宋体" w:eastAsia="宋体" w:hint="default"/>
                            <w:spacing w:val="2"/>
                            <w:sz w:val="18"/>
                            <w:szCs w:val="18"/>
                          </w:rPr>
                          <w:t>地</w:t>
                        </w:r>
                        <w:r>
                          <w:rPr>
                            <w:rFonts w:ascii="宋体" w:hAnsi="宋体" w:cs="宋体" w:eastAsia="宋体" w:hint="default"/>
                            <w:sz w:val="18"/>
                            <w:szCs w:val="18"/>
                          </w:rPr>
                          <w:t>点和实施金额进行了变更，变</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BodyText"/>
        <w:spacing w:line="240" w:lineRule="auto" w:before="44"/>
        <w:ind w:left="0" w:right="113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0" w:right="1133"/>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80.6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22"/>
                    <w:gridCol w:w="7216"/>
                  </w:tblGrid>
                  <w:tr>
                    <w:trPr>
                      <w:trHeight w:val="340" w:hRule="exact"/>
                    </w:trPr>
                    <w:tc>
                      <w:tcPr>
                        <w:tcW w:w="1634" w:type="dxa"/>
                        <w:vMerge w:val="restart"/>
                        <w:tcBorders>
                          <w:top w:val="single" w:sz="4" w:space="0" w:color="000000"/>
                          <w:left w:val="single" w:sz="4" w:space="0" w:color="000000"/>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更投资额后结余的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万元转入超募资金管理。</w:t>
                        </w:r>
                      </w:p>
                    </w:tc>
                  </w:tr>
                  <w:tr>
                    <w:trPr>
                      <w:trHeight w:val="33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、为充分利用地方优势，降低公司整体运营成本，利用地方丰富的人力资源及相对较低的</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人工成本优势，更好地进行产业布局和企业发展的整体规划，经公司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开的第二届董事会第十次会议和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年第一次临时股东大会审议通</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87"/>
                            <w:sz w:val="18"/>
                            <w:szCs w:val="18"/>
                          </w:rPr>
                          <w:t>，</w:t>
                        </w:r>
                        <w:r>
                          <w:rPr>
                            <w:rFonts w:ascii="宋体" w:hAnsi="宋体" w:cs="宋体" w:eastAsia="宋体" w:hint="default"/>
                            <w:sz w:val="18"/>
                            <w:szCs w:val="18"/>
                          </w:rPr>
                          <w:t>公司决定使用超募资金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万元在合肥高新技术</w:t>
                        </w:r>
                        <w:r>
                          <w:rPr>
                            <w:rFonts w:ascii="宋体" w:hAnsi="宋体" w:cs="宋体" w:eastAsia="宋体" w:hint="default"/>
                            <w:spacing w:val="-3"/>
                            <w:sz w:val="18"/>
                            <w:szCs w:val="18"/>
                          </w:rPr>
                          <w:t>产</w:t>
                        </w:r>
                        <w:r>
                          <w:rPr>
                            <w:rFonts w:ascii="宋体" w:hAnsi="宋体" w:cs="宋体" w:eastAsia="宋体" w:hint="default"/>
                            <w:sz w:val="18"/>
                            <w:szCs w:val="18"/>
                          </w:rPr>
                          <w:t>业开发区投资成立全资子公司</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月，公司完成了全资子公司合肥君正科技有限公司的设立工作。</w:t>
                        </w:r>
                      </w:p>
                    </w:tc>
                  </w:tr>
                  <w:tr>
                    <w:trPr>
                      <w:trHeight w:val="331"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日召开的第三届董事会第二十一次会议和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日召开的</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年年度股东大会审议通过，公司使用超募资金 </w:t>
                        </w:r>
                        <w:r>
                          <w:rPr>
                            <w:rFonts w:ascii="Times New Roman" w:hAnsi="Times New Roman" w:cs="Times New Roman" w:eastAsia="Times New Roman" w:hint="default"/>
                            <w:sz w:val="18"/>
                            <w:szCs w:val="18"/>
                          </w:rPr>
                          <w:t>9,500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万元对公司全资子公司合肥君正科</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技有限公司进行增资，以进行合肥君正二期研发楼的建设。</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月，公司完成了对全</w:t>
                        </w:r>
                      </w:p>
                    </w:tc>
                  </w:tr>
                  <w:tr>
                    <w:trPr>
                      <w:trHeight w:val="312" w:hRule="exact"/>
                    </w:trPr>
                    <w:tc>
                      <w:tcPr>
                        <w:tcW w:w="1634"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资子公司合肥君正科技有限公司的增资工作。</w:t>
                        </w:r>
                        <w:r>
                          <w:rPr>
                            <w:rFonts w:ascii="Times New Roman" w:hAnsi="Times New Roman" w:cs="Times New Roman" w:eastAsia="Times New Roman" w:hint="default"/>
                            <w:sz w:val="18"/>
                            <w:szCs w:val="18"/>
                          </w:rPr>
                          <w:t>4</w:t>
                        </w:r>
                        <w:r>
                          <w:rPr>
                            <w:rFonts w:ascii="宋体" w:hAnsi="宋体" w:cs="宋体" w:eastAsia="宋体" w:hint="default"/>
                            <w:sz w:val="18"/>
                            <w:szCs w:val="18"/>
                          </w:rPr>
                          <w:t>、截至本报告期末，公司超募资金余额为</w:t>
                        </w:r>
                      </w:p>
                    </w:tc>
                  </w:tr>
                  <w:tr>
                    <w:trPr>
                      <w:trHeight w:val="35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26,651.10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万元，其中部分存放于募集资金专户，部分用于购买银行保本型理财产品。</w:t>
                        </w:r>
                      </w:p>
                    </w:tc>
                  </w:tr>
                  <w:tr>
                    <w:trPr>
                      <w:trHeight w:val="403"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15"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日召开的第一届董事会第十五次会议审议通过了《关于变更募集资金</w:t>
                        </w:r>
                      </w:p>
                    </w:tc>
                  </w:tr>
                  <w:tr>
                    <w:trPr>
                      <w:trHeight w:val="358"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投资项目实施地点和实施金额及延期实施的议案</w:t>
                        </w:r>
                        <w:r>
                          <w:rPr>
                            <w:rFonts w:ascii="宋体" w:hAnsi="宋体" w:cs="宋体" w:eastAsia="宋体" w:hint="default"/>
                            <w:spacing w:val="-92"/>
                            <w:sz w:val="18"/>
                            <w:szCs w:val="18"/>
                          </w:rPr>
                          <w:t>》</w:t>
                        </w:r>
                        <w:r>
                          <w:rPr>
                            <w:rFonts w:ascii="宋体" w:hAnsi="宋体" w:cs="宋体" w:eastAsia="宋体" w:hint="default"/>
                            <w:sz w:val="18"/>
                            <w:szCs w:val="18"/>
                          </w:rPr>
                          <w:t>，对募集</w:t>
                        </w:r>
                        <w:r>
                          <w:rPr>
                            <w:rFonts w:ascii="宋体" w:hAnsi="宋体" w:cs="宋体" w:eastAsia="宋体" w:hint="default"/>
                            <w:spacing w:val="2"/>
                            <w:sz w:val="18"/>
                            <w:szCs w:val="18"/>
                          </w:rPr>
                          <w:t>资</w:t>
                        </w:r>
                        <w:r>
                          <w:rPr>
                            <w:rFonts w:ascii="宋体" w:hAnsi="宋体" w:cs="宋体" w:eastAsia="宋体" w:hint="default"/>
                            <w:sz w:val="18"/>
                            <w:szCs w:val="18"/>
                          </w:rPr>
                          <w:t>金投资项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研发中心建设项</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的实施地点进行了变更</w:t>
                        </w:r>
                        <w:r>
                          <w:rPr>
                            <w:rFonts w:ascii="宋体" w:hAnsi="宋体" w:cs="宋体" w:eastAsia="宋体" w:hint="default"/>
                            <w:spacing w:val="-77"/>
                            <w:sz w:val="18"/>
                            <w:szCs w:val="18"/>
                          </w:rPr>
                          <w:t>，</w:t>
                        </w:r>
                        <w:r>
                          <w:rPr>
                            <w:rFonts w:ascii="宋体" w:hAnsi="宋体" w:cs="宋体" w:eastAsia="宋体" w:hint="default"/>
                            <w:spacing w:val="2"/>
                            <w:sz w:val="18"/>
                            <w:szCs w:val="18"/>
                          </w:rPr>
                          <w:t>原</w:t>
                        </w:r>
                        <w:r>
                          <w:rPr>
                            <w:rFonts w:ascii="宋体" w:hAnsi="宋体" w:cs="宋体" w:eastAsia="宋体" w:hint="default"/>
                            <w:sz w:val="18"/>
                            <w:szCs w:val="18"/>
                          </w:rPr>
                          <w:t>实施地点为北京市海淀区中关村软件园区内</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w:t>
                        </w:r>
                        <w:r>
                          <w:rPr>
                            <w:rFonts w:ascii="宋体" w:hAnsi="宋体" w:cs="宋体" w:eastAsia="宋体" w:hint="default"/>
                            <w:spacing w:val="-3"/>
                            <w:sz w:val="18"/>
                            <w:szCs w:val="18"/>
                          </w:rPr>
                          <w:t>租</w:t>
                        </w:r>
                        <w:r>
                          <w:rPr>
                            <w:rFonts w:ascii="宋体" w:hAnsi="宋体" w:cs="宋体" w:eastAsia="宋体" w:hint="default"/>
                            <w:sz w:val="18"/>
                            <w:szCs w:val="18"/>
                          </w:rPr>
                          <w:t>赁</w:t>
                        </w:r>
                      </w:p>
                    </w:tc>
                  </w:tr>
                  <w:tr>
                    <w:trPr>
                      <w:trHeight w:val="355"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区内，变更后的实施地点位于中关村软件园二期（西扩）起步区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J-2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r>
                  <w:tr>
                    <w:trPr>
                      <w:trHeight w:val="322"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9" w:hRule="exact"/>
                    </w:trPr>
                    <w:tc>
                      <w:tcPr>
                        <w:tcW w:w="1634" w:type="dxa"/>
                        <w:vMerge w:val="restart"/>
                        <w:tcBorders>
                          <w:top w:val="nil" w:sz="6" w:space="0" w:color="auto"/>
                          <w:left w:val="single" w:sz="4" w:space="0" w:color="000000"/>
                          <w:right w:val="single" w:sz="4" w:space="0" w:color="000000"/>
                        </w:tcBorders>
                        <w:shd w:val="clear" w:color="auto" w:fill="D2D2D2"/>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
                    </w:tc>
                  </w:tr>
                  <w:tr>
                    <w:trPr>
                      <w:trHeight w:val="199" w:hRule="exact"/>
                    </w:trPr>
                    <w:tc>
                      <w:tcPr>
                        <w:tcW w:w="1634" w:type="dxa"/>
                        <w:vMerge/>
                        <w:tcBorders>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vMerge w:val="restart"/>
                        <w:tcBorders>
                          <w:top w:val="single" w:sz="4" w:space="0" w:color="000000"/>
                          <w:left w:val="single" w:sz="4" w:space="0" w:color="000000"/>
                          <w:right w:val="single" w:sz="4" w:space="0" w:color="000000"/>
                        </w:tcBorders>
                      </w:tcPr>
                      <w:p>
                        <w:pPr/>
                      </w:p>
                    </w:tc>
                  </w:tr>
                  <w:tr>
                    <w:trPr>
                      <w:trHeight w:val="204" w:hRule="exact"/>
                    </w:trPr>
                    <w:tc>
                      <w:tcPr>
                        <w:tcW w:w="16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vMerge/>
                        <w:tcBorders>
                          <w:left w:val="single" w:sz="4" w:space="0" w:color="000000"/>
                          <w:bottom w:val="single" w:sz="4" w:space="0" w:color="000000"/>
                          <w:right w:val="single" w:sz="4" w:space="0" w:color="000000"/>
                        </w:tcBorders>
                      </w:tcPr>
                      <w:p>
                        <w:pP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37"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日，经公司第一届董事会第十一次会议审议通过，根据北京兴华会计师事务</w:t>
                        </w:r>
                      </w:p>
                    </w:tc>
                  </w:tr>
                  <w:tr>
                    <w:trPr>
                      <w:trHeight w:val="311"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先期投入及置换情</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所有限责任公司出具的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）京会兴核字第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《关于北京君正集成电路股份有限</w:t>
                        </w:r>
                      </w:p>
                    </w:tc>
                  </w:tr>
                  <w:tr>
                    <w:trPr>
                      <w:trHeight w:val="334"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3" w:right="0"/>
                          <w:jc w:val="left"/>
                          <w:rPr>
                            <w:rFonts w:ascii="宋体" w:hAnsi="宋体" w:cs="宋体" w:eastAsia="宋体" w:hint="default"/>
                            <w:sz w:val="18"/>
                            <w:szCs w:val="18"/>
                          </w:rPr>
                        </w:pPr>
                        <w:r>
                          <w:rPr>
                            <w:rFonts w:ascii="宋体" w:hAnsi="宋体" w:cs="宋体" w:eastAsia="宋体" w:hint="default"/>
                            <w:sz w:val="18"/>
                            <w:szCs w:val="18"/>
                          </w:rPr>
                          <w:t>公司以自筹资金预先投入募投项目的鉴证报告</w:t>
                        </w:r>
                        <w:r>
                          <w:rPr>
                            <w:rFonts w:ascii="宋体" w:hAnsi="宋体" w:cs="宋体" w:eastAsia="宋体" w:hint="default"/>
                            <w:spacing w:val="-92"/>
                            <w:sz w:val="18"/>
                            <w:szCs w:val="18"/>
                          </w:rPr>
                          <w:t>》</w:t>
                        </w:r>
                        <w:r>
                          <w:rPr>
                            <w:rFonts w:ascii="宋体" w:hAnsi="宋体" w:cs="宋体" w:eastAsia="宋体" w:hint="default"/>
                            <w:sz w:val="18"/>
                            <w:szCs w:val="18"/>
                          </w:rPr>
                          <w:t>，公司以募</w:t>
                        </w:r>
                        <w:r>
                          <w:rPr>
                            <w:rFonts w:ascii="宋体" w:hAnsi="宋体" w:cs="宋体" w:eastAsia="宋体" w:hint="default"/>
                            <w:spacing w:val="2"/>
                            <w:sz w:val="18"/>
                            <w:szCs w:val="18"/>
                          </w:rPr>
                          <w:t>集</w:t>
                        </w: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万元置换预先已</w:t>
                        </w:r>
                      </w:p>
                    </w:tc>
                  </w:tr>
                  <w:tr>
                    <w:trPr>
                      <w:trHeight w:val="355"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投入募集资金投资项目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w:t>
                        </w:r>
                      </w:p>
                    </w:tc>
                  </w:tr>
                  <w:tr>
                    <w:trPr>
                      <w:trHeight w:val="403"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4"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时补充流动资金情</w:t>
                        </w: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vMerge w:val="restart"/>
                        <w:tcBorders>
                          <w:top w:val="single" w:sz="4" w:space="0" w:color="000000"/>
                          <w:left w:val="single" w:sz="4" w:space="0" w:color="000000"/>
                          <w:right w:val="single" w:sz="4" w:space="0" w:color="000000"/>
                        </w:tcBorders>
                      </w:tcPr>
                      <w:p>
                        <w:pPr/>
                      </w:p>
                    </w:tc>
                  </w:tr>
                  <w:tr>
                    <w:trPr>
                      <w:trHeight w:val="360"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vMerge/>
                        <w:tcBorders>
                          <w:left w:val="single" w:sz="4" w:space="0" w:color="000000"/>
                          <w:bottom w:val="single" w:sz="4" w:space="0" w:color="000000"/>
                          <w:right w:val="single" w:sz="4" w:space="0" w:color="000000"/>
                        </w:tcBorders>
                      </w:tcPr>
                      <w:p>
                        <w:pPr/>
                      </w:p>
                    </w:tc>
                  </w:tr>
                  <w:tr>
                    <w:trPr>
                      <w:trHeight w:val="401"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0"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、根据招股说明书中披露的项目完成时间及项目总投资额，</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移动互联网终端应用处理器芯</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片研发及产业化项目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达到预定可使用状态的日期为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日，募集资金承诺投资</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12,387.00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日，该投资项目已经完结，实际投资总额为</w:t>
                        </w:r>
                      </w:p>
                    </w:tc>
                  </w:tr>
                  <w:tr>
                    <w:trPr>
                      <w:trHeight w:val="363"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11,402.82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万元，结余募集资金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984.18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万元。结余的主要原因为，公司从项目的实际情况出</w:t>
                        </w:r>
                      </w:p>
                    </w:tc>
                  </w:tr>
                  <w:tr>
                    <w:trPr>
                      <w:trHeight w:val="311"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资金结余的金额及</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23" w:right="0"/>
                          <w:jc w:val="left"/>
                          <w:rPr>
                            <w:rFonts w:ascii="宋体" w:hAnsi="宋体" w:cs="宋体" w:eastAsia="宋体" w:hint="default"/>
                            <w:sz w:val="18"/>
                            <w:szCs w:val="18"/>
                          </w:rPr>
                        </w:pPr>
                        <w:r>
                          <w:rPr>
                            <w:rFonts w:ascii="宋体" w:hAnsi="宋体" w:cs="宋体" w:eastAsia="宋体" w:hint="default"/>
                            <w:spacing w:val="-1"/>
                            <w:sz w:val="18"/>
                            <w:szCs w:val="18"/>
                          </w:rPr>
                          <w:t>发，本着节约、合理及有效的原则使用募集资金，并且公司结合自身的技术优势和经验，充</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分利用现有的设备资源，减少了新设备的购置，节省了设备购置费用，致使募集资金出现结</w:t>
                        </w:r>
                      </w:p>
                    </w:tc>
                  </w:tr>
                  <w:tr>
                    <w:trPr>
                      <w:trHeight w:val="277"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3" w:right="0"/>
                          <w:jc w:val="left"/>
                          <w:rPr>
                            <w:rFonts w:ascii="宋体" w:hAnsi="宋体" w:cs="宋体" w:eastAsia="宋体" w:hint="default"/>
                            <w:sz w:val="18"/>
                            <w:szCs w:val="18"/>
                          </w:rPr>
                        </w:pPr>
                        <w:r>
                          <w:rPr>
                            <w:rFonts w:ascii="宋体" w:hAnsi="宋体" w:cs="宋体" w:eastAsia="宋体" w:hint="default"/>
                            <w:sz w:val="18"/>
                            <w:szCs w:val="18"/>
                          </w:rPr>
                          <w:t>余。</w:t>
                        </w:r>
                      </w:p>
                    </w:tc>
                  </w:tr>
                  <w:tr>
                    <w:trPr>
                      <w:trHeight w:val="337"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、根据招股说明书及公司董事会决议，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预计完成时间为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日，募集资金承诺投资总额为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日，该投资项目已经</w:t>
                        </w: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完结，实际投资金额为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1,810.31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万元，结余募集资金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1,331.69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万元。结余的主要原因为，公</w:t>
                        </w:r>
                      </w:p>
                    </w:tc>
                  </w:tr>
                  <w:tr>
                    <w:trPr>
                      <w:trHeight w:val="314"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司本着节约、合理及有效的原则使用募集资金，严格控制各项支出，并对各项资源进行合理</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136"/>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6"/>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调度和优化配置，充分考虑资源的共通性，节省了项目费用，致使募集资金出现结余。</w:t>
            </w:r>
          </w:p>
        </w:tc>
      </w:tr>
      <w:tr>
        <w:trPr>
          <w:trHeight w:val="355"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截至报告期末，公司尚未使用的募集资金部分存放于募集资金专户，部分用于购买保本型理</w:t>
            </w:r>
          </w:p>
        </w:tc>
      </w:tr>
      <w:tr>
        <w:trPr>
          <w:trHeight w:val="357"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财产品。</w:t>
            </w:r>
          </w:p>
        </w:tc>
      </w:tr>
      <w:tr>
        <w:trPr>
          <w:trHeight w:val="355"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露中存在的问题或</w:t>
            </w:r>
          </w:p>
        </w:tc>
        <w:tc>
          <w:tcPr>
            <w:tcW w:w="722" w:type="dxa"/>
            <w:vMerge/>
            <w:tcBorders>
              <w:left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722"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0" w:right="1134"/>
        <w:jc w:val="right"/>
      </w:pPr>
      <w:r>
        <w:rPr/>
        <w:pict>
          <v:shape style="position:absolute;margin-left:56.400002pt;margin-top:-448.658264pt;width:479.4pt;height:495.5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1"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便携式消费</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电子产品用</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多媒体处理</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324.3</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324.3</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6"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器芯片技术</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改造项目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1,810.31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物联网及智</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便携式教育</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21"/>
                          <w:jc w:val="both"/>
                          <w:rPr>
                            <w:rFonts w:ascii="宋体" w:hAnsi="宋体" w:cs="宋体" w:eastAsia="宋体" w:hint="default"/>
                            <w:sz w:val="18"/>
                            <w:szCs w:val="18"/>
                          </w:rPr>
                        </w:pPr>
                        <w:r>
                          <w:rPr>
                            <w:rFonts w:ascii="宋体" w:hAnsi="宋体" w:cs="宋体" w:eastAsia="宋体" w:hint="default"/>
                            <w:sz w:val="18"/>
                            <w:szCs w:val="18"/>
                          </w:rPr>
                          <w:t>能可穿戴设 备核心技术 及产品研发</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23"/>
                          <w:jc w:val="both"/>
                          <w:rPr>
                            <w:rFonts w:ascii="宋体" w:hAnsi="宋体" w:cs="宋体" w:eastAsia="宋体" w:hint="default"/>
                            <w:sz w:val="18"/>
                            <w:szCs w:val="18"/>
                          </w:rPr>
                        </w:pPr>
                        <w:r>
                          <w:rPr>
                            <w:rFonts w:ascii="宋体" w:hAnsi="宋体" w:cs="宋体" w:eastAsia="宋体" w:hint="default"/>
                            <w:sz w:val="18"/>
                            <w:szCs w:val="18"/>
                          </w:rPr>
                          <w:t>电子产品用 多媒体处理 器芯片技术</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13,991</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w w:val="95"/>
                            <w:sz w:val="18"/>
                          </w:rPr>
                          <w:t>2,181.16</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10,937.1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6"/>
                          <w:jc w:val="right"/>
                          <w:rPr>
                            <w:rFonts w:ascii="Times New Roman" w:hAnsi="Times New Roman" w:cs="Times New Roman" w:eastAsia="Times New Roman" w:hint="default"/>
                            <w:sz w:val="18"/>
                            <w:szCs w:val="18"/>
                          </w:rPr>
                        </w:pPr>
                        <w:r>
                          <w:rPr>
                            <w:rFonts w:ascii="Times New Roman"/>
                            <w:sz w:val="18"/>
                          </w:rPr>
                          <w:t>78.17%</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w w:val="95"/>
                            <w:sz w:val="18"/>
                          </w:rPr>
                          <w:t>1,620.54</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改造项目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17,457.3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2,181.16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13,071.71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1,620.54</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市场受移动互联网终端产品的冲击持续衰退，消费电子市场已经发</w:t>
                        </w:r>
                      </w:p>
                    </w:tc>
                  </w:tr>
                  <w:tr>
                    <w:trPr>
                      <w:trHeight w:val="311"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生了较大变化，继续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已无法达到理想的投资回报，实施该项目存在较大风险，经公司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召开的第一届董事会第十九次会议和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w:t>
                        </w:r>
                      </w:p>
                    </w:tc>
                  </w:tr>
                  <w:tr>
                    <w:trPr>
                      <w:trHeight w:val="327"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东大会审议通过，决定终止该投资项目。</w:t>
                        </w:r>
                      </w:p>
                    </w:tc>
                  </w:tr>
                  <w:tr>
                    <w:trPr>
                      <w:trHeight w:val="391"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8"/>
                          <w:ind w:left="24"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日召开的第一届董事会第十五次会议审议通过了《关于变更</w:t>
                        </w:r>
                      </w:p>
                    </w:tc>
                  </w:tr>
                  <w:tr>
                    <w:trPr>
                      <w:trHeight w:val="316"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募集资金投资项目实施地点和实施金额及延期实施的议案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对募集资金投资项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w:t>
                        </w:r>
                      </w:p>
                    </w:tc>
                  </w:tr>
                  <w:tr>
                    <w:trPr>
                      <w:trHeight w:val="254"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的实施地点进行了变更，原实施地点为北京市海淀区中关村软件园</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区内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平方米租赁区内，变更后的实施地点位于中关村软件园二期（西扩）起步</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区</w:t>
                        </w:r>
                        <w:r>
                          <w:rPr>
                            <w:rFonts w:ascii="宋体" w:hAnsi="宋体" w:cs="宋体" w:eastAsia="宋体" w:hint="default"/>
                            <w:spacing w:val="-57"/>
                            <w:sz w:val="18"/>
                            <w:szCs w:val="18"/>
                          </w:rPr>
                          <w:t> </w:t>
                        </w:r>
                        <w:r>
                          <w:rPr>
                            <w:rFonts w:ascii="Times New Roman" w:hAnsi="Times New Roman" w:cs="Times New Roman" w:eastAsia="Times New Roman" w:hint="default"/>
                            <w:spacing w:val="-1"/>
                            <w:w w:val="99"/>
                            <w:sz w:val="18"/>
                            <w:szCs w:val="18"/>
                          </w:rPr>
                          <w:t>J</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1"/>
                            <w:w w:val="99"/>
                            <w:sz w:val="18"/>
                            <w:szCs w:val="18"/>
                          </w:rPr>
                          <w:t> </w:t>
                        </w:r>
                        <w:r>
                          <w:rPr>
                            <w:rFonts w:ascii="宋体" w:hAnsi="宋体" w:cs="宋体" w:eastAsia="宋体" w:hint="default"/>
                            <w:w w:val="99"/>
                            <w:sz w:val="18"/>
                            <w:szCs w:val="18"/>
                          </w:rPr>
                          <w:t>地块</w:t>
                        </w:r>
                        <w:r>
                          <w:rPr>
                            <w:rFonts w:ascii="宋体" w:hAnsi="宋体" w:cs="宋体" w:eastAsia="宋体" w:hint="default"/>
                            <w:spacing w:val="-92"/>
                            <w:w w:val="99"/>
                            <w:sz w:val="18"/>
                            <w:szCs w:val="18"/>
                          </w:rPr>
                          <w:t>，</w:t>
                        </w:r>
                        <w:r>
                          <w:rPr>
                            <w:rFonts w:ascii="宋体" w:hAnsi="宋体" w:cs="宋体" w:eastAsia="宋体" w:hint="default"/>
                            <w:w w:val="99"/>
                            <w:sz w:val="18"/>
                            <w:szCs w:val="18"/>
                          </w:rPr>
                          <w:t>变更后结余的</w:t>
                        </w:r>
                        <w:r>
                          <w:rPr>
                            <w:rFonts w:ascii="宋体" w:hAnsi="宋体" w:cs="宋体" w:eastAsia="宋体" w:hint="default"/>
                            <w:spacing w:val="-57"/>
                            <w:w w:val="9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0"/>
                            <w:w w:val="99"/>
                            <w:sz w:val="18"/>
                            <w:szCs w:val="18"/>
                          </w:rPr>
                          <w:t> </w:t>
                        </w:r>
                        <w:r>
                          <w:rPr>
                            <w:rFonts w:ascii="宋体" w:hAnsi="宋体" w:cs="宋体" w:eastAsia="宋体" w:hint="default"/>
                            <w:w w:val="99"/>
                            <w:sz w:val="18"/>
                            <w:szCs w:val="18"/>
                          </w:rPr>
                          <w:t>万元转入超募资金的管理</w:t>
                        </w:r>
                        <w:r>
                          <w:rPr>
                            <w:rFonts w:ascii="宋体" w:hAnsi="宋体" w:cs="宋体" w:eastAsia="宋体" w:hint="default"/>
                            <w:spacing w:val="-92"/>
                            <w:w w:val="99"/>
                            <w:sz w:val="18"/>
                            <w:szCs w:val="18"/>
                          </w:rPr>
                          <w:t>，</w:t>
                        </w:r>
                        <w:r>
                          <w:rPr>
                            <w:rFonts w:ascii="宋体" w:hAnsi="宋体" w:cs="宋体" w:eastAsia="宋体" w:hint="default"/>
                            <w:w w:val="99"/>
                            <w:sz w:val="18"/>
                            <w:szCs w:val="18"/>
                          </w:rPr>
                          <w:t>并将预计完成时间由</w:t>
                        </w:r>
                        <w:r>
                          <w:rPr>
                            <w:rFonts w:ascii="宋体" w:hAnsi="宋体" w:cs="宋体" w:eastAsia="宋体" w:hint="default"/>
                            <w:spacing w:val="-56"/>
                            <w:w w:val="9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z w:val="18"/>
                            <w:szCs w:val="18"/>
                          </w:rPr>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日延期至</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由于公司研发基地建设工作比预期有所延后</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致使</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w:t>
                        </w:r>
                        <w:r>
                          <w:rPr>
                            <w:rFonts w:ascii="宋体" w:hAnsi="宋体" w:cs="宋体" w:eastAsia="宋体" w:hint="default"/>
                            <w:spacing w:val="2"/>
                            <w:sz w:val="18"/>
                            <w:szCs w:val="18"/>
                          </w:rPr>
                          <w:t>实</w:t>
                        </w:r>
                        <w:r>
                          <w:rPr>
                            <w:rFonts w:ascii="宋体" w:hAnsi="宋体" w:cs="宋体" w:eastAsia="宋体" w:hint="default"/>
                            <w:sz w:val="18"/>
                            <w:szCs w:val="18"/>
                          </w:rPr>
                          <w:t>施进度受到影响</w:t>
                        </w:r>
                        <w:r>
                          <w:rPr>
                            <w:rFonts w:ascii="宋体" w:hAnsi="宋体" w:cs="宋体" w:eastAsia="宋体" w:hint="default"/>
                            <w:spacing w:val="-89"/>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w:t>
                        </w:r>
                      </w:p>
                    </w:tc>
                  </w:tr>
                  <w:tr>
                    <w:trPr>
                      <w:trHeight w:val="314"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会第九次会议审议通过</w:t>
                        </w:r>
                        <w:r>
                          <w:rPr>
                            <w:rFonts w:ascii="宋体" w:hAnsi="宋体" w:cs="宋体" w:eastAsia="宋体" w:hint="default"/>
                            <w:spacing w:val="-8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w:t>
                        </w:r>
                        <w:r>
                          <w:rPr>
                            <w:rFonts w:ascii="宋体" w:hAnsi="宋体" w:cs="宋体" w:eastAsia="宋体" w:hint="default"/>
                            <w:spacing w:val="2"/>
                            <w:sz w:val="18"/>
                            <w:szCs w:val="18"/>
                          </w:rPr>
                          <w:t>发</w:t>
                        </w:r>
                        <w:r>
                          <w:rPr>
                            <w:rFonts w:ascii="宋体" w:hAnsi="宋体" w:cs="宋体" w:eastAsia="宋体" w:hint="default"/>
                            <w:sz w:val="18"/>
                            <w:szCs w:val="18"/>
                          </w:rPr>
                          <w:t>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预计完成时间由</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240" w:lineRule="auto" w:before="44"/>
        <w:ind w:left="0" w:right="1136"/>
        <w:jc w:val="right"/>
      </w:pPr>
      <w:r>
        <w:rPr/>
        <w:pict>
          <v:shape style="position:absolute;margin-left:56.459999pt;margin-top:-366.078278pt;width:479.35pt;height:530.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340" w:hRule="exact"/>
                    </w:trPr>
                    <w:tc>
                      <w:tcPr>
                        <w:tcW w:w="2873" w:type="dxa"/>
                        <w:vMerge w:val="restart"/>
                        <w:tcBorders>
                          <w:top w:val="single" w:sz="4" w:space="0" w:color="000000"/>
                          <w:left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3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年以来，教育电子市场中高端学习机产品逐渐被学生平板所替代，在芯片产</w:t>
                        </w:r>
                      </w:p>
                    </w:tc>
                  </w:tr>
                  <w:tr>
                    <w:trPr>
                      <w:trHeight w:val="30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品的性能需求上，学生平板和普通消费类的平板电脑趋于一致。鉴于国内平板电脑市</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场竞争越来越激烈，芯片提供商需要不断跟进新的生产工艺，从而导致越来越高的研</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发和生产成本，而教育电子作为一个行业类市场，高端产品的市场容量有限，如果公</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司仅为满足教育电子的高端需求而进行新工艺产品的开发，将会带来成本无法收回的</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风险。为避免在市场变化时出现募集资金投资无法收回的风险，并综合考虑电子市场</w:t>
                        </w:r>
                      </w:p>
                    </w:tc>
                  </w:tr>
                  <w:tr>
                    <w:trPr>
                      <w:trHeight w:val="31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的发展趋势，经公司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日召开的第二届董事会第十一次会议和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w:t>
                        </w:r>
                      </w:p>
                    </w:tc>
                  </w:tr>
                  <w:tr>
                    <w:trPr>
                      <w:trHeight w:val="353" w:hRule="exact"/>
                    </w:trPr>
                    <w:tc>
                      <w:tcPr>
                        <w:tcW w:w="2873" w:type="dxa"/>
                        <w:vMerge/>
                        <w:tcBorders>
                          <w:left w:val="single" w:sz="4" w:space="0" w:color="000000"/>
                          <w:bottom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1" w:hRule="exact"/>
                    </w:trPr>
                    <w:tc>
                      <w:tcPr>
                        <w:tcW w:w="287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市场受移动互联网终端产品的冲击持续衰退，消费电子市场已经发</w:t>
                        </w:r>
                      </w:p>
                    </w:tc>
                  </w:tr>
                  <w:tr>
                    <w:trPr>
                      <w:trHeight w:val="311"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生了较大变化，继续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已无法达到理想的投资回报，实施该项目存在较大风险，经公司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召开的第一届董事会第十九次会议和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w:t>
                        </w:r>
                      </w:p>
                    </w:tc>
                  </w:tr>
                  <w:tr>
                    <w:trPr>
                      <w:trHeight w:val="32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东大会审议通过，决定终止该投资项目。</w:t>
                        </w:r>
                      </w:p>
                    </w:tc>
                  </w:tr>
                  <w:tr>
                    <w:trPr>
                      <w:trHeight w:val="33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物联网及智能可穿戴设备核心技术及产品研发项目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设立初期，物联网市场仍处于</w:t>
                        </w:r>
                      </w:p>
                    </w:tc>
                  </w:tr>
                  <w:tr>
                    <w:trPr>
                      <w:trHeight w:val="30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探索阶段，公司根据市场发展态势不断调整技术研发和产品规划的进度，以确保募投</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项目投资的安全稳健。近两年来随着市场发展，物联网类产品逐渐从概念走向具体产</w:t>
                        </w:r>
                      </w:p>
                    </w:tc>
                  </w:tr>
                  <w:tr>
                    <w:trPr>
                      <w:trHeight w:val="30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品，产品呈多样化发展趋势，公司也处于在该市场推广的重要阶段，同时，针对物联</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w:t>
                        </w: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网市场的产品特点和未来发展趋势，公司拟推出更高性能、更具竞争力的芯片产品。</w:t>
                        </w:r>
                      </w:p>
                    </w:tc>
                  </w:tr>
                  <w:tr>
                    <w:trPr>
                      <w:trHeight w:val="32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3"/>
                            <w:sz w:val="18"/>
                            <w:szCs w:val="18"/>
                          </w:rPr>
                          <w:t>因此，经公司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日召开的第三届董事会第十五次会议和第三届监事会第</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十次会议审议通过，公司对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了延期</w:t>
                        </w:r>
                        <w:r>
                          <w:rPr>
                            <w:rFonts w:ascii="宋体" w:hAnsi="宋体" w:cs="宋体" w:eastAsia="宋体" w:hint="default"/>
                            <w:spacing w:val="-77"/>
                            <w:sz w:val="18"/>
                            <w:szCs w:val="18"/>
                          </w:rPr>
                          <w:t>，</w:t>
                        </w:r>
                        <w:r>
                          <w:rPr>
                            <w:rFonts w:ascii="宋体" w:hAnsi="宋体" w:cs="宋体" w:eastAsia="宋体" w:hint="default"/>
                            <w:sz w:val="18"/>
                            <w:szCs w:val="18"/>
                          </w:rPr>
                          <w:t>将原计划完成时间由</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日调整为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0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国内物联网及智能可穿戴设备市场均处于蓬勃发展的重要时期，公司在这些领域中积</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累了深厚的市场基础和技术基础，为及时抓住市场发展机会，不断扩大公司的市场份</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额，为公司带来更多的经济效益，公司需要根据目前的市场发展趋势和产品需求情况</w:t>
                        </w:r>
                      </w:p>
                    </w:tc>
                  </w:tr>
                  <w:tr>
                    <w:trPr>
                      <w:trHeight w:val="317"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继续推出更高性能和性价比的芯片产品。因此，经公司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日召开的第四</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届董事会第二次会议和第四届监事会第二次会议审议通过，公司对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进行延期，将原计划完成时间由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r>
                  <w:tr>
                    <w:trPr>
                      <w:trHeight w:val="355" w:hRule="exact"/>
                    </w:trPr>
                    <w:tc>
                      <w:tcPr>
                        <w:tcW w:w="287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214"/>
        <w:gridCol w:w="1045"/>
        <w:gridCol w:w="1046"/>
        <w:gridCol w:w="1047"/>
        <w:gridCol w:w="1044"/>
        <w:gridCol w:w="1046"/>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w:t>
            </w:r>
          </w:p>
        </w:tc>
        <w:tc>
          <w:tcPr>
            <w:tcW w:w="1214"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9"/>
              <w:jc w:val="left"/>
              <w:rPr>
                <w:rFonts w:ascii="宋体" w:hAnsi="宋体" w:cs="宋体" w:eastAsia="宋体" w:hint="default"/>
                <w:sz w:val="18"/>
                <w:szCs w:val="18"/>
              </w:rPr>
            </w:pPr>
            <w:r>
              <w:rPr>
                <w:rFonts w:ascii="宋体" w:hAnsi="宋体" w:cs="宋体" w:eastAsia="宋体" w:hint="default"/>
                <w:sz w:val="18"/>
                <w:szCs w:val="18"/>
              </w:rPr>
              <w:t>成电路（香 </w:t>
            </w:r>
            <w:r>
              <w:rPr>
                <w:rFonts w:ascii="宋体" w:hAnsi="宋体" w:cs="宋体" w:eastAsia="宋体" w:hint="default"/>
                <w:spacing w:val="-14"/>
                <w:sz w:val="18"/>
                <w:szCs w:val="18"/>
              </w:rPr>
              <w:t>港）集团有限</w:t>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10"/>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元港</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835,987.38</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835,987.38</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73,014.28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73,014.28</w:t>
            </w: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14"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深圳君正时 代集成电路 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28,765,260.0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19,979,529.7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101,664,785.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7,300,110.03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7,210,403.66</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合肥君正科 技有限公司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235,000,000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223,592,344.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184,536,728.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134,075,284.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-18,109,096.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-18,454,632.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45</w:t>
            </w:r>
          </w:p>
        </w:tc>
      </w:tr>
    </w:tbl>
    <w:p>
      <w:pPr>
        <w:pStyle w:val="BodyText"/>
        <w:spacing w:line="240" w:lineRule="auto" w:before="49"/>
        <w:ind w:right="1133"/>
        <w:jc w:val="left"/>
      </w:pPr>
      <w:r>
        <w:rPr/>
        <w:t>报告期内取得和处置子公司的情况</w:t>
      </w:r>
    </w:p>
    <w:p>
      <w:pPr>
        <w:pStyle w:val="BodyText"/>
        <w:spacing w:line="338" w:lineRule="auto" w:before="117"/>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pStyle w:val="BodyText"/>
        <w:spacing w:line="309" w:lineRule="auto" w:before="43"/>
        <w:ind w:right="1131" w:firstLine="372"/>
        <w:jc w:val="left"/>
      </w:pPr>
      <w:r>
        <w:rPr>
          <w:spacing w:val="-1"/>
        </w:rPr>
        <w:t>公司全资子公司合肥君正科技有限公司主要面向智能视频领域，进行视频编解码技术、</w:t>
      </w:r>
      <w:r>
        <w:rPr>
          <w:rFonts w:ascii="Times New Roman" w:hAnsi="Times New Roman" w:cs="Times New Roman" w:eastAsia="Times New Roman" w:hint="default"/>
          <w:spacing w:val="-1"/>
        </w:rPr>
        <w:t>SoC</w:t>
      </w:r>
      <w:r>
        <w:rPr>
          <w:spacing w:val="-1"/>
        </w:rPr>
        <w:t>芯片技术、计算机视觉和机</w:t>
      </w:r>
      <w:r>
        <w:rPr/>
        <w:t> </w:t>
      </w:r>
      <w:r>
        <w:rPr>
          <w:spacing w:val="-2"/>
        </w:rPr>
        <w:t>器学习等相关核心技术的研发、芯片产品的开发、软硬件方案开发、及市场推广与客户支持等工作。报告期内，合肥君正在</w:t>
      </w:r>
      <w:r>
        <w:rPr>
          <w:spacing w:val="-67"/>
        </w:rPr>
        <w:t> </w:t>
      </w:r>
      <w:r>
        <w:rPr>
          <w:spacing w:val="-67"/>
        </w:rPr>
      </w:r>
      <w:r>
        <w:rPr/>
        <w:t>智能视频和泛视频类应用领域积极拓展，实现销售收入</w:t>
      </w:r>
      <w:r>
        <w:rPr>
          <w:rFonts w:ascii="Times New Roman" w:hAnsi="Times New Roman" w:cs="Times New Roman" w:eastAsia="Times New Roman" w:hint="default"/>
        </w:rPr>
        <w:t>13,407.53</w:t>
      </w:r>
      <w:r>
        <w:rPr/>
        <w:t>万元，同比增长</w:t>
      </w:r>
      <w:r>
        <w:rPr>
          <w:rFonts w:ascii="Times New Roman" w:hAnsi="Times New Roman" w:cs="Times New Roman" w:eastAsia="Times New Roman" w:hint="default"/>
        </w:rPr>
        <w:t>44.84%</w:t>
      </w:r>
      <w:r>
        <w:rPr/>
        <w:t>。由于智能视频领域竞争激烈，毛 </w:t>
      </w:r>
      <w:r>
        <w:rPr>
          <w:spacing w:val="-2"/>
        </w:rPr>
        <w:t>利率相对较低，而合肥君正在市场推广和产品与技术的研发方面投入较大，同时，在新兴领域中合肥君正也进行了一定的探</w:t>
      </w:r>
      <w:r>
        <w:rPr>
          <w:spacing w:val="-64"/>
        </w:rPr>
        <w:t> </w:t>
      </w:r>
      <w:r>
        <w:rPr>
          <w:spacing w:val="-64"/>
        </w:rPr>
      </w:r>
      <w:r>
        <w:rPr/>
        <w:t>索与尝试，从而使得合肥君正尚未实现盈利，</w:t>
      </w:r>
      <w:r>
        <w:rPr>
          <w:rFonts w:ascii="Times New Roman" w:hAnsi="Times New Roman" w:cs="Times New Roman" w:eastAsia="Times New Roman" w:hint="default"/>
        </w:rPr>
        <w:t>2018</w:t>
      </w:r>
      <w:r>
        <w:rPr/>
        <w:t>年度合肥君正净利润为</w:t>
      </w:r>
      <w:r>
        <w:rPr>
          <w:rFonts w:ascii="Times New Roman" w:hAnsi="Times New Roman" w:cs="Times New Roman" w:eastAsia="Times New Roman" w:hint="default"/>
        </w:rPr>
        <w:t>-1,845.46</w:t>
      </w:r>
      <w:r>
        <w:rPr/>
        <w:t>万元，同比减少</w:t>
      </w:r>
      <w:r>
        <w:rPr>
          <w:rFonts w:ascii="Times New Roman" w:hAnsi="Times New Roman" w:cs="Times New Roman" w:eastAsia="Times New Roman" w:hint="default"/>
        </w:rPr>
        <w:t>70.06%</w:t>
      </w:r>
      <w:r>
        <w:rPr/>
        <w:t>。</w:t>
      </w:r>
    </w:p>
    <w:p>
      <w:pPr>
        <w:pStyle w:val="BodyText"/>
        <w:spacing w:line="312" w:lineRule="auto" w:before="46"/>
        <w:ind w:right="1034" w:firstLine="372"/>
        <w:jc w:val="left"/>
      </w:pPr>
      <w:r>
        <w:rPr/>
        <w:t>公司全资子公司深圳君正时代集成电路有限公司主要面向智能家居家电、智能穿戴、二维码、智能门锁等各类智能硬 件市场以及生物识别等领域，进行核心软硬件方案的研发、开发平台的研发，以及市场推广和客户支持等工作。报告期内， 国内物联网市场快速发展，深圳君正在物联网领域的多个应用市场中均取得良好的市场进展，全年实现销售收入</w:t>
      </w:r>
      <w:r>
        <w:rPr>
          <w:rFonts w:ascii="Times New Roman" w:hAnsi="Times New Roman" w:cs="Times New Roman" w:eastAsia="Times New Roman" w:hint="default"/>
        </w:rPr>
        <w:t>10,166.48 </w:t>
      </w:r>
      <w:r>
        <w:rPr/>
        <w:t>万元，同比增长</w:t>
      </w:r>
      <w:r>
        <w:rPr>
          <w:rFonts w:ascii="Times New Roman" w:hAnsi="Times New Roman" w:cs="Times New Roman" w:eastAsia="Times New Roman" w:hint="default"/>
        </w:rPr>
        <w:t>68.95%</w:t>
      </w:r>
      <w:r>
        <w:rPr/>
        <w:t>，实现净利润</w:t>
      </w:r>
      <w:r>
        <w:rPr>
          <w:rFonts w:ascii="Times New Roman" w:hAnsi="Times New Roman" w:cs="Times New Roman" w:eastAsia="Times New Roman" w:hint="default"/>
        </w:rPr>
        <w:t>721.04</w:t>
      </w:r>
      <w:r>
        <w:rPr/>
        <w:t>万元，同比增长</w:t>
      </w:r>
      <w:r>
        <w:rPr>
          <w:rFonts w:ascii="Times New Roman" w:hAnsi="Times New Roman" w:cs="Times New Roman" w:eastAsia="Times New Roman" w:hint="default"/>
        </w:rPr>
        <w:t>417.05%</w:t>
      </w:r>
      <w:r>
        <w:rPr/>
        <w:t>。</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33"/>
        <w:jc w:val="left"/>
      </w:pPr>
      <w:r>
        <w:rPr>
          <w:rFonts w:ascii="Times New Roman" w:hAnsi="Times New Roman" w:cs="Times New Roman" w:eastAsia="Times New Roman" w:hint="default"/>
        </w:rPr>
        <w:t>1</w:t>
      </w:r>
      <w:r>
        <w:rPr/>
        <w:t>、行业格局和趋势</w:t>
      </w:r>
    </w:p>
    <w:p>
      <w:pPr>
        <w:pStyle w:val="BodyText"/>
        <w:spacing w:line="300" w:lineRule="auto" w:before="101"/>
        <w:ind w:right="1131" w:firstLine="360"/>
        <w:jc w:val="both"/>
      </w:pPr>
      <w:r>
        <w:rPr>
          <w:rFonts w:ascii="Times New Roman" w:hAnsi="Times New Roman" w:cs="Times New Roman" w:eastAsia="Times New Roman" w:hint="default"/>
          <w:spacing w:val="-2"/>
        </w:rPr>
        <w:t>2018</w:t>
      </w:r>
      <w:r>
        <w:rPr>
          <w:spacing w:val="-2"/>
        </w:rPr>
        <w:t>年，国内物联网市场持续快速发展，智能家居、智能家电、智能音频、二维码、智能门锁等市场保持了蓬勃发展的</w:t>
      </w:r>
      <w:r>
        <w:rPr/>
        <w:t> </w:t>
      </w:r>
      <w:r>
        <w:rPr>
          <w:spacing w:val="-1"/>
        </w:rPr>
        <w:t>趋势，各类智能硬件产品日趋多样化、个性化，市场对芯片品质的需求也不断提高，从而给</w:t>
      </w:r>
      <w:r>
        <w:rPr>
          <w:rFonts w:ascii="Times New Roman" w:hAnsi="Times New Roman" w:cs="Times New Roman" w:eastAsia="Times New Roman" w:hint="default"/>
          <w:spacing w:val="-1"/>
        </w:rPr>
        <w:t>SoC</w:t>
      </w:r>
      <w:r>
        <w:rPr>
          <w:spacing w:val="-1"/>
        </w:rPr>
        <w:t>类芯片产品带来了更多的市</w:t>
      </w:r>
      <w:r>
        <w:rPr>
          <w:spacing w:val="-71"/>
        </w:rPr>
        <w:t> </w:t>
      </w:r>
      <w:r>
        <w:rPr>
          <w:spacing w:val="-71"/>
        </w:rPr>
      </w:r>
      <w:r>
        <w:rPr>
          <w:spacing w:val="-2"/>
        </w:rPr>
        <w:t>场发展机会。在智能音频市场中，产品不再是以智能音箱这一单一品种为主，家电、幼教、玩具等领域中的一些产品也增加</w:t>
      </w:r>
    </w:p>
    <w:p>
      <w:pPr>
        <w:spacing w:after="0" w:line="300" w:lineRule="auto"/>
        <w:jc w:val="both"/>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14" w:lineRule="auto" w:before="44"/>
        <w:ind w:right="1128"/>
        <w:jc w:val="both"/>
      </w:pPr>
      <w:r>
        <w:rPr>
          <w:spacing w:val="-2"/>
        </w:rPr>
        <w:t>了对音频的需求，产品种类的多样化给智能音频市场打开了更大的发展空间。二维码市场经过前期的市场酝酿，</w:t>
      </w:r>
      <w:r>
        <w:rPr>
          <w:rFonts w:ascii="Times New Roman" w:hAnsi="Times New Roman" w:cs="Times New Roman" w:eastAsia="Times New Roman" w:hint="default"/>
          <w:spacing w:val="-2"/>
        </w:rPr>
        <w:t>2018</w:t>
      </w:r>
      <w:r>
        <w:rPr>
          <w:spacing w:val="-2"/>
        </w:rPr>
        <w:t>年进入</w:t>
      </w:r>
      <w:r>
        <w:rPr>
          <w:spacing w:val="-59"/>
        </w:rPr>
        <w:t> </w:t>
      </w:r>
      <w:r>
        <w:rPr>
          <w:spacing w:val="-59"/>
        </w:rPr>
      </w:r>
      <w:r>
        <w:rPr>
          <w:spacing w:val="-2"/>
        </w:rPr>
        <w:t>快速发展阶段，主扫、被扫等各类二维码设备在零售、票务、交通等领域中的应用逐渐增多，根据不同二维码设备对芯片要</w:t>
      </w:r>
      <w:r>
        <w:rPr>
          <w:spacing w:val="-67"/>
        </w:rPr>
        <w:t> </w:t>
      </w:r>
      <w:r>
        <w:rPr>
          <w:spacing w:val="-67"/>
        </w:rPr>
      </w:r>
      <w:r>
        <w:rPr>
          <w:spacing w:val="-2"/>
        </w:rPr>
        <w:t>求的差异，公司分别推出不同的芯片产品以面向高、中、低端不同应用市场的需求，预计未来二维码市场仍将保持持续发展</w:t>
      </w:r>
      <w:r>
        <w:rPr>
          <w:spacing w:val="-64"/>
        </w:rPr>
        <w:t> </w:t>
      </w:r>
      <w:r>
        <w:rPr>
          <w:spacing w:val="-64"/>
        </w:rPr>
      </w:r>
      <w:r>
        <w:rPr>
          <w:spacing w:val="-2"/>
        </w:rPr>
        <w:t>的态势。智能可穿戴设备领域经过几年的发展，逐渐聚焦于智能手表市场，近两年来智能手表市场也呈现出增长的趋势，其</w:t>
      </w:r>
      <w:r>
        <w:rPr>
          <w:spacing w:val="-64"/>
        </w:rPr>
        <w:t> </w:t>
      </w:r>
      <w:r>
        <w:rPr>
          <w:spacing w:val="-64"/>
        </w:rPr>
      </w:r>
      <w:r>
        <w:rPr>
          <w:spacing w:val="-2"/>
        </w:rPr>
        <w:t>中轻（价格）、智能（语音、地图等重计算）形态增长趋势明显，预计可带动智能手表市场的持续发展。公司在这一市场持</w:t>
      </w:r>
      <w:r>
        <w:rPr>
          <w:spacing w:val="-65"/>
        </w:rPr>
        <w:t> </w:t>
      </w:r>
      <w:r>
        <w:rPr>
          <w:spacing w:val="-65"/>
        </w:rPr>
      </w:r>
      <w:r>
        <w:rPr>
          <w:spacing w:val="-2"/>
        </w:rPr>
        <w:t>续耕耘多年，一直密切跟进市场的需求变化，并能够及时满足客户新的需求情况。在物联网领域中，智能家居家电、智能门</w:t>
      </w:r>
      <w:r>
        <w:rPr>
          <w:spacing w:val="-67"/>
        </w:rPr>
        <w:t> </w:t>
      </w:r>
      <w:r>
        <w:rPr>
          <w:spacing w:val="-67"/>
        </w:rPr>
      </w:r>
      <w:r>
        <w:rPr>
          <w:spacing w:val="-2"/>
        </w:rPr>
        <w:t>锁、生物识别等市场也在不断发展变化中，公司丰富的产品种类将很好地满足不同市场的需求，同时，公司的各类开发平台</w:t>
      </w:r>
      <w:r>
        <w:rPr>
          <w:spacing w:val="-64"/>
        </w:rPr>
        <w:t> </w:t>
      </w:r>
      <w:r>
        <w:rPr>
          <w:spacing w:val="-64"/>
        </w:rPr>
      </w:r>
      <w:r>
        <w:rPr/>
        <w:t>也有助于公司快速进入新的市场领域，公司将面向该领域不断推出更高性能、更具优势的新产品。</w:t>
      </w:r>
    </w:p>
    <w:p>
      <w:pPr>
        <w:pStyle w:val="BodyText"/>
        <w:spacing w:line="307" w:lineRule="auto" w:before="61"/>
        <w:ind w:right="986" w:firstLine="360"/>
        <w:jc w:val="left"/>
      </w:pPr>
      <w:r>
        <w:rPr/>
        <w:t>在智能视频领域中，专用安防市场和民用消费类</w:t>
      </w:r>
      <w:r>
        <w:rPr>
          <w:rFonts w:ascii="Times New Roman" w:hAnsi="Times New Roman" w:cs="Times New Roman" w:eastAsia="Times New Roman" w:hint="default"/>
        </w:rPr>
        <w:t>IPC</w:t>
      </w:r>
      <w:r>
        <w:rPr/>
        <w:t>市场的竞争日趋激烈</w:t>
      </w:r>
      <w:r>
        <w:rPr>
          <w:rFonts w:ascii="Times New Roman" w:hAnsi="Times New Roman" w:cs="Times New Roman" w:eastAsia="Times New Roman" w:hint="default"/>
        </w:rPr>
        <w:t>,</w:t>
      </w:r>
      <w:r>
        <w:rPr/>
        <w:t>在该市场中，高、中端</w:t>
      </w:r>
      <w:r>
        <w:rPr>
          <w:rFonts w:ascii="Times New Roman" w:hAnsi="Times New Roman" w:cs="Times New Roman" w:eastAsia="Times New Roman" w:hint="default"/>
        </w:rPr>
        <w:t>IPC</w:t>
      </w:r>
      <w:r>
        <w:rPr/>
        <w:t>产品对人工智能技 </w:t>
      </w:r>
      <w:r>
        <w:rPr>
          <w:spacing w:val="-2"/>
        </w:rPr>
        <w:t>术的需求不断增加，具有视频分析能力的终端产品将逐渐成为市场主流；同时，市场对产品分辨率的要求也不断提高，高清</w:t>
      </w:r>
      <w:r>
        <w:rPr>
          <w:spacing w:val="-64"/>
        </w:rPr>
        <w:t> </w:t>
      </w:r>
      <w:r>
        <w:rPr>
          <w:spacing w:val="-64"/>
        </w:rPr>
      </w:r>
      <w:r>
        <w:rPr/>
        <w:t>化和智能化成为市场发展的主流趋势。公司的芯片产品可支持</w:t>
      </w:r>
      <w:r>
        <w:rPr>
          <w:rFonts w:ascii="Times New Roman" w:hAnsi="Times New Roman" w:cs="Times New Roman" w:eastAsia="Times New Roman" w:hint="default"/>
        </w:rPr>
        <w:t>Smart</w:t>
      </w:r>
      <w:r>
        <w:rPr>
          <w:rFonts w:ascii="Times New Roman" w:hAnsi="Times New Roman" w:cs="Times New Roman" w:eastAsia="Times New Roman" w:hint="default"/>
          <w:spacing w:val="-2"/>
        </w:rPr>
        <w:t> </w:t>
      </w:r>
      <w:r>
        <w:rPr>
          <w:rFonts w:ascii="Times New Roman" w:hAnsi="Times New Roman" w:cs="Times New Roman" w:eastAsia="Times New Roman" w:hint="default"/>
        </w:rPr>
        <w:t>H.265</w:t>
      </w:r>
      <w:r>
        <w:rPr/>
        <w:t>，满足市场对高清方面的需求，公司在人形、人 </w:t>
      </w:r>
      <w:r>
        <w:rPr>
          <w:spacing w:val="-2"/>
        </w:rPr>
        <w:t>脸算法、车辆侦测和识别算法等方面的技术不断完善，同时，还推出深度学习的协处理器产品，可很好地满足市场对端级视</w:t>
      </w:r>
      <w:r>
        <w:rPr>
          <w:spacing w:val="-65"/>
        </w:rPr>
        <w:t> </w:t>
      </w:r>
      <w:r>
        <w:rPr>
          <w:spacing w:val="-65"/>
        </w:rPr>
      </w:r>
      <w:r>
        <w:rPr>
          <w:spacing w:val="-1"/>
        </w:rPr>
        <w:t>频分析方面的需求。公司</w:t>
      </w:r>
      <w:r>
        <w:rPr>
          <w:rFonts w:ascii="Times New Roman" w:hAnsi="Times New Roman" w:cs="Times New Roman" w:eastAsia="Times New Roman" w:hint="default"/>
          <w:spacing w:val="-1"/>
        </w:rPr>
        <w:t>H.265+AI</w:t>
      </w:r>
      <w:r>
        <w:rPr>
          <w:spacing w:val="-1"/>
        </w:rPr>
        <w:t>的组合能力将有助于公司在智能视频领域的持续拓展。从产品种类方面，电池类</w:t>
      </w:r>
      <w:r>
        <w:rPr>
          <w:rFonts w:ascii="Times New Roman" w:hAnsi="Times New Roman" w:cs="Times New Roman" w:eastAsia="Times New Roman" w:hint="default"/>
          <w:spacing w:val="-1"/>
        </w:rPr>
        <w:t>IPC</w:t>
      </w:r>
      <w:r>
        <w:rPr>
          <w:spacing w:val="-1"/>
        </w:rPr>
        <w:t>产品</w:t>
      </w:r>
      <w:r>
        <w:rPr>
          <w:spacing w:val="-50"/>
        </w:rPr>
        <w:t> </w:t>
      </w:r>
      <w:r>
        <w:rPr/>
        <w:t>经过近两年的技术积累与市场酝酿，逐渐成为消费类</w:t>
      </w:r>
      <w:r>
        <w:rPr>
          <w:rFonts w:ascii="Times New Roman" w:hAnsi="Times New Roman" w:cs="Times New Roman" w:eastAsia="Times New Roman" w:hint="default"/>
        </w:rPr>
        <w:t>IPC</w:t>
      </w:r>
      <w:r>
        <w:rPr/>
        <w:t>市场中新的聚焦点，更多品牌客户开始进入电池类</w:t>
      </w:r>
      <w:r>
        <w:rPr>
          <w:rFonts w:ascii="Times New Roman" w:hAnsi="Times New Roman" w:cs="Times New Roman" w:eastAsia="Times New Roman" w:hint="default"/>
        </w:rPr>
        <w:t>IPC</w:t>
      </w:r>
      <w:r>
        <w:rPr/>
        <w:t>市场，在这</w:t>
      </w:r>
      <w:r>
        <w:rPr>
          <w:spacing w:val="-87"/>
        </w:rPr>
        <w:t> </w:t>
      </w:r>
      <w:r>
        <w:rPr/>
        <w:t>一市场中，公司芯片与方案的低功耗优势尤为突出。</w:t>
      </w:r>
    </w:p>
    <w:p>
      <w:pPr>
        <w:pStyle w:val="BodyText"/>
        <w:spacing w:line="316" w:lineRule="auto" w:before="64"/>
        <w:ind w:right="1130" w:firstLine="360"/>
        <w:jc w:val="both"/>
      </w:pPr>
      <w:r>
        <w:rPr>
          <w:spacing w:val="-2"/>
        </w:rPr>
        <w:t>作为全球电子产品的重要市场，大数据、物联网、智能视频、人工智能等领域技术与市场的不断发展将给中国电子产业</w:t>
      </w:r>
      <w:r>
        <w:rPr/>
        <w:t> </w:t>
      </w:r>
      <w:r>
        <w:rPr>
          <w:spacing w:val="-2"/>
        </w:rPr>
        <w:t>带来持续的发展动力，从而给中国集成电路产业带来更多的市场机会。公司将密切关注各类市场的发展变化，及时跟进新市</w:t>
      </w:r>
      <w:r>
        <w:rPr>
          <w:spacing w:val="-63"/>
        </w:rPr>
        <w:t> </w:t>
      </w:r>
      <w:r>
        <w:rPr>
          <w:spacing w:val="-63"/>
        </w:rPr>
      </w:r>
      <w:r>
        <w:rPr/>
        <w:t>场，不断加强核心技术的研发，为客户提供更丰富的产品种类和更好的产品体验，不断促进公司的发展壮大。</w:t>
      </w:r>
    </w:p>
    <w:p>
      <w:pPr>
        <w:pStyle w:val="BodyText"/>
        <w:spacing w:line="312" w:lineRule="auto" w:before="59"/>
        <w:ind w:right="986" w:firstLine="360"/>
        <w:jc w:val="left"/>
      </w:pPr>
      <w:r>
        <w:rPr>
          <w:spacing w:val="-2"/>
        </w:rPr>
        <w:t>同时，集成电路产业是支撑经济社会发展和保障国家安全的战略性、基础性和先导性产业，是信息技术产业的核心，对</w:t>
      </w:r>
      <w:r>
        <w:rPr/>
        <w:t> 国家信息产业的发展和国家的信息安全至关重要，近年来，国家先后出台了各项政策支持国内集成电路产业的发展。</w:t>
      </w:r>
      <w:r>
        <w:rPr>
          <w:rFonts w:ascii="Times New Roman" w:hAnsi="Times New Roman" w:cs="Times New Roman" w:eastAsia="Times New Roman" w:hint="default"/>
        </w:rPr>
        <w:t>2018 </w:t>
      </w:r>
      <w:r>
        <w:rPr>
          <w:spacing w:val="-2"/>
        </w:rPr>
        <w:t>年，在国内外各种环境因素的影响下，国内市场对自主可控集成电路技术与产品的需求也呈上升趋势，为国内集成电路企业</w:t>
      </w:r>
      <w:r>
        <w:rPr>
          <w:spacing w:val="-63"/>
        </w:rPr>
        <w:t> </w:t>
      </w:r>
      <w:r>
        <w:rPr>
          <w:spacing w:val="-63"/>
        </w:rPr>
      </w:r>
      <w:r>
        <w:rPr/>
        <w:t>的发展提供了契机。</w:t>
      </w:r>
    </w:p>
    <w:p>
      <w:pPr>
        <w:pStyle w:val="BodyText"/>
        <w:spacing w:line="338" w:lineRule="auto" w:before="63"/>
        <w:ind w:left="513" w:right="986"/>
        <w:jc w:val="left"/>
      </w:pPr>
      <w:r>
        <w:rPr>
          <w:rFonts w:ascii="Times New Roman" w:hAnsi="Times New Roman" w:cs="Times New Roman" w:eastAsia="Times New Roman" w:hint="default"/>
        </w:rPr>
        <w:t>2</w:t>
      </w:r>
      <w:r>
        <w:rPr/>
        <w:t>、公司发展战略 </w:t>
      </w:r>
      <w:r>
        <w:rPr>
          <w:spacing w:val="-3"/>
        </w:rPr>
        <w:t>公司坚持</w:t>
      </w:r>
      <w:r>
        <w:rPr>
          <w:rFonts w:ascii="Times New Roman" w:hAnsi="Times New Roman" w:cs="Times New Roman" w:eastAsia="Times New Roman" w:hint="default"/>
          <w:spacing w:val="-3"/>
        </w:rPr>
        <w:t>“</w:t>
      </w:r>
      <w:r>
        <w:rPr>
          <w:spacing w:val="-3"/>
        </w:rPr>
        <w:t>创新技术、自主研发</w:t>
      </w:r>
      <w:r>
        <w:rPr>
          <w:rFonts w:ascii="Times New Roman" w:hAnsi="Times New Roman" w:cs="Times New Roman" w:eastAsia="Times New Roman" w:hint="default"/>
          <w:spacing w:val="-3"/>
        </w:rPr>
        <w:t>”</w:t>
      </w:r>
      <w:r>
        <w:rPr>
          <w:spacing w:val="-3"/>
        </w:rPr>
        <w:t>的技术战略和</w:t>
      </w:r>
      <w:r>
        <w:rPr>
          <w:rFonts w:ascii="Times New Roman" w:hAnsi="Times New Roman" w:cs="Times New Roman" w:eastAsia="Times New Roman" w:hint="default"/>
          <w:spacing w:val="-3"/>
        </w:rPr>
        <w:t>“</w:t>
      </w:r>
      <w:r>
        <w:rPr>
          <w:spacing w:val="-3"/>
        </w:rPr>
        <w:t>开放平台、纵横扩展</w:t>
      </w:r>
      <w:r>
        <w:rPr>
          <w:rFonts w:ascii="Times New Roman" w:hAnsi="Times New Roman" w:cs="Times New Roman" w:eastAsia="Times New Roman" w:hint="default"/>
          <w:spacing w:val="-3"/>
        </w:rPr>
        <w:t>”</w:t>
      </w:r>
      <w:r>
        <w:rPr>
          <w:spacing w:val="-3"/>
        </w:rPr>
        <w:t>的市场战略。在技术上，公司将不断加强研发力度，</w:t>
      </w:r>
    </w:p>
    <w:p>
      <w:pPr>
        <w:pStyle w:val="BodyText"/>
        <w:spacing w:line="217" w:lineRule="exact"/>
        <w:ind w:right="0"/>
        <w:jc w:val="both"/>
      </w:pPr>
      <w:r>
        <w:rPr/>
        <w:t>持续进行技术创新，密切关注产业发展动向，及时布局产业的关键性核心技术，根据市场变化进行新产品的规划与研发。在</w:t>
      </w:r>
    </w:p>
    <w:p>
      <w:pPr>
        <w:pStyle w:val="BodyText"/>
        <w:spacing w:line="316" w:lineRule="auto" w:before="76"/>
        <w:ind w:right="1135"/>
        <w:jc w:val="both"/>
      </w:pPr>
      <w:r>
        <w:rPr>
          <w:spacing w:val="-2"/>
        </w:rPr>
        <w:t>市场上，充分发挥自身的技术优势、产品优势、平台优势和本土化服务优势，积极寻找和拓展适合公司产品的市场领域，及</w:t>
      </w:r>
      <w:r>
        <w:rPr>
          <w:spacing w:val="-67"/>
        </w:rPr>
        <w:t> </w:t>
      </w:r>
      <w:r>
        <w:rPr>
          <w:spacing w:val="-67"/>
        </w:rPr>
      </w:r>
      <w:r>
        <w:rPr/>
        <w:t>时跟进新市场，抓住未来新兴产业机会，将公司打造成国内领先、具有国际竞争力的集成电路设计企业。</w:t>
      </w:r>
    </w:p>
    <w:p>
      <w:pPr>
        <w:pStyle w:val="BodyText"/>
        <w:spacing w:line="340" w:lineRule="auto" w:before="59"/>
        <w:ind w:left="513" w:right="986"/>
        <w:jc w:val="left"/>
      </w:pPr>
      <w:r>
        <w:rPr>
          <w:rFonts w:ascii="Times New Roman" w:hAnsi="Times New Roman" w:cs="Times New Roman" w:eastAsia="Times New Roman" w:hint="default"/>
        </w:rPr>
        <w:t>3</w:t>
      </w:r>
      <w:r>
        <w:rPr/>
        <w:t>、前期披露的发展战略和经营计划在报告期内的进展 </w:t>
      </w:r>
      <w:r>
        <w:rPr>
          <w:spacing w:val="-4"/>
        </w:rPr>
        <w:t>根据公司的总体发展战略和</w:t>
      </w:r>
      <w:r>
        <w:rPr>
          <w:rFonts w:ascii="Times New Roman" w:hAnsi="Times New Roman" w:cs="Times New Roman" w:eastAsia="Times New Roman" w:hint="default"/>
          <w:spacing w:val="-4"/>
        </w:rPr>
        <w:t>2018</w:t>
      </w:r>
      <w:r>
        <w:rPr>
          <w:spacing w:val="-4"/>
        </w:rPr>
        <w:t>年经营计划，报告期内，公司高度重视技术研发工作，持续推进核心技术的研发与创新，</w:t>
      </w:r>
    </w:p>
    <w:p>
      <w:pPr>
        <w:pStyle w:val="BodyText"/>
        <w:spacing w:line="228" w:lineRule="exact"/>
        <w:ind w:right="0"/>
        <w:jc w:val="both"/>
      </w:pPr>
      <w:r>
        <w:rPr/>
        <w:t>公司</w:t>
      </w:r>
      <w:r>
        <w:rPr>
          <w:rFonts w:ascii="Times New Roman" w:hAnsi="Times New Roman" w:cs="Times New Roman" w:eastAsia="Times New Roman" w:hint="default"/>
        </w:rPr>
        <w:t>XBurst2</w:t>
      </w:r>
      <w:r>
        <w:rPr>
          <w:rFonts w:ascii="Times New Roman" w:hAnsi="Times New Roman" w:cs="Times New Roman" w:eastAsia="Times New Roman" w:hint="default"/>
          <w:spacing w:val="-13"/>
        </w:rPr>
        <w:t> </w:t>
      </w:r>
      <w:r>
        <w:rPr>
          <w:rFonts w:ascii="Times New Roman" w:hAnsi="Times New Roman" w:cs="Times New Roman" w:eastAsia="Times New Roman" w:hint="default"/>
        </w:rPr>
        <w:t>CPU</w:t>
      </w:r>
      <w:r>
        <w:rPr/>
        <w:t>核基本达到产品化要求，公司进行了视频编解码技术的深度优化，图像和声音信号处理技术、神经网络处</w:t>
      </w:r>
    </w:p>
    <w:p>
      <w:pPr>
        <w:pStyle w:val="BodyText"/>
        <w:spacing w:line="319" w:lineRule="auto" w:before="63"/>
        <w:ind w:right="1050"/>
        <w:jc w:val="both"/>
      </w:pPr>
      <w:r>
        <w:rPr>
          <w:spacing w:val="-2"/>
        </w:rPr>
        <w:t>理器技术及相关算法技术等核心技术的研发工作也进展良好；公司根据市场需求情况对芯片产品进行了升级换代，推出了深</w:t>
      </w:r>
      <w:r>
        <w:rPr>
          <w:spacing w:val="-64"/>
        </w:rPr>
        <w:t> </w:t>
      </w:r>
      <w:r>
        <w:rPr>
          <w:spacing w:val="-64"/>
        </w:rPr>
      </w:r>
      <w:r>
        <w:rPr>
          <w:spacing w:val="-2"/>
        </w:rPr>
        <w:t>度学习的协处理器芯片；公司不断加强营销体系建设，加大市场拓展和宣传推广力度，全面加强市场的推广工作；人才管理</w:t>
      </w:r>
      <w:r>
        <w:rPr>
          <w:spacing w:val="-63"/>
        </w:rPr>
        <w:t> </w:t>
      </w:r>
      <w:r>
        <w:rPr>
          <w:spacing w:val="-63"/>
        </w:rPr>
      </w:r>
      <w:r>
        <w:rPr>
          <w:spacing w:val="-2"/>
        </w:rPr>
        <w:t>方面，公司继续加强人才培养和激励方面的工作，不断完善公司管理制度，建立、健全长期有效的激励机制，公司股票期权</w:t>
      </w:r>
      <w:r>
        <w:rPr>
          <w:spacing w:val="-67"/>
        </w:rPr>
        <w:t> </w:t>
      </w:r>
      <w:r>
        <w:rPr>
          <w:spacing w:val="-67"/>
        </w:rPr>
      </w:r>
      <w:r>
        <w:rPr/>
        <w:t>激励计划第二个行权期的行权顺利实施。</w:t>
      </w:r>
      <w:r>
        <w:rPr>
          <w:rFonts w:ascii="Times New Roman" w:hAnsi="Times New Roman" w:cs="Times New Roman" w:eastAsia="Times New Roman" w:hint="default"/>
        </w:rPr>
        <w:t>2018</w:t>
      </w:r>
      <w:r>
        <w:rPr/>
        <w:t>年，在公司的持续努力下，销售业绩得到明显提升，销售收入持续快速增长。</w:t>
      </w:r>
    </w:p>
    <w:p>
      <w:pPr>
        <w:pStyle w:val="BodyText"/>
        <w:spacing w:line="240" w:lineRule="auto" w:before="35"/>
        <w:ind w:left="513" w:right="1133"/>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年度经营计划</w:t>
      </w:r>
    </w:p>
    <w:p>
      <w:pPr>
        <w:pStyle w:val="BodyText"/>
        <w:spacing w:line="240" w:lineRule="auto" w:before="103"/>
        <w:ind w:left="513" w:right="1133"/>
        <w:jc w:val="left"/>
      </w:pPr>
      <w:r>
        <w:rPr/>
        <w:t>（</w:t>
      </w:r>
      <w:r>
        <w:rPr>
          <w:rFonts w:ascii="Times New Roman" w:hAnsi="Times New Roman" w:cs="Times New Roman" w:eastAsia="Times New Roman" w:hint="default"/>
        </w:rPr>
        <w:t>1</w:t>
      </w:r>
      <w:r>
        <w:rPr/>
        <w:t>）持续推进核心技术的研发与技术创新</w:t>
      </w:r>
    </w:p>
    <w:p>
      <w:pPr>
        <w:pStyle w:val="BodyText"/>
        <w:spacing w:line="312" w:lineRule="auto" w:before="103"/>
        <w:ind w:right="1129" w:firstLine="360"/>
        <w:jc w:val="both"/>
      </w:pPr>
      <w:r>
        <w:rPr/>
        <w:t>公司持续加强自主可控核心技术的积累，推进基于</w:t>
      </w:r>
      <w:r>
        <w:rPr>
          <w:rFonts w:ascii="Times New Roman" w:hAnsi="Times New Roman" w:cs="Times New Roman" w:eastAsia="Times New Roman" w:hint="default"/>
        </w:rPr>
        <w:t>MIPS</w:t>
      </w:r>
      <w:r>
        <w:rPr/>
        <w:t>架构和</w:t>
      </w:r>
      <w:r>
        <w:rPr>
          <w:rFonts w:ascii="Times New Roman" w:hAnsi="Times New Roman" w:cs="Times New Roman" w:eastAsia="Times New Roman" w:hint="default"/>
        </w:rPr>
        <w:t>RISC-V</w:t>
      </w:r>
      <w:r>
        <w:rPr/>
        <w:t>架构的</w:t>
      </w:r>
      <w:r>
        <w:rPr>
          <w:rFonts w:ascii="Times New Roman" w:hAnsi="Times New Roman" w:cs="Times New Roman" w:eastAsia="Times New Roman" w:hint="default"/>
        </w:rPr>
        <w:t>CPU</w:t>
      </w:r>
      <w:r>
        <w:rPr/>
        <w:t>技术研发，在视频编解码技术、影像 </w:t>
      </w:r>
      <w:r>
        <w:rPr>
          <w:spacing w:val="-2"/>
        </w:rPr>
        <w:t>和声音信号处理技术、神经网络处理器技术、视频分析算法等核心技术方面进行持续的研发与创新。同时，根据市场需求情</w:t>
      </w:r>
      <w:r>
        <w:rPr>
          <w:spacing w:val="-62"/>
        </w:rPr>
        <w:t> </w:t>
      </w:r>
      <w:r>
        <w:rPr>
          <w:spacing w:val="-62"/>
        </w:rPr>
      </w:r>
      <w:r>
        <w:rPr>
          <w:spacing w:val="-2"/>
        </w:rPr>
        <w:t>况进行区块链相关技术的研究与跟进。公司将根据市场发展动向进行新兴技术的跟踪与研究，并适时展开相关的技术研发工</w:t>
      </w:r>
      <w:r>
        <w:rPr>
          <w:spacing w:val="-64"/>
        </w:rPr>
        <w:t> </w:t>
      </w:r>
      <w:r>
        <w:rPr>
          <w:spacing w:val="-64"/>
        </w:rPr>
      </w:r>
      <w:r>
        <w:rPr/>
        <w:t>作。</w:t>
      </w:r>
    </w:p>
    <w:p>
      <w:pPr>
        <w:pStyle w:val="BodyText"/>
        <w:spacing w:line="340" w:lineRule="auto" w:before="61"/>
        <w:ind w:left="513" w:right="986"/>
        <w:jc w:val="left"/>
      </w:pPr>
      <w:r>
        <w:rPr/>
        <w:t>（</w:t>
      </w:r>
      <w:r>
        <w:rPr>
          <w:rFonts w:ascii="Times New Roman" w:hAnsi="Times New Roman" w:cs="Times New Roman" w:eastAsia="Times New Roman" w:hint="default"/>
        </w:rPr>
        <w:t>2</w:t>
      </w:r>
      <w:r>
        <w:rPr/>
        <w:t>）根据市场情况进行新产品研发工作 </w:t>
      </w:r>
      <w:r>
        <w:rPr>
          <w:spacing w:val="-2"/>
        </w:rPr>
        <w:t>公司将针对物联网和智能视频两大领域的市场需求情况，展开芯片新产品的规划和开发，对芯片产品进行升级换代。基</w:t>
      </w:r>
    </w:p>
    <w:p>
      <w:pPr>
        <w:pStyle w:val="BodyText"/>
        <w:spacing w:line="240" w:lineRule="auto" w:before="1"/>
        <w:ind w:right="986"/>
        <w:jc w:val="left"/>
      </w:pPr>
      <w:r>
        <w:rPr>
          <w:spacing w:val="-1"/>
        </w:rPr>
        <w:t>于公司</w:t>
      </w:r>
      <w:r>
        <w:rPr>
          <w:rFonts w:ascii="Times New Roman" w:hAnsi="Times New Roman" w:cs="Times New Roman" w:eastAsia="Times New Roman" w:hint="default"/>
          <w:spacing w:val="-1"/>
        </w:rPr>
        <w:t>XBurst2</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2"/>
        </w:rPr>
        <w:t>CPU</w:t>
      </w:r>
      <w:r>
        <w:rPr>
          <w:spacing w:val="-2"/>
        </w:rPr>
        <w:t>的芯片产品将完成投片工作，公司将根据物联网市场的不同需求，推出面向中高端市场的不同芯片产品。</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67"/>
        <w:jc w:val="left"/>
      </w:pPr>
      <w:r>
        <w:rPr/>
        <w:t>智能视频领域，公司将根据市场对</w:t>
      </w:r>
      <w:r>
        <w:rPr>
          <w:rFonts w:ascii="Times New Roman" w:hAnsi="Times New Roman" w:cs="Times New Roman" w:eastAsia="Times New Roman" w:hint="default"/>
        </w:rPr>
        <w:t>H.265</w:t>
      </w:r>
      <w:r>
        <w:rPr>
          <w:rFonts w:ascii="Times New Roman" w:hAnsi="Times New Roman" w:cs="Times New Roman" w:eastAsia="Times New Roman" w:hint="default"/>
          <w:spacing w:val="-3"/>
        </w:rPr>
        <w:t> </w:t>
      </w:r>
      <w:r>
        <w:rPr>
          <w:rFonts w:ascii="Times New Roman" w:hAnsi="Times New Roman" w:cs="Times New Roman" w:eastAsia="Times New Roman" w:hint="default"/>
        </w:rPr>
        <w:t>IPC</w:t>
      </w:r>
      <w:r>
        <w:rPr/>
        <w:t>产品的需求推出性能更为优化的产品，并结合公司深度学习的芯片，向市场提 供</w:t>
      </w:r>
      <w:r>
        <w:rPr>
          <w:rFonts w:ascii="Times New Roman" w:hAnsi="Times New Roman" w:cs="Times New Roman" w:eastAsia="Times New Roman" w:hint="default"/>
        </w:rPr>
        <w:t>H.265+AI</w:t>
      </w:r>
      <w:r>
        <w:rPr/>
        <w:t>的完整方案。公司将不断优化和完善各类解决方案，并为客户提供多种开发平台。</w:t>
      </w:r>
    </w:p>
    <w:p>
      <w:pPr>
        <w:pStyle w:val="BodyText"/>
        <w:spacing w:line="338" w:lineRule="auto" w:before="53"/>
        <w:ind w:left="513" w:right="986"/>
        <w:jc w:val="left"/>
      </w:pPr>
      <w:r>
        <w:rPr/>
        <w:t>（</w:t>
      </w:r>
      <w:r>
        <w:rPr>
          <w:rFonts w:ascii="Times New Roman" w:hAnsi="Times New Roman" w:cs="Times New Roman" w:eastAsia="Times New Roman" w:hint="default"/>
        </w:rPr>
        <w:t>3</w:t>
      </w:r>
      <w:r>
        <w:rPr/>
        <w:t>）及时跟进和开拓新市场，充分挖掘重点市场潜力，提高公司市场销售规模 </w:t>
      </w:r>
      <w:r>
        <w:rPr>
          <w:spacing w:val="-2"/>
        </w:rPr>
        <w:t>随着更多应用领域中对万物互联的需求，物联网领域将不断出现新的应用市场，智能视频领域也不断有新的应用产品出</w:t>
      </w:r>
    </w:p>
    <w:p>
      <w:pPr>
        <w:pStyle w:val="BodyText"/>
        <w:spacing w:line="314" w:lineRule="auto" w:before="2"/>
        <w:ind w:right="986"/>
        <w:jc w:val="left"/>
      </w:pPr>
      <w:r>
        <w:rPr/>
        <w:t>现，公司将及时跟进和开拓新市场，加强市场营销力度，充分挖掘重点市场的潜力，持续提高公司的市场销售规模。</w:t>
      </w:r>
      <w:r>
        <w:rPr>
          <w:rFonts w:ascii="Times New Roman" w:hAnsi="Times New Roman" w:cs="Times New Roman" w:eastAsia="Times New Roman" w:hint="default"/>
        </w:rPr>
        <w:t>2019 </w:t>
      </w:r>
      <w:r>
        <w:rPr>
          <w:spacing w:val="-2"/>
        </w:rPr>
        <w:t>年随着公司面向不同需求等级的新产品陆续推出，公司将为客户提供符合不同市场需求的综合性能和性价比更好的产品。公</w:t>
      </w:r>
      <w:r>
        <w:rPr>
          <w:spacing w:val="-64"/>
        </w:rPr>
        <w:t> </w:t>
      </w:r>
      <w:r>
        <w:rPr>
          <w:spacing w:val="-64"/>
        </w:rPr>
      </w:r>
      <w:r>
        <w:rPr>
          <w:spacing w:val="-2"/>
        </w:rPr>
        <w:t>司将密切把握市场发展的机会，深入挖掘物联网和智能视频领域的市场需求，加强各类开发平台的推广，积极拓展更多的客</w:t>
      </w:r>
      <w:r>
        <w:rPr>
          <w:spacing w:val="-63"/>
        </w:rPr>
        <w:t> </w:t>
      </w:r>
      <w:r>
        <w:rPr>
          <w:spacing w:val="-63"/>
        </w:rPr>
      </w:r>
      <w:r>
        <w:rPr>
          <w:spacing w:val="-2"/>
        </w:rPr>
        <w:t>户，进一步提高公司的市场销售规模，不断提高公司的经营业绩。同时，公司也将密切关注其他市场机会，在技术储备和市</w:t>
      </w:r>
      <w:r>
        <w:rPr>
          <w:spacing w:val="-67"/>
        </w:rPr>
        <w:t> </w:t>
      </w:r>
      <w:r>
        <w:rPr>
          <w:spacing w:val="-67"/>
        </w:rPr>
      </w:r>
      <w:r>
        <w:rPr/>
        <w:t>场推广方面及时把握新的发展机遇。</w:t>
      </w:r>
    </w:p>
    <w:p>
      <w:pPr>
        <w:pStyle w:val="BodyText"/>
        <w:spacing w:line="340" w:lineRule="auto" w:before="61"/>
        <w:ind w:left="513" w:right="986"/>
        <w:jc w:val="left"/>
      </w:pPr>
      <w:r>
        <w:rPr/>
        <w:t>（</w:t>
      </w:r>
      <w:r>
        <w:rPr>
          <w:rFonts w:ascii="Times New Roman" w:hAnsi="Times New Roman" w:cs="Times New Roman" w:eastAsia="Times New Roman" w:hint="default"/>
        </w:rPr>
        <w:t>4</w:t>
      </w:r>
      <w:r>
        <w:rPr/>
        <w:t>）加强公司经营管理水平和人才队伍建设 </w:t>
      </w:r>
      <w:r>
        <w:rPr>
          <w:spacing w:val="-2"/>
        </w:rPr>
        <w:t>公司将不断加强管理人员的学习和培训，完善管理制度，加强对参、控股公司的监督和管理，采用多种方式进行员工的</w:t>
      </w:r>
    </w:p>
    <w:p>
      <w:pPr>
        <w:pStyle w:val="BodyText"/>
        <w:spacing w:line="309" w:lineRule="auto" w:before="1"/>
        <w:ind w:right="1131"/>
        <w:jc w:val="both"/>
      </w:pPr>
      <w:r>
        <w:rPr>
          <w:spacing w:val="-2"/>
        </w:rPr>
        <w:t>激励，进一步加强公司的人才队伍建设，加强员工的积极主动性，以顺利展开各项业务经营活动。公司股票期权激励计划第</w:t>
      </w:r>
      <w:r>
        <w:rPr>
          <w:spacing w:val="-65"/>
        </w:rPr>
        <w:t> </w:t>
      </w:r>
      <w:r>
        <w:rPr>
          <w:spacing w:val="-65"/>
        </w:rPr>
      </w:r>
      <w:r>
        <w:rPr>
          <w:spacing w:val="-2"/>
        </w:rPr>
        <w:t>三个行权期将在</w:t>
      </w:r>
      <w:r>
        <w:rPr>
          <w:rFonts w:ascii="Times New Roman" w:hAnsi="Times New Roman" w:cs="Times New Roman" w:eastAsia="Times New Roman" w:hint="default"/>
          <w:spacing w:val="-2"/>
        </w:rPr>
        <w:t>2019</w:t>
      </w:r>
      <w:r>
        <w:rPr>
          <w:spacing w:val="-2"/>
        </w:rPr>
        <w:t>年度开始行权，公司将严格按照《北京君正集成电路股份有限公司股票期权激励计划（草案）》的规定</w:t>
      </w:r>
      <w:r>
        <w:rPr>
          <w:spacing w:val="-63"/>
        </w:rPr>
        <w:t> </w:t>
      </w:r>
      <w:r>
        <w:rPr>
          <w:spacing w:val="-63"/>
        </w:rPr>
      </w:r>
      <w:r>
        <w:rPr/>
        <w:t>和相关法律法规的要求，做好第三个行权期行权的相关工作。</w:t>
      </w:r>
    </w:p>
    <w:p>
      <w:pPr>
        <w:pStyle w:val="BodyText"/>
        <w:spacing w:line="340" w:lineRule="auto" w:before="62"/>
        <w:ind w:left="513" w:right="986"/>
        <w:jc w:val="left"/>
      </w:pPr>
      <w:r>
        <w:rPr/>
        <w:t>（</w:t>
      </w:r>
      <w:r>
        <w:rPr>
          <w:rFonts w:ascii="Times New Roman" w:hAnsi="Times New Roman" w:cs="Times New Roman" w:eastAsia="Times New Roman" w:hint="default"/>
        </w:rPr>
        <w:t>5</w:t>
      </w:r>
      <w:r>
        <w:rPr/>
        <w:t>）推动公司产业投资和并购方面的工作 </w:t>
      </w:r>
      <w:r>
        <w:rPr>
          <w:spacing w:val="-2"/>
        </w:rPr>
        <w:t>公司将积极推进关于北京矽成的并购重组事项，以寻求公司与北京矽成产业协同发展的机会，同时，公司将不断加强公</w:t>
      </w:r>
    </w:p>
    <w:p>
      <w:pPr>
        <w:pStyle w:val="BodyText"/>
        <w:spacing w:line="240" w:lineRule="auto" w:before="1"/>
        <w:ind w:right="1133"/>
        <w:jc w:val="left"/>
      </w:pPr>
      <w:r>
        <w:rPr/>
        <w:t>司产业投资与并购方面的工作，通过各种方式加强产业方面的投资，推动公司的整体发展。</w:t>
      </w:r>
    </w:p>
    <w:p>
      <w:pPr>
        <w:pStyle w:val="BodyText"/>
        <w:spacing w:line="240" w:lineRule="auto" w:before="117"/>
        <w:ind w:left="513" w:right="1133"/>
        <w:jc w:val="left"/>
      </w:pPr>
      <w:r>
        <w:rPr/>
        <w:t>（</w:t>
      </w:r>
      <w:r>
        <w:rPr>
          <w:rFonts w:ascii="Times New Roman" w:hAnsi="Times New Roman" w:cs="Times New Roman" w:eastAsia="Times New Roman" w:hint="default"/>
        </w:rPr>
        <w:t>6</w:t>
      </w:r>
      <w:r>
        <w:rPr/>
        <w:t>）推进合肥君正研发楼一期的收尾工作，进行二期研发楼的建设工作</w:t>
      </w:r>
    </w:p>
    <w:p>
      <w:pPr>
        <w:pStyle w:val="BodyText"/>
        <w:spacing w:line="300" w:lineRule="auto" w:before="101"/>
        <w:ind w:right="986" w:firstLine="360"/>
        <w:jc w:val="left"/>
      </w:pPr>
      <w:r>
        <w:rPr>
          <w:rFonts w:ascii="Times New Roman" w:hAnsi="Times New Roman" w:cs="Times New Roman" w:eastAsia="Times New Roman" w:hint="default"/>
          <w:spacing w:val="-2"/>
        </w:rPr>
        <w:t>2018</w:t>
      </w:r>
      <w:r>
        <w:rPr>
          <w:spacing w:val="-2"/>
        </w:rPr>
        <w:t>年合肥君正研发楼一期建设工作基本完成，目前尚有部分收尾工作，公司将推进合肥君正研发楼一期建设项目的完</w:t>
      </w:r>
      <w:r>
        <w:rPr/>
        <w:t> 工工作。同时，合肥君正二期研发楼建设工作已经展开，公司将根据实际情况进行二期研发楼的建设工作。</w:t>
      </w:r>
    </w:p>
    <w:p>
      <w:pPr>
        <w:pStyle w:val="BodyText"/>
        <w:spacing w:line="340" w:lineRule="auto" w:before="72"/>
        <w:ind w:left="513" w:right="6093"/>
        <w:jc w:val="left"/>
      </w:pPr>
      <w:r>
        <w:rPr>
          <w:rFonts w:ascii="Times New Roman" w:hAnsi="Times New Roman" w:cs="Times New Roman" w:eastAsia="Times New Roman" w:hint="default"/>
        </w:rPr>
        <w:t>5</w:t>
      </w:r>
      <w:r>
        <w:rPr/>
        <w:t>、可能面对的风险因素 参见</w:t>
      </w:r>
      <w:r>
        <w:rPr>
          <w:rFonts w:ascii="Times New Roman" w:hAnsi="Times New Roman" w:cs="Times New Roman" w:eastAsia="Times New Roman" w:hint="default"/>
        </w:rPr>
        <w:t>“</w:t>
      </w:r>
      <w:r>
        <w:rPr/>
        <w:t>重要提示、目录和释义</w:t>
      </w:r>
      <w:r>
        <w:rPr>
          <w:rFonts w:ascii="Times New Roman" w:hAnsi="Times New Roman" w:cs="Times New Roman" w:eastAsia="Times New Roman" w:hint="default"/>
        </w:rPr>
        <w:t>”</w:t>
      </w:r>
      <w:r>
        <w:rPr/>
        <w:t>中风险因素的相关内容。</w:t>
      </w:r>
    </w:p>
    <w:p>
      <w:pPr>
        <w:spacing w:line="240" w:lineRule="auto" w:before="8"/>
        <w:rPr>
          <w:rFonts w:ascii="宋体" w:hAnsi="宋体" w:cs="宋体" w:eastAsia="宋体" w:hint="default"/>
          <w:sz w:val="17"/>
          <w:szCs w:val="17"/>
        </w:rPr>
      </w:pPr>
    </w:p>
    <w:p>
      <w:pPr>
        <w:pStyle w:val="Heading2"/>
        <w:spacing w:line="240" w:lineRule="auto"/>
        <w:ind w:right="113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1983"/>
        <w:gridCol w:w="1985"/>
        <w:gridCol w:w="3473"/>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日投资者关系活动记录表》</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716.255981pt;width:290.95pt;height:20.8pt;mso-position-horizontal-relative:page;mso-position-vertical-relative:page;z-index:-1183240" coordorigin="4856,14325" coordsize="5819,416">
            <v:group style="position:absolute;left:4868;top:14337;width:2;height:392" coordorigin="4868,14337" coordsize="2,392">
              <v:shape style="position:absolute;left:4868;top:14337;width:2;height:392" coordorigin="4868,14337" coordsize="0,392" path="m4868,14337l4868,14729e" filled="false" stroked="true" strokeweight="1.2pt" strokecolor="#ffffff">
                <v:path arrowok="t"/>
              </v:shape>
            </v:group>
            <v:group style="position:absolute;left:4880;top:14337;width:5795;height:392" coordorigin="4880,14337" coordsize="5795,392">
              <v:shape style="position:absolute;left:4880;top:14337;width:5795;height:392" coordorigin="4880,14337" coordsize="5795,392" path="m4880,14729l10675,14729,10675,14337,4880,14337,4880,14729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left="441" w:right="1195" w:hanging="28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报告期内，公司严格按照《公司法》、《证券法》、公司严格按照《公司法》、《证券法》、《上市公司监管指引第</w:t>
      </w:r>
      <w:r>
        <w:rPr>
          <w:rFonts w:ascii="Times New Roman" w:hAnsi="Times New Roman" w:cs="Times New Roman" w:eastAsia="Times New Roman" w:hint="default"/>
        </w:rPr>
        <w:t>3</w:t>
      </w:r>
    </w:p>
    <w:p>
      <w:pPr>
        <w:pStyle w:val="BodyText"/>
        <w:spacing w:line="230" w:lineRule="exact"/>
        <w:ind w:right="986"/>
        <w:jc w:val="left"/>
      </w:pPr>
      <w:r>
        <w:rPr/>
        <w:t>号</w:t>
      </w:r>
      <w:r>
        <w:rPr>
          <w:rFonts w:ascii="Times New Roman" w:hAnsi="Times New Roman" w:cs="Times New Roman" w:eastAsia="Times New Roman" w:hint="default"/>
        </w:rPr>
        <w:t>——</w:t>
      </w:r>
      <w:r>
        <w:rPr/>
        <w:t>上市公司现金分红》等相关法律法规和《公司章程》关于利润分配政策和审议程序的规定实施利润分配方案，分红标</w:t>
      </w:r>
    </w:p>
    <w:p>
      <w:pPr>
        <w:pStyle w:val="BodyText"/>
        <w:spacing w:line="316" w:lineRule="auto" w:before="63"/>
        <w:ind w:right="986"/>
        <w:jc w:val="left"/>
      </w:pPr>
      <w:r>
        <w:rPr>
          <w:spacing w:val="-2"/>
        </w:rPr>
        <w:t>准和分红比例明确清晰，相关的决策程序和机制完备，相关议案经由董事会、监事会审议通过后提交股东大会审议，并由独</w:t>
      </w:r>
      <w:r>
        <w:rPr>
          <w:spacing w:val="-65"/>
        </w:rPr>
        <w:t> </w:t>
      </w:r>
      <w:r>
        <w:rPr>
          <w:spacing w:val="-65"/>
        </w:rPr>
      </w:r>
      <w:r>
        <w:rPr/>
        <w:t>立董事发表独立意见，审议通过后在规定时间内进行了实施，切实保证了全体股东的利益。</w:t>
      </w:r>
    </w:p>
    <w:p>
      <w:pPr>
        <w:pStyle w:val="BodyText"/>
        <w:spacing w:line="300" w:lineRule="auto" w:before="59"/>
        <w:ind w:right="1131" w:firstLine="372"/>
        <w:jc w:val="both"/>
      </w:pPr>
      <w:r>
        <w:rPr/>
        <w:t>报告期内公司分红政策执行情况为：经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日召开的第三届董事会第二十一次会议、第三届监事会第十六次会 </w:t>
      </w:r>
      <w:r>
        <w:rPr>
          <w:spacing w:val="-3"/>
        </w:rPr>
        <w:t>议和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4</w:t>
      </w:r>
      <w:r>
        <w:rPr>
          <w:spacing w:val="-3"/>
        </w:rPr>
        <w:t>日召开的</w:t>
      </w:r>
      <w:r>
        <w:rPr>
          <w:rFonts w:ascii="Times New Roman" w:hAnsi="Times New Roman" w:cs="Times New Roman" w:eastAsia="Times New Roman" w:hint="default"/>
          <w:spacing w:val="-3"/>
        </w:rPr>
        <w:t>2017</w:t>
      </w:r>
      <w:r>
        <w:rPr>
          <w:spacing w:val="-3"/>
        </w:rPr>
        <w:t>年年度股东大会审议通过，公司</w:t>
      </w:r>
      <w:r>
        <w:rPr>
          <w:rFonts w:ascii="Times New Roman" w:hAnsi="Times New Roman" w:cs="Times New Roman" w:eastAsia="Times New Roman" w:hint="default"/>
          <w:spacing w:val="-3"/>
        </w:rPr>
        <w:t>2017</w:t>
      </w:r>
      <w:r>
        <w:rPr>
          <w:spacing w:val="-3"/>
        </w:rPr>
        <w:t>年度利润分配方案为：以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日总股本</w:t>
      </w:r>
      <w:r>
        <w:rPr>
          <w:rFonts w:ascii="Times New Roman" w:hAnsi="Times New Roman" w:cs="Times New Roman" w:eastAsia="Times New Roman" w:hint="default"/>
          <w:spacing w:val="-3"/>
        </w:rPr>
        <w:t>167,067,073</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w:t>
      </w:r>
      <w:r>
        <w:rPr/>
        <w:t>元（含税），共分配现金股利</w:t>
      </w:r>
      <w:r>
        <w:rPr>
          <w:rFonts w:ascii="Times New Roman" w:hAnsi="Times New Roman" w:cs="Times New Roman" w:eastAsia="Times New Roman" w:hint="default"/>
        </w:rPr>
        <w:t>3,341,341.46</w:t>
      </w:r>
      <w:r>
        <w:rPr/>
        <w:t>元（含税）；以资本公积金向全体股 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股，合计转增股本</w:t>
      </w:r>
      <w:r>
        <w:rPr>
          <w:rFonts w:ascii="Times New Roman" w:hAnsi="Times New Roman" w:cs="Times New Roman" w:eastAsia="Times New Roman" w:hint="default"/>
        </w:rPr>
        <w:t>33,413,415</w:t>
      </w:r>
      <w:r>
        <w:rPr/>
        <w:t>股，剩余未分配利润结转以后年度。</w:t>
      </w:r>
    </w:p>
    <w:p>
      <w:pPr>
        <w:pStyle w:val="BodyText"/>
        <w:spacing w:line="300" w:lineRule="auto" w:before="53"/>
        <w:ind w:right="1044" w:firstLine="36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日，因公司员工股权激励行权，公司总股本变更为</w:t>
      </w:r>
      <w:r>
        <w:rPr>
          <w:rFonts w:ascii="Times New Roman" w:hAnsi="Times New Roman" w:cs="Times New Roman" w:eastAsia="Times New Roman" w:hint="default"/>
        </w:rPr>
        <w:t>167,229,300</w:t>
      </w:r>
      <w:r>
        <w:rPr/>
        <w:t>股。按照</w:t>
      </w:r>
      <w:r>
        <w:rPr>
          <w:rFonts w:ascii="Times New Roman" w:hAnsi="Times New Roman" w:cs="Times New Roman" w:eastAsia="Times New Roman" w:hint="default"/>
        </w:rPr>
        <w:t>“</w:t>
      </w:r>
      <w:r>
        <w:rPr/>
        <w:t>现金分红总额、送红股总额、 转增股本总额固定不变</w:t>
      </w:r>
      <w:r>
        <w:rPr>
          <w:rFonts w:ascii="Times New Roman" w:hAnsi="Times New Roman" w:cs="Times New Roman" w:eastAsia="Times New Roman" w:hint="default"/>
        </w:rPr>
        <w:t>”</w:t>
      </w:r>
      <w:r>
        <w:rPr/>
        <w:t>的原则，公司按最新股本计算的</w:t>
      </w:r>
      <w:r>
        <w:rPr>
          <w:rFonts w:ascii="Times New Roman" w:hAnsi="Times New Roman" w:cs="Times New Roman" w:eastAsia="Times New Roman" w:hint="default"/>
        </w:rPr>
        <w:t>2017</w:t>
      </w:r>
      <w:r>
        <w:rPr/>
        <w:t>年度利润分配方案为：以公司总股本</w:t>
      </w:r>
      <w:r>
        <w:rPr>
          <w:rFonts w:ascii="Times New Roman" w:hAnsi="Times New Roman" w:cs="Times New Roman" w:eastAsia="Times New Roman" w:hint="default"/>
        </w:rPr>
        <w:t>167,229,300</w:t>
      </w:r>
      <w:r>
        <w:rPr/>
        <w:t>股为基数，向 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0.199805</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1.998059</w:t>
      </w:r>
      <w:r>
        <w:rPr/>
        <w:t>股。</w:t>
      </w:r>
    </w:p>
    <w:p>
      <w:pPr>
        <w:pStyle w:val="BodyText"/>
        <w:spacing w:line="240" w:lineRule="auto" w:before="51"/>
        <w:ind w:left="513"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2017</w:t>
      </w:r>
      <w:r>
        <w:rPr/>
        <w:t>年度利润分配方案实施完毕。</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358"/>
        <w:gridCol w:w="3201"/>
      </w:tblGrid>
      <w:tr>
        <w:trPr>
          <w:trHeight w:val="40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48"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201,209,956</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6,036,298.68</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6,036,298.68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218,837,715.68</w:t>
            </w:r>
          </w:p>
        </w:tc>
      </w:tr>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00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根据北京兴华会计师事务所（特殊普通合伙）出具的（</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）京会兴审字第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3"/>
                <w:sz w:val="18"/>
                <w:szCs w:val="18"/>
              </w:rPr>
              <w:t>《</w:t>
            </w:r>
            <w:r>
              <w:rPr>
                <w:rFonts w:ascii="宋体" w:hAnsi="宋体" w:cs="宋体" w:eastAsia="宋体" w:hint="default"/>
                <w:sz w:val="18"/>
                <w:szCs w:val="18"/>
              </w:rPr>
              <w:t>审计报告</w:t>
            </w:r>
            <w:r>
              <w:rPr>
                <w:rFonts w:ascii="宋体" w:hAnsi="宋体" w:cs="宋体" w:eastAsia="宋体" w:hint="default"/>
                <w:spacing w:val="-92"/>
                <w:sz w:val="18"/>
                <w:szCs w:val="18"/>
              </w:rPr>
              <w:t>》</w:t>
            </w:r>
            <w:r>
              <w:rPr>
                <w:rFonts w:ascii="宋体" w:hAnsi="宋体" w:cs="宋体" w:eastAsia="宋体" w:hint="default"/>
                <w:sz w:val="18"/>
                <w:szCs w:val="18"/>
              </w:rPr>
              <w:t>，母公司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年实现净利润为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25,280,874.86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元，合并报表归属母公司所有者净利润为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13,515,446.01 </w:t>
            </w:r>
            <w:r>
              <w:rPr>
                <w:rFonts w:ascii="宋体" w:hAnsi="宋体" w:cs="宋体" w:eastAsia="宋体" w:hint="default"/>
                <w:spacing w:val="-4"/>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日，母公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司累计可供分配利润为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218,837,715.68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元，合并财务报表可供分配利润为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173,262,378.49 </w:t>
            </w:r>
            <w:r>
              <w:rPr>
                <w:rFonts w:ascii="宋体" w:hAnsi="宋体" w:cs="宋体" w:eastAsia="宋体" w:hint="default"/>
                <w:spacing w:val="-4"/>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司资本公积金为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732,816,268.10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根据《公司章程》等相关规定，结合公司实际情况，公司拟以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201,209,956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，共分配现金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98</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，剩余未分配利润结转以后年度。</w:t>
            </w:r>
          </w:p>
        </w:tc>
      </w:tr>
    </w:tbl>
    <w:p>
      <w:pPr>
        <w:pStyle w:val="BodyText"/>
        <w:spacing w:line="240" w:lineRule="auto" w:before="49"/>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1169"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年利润分配方案：拟以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日总股本</w:t>
      </w:r>
      <w:r>
        <w:rPr>
          <w:rFonts w:ascii="Times New Roman" w:hAnsi="Times New Roman" w:cs="Times New Roman" w:eastAsia="Times New Roman" w:hint="default"/>
        </w:rPr>
        <w:t>201,209,956</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w:t>
      </w:r>
      <w:r>
        <w:rPr/>
        <w:t>元（含 税），共分配现金股利</w:t>
      </w:r>
      <w:r>
        <w:rPr>
          <w:rFonts w:ascii="Times New Roman" w:hAnsi="Times New Roman" w:cs="Times New Roman" w:eastAsia="Times New Roman" w:hint="default"/>
        </w:rPr>
        <w:t>6,036,298.68</w:t>
      </w:r>
      <w:r>
        <w:rPr/>
        <w:t>元（含税），公司剩余未分配利润结转以后年度。</w:t>
      </w:r>
    </w:p>
    <w:p>
      <w:pPr>
        <w:pStyle w:val="BodyText"/>
        <w:spacing w:line="300" w:lineRule="auto" w:before="53"/>
        <w:ind w:right="986" w:firstLine="36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2017</w:t>
      </w:r>
      <w:r>
        <w:rPr>
          <w:spacing w:val="-4"/>
        </w:rPr>
        <w:t>年利润分配方案：拟以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28</w:t>
      </w:r>
      <w:r>
        <w:rPr>
          <w:spacing w:val="-4"/>
        </w:rPr>
        <w:t>日总股本</w:t>
      </w:r>
      <w:r>
        <w:rPr>
          <w:rFonts w:ascii="Times New Roman" w:hAnsi="Times New Roman" w:cs="Times New Roman" w:eastAsia="Times New Roman" w:hint="default"/>
          <w:spacing w:val="-4"/>
        </w:rPr>
        <w:t>167,067,073</w:t>
      </w:r>
      <w:r>
        <w:rPr>
          <w:spacing w:val="-4"/>
        </w:rPr>
        <w:t>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0.2</w:t>
      </w:r>
      <w:r>
        <w:rPr>
          <w:spacing w:val="-4"/>
        </w:rPr>
        <w:t>元（含税），</w:t>
      </w:r>
      <w:r>
        <w:rPr/>
        <w:t> 共分配现金股利</w:t>
      </w:r>
      <w:r>
        <w:rPr>
          <w:rFonts w:ascii="Times New Roman" w:hAnsi="Times New Roman" w:cs="Times New Roman" w:eastAsia="Times New Roman" w:hint="default"/>
        </w:rPr>
        <w:t>3,341,341.46</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股，合计转增股本</w:t>
      </w:r>
      <w:r>
        <w:rPr>
          <w:rFonts w:ascii="Times New Roman" w:hAnsi="Times New Roman" w:cs="Times New Roman" w:eastAsia="Times New Roman" w:hint="default"/>
        </w:rPr>
        <w:t>33,413,415</w:t>
      </w:r>
      <w:r>
        <w:rPr/>
        <w:t>股，剩余未分 配利润结转以后年度。</w:t>
      </w:r>
    </w:p>
    <w:p>
      <w:pPr>
        <w:pStyle w:val="BodyText"/>
        <w:spacing w:line="300" w:lineRule="auto" w:before="70"/>
        <w:ind w:right="1124"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年利润分配方案：公司</w:t>
      </w:r>
      <w:r>
        <w:rPr>
          <w:rFonts w:ascii="Times New Roman" w:hAnsi="Times New Roman" w:cs="Times New Roman" w:eastAsia="Times New Roman" w:hint="default"/>
        </w:rPr>
        <w:t>2016</w:t>
      </w:r>
      <w:r>
        <w:rPr/>
        <w:t>年不送红股，不以公积金转增股本，不派发现金红利，公司剩余未分配利润结转以 后年度。</w:t>
      </w:r>
    </w:p>
    <w:p>
      <w:pPr>
        <w:pStyle w:val="BodyText"/>
        <w:spacing w:line="240" w:lineRule="auto" w:before="72"/>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95"/>
        <w:gridCol w:w="1197"/>
        <w:gridCol w:w="1184"/>
      </w:tblGrid>
      <w:tr>
        <w:trPr>
          <w:trHeight w:val="163"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6,036,298.68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13,515,446.01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6,036,298.68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44.66%</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3,341,341.46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6,501,097.82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3,341,341.46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51.40%</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7,052,089.65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r>
        <w:rPr/>
        <w:pict>
          <v:group style="position:absolute;margin-left:419.709991pt;margin-top:398.565979pt;width:39.65pt;height:17.55pt;mso-position-horizontal-relative:page;mso-position-vertical-relative:page;z-index:-1183216" coordorigin="8394,7971" coordsize="793,351">
            <v:shape style="position:absolute;left:8394;top:7971;width:793;height:351" coordorigin="8394,7971" coordsize="793,351" path="m8394,8322l9187,8322,9187,7971,8394,7971,8394,8322xe" filled="true" fillcolor="#ffffff" stroked="false">
              <v:path arrowok="t"/>
              <v:fill type="solid"/>
            </v:shape>
            <w10:wrap type="none"/>
          </v:group>
        </w:pict>
      </w:r>
    </w:p>
    <w:p>
      <w:pPr>
        <w:pStyle w:val="Heading2"/>
        <w:spacing w:line="240" w:lineRule="auto" w:before="26"/>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3"/>
        <w:gridCol w:w="708"/>
        <w:gridCol w:w="850"/>
        <w:gridCol w:w="4681"/>
        <w:gridCol w:w="850"/>
        <w:gridCol w:w="850"/>
        <w:gridCol w:w="852"/>
      </w:tblGrid>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5" w:hRule="exact"/>
        </w:trPr>
        <w:tc>
          <w:tcPr>
            <w:tcW w:w="99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收购报告书</w:t>
            </w:r>
          </w:p>
        </w:tc>
        <w:tc>
          <w:tcPr>
            <w:tcW w:w="708" w:type="dxa"/>
            <w:vMerge w:val="restart"/>
            <w:tcBorders>
              <w:top w:val="single" w:sz="4" w:space="0" w:color="000000"/>
              <w:left w:val="single" w:sz="12" w:space="0" w:color="D2D2D2"/>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68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或权益变动</w:t>
            </w:r>
          </w:p>
        </w:tc>
        <w:tc>
          <w:tcPr>
            <w:tcW w:w="708" w:type="dxa"/>
            <w:vMerge/>
            <w:tcBorders>
              <w:left w:val="single" w:sz="12"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468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报告书中所</w:t>
            </w:r>
          </w:p>
        </w:tc>
        <w:tc>
          <w:tcPr>
            <w:tcW w:w="708" w:type="dxa"/>
            <w:vMerge/>
            <w:tcBorders>
              <w:left w:val="single" w:sz="12"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468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8" w:hRule="exact"/>
        </w:trPr>
        <w:tc>
          <w:tcPr>
            <w:tcW w:w="99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708" w:type="dxa"/>
            <w:vMerge/>
            <w:tcBorders>
              <w:left w:val="single" w:sz="12"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8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0"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、本承诺人已向为本次重组提供审计、评估、法律及财务</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顾问专业服务的中介机构提供了与本次重组相关的信息和</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文件资料（包括但不限于原始书面材料、副本材料或口头信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息等</w:t>
            </w:r>
            <w:r>
              <w:rPr>
                <w:rFonts w:ascii="宋体" w:hAnsi="宋体" w:cs="宋体" w:eastAsia="宋体" w:hint="default"/>
                <w:spacing w:val="-92"/>
                <w:sz w:val="18"/>
                <w:szCs w:val="18"/>
              </w:rPr>
              <w:t>）</w:t>
            </w:r>
            <w:r>
              <w:rPr>
                <w:rFonts w:ascii="宋体" w:hAnsi="宋体" w:cs="宋体" w:eastAsia="宋体" w:hint="default"/>
                <w:sz w:val="18"/>
                <w:szCs w:val="18"/>
              </w:rPr>
              <w:t>，本承诺人保证所提供</w:t>
            </w:r>
            <w:r>
              <w:rPr>
                <w:rFonts w:ascii="宋体" w:hAnsi="宋体" w:cs="宋体" w:eastAsia="宋体" w:hint="default"/>
                <w:spacing w:val="2"/>
                <w:sz w:val="18"/>
                <w:szCs w:val="18"/>
              </w:rPr>
              <w:t>的</w:t>
            </w:r>
            <w:r>
              <w:rPr>
                <w:rFonts w:ascii="宋体" w:hAnsi="宋体" w:cs="宋体" w:eastAsia="宋体" w:hint="default"/>
                <w:sz w:val="18"/>
                <w:szCs w:val="18"/>
              </w:rPr>
              <w:t>文件资料的副本或复印件与</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正本或原件一致，且该等文件资料的签字与印章都是真实</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的，该等文件的签署人已经合法授权并有效签署该文件；保</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证所提供的信息和文件资料的真实性、准确性和完整性，保</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8" w:lineRule="exact"/>
              <w:ind w:right="70"/>
              <w:jc w:val="center"/>
              <w:rPr>
                <w:rFonts w:ascii="宋体" w:hAnsi="宋体" w:cs="宋体" w:eastAsia="宋体" w:hint="default"/>
                <w:sz w:val="18"/>
                <w:szCs w:val="18"/>
              </w:rPr>
            </w:pPr>
            <w:r>
              <w:rPr>
                <w:rFonts w:ascii="宋体" w:hAnsi="宋体" w:cs="宋体" w:eastAsia="宋体" w:hint="default"/>
                <w:sz w:val="18"/>
                <w:szCs w:val="18"/>
              </w:rPr>
              <w:t>关于提供</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3"/>
                <w:sz w:val="18"/>
                <w:szCs w:val="18"/>
              </w:rPr>
              <w:t>证不存在虚假记载、误导性陈述或者重大遗漏，并承诺承担</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1366"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both"/>
              <w:rPr>
                <w:rFonts w:ascii="宋体" w:hAnsi="宋体" w:cs="宋体" w:eastAsia="宋体" w:hint="default"/>
                <w:sz w:val="18"/>
                <w:szCs w:val="18"/>
              </w:rPr>
            </w:pPr>
            <w:r>
              <w:rPr>
                <w:rFonts w:ascii="宋体" w:hAnsi="宋体" w:cs="宋体" w:eastAsia="宋体" w:hint="default"/>
                <w:sz w:val="18"/>
                <w:szCs w:val="18"/>
              </w:rPr>
              <w:t>信息真实</w:t>
            </w:r>
          </w:p>
          <w:p>
            <w:pPr>
              <w:pStyle w:val="TableParagraph"/>
              <w:spacing w:line="319" w:lineRule="auto" w:before="76"/>
              <w:ind w:left="23" w:right="95"/>
              <w:jc w:val="both"/>
              <w:rPr>
                <w:rFonts w:ascii="宋体" w:hAnsi="宋体" w:cs="宋体" w:eastAsia="宋体" w:hint="default"/>
                <w:sz w:val="18"/>
                <w:szCs w:val="18"/>
              </w:rPr>
            </w:pPr>
            <w:r>
              <w:rPr>
                <w:rFonts w:ascii="宋体" w:hAnsi="宋体" w:cs="宋体" w:eastAsia="宋体" w:hint="default"/>
                <w:sz w:val="18"/>
                <w:szCs w:val="18"/>
              </w:rPr>
              <w:t>性、准确 性和完整 性的承诺</w:t>
            </w:r>
          </w:p>
        </w:tc>
        <w:tc>
          <w:tcPr>
            <w:tcW w:w="4681" w:type="dxa"/>
            <w:tcBorders>
              <w:top w:val="nil" w:sz="6" w:space="0" w:color="auto"/>
              <w:left w:val="single" w:sz="4" w:space="0" w:color="000000"/>
              <w:bottom w:val="nil" w:sz="6" w:space="0" w:color="auto"/>
              <w:right w:val="single" w:sz="13" w:space="0" w:color="FFFFFF"/>
            </w:tcBorders>
          </w:tcPr>
          <w:p>
            <w:pPr>
              <w:pStyle w:val="TableParagraph"/>
              <w:spacing w:line="240" w:lineRule="auto" w:before="68"/>
              <w:ind w:left="24" w:right="0"/>
              <w:jc w:val="both"/>
              <w:rPr>
                <w:rFonts w:ascii="宋体" w:hAnsi="宋体" w:cs="宋体" w:eastAsia="宋体" w:hint="default"/>
                <w:sz w:val="18"/>
                <w:szCs w:val="18"/>
              </w:rPr>
            </w:pPr>
            <w:r>
              <w:rPr>
                <w:rFonts w:ascii="宋体" w:hAnsi="宋体" w:cs="宋体" w:eastAsia="宋体" w:hint="default"/>
                <w:sz w:val="18"/>
                <w:szCs w:val="18"/>
              </w:rPr>
              <w:t>个别和连带的法律责任。</w:t>
            </w:r>
          </w:p>
          <w:p>
            <w:pPr>
              <w:pStyle w:val="TableParagraph"/>
              <w:spacing w:line="309" w:lineRule="auto" w:before="117"/>
              <w:ind w:left="24" w:right="-46"/>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、本承诺人保证为本次重组所出具的说明及确认均为真实、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准确和完整的，不存在任何虚假记载、误导性陈述或者重大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遗漏，并承诺承担个别和连带的法律责任。</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before="10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4" w:right="0"/>
              <w:jc w:val="left"/>
              <w:rPr>
                <w:rFonts w:ascii="宋体" w:hAnsi="宋体" w:cs="宋体" w:eastAsia="宋体" w:hint="default"/>
                <w:sz w:val="18"/>
                <w:szCs w:val="18"/>
              </w:rPr>
            </w:pPr>
            <w:r>
              <w:rPr>
                <w:rFonts w:ascii="宋体" w:hAnsi="宋体" w:cs="宋体" w:eastAsia="宋体" w:hint="default"/>
                <w:sz w:val="18"/>
                <w:szCs w:val="18"/>
              </w:rPr>
              <w:t>此承诺期</w:t>
            </w:r>
          </w:p>
          <w:p>
            <w:pPr>
              <w:pStyle w:val="TableParagraph"/>
              <w:spacing w:line="319" w:lineRule="auto" w:before="76"/>
              <w:ind w:left="24" w:right="95"/>
              <w:jc w:val="left"/>
              <w:rPr>
                <w:rFonts w:ascii="宋体" w:hAnsi="宋体" w:cs="宋体" w:eastAsia="宋体" w:hint="default"/>
                <w:sz w:val="18"/>
                <w:szCs w:val="18"/>
              </w:rPr>
            </w:pPr>
            <w:r>
              <w:rPr>
                <w:rFonts w:ascii="宋体" w:hAnsi="宋体" w:cs="宋体" w:eastAsia="宋体" w:hint="default"/>
                <w:sz w:val="18"/>
                <w:szCs w:val="18"/>
              </w:rPr>
              <w:t>限为长期 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both"/>
              <w:rPr>
                <w:rFonts w:ascii="宋体" w:hAnsi="宋体" w:cs="宋体" w:eastAsia="宋体" w:hint="default"/>
                <w:sz w:val="18"/>
                <w:szCs w:val="18"/>
              </w:rPr>
            </w:pPr>
            <w:r>
              <w:rPr>
                <w:rFonts w:ascii="宋体" w:hAnsi="宋体" w:cs="宋体" w:eastAsia="宋体" w:hint="default"/>
                <w:sz w:val="18"/>
                <w:szCs w:val="18"/>
              </w:rPr>
              <w:t>内，承诺</w:t>
            </w:r>
          </w:p>
          <w:p>
            <w:pPr>
              <w:pStyle w:val="TableParagraph"/>
              <w:spacing w:line="319" w:lineRule="auto" w:before="76"/>
              <w:ind w:left="23" w:right="96"/>
              <w:jc w:val="both"/>
              <w:rPr>
                <w:rFonts w:ascii="宋体" w:hAnsi="宋体" w:cs="宋体" w:eastAsia="宋体" w:hint="default"/>
                <w:sz w:val="18"/>
                <w:szCs w:val="18"/>
              </w:rPr>
            </w:pPr>
            <w:r>
              <w:rPr>
                <w:rFonts w:ascii="宋体" w:hAnsi="宋体" w:cs="宋体" w:eastAsia="宋体" w:hint="default"/>
                <w:sz w:val="18"/>
                <w:szCs w:val="18"/>
              </w:rPr>
              <w:t>人均遵守 了所做的 承诺。</w:t>
            </w: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、在本次重组期间，本承诺人将依照相关法律法规、中国</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证券监督管理委员会和深圳证券交易所的有关规定，及时披</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89" w:hRule="exact"/>
        </w:trPr>
        <w:tc>
          <w:tcPr>
            <w:tcW w:w="993"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9" w:space="0" w:color="D2D2D2"/>
              <w:right w:val="single" w:sz="4" w:space="0" w:color="000000"/>
            </w:tcBorders>
          </w:tcPr>
          <w:p>
            <w:pPr/>
          </w:p>
        </w:tc>
        <w:tc>
          <w:tcPr>
            <w:tcW w:w="850" w:type="dxa"/>
            <w:vMerge w:val="restart"/>
            <w:tcBorders>
              <w:top w:val="nil" w:sz="6" w:space="0" w:color="auto"/>
              <w:left w:val="single" w:sz="4" w:space="0" w:color="000000"/>
              <w:right w:val="single" w:sz="4" w:space="0" w:color="000000"/>
            </w:tcBorders>
          </w:tcPr>
          <w:p>
            <w:pPr/>
          </w:p>
        </w:tc>
        <w:tc>
          <w:tcPr>
            <w:tcW w:w="4681" w:type="dxa"/>
            <w:vMerge w:val="restart"/>
            <w:tcBorders>
              <w:top w:val="nil" w:sz="6" w:space="0" w:color="auto"/>
              <w:left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露有关本次重组的信息并提交有关申报文件，并保证信息披</w:t>
            </w:r>
          </w:p>
        </w:tc>
        <w:tc>
          <w:tcPr>
            <w:tcW w:w="850" w:type="dxa"/>
            <w:vMerge w:val="restart"/>
            <w:tcBorders>
              <w:top w:val="nil" w:sz="6" w:space="0" w:color="auto"/>
              <w:left w:val="single" w:sz="4" w:space="0" w:color="000000"/>
              <w:right w:val="single" w:sz="4" w:space="0" w:color="000000"/>
            </w:tcBorders>
          </w:tcPr>
          <w:p>
            <w:pPr/>
          </w:p>
        </w:tc>
        <w:tc>
          <w:tcPr>
            <w:tcW w:w="850" w:type="dxa"/>
            <w:vMerge w:val="restart"/>
            <w:tcBorders>
              <w:top w:val="nil" w:sz="6" w:space="0" w:color="auto"/>
              <w:left w:val="single" w:sz="4" w:space="0" w:color="000000"/>
              <w:right w:val="single" w:sz="4" w:space="0" w:color="000000"/>
            </w:tcBorders>
          </w:tcPr>
          <w:p>
            <w:pPr/>
          </w:p>
        </w:tc>
        <w:tc>
          <w:tcPr>
            <w:tcW w:w="852" w:type="dxa"/>
            <w:vMerge w:val="restart"/>
            <w:tcBorders>
              <w:top w:val="nil" w:sz="6" w:space="0" w:color="auto"/>
              <w:left w:val="single" w:sz="4" w:space="0" w:color="000000"/>
              <w:right w:val="single" w:sz="4" w:space="0" w:color="000000"/>
            </w:tcBorders>
          </w:tcPr>
          <w:p>
            <w:pPr/>
          </w:p>
        </w:tc>
      </w:tr>
      <w:tr>
        <w:trPr>
          <w:trHeight w:val="123" w:hRule="exact"/>
        </w:trPr>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708" w:type="dxa"/>
            <w:vMerge/>
            <w:tcBorders>
              <w:left w:val="single" w:sz="9" w:space="0" w:color="D2D2D2"/>
              <w:bottom w:val="nil" w:sz="6" w:space="0" w:color="auto"/>
              <w:right w:val="single" w:sz="4" w:space="0" w:color="000000"/>
            </w:tcBorders>
          </w:tcPr>
          <w:p>
            <w:pPr/>
          </w:p>
        </w:tc>
        <w:tc>
          <w:tcPr>
            <w:tcW w:w="850" w:type="dxa"/>
            <w:vMerge/>
            <w:tcBorders>
              <w:left w:val="single" w:sz="4" w:space="0" w:color="000000"/>
              <w:bottom w:val="nil" w:sz="6" w:space="0" w:color="auto"/>
              <w:right w:val="single" w:sz="4" w:space="0" w:color="000000"/>
            </w:tcBorders>
          </w:tcPr>
          <w:p>
            <w:pPr/>
          </w:p>
        </w:tc>
        <w:tc>
          <w:tcPr>
            <w:tcW w:w="4681" w:type="dxa"/>
            <w:vMerge/>
            <w:tcBorders>
              <w:left w:val="single" w:sz="4" w:space="0" w:color="000000"/>
              <w:bottom w:val="nil" w:sz="6" w:space="0" w:color="auto"/>
              <w:right w:val="single" w:sz="4" w:space="0" w:color="000000"/>
            </w:tcBorders>
          </w:tcPr>
          <w:p>
            <w:pPr/>
          </w:p>
        </w:tc>
        <w:tc>
          <w:tcPr>
            <w:tcW w:w="850" w:type="dxa"/>
            <w:vMerge/>
            <w:tcBorders>
              <w:left w:val="single" w:sz="4" w:space="0" w:color="000000"/>
              <w:bottom w:val="nil" w:sz="6" w:space="0" w:color="auto"/>
              <w:right w:val="single" w:sz="4" w:space="0" w:color="000000"/>
            </w:tcBorders>
          </w:tcPr>
          <w:p>
            <w:pPr/>
          </w:p>
        </w:tc>
        <w:tc>
          <w:tcPr>
            <w:tcW w:w="850" w:type="dxa"/>
            <w:vMerge/>
            <w:tcBorders>
              <w:left w:val="single" w:sz="4" w:space="0" w:color="000000"/>
              <w:bottom w:val="nil" w:sz="6" w:space="0" w:color="auto"/>
              <w:right w:val="single" w:sz="4" w:space="0" w:color="000000"/>
            </w:tcBorders>
          </w:tcPr>
          <w:p>
            <w:pPr/>
          </w:p>
        </w:tc>
        <w:tc>
          <w:tcPr>
            <w:tcW w:w="852" w:type="dxa"/>
            <w:vMerge/>
            <w:tcBorders>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12" w:space="0" w:color="D2D2D2"/>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露和申请文件的真实性、准确性和完整性，如因信息披露和</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69" w:hRule="exact"/>
        </w:trPr>
        <w:tc>
          <w:tcPr>
            <w:tcW w:w="993" w:type="dxa"/>
            <w:vMerge/>
            <w:tcBorders>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12" w:space="0" w:color="D2D2D2"/>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申请文件存在虚假记载、误导性陈述或者重大遗漏，给投资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403" w:hRule="exact"/>
        </w:trPr>
        <w:tc>
          <w:tcPr>
            <w:tcW w:w="993" w:type="dxa"/>
            <w:vMerge w:val="restart"/>
            <w:tcBorders>
              <w:top w:val="nil" w:sz="6" w:space="0" w:color="auto"/>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者造成损失的，本承诺人将依法承担赔偿责任。</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993"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、截至本函出具日，本承诺人不存在因涉嫌犯罪被司法机</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关立案侦查或涉嫌违法违规被中国证券监督管理委员会立</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案调查的情况。</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444"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both"/>
              <w:rPr>
                <w:rFonts w:ascii="宋体" w:hAnsi="宋体" w:cs="宋体" w:eastAsia="宋体" w:hint="default"/>
                <w:sz w:val="18"/>
                <w:szCs w:val="18"/>
              </w:rPr>
            </w:pPr>
            <w:r>
              <w:rPr>
                <w:rFonts w:ascii="宋体" w:hAnsi="宋体" w:cs="宋体" w:eastAsia="宋体" w:hint="default"/>
                <w:sz w:val="18"/>
                <w:szCs w:val="18"/>
              </w:rPr>
              <w:t>关于合</w:t>
            </w:r>
          </w:p>
          <w:p>
            <w:pPr>
              <w:pStyle w:val="TableParagraph"/>
              <w:spacing w:line="316" w:lineRule="auto" w:before="76"/>
              <w:ind w:left="23" w:right="95"/>
              <w:jc w:val="both"/>
              <w:rPr>
                <w:rFonts w:ascii="宋体" w:hAnsi="宋体" w:cs="宋体" w:eastAsia="宋体" w:hint="default"/>
                <w:sz w:val="18"/>
                <w:szCs w:val="18"/>
              </w:rPr>
            </w:pPr>
            <w:r>
              <w:rPr>
                <w:rFonts w:ascii="宋体" w:hAnsi="宋体" w:cs="宋体" w:eastAsia="宋体" w:hint="default"/>
                <w:sz w:val="18"/>
                <w:szCs w:val="18"/>
              </w:rPr>
              <w:t>法、合规 及诚信的 声明及承 诺</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、截至本函出具日，本承诺人最近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年内未受到行政处罚</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pacing w:val="-3"/>
                <w:sz w:val="18"/>
                <w:szCs w:val="18"/>
              </w:rPr>
              <w:t>（与证券市场明显无关的除外）或者刑事处罚；最近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年内 诚信情况良好，未受到证券交易所公开谴责。</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、截至本函出具日，本承诺人不存在《上市公司证券发行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 本次重组 项目结束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both"/>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316" w:lineRule="auto" w:before="76"/>
              <w:ind w:left="23" w:right="96"/>
              <w:jc w:val="both"/>
              <w:rPr>
                <w:rFonts w:ascii="宋体" w:hAnsi="宋体" w:cs="宋体" w:eastAsia="宋体" w:hint="default"/>
                <w:sz w:val="18"/>
                <w:szCs w:val="18"/>
              </w:rPr>
            </w:pPr>
            <w:r>
              <w:rPr>
                <w:rFonts w:ascii="宋体" w:hAnsi="宋体" w:cs="宋体" w:eastAsia="宋体" w:hint="default"/>
                <w:sz w:val="18"/>
                <w:szCs w:val="18"/>
              </w:rPr>
              <w:t>内，承诺 人均遵守 了所做的 承诺。</w:t>
            </w:r>
          </w:p>
        </w:tc>
      </w:tr>
      <w:tr>
        <w:trPr>
          <w:trHeight w:val="253"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管理办法》第三十九条规定的不得非公开发行股票的情形及</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《创业板上市公司证券发行管理暂行办法》第十条规定的不</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得发行证券的情形。</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98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不存在</w:t>
            </w:r>
          </w:p>
          <w:p>
            <w:pPr>
              <w:pStyle w:val="TableParagraph"/>
              <w:spacing w:line="316" w:lineRule="auto" w:before="77"/>
              <w:ind w:left="23" w:right="95"/>
              <w:jc w:val="left"/>
              <w:rPr>
                <w:rFonts w:ascii="宋体" w:hAnsi="宋体" w:cs="宋体" w:eastAsia="宋体" w:hint="default"/>
                <w:sz w:val="18"/>
                <w:szCs w:val="18"/>
              </w:rPr>
            </w:pPr>
            <w:r>
              <w:rPr>
                <w:rFonts w:ascii="宋体" w:hAnsi="宋体" w:cs="宋体" w:eastAsia="宋体" w:hint="default"/>
                <w:sz w:val="18"/>
                <w:szCs w:val="18"/>
              </w:rPr>
              <w:t>《关于加 强与上市</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4"/>
              <w:jc w:val="both"/>
              <w:rPr>
                <w:rFonts w:ascii="宋体" w:hAnsi="宋体" w:cs="宋体" w:eastAsia="宋体" w:hint="default"/>
                <w:sz w:val="18"/>
                <w:szCs w:val="18"/>
              </w:rPr>
            </w:pPr>
            <w:r>
              <w:rPr>
                <w:rFonts w:ascii="宋体" w:hAnsi="宋体" w:cs="宋体" w:eastAsia="宋体" w:hint="default"/>
                <w:spacing w:val="-3"/>
                <w:sz w:val="18"/>
                <w:szCs w:val="18"/>
              </w:rPr>
              <w:t>本承诺人及本承诺人董事、监事、高级管理人员，本承诺人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控股股东、实际控制人及其控制的企业均不存在因涉嫌与本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次重组相关的内幕交易被立案调查或者立案侦查的情形，最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 本次重组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报告期 内，承诺 人均遵守</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8.51001pt;margin-top:447.679993pt;width:42.05pt;height:212.7pt;mso-position-horizontal-relative:page;mso-position-vertical-relative:page;z-index:-1183192" coordorigin="8370,8954" coordsize="841,4254">
            <v:shape style="position:absolute;left:8370;top:8954;width:841;height:4254" coordorigin="8370,8954" coordsize="841,4254" path="m8370,13207l9211,13207,9211,8954,8370,8954,8370,1320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8"/>
        <w:gridCol w:w="850"/>
        <w:gridCol w:w="4681"/>
        <w:gridCol w:w="850"/>
        <w:gridCol w:w="850"/>
        <w:gridCol w:w="852"/>
      </w:tblGrid>
      <w:tr>
        <w:trPr>
          <w:trHeight w:val="320"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公司重大</w:t>
            </w: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个月内不存在因与重大资产重组相关的内幕交易被中</w:t>
            </w:r>
          </w:p>
        </w:tc>
        <w:tc>
          <w:tcPr>
            <w:tcW w:w="850"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项目结束</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了所做的</w:t>
            </w: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国证券监督管理委员会作出行政处罚或者司法机关依法追</w:t>
            </w:r>
          </w:p>
        </w:tc>
        <w:tc>
          <w:tcPr>
            <w:tcW w:w="850"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相关股票</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究刑事责任的情形。前述各相关主体不存在依据《关于加强</w:t>
            </w:r>
          </w:p>
        </w:tc>
        <w:tc>
          <w:tcPr>
            <w:tcW w:w="850"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异常交易</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与上市公司重大资产重组相关股票异常交易监管的暂行规</w:t>
            </w:r>
          </w:p>
        </w:tc>
        <w:tc>
          <w:tcPr>
            <w:tcW w:w="850"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监管的暂</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条不得参与重大资产重组的情形。</w:t>
            </w:r>
          </w:p>
        </w:tc>
        <w:tc>
          <w:tcPr>
            <w:tcW w:w="850"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行规定》</w:t>
            </w:r>
          </w:p>
        </w:tc>
        <w:tc>
          <w:tcPr>
            <w:tcW w:w="4681"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条情</w:t>
            </w:r>
          </w:p>
        </w:tc>
        <w:tc>
          <w:tcPr>
            <w:tcW w:w="4681"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形之承诺</w:t>
            </w:r>
          </w:p>
        </w:tc>
        <w:tc>
          <w:tcPr>
            <w:tcW w:w="4681"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、本承诺人已向公司及为本次重组提供审计、评估、法律</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及财务顾问专业服务的中介机构提供了与本次重组相关的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信息和文件资料（包括但不限于原始书面材料、副本材料或</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口头信息等</w:t>
            </w:r>
            <w:r>
              <w:rPr>
                <w:rFonts w:ascii="宋体" w:hAnsi="宋体" w:cs="宋体" w:eastAsia="宋体" w:hint="default"/>
                <w:spacing w:val="-92"/>
                <w:sz w:val="18"/>
                <w:szCs w:val="18"/>
              </w:rPr>
              <w:t>）</w:t>
            </w:r>
            <w:r>
              <w:rPr>
                <w:rFonts w:ascii="宋体" w:hAnsi="宋体" w:cs="宋体" w:eastAsia="宋体" w:hint="default"/>
                <w:sz w:val="18"/>
                <w:szCs w:val="18"/>
              </w:rPr>
              <w:t>，本承诺人保证</w:t>
            </w:r>
            <w:r>
              <w:rPr>
                <w:rFonts w:ascii="宋体" w:hAnsi="宋体" w:cs="宋体" w:eastAsia="宋体" w:hint="default"/>
                <w:spacing w:val="2"/>
                <w:sz w:val="18"/>
                <w:szCs w:val="18"/>
              </w:rPr>
              <w:t>所</w:t>
            </w:r>
            <w:r>
              <w:rPr>
                <w:rFonts w:ascii="宋体" w:hAnsi="宋体" w:cs="宋体" w:eastAsia="宋体" w:hint="default"/>
                <w:sz w:val="18"/>
                <w:szCs w:val="18"/>
              </w:rPr>
              <w:t>提供的文件资料的副本或复</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印件与正本或原件一致，且该等文件资料的签字与印章都是</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真实的，该等文件的签署人已经合法授权并有效签署该文</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件；保证所提供的信息和文件资料的真实性、准确性和完整</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性，保证不存在虚假记载、误导性陈述或者重大遗漏，并承</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7"/>
                <w:sz w:val="18"/>
                <w:szCs w:val="18"/>
              </w:rPr>
              <w:t>刘强、李</w:t>
            </w: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诺承担个别和连带的法律责任。</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杰、张</w:t>
            </w: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、在本次重组期间，本承诺人将依照相关法律法规、中国</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7"/>
                <w:sz w:val="18"/>
                <w:szCs w:val="18"/>
              </w:rPr>
              <w:t>紧、冼永</w:t>
            </w: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证券监督管理委员会和深圳证券交易所的有关规定，及时向</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205"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17"/>
                <w:sz w:val="18"/>
                <w:szCs w:val="18"/>
              </w:rPr>
              <w:t>辉、梁云</w:t>
            </w:r>
            <w:r>
              <w:rPr>
                <w:rFonts w:ascii="宋体" w:hAnsi="宋体" w:cs="宋体" w:eastAsia="宋体" w:hint="default"/>
                <w:sz w:val="18"/>
                <w:szCs w:val="18"/>
              </w:rPr>
              <w:t> 凤、刘 越、周 </w:t>
            </w:r>
            <w:r>
              <w:rPr>
                <w:rFonts w:ascii="宋体" w:hAnsi="宋体" w:cs="宋体" w:eastAsia="宋体" w:hint="default"/>
                <w:spacing w:val="-17"/>
                <w:sz w:val="18"/>
                <w:szCs w:val="18"/>
              </w:rPr>
              <w:t>悦、许志</w:t>
            </w:r>
            <w:r>
              <w:rPr>
                <w:rFonts w:ascii="宋体" w:hAnsi="宋体" w:cs="宋体" w:eastAsia="宋体" w:hint="default"/>
                <w:sz w:val="18"/>
                <w:szCs w:val="18"/>
              </w:rPr>
              <w:t> 鹏、刘 飞、张 </w:t>
            </w:r>
            <w:r>
              <w:rPr>
                <w:rFonts w:ascii="宋体" w:hAnsi="宋体" w:cs="宋体" w:eastAsia="宋体" w:hint="default"/>
                <w:spacing w:val="-17"/>
                <w:sz w:val="18"/>
                <w:szCs w:val="18"/>
              </w:rPr>
              <w:t>敏、张燕</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关于提供 信息真实 性、准确 性和完整 性的承诺 函</w:t>
            </w:r>
          </w:p>
        </w:tc>
        <w:tc>
          <w:tcPr>
            <w:tcW w:w="4681" w:type="dxa"/>
            <w:tcBorders>
              <w:top w:val="nil" w:sz="6" w:space="0" w:color="auto"/>
              <w:left w:val="single" w:sz="4" w:space="0" w:color="000000"/>
              <w:bottom w:val="nil" w:sz="6" w:space="0" w:color="auto"/>
              <w:right w:val="single" w:sz="13" w:space="0" w:color="FFFFFF"/>
            </w:tcBorders>
          </w:tcPr>
          <w:p>
            <w:pPr>
              <w:pStyle w:val="TableParagraph"/>
              <w:spacing w:line="319" w:lineRule="auto" w:before="10"/>
              <w:ind w:left="24" w:right="-45"/>
              <w:jc w:val="both"/>
              <w:rPr>
                <w:rFonts w:ascii="宋体" w:hAnsi="宋体" w:cs="宋体" w:eastAsia="宋体" w:hint="default"/>
                <w:sz w:val="18"/>
                <w:szCs w:val="18"/>
              </w:rPr>
            </w:pPr>
            <w:r>
              <w:rPr>
                <w:rFonts w:ascii="宋体" w:hAnsi="宋体" w:cs="宋体" w:eastAsia="宋体" w:hint="default"/>
                <w:spacing w:val="-3"/>
                <w:sz w:val="18"/>
                <w:szCs w:val="18"/>
              </w:rPr>
              <w:t>上市公司披露有关本次重组的信息，并保证本次重组信息披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露和申请文件的真实性、准确性和完整性，如因信息披露和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申请文件存在虚假记载、误导性陈述或者重大遗漏，给上市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公司或投资者造成损失的，本承诺人将依法承担赔偿责任。</w:t>
            </w:r>
          </w:p>
          <w:p>
            <w:pPr>
              <w:pStyle w:val="TableParagraph"/>
              <w:spacing w:line="309" w:lineRule="auto" w:before="58"/>
              <w:ind w:left="24"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、本承诺人保证，如本次交易所提供或披露的信息涉嫌虚 </w:t>
            </w:r>
            <w:r>
              <w:rPr>
                <w:rFonts w:ascii="宋体" w:hAnsi="宋体" w:cs="宋体" w:eastAsia="宋体" w:hint="default"/>
                <w:spacing w:val="-3"/>
                <w:sz w:val="18"/>
                <w:szCs w:val="18"/>
              </w:rPr>
              <w:t>假记载、误导性陈述或者重大遗漏，被司法机关立案侦查或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者被中国证监会立案调查的，在形成调查结论以前，本承诺</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95"/>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96"/>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pacing w:val="-17"/>
                <w:sz w:val="18"/>
                <w:szCs w:val="18"/>
              </w:rPr>
              <w:t>祥、周生</w:t>
            </w: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人不转让在上市公司拥有权益的股份（如有</w:t>
            </w:r>
            <w:r>
              <w:rPr>
                <w:rFonts w:ascii="宋体" w:hAnsi="宋体" w:cs="宋体" w:eastAsia="宋体" w:hint="default"/>
                <w:spacing w:val="-92"/>
                <w:sz w:val="18"/>
                <w:szCs w:val="18"/>
              </w:rPr>
              <w:t>）</w:t>
            </w:r>
            <w:r>
              <w:rPr>
                <w:rFonts w:ascii="宋体" w:hAnsi="宋体" w:cs="宋体" w:eastAsia="宋体" w:hint="default"/>
                <w:sz w:val="18"/>
                <w:szCs w:val="18"/>
              </w:rPr>
              <w:t>，并于收到立</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雷、叶</w:t>
            </w: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案稽查通知的两个交易日内将暂停转让的书面申请和股票</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pacing w:val="-17"/>
                <w:sz w:val="18"/>
                <w:szCs w:val="18"/>
              </w:rPr>
              <w:t>飞、黄磊</w:t>
            </w: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3"/>
                <w:sz w:val="18"/>
                <w:szCs w:val="18"/>
              </w:rPr>
              <w:t>账户提交上市公司董事会，由上市公司董事会代本承诺人向</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3"/>
              <w:jc w:val="left"/>
              <w:rPr>
                <w:rFonts w:ascii="宋体" w:hAnsi="宋体" w:cs="宋体" w:eastAsia="宋体" w:hint="default"/>
                <w:sz w:val="18"/>
                <w:szCs w:val="18"/>
              </w:rPr>
            </w:pPr>
            <w:r>
              <w:rPr>
                <w:rFonts w:ascii="宋体" w:hAnsi="宋体" w:cs="宋体" w:eastAsia="宋体" w:hint="default"/>
                <w:sz w:val="18"/>
                <w:szCs w:val="18"/>
              </w:rPr>
              <w:t>深交所和中国登记结算有限责任公司深圳分公司申请锁定；</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未在两个交易日内提交锁定申请的，本承诺人授权上市公司</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董事会核实后直接向深交所和中登公司报送本承诺人的身</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份信息和账户信息并申请锁定；上市公司董事会未向深交所</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和中登公司报送本承诺人的身份信息和账户信息的，本承诺</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人授权深交所和中登公司直接锁定相关股份。如调查结论发</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现存在违法违规情节，本承诺人承诺锁定股份自愿用于相关</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投资者赔偿安排。</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1690" w:hRule="exact"/>
        </w:trPr>
        <w:tc>
          <w:tcPr>
            <w:tcW w:w="993"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319" w:lineRule="auto" w:before="68"/>
              <w:ind w:left="23" w:right="19"/>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杰、张 </w:t>
            </w:r>
            <w:r>
              <w:rPr>
                <w:rFonts w:ascii="宋体" w:hAnsi="宋体" w:cs="宋体" w:eastAsia="宋体" w:hint="default"/>
                <w:spacing w:val="-17"/>
                <w:sz w:val="18"/>
                <w:szCs w:val="18"/>
              </w:rPr>
              <w:t>紧、冼永</w:t>
            </w:r>
            <w:r>
              <w:rPr>
                <w:rFonts w:ascii="宋体" w:hAnsi="宋体" w:cs="宋体" w:eastAsia="宋体" w:hint="default"/>
                <w:sz w:val="18"/>
                <w:szCs w:val="18"/>
              </w:rPr>
              <w:t> </w:t>
            </w:r>
            <w:r>
              <w:rPr>
                <w:rFonts w:ascii="宋体" w:hAnsi="宋体" w:cs="宋体" w:eastAsia="宋体" w:hint="default"/>
                <w:spacing w:val="-17"/>
                <w:sz w:val="18"/>
                <w:szCs w:val="18"/>
              </w:rPr>
              <w:t>辉、梁云</w:t>
            </w:r>
            <w:r>
              <w:rPr>
                <w:rFonts w:ascii="宋体" w:hAnsi="宋体" w:cs="宋体" w:eastAsia="宋体" w:hint="default"/>
                <w:sz w:val="18"/>
                <w:szCs w:val="18"/>
              </w:rPr>
              <w:t> 凤、刘</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关于合 法、合规 及诚信的 声明及承</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诺函</w:t>
            </w: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312"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、本承诺人不存在《中华人民共和国公司法》规定的不得 </w:t>
            </w:r>
            <w:r>
              <w:rPr>
                <w:rFonts w:ascii="宋体" w:hAnsi="宋体" w:cs="宋体" w:eastAsia="宋体" w:hint="default"/>
                <w:spacing w:val="-9"/>
                <w:sz w:val="18"/>
                <w:szCs w:val="18"/>
              </w:rPr>
              <w:t>担任公司董事、监事、高级管理人员的情形，不存在违反《中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华人民共和国公司法》第一百四十七条、第一百四十八条规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定的行为。</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、截至本函出具日，本承诺人不存在因涉嫌犯罪被司法机</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 本次重组 项目结束</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27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越、周</w:t>
            </w: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left="24" w:right="0"/>
              <w:jc w:val="left"/>
              <w:rPr>
                <w:rFonts w:ascii="宋体" w:hAnsi="宋体" w:cs="宋体" w:eastAsia="宋体" w:hint="default"/>
                <w:sz w:val="18"/>
                <w:szCs w:val="18"/>
              </w:rPr>
            </w:pPr>
            <w:r>
              <w:rPr>
                <w:rFonts w:ascii="宋体" w:hAnsi="宋体" w:cs="宋体" w:eastAsia="宋体" w:hint="default"/>
                <w:sz w:val="18"/>
                <w:szCs w:val="18"/>
              </w:rPr>
              <w:t>关立案侦查或涉嫌违法违规被中国证券监督管理委员会立</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8"/>
        <w:gridCol w:w="850"/>
        <w:gridCol w:w="4681"/>
        <w:gridCol w:w="850"/>
        <w:gridCol w:w="850"/>
        <w:gridCol w:w="852"/>
      </w:tblGrid>
      <w:tr>
        <w:trPr>
          <w:trHeight w:val="31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17"/>
                <w:sz w:val="18"/>
                <w:szCs w:val="18"/>
              </w:rPr>
              <w:t>悦、许志</w:t>
            </w:r>
          </w:p>
        </w:tc>
        <w:tc>
          <w:tcPr>
            <w:tcW w:w="850" w:type="dxa"/>
            <w:vMerge w:val="restart"/>
            <w:tcBorders>
              <w:top w:val="single" w:sz="4" w:space="0" w:color="000000"/>
              <w:left w:val="single" w:sz="4" w:space="0" w:color="000000"/>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案调查的情况。</w:t>
            </w:r>
          </w:p>
        </w:tc>
        <w:tc>
          <w:tcPr>
            <w:tcW w:w="850" w:type="dxa"/>
            <w:vMerge w:val="restart"/>
            <w:tcBorders>
              <w:top w:val="single" w:sz="4" w:space="0" w:color="000000"/>
              <w:left w:val="single" w:sz="4" w:space="0" w:color="000000"/>
              <w:right w:val="single" w:sz="4" w:space="0" w:color="000000"/>
            </w:tcBorders>
          </w:tcPr>
          <w:p>
            <w:pPr>
              <w:pStyle w:val="TableParagraph"/>
              <w:spacing w:line="1014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2"/>
                <w:sz w:val="20"/>
                <w:szCs w:val="20"/>
              </w:rPr>
              <w:pict>
                <v:group style="width:42.05pt;height:507.35pt;mso-position-horizontal-relative:char;mso-position-vertical-relative:line" coordorigin="0,0" coordsize="841,10147">
                  <v:group style="position:absolute;left:0;top:0;width:841;height:10147" coordorigin="0,0" coordsize="841,10147">
                    <v:shape style="position:absolute;left:0;top:0;width:841;height:10147" coordorigin="0,0" coordsize="841,10147" path="m0,10147l840,10147,840,0,0,0,0,10147xe" filled="true" fillcolor="#ffffff" stroked="false">
                      <v:path arrowok="t"/>
                      <v:fill type="solid"/>
                    </v:shape>
                  </v:group>
                </v:group>
              </w:pict>
            </w:r>
            <w:r>
              <w:rPr>
                <w:rFonts w:ascii="Times New Roman" w:hAnsi="Times New Roman" w:cs="Times New Roman" w:eastAsia="Times New Roman" w:hint="default"/>
                <w:position w:val="-202"/>
                <w:sz w:val="20"/>
                <w:szCs w:val="20"/>
              </w:rPr>
            </w: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鹏、刘</w:t>
            </w: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、截至本函出具日，本承诺人最近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年内未受到行政处罚</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飞、张</w:t>
            </w: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pacing w:val="-3"/>
                <w:sz w:val="18"/>
                <w:szCs w:val="18"/>
              </w:rPr>
              <w:t>（与证券市场明显无关的除外）或者刑事处罚；最近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年内</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pacing w:val="-17"/>
                <w:sz w:val="18"/>
                <w:szCs w:val="18"/>
              </w:rPr>
              <w:t>敏、张燕</w:t>
            </w: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诚信情况良好，未受到证券交易所公开谴责。</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pacing w:val="-17"/>
                <w:sz w:val="18"/>
                <w:szCs w:val="18"/>
              </w:rPr>
              <w:t>祥、周生</w:t>
            </w: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、截至本函出具日，本承诺人不存在因涉嫌与任何重大资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雷、叶</w:t>
            </w: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产重组相关的内幕交易被立案调查或者立案侦查且尚未结</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7"/>
                <w:sz w:val="18"/>
                <w:szCs w:val="18"/>
              </w:rPr>
              <w:t>飞、黄磊</w:t>
            </w: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案的情形，最近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个月内不存在因与任何重大资产重组相</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关的内幕交易被中国证券监督管理委员会作出行政处罚或</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被司法机关依法追究刑事责任的情形，不存在《关于加强与</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3"/>
              <w:jc w:val="left"/>
              <w:rPr>
                <w:rFonts w:ascii="宋体" w:hAnsi="宋体" w:cs="宋体" w:eastAsia="宋体" w:hint="default"/>
                <w:sz w:val="18"/>
                <w:szCs w:val="18"/>
              </w:rPr>
            </w:pPr>
            <w:r>
              <w:rPr>
                <w:rFonts w:ascii="宋体" w:hAnsi="宋体" w:cs="宋体" w:eastAsia="宋体" w:hint="default"/>
                <w:sz w:val="18"/>
                <w:szCs w:val="18"/>
              </w:rPr>
              <w:t>上市公司重大资产重组相关股票异常交易监管的暂行规定》</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3"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第十三条规定中不得参与上市公司重大资产重组情形。</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、根据上市公司于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日公告的《关于公司高级</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管理人员减持股份预披露公告</w:t>
            </w:r>
            <w:r>
              <w:rPr>
                <w:rFonts w:ascii="宋体" w:hAnsi="宋体" w:cs="宋体" w:eastAsia="宋体" w:hint="default"/>
                <w:spacing w:val="-89"/>
                <w:sz w:val="18"/>
                <w:szCs w:val="18"/>
              </w:rPr>
              <w:t>》</w:t>
            </w:r>
            <w:r>
              <w:rPr>
                <w:rFonts w:ascii="宋体" w:hAnsi="宋体" w:cs="宋体" w:eastAsia="宋体" w:hint="default"/>
                <w:spacing w:val="-58"/>
                <w:sz w:val="18"/>
                <w:szCs w:val="18"/>
              </w:rPr>
              <w:t>、</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日公告的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《关于公司控股股东、持股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以上股东暨部分董监高减持</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股份计划期限届满及未来减持计划的预披露公告</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日公告的《关于公司高级管理人员减持股份计划</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的实施进展公告</w:t>
            </w:r>
            <w:r>
              <w:rPr>
                <w:rFonts w:ascii="宋体" w:hAnsi="宋体" w:cs="宋体" w:eastAsia="宋体" w:hint="default"/>
                <w:spacing w:val="-92"/>
                <w:sz w:val="18"/>
                <w:szCs w:val="18"/>
              </w:rPr>
              <w:t>》</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日公告的《关于公司</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控股股东、持股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以上股东暨部分董监高减持股份计划的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实施进展公告》及于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日公告的《关于公司</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高级管理人员减持股份计划的完成情况公告》及《关于公司</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7"/>
              <w:jc w:val="left"/>
              <w:rPr>
                <w:rFonts w:ascii="宋体" w:hAnsi="宋体" w:cs="宋体" w:eastAsia="宋体" w:hint="default"/>
                <w:sz w:val="18"/>
                <w:szCs w:val="18"/>
              </w:rPr>
            </w:pPr>
            <w:r>
              <w:rPr>
                <w:rFonts w:ascii="宋体" w:hAnsi="宋体" w:cs="宋体" w:eastAsia="宋体" w:hint="default"/>
                <w:sz w:val="18"/>
                <w:szCs w:val="18"/>
              </w:rPr>
              <w:t>高级管理人员减持股份预披露公告</w:t>
            </w:r>
            <w:r>
              <w:rPr>
                <w:rFonts w:ascii="宋体" w:hAnsi="宋体" w:cs="宋体" w:eastAsia="宋体" w:hint="default"/>
                <w:spacing w:val="-92"/>
                <w:sz w:val="18"/>
                <w:szCs w:val="18"/>
              </w:rPr>
              <w:t>》</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33"/>
              <w:jc w:val="left"/>
              <w:rPr>
                <w:rFonts w:ascii="宋体" w:hAnsi="宋体" w:cs="宋体" w:eastAsia="宋体" w:hint="default"/>
                <w:sz w:val="18"/>
                <w:szCs w:val="18"/>
              </w:rPr>
            </w:pPr>
            <w:r>
              <w:rPr>
                <w:rFonts w:ascii="宋体" w:hAnsi="宋体" w:cs="宋体" w:eastAsia="宋体" w:hint="default"/>
                <w:sz w:val="18"/>
                <w:szCs w:val="18"/>
              </w:rPr>
              <w:t>上市公司部分董事、监事、高级管理人员因个人资金需求，</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存在减持计划。截至本函出具日，除许志鹏已于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日合计减持上市公司股份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26,900</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股、张燕祥已于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日减持上市公司股份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11,000</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股外，其他相关减持计划均尚未实施。本承诺人承诺，自上</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市公司本次重组首次董事会召开之日起至本次重组实施完</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毕或终止期间，本承诺人将不实施上述减持上市公司股份的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计划，亦不新增减持上市公司股份的计划。除前述人员及相</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关减持计划外，上市公司董事、监事、高级管理人员自上市</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公司本次重组首次董事会召开之日起至本次重组实施完毕</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或终止期间，暂不存在减持上市公司股份的计划。</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75" w:hRule="exact"/>
        </w:trPr>
        <w:tc>
          <w:tcPr>
            <w:tcW w:w="993"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一、对本次重组的原则性意见</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本承诺人原则性同意本次重组。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二、上市公司控制权稳定</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601"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关于本次 重组有关 事项的声 明及承诺</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本次重组前，刘强及一致行动人李杰合计持有上市公司 </w:t>
            </w:r>
            <w:r>
              <w:rPr>
                <w:rFonts w:ascii="Times New Roman" w:hAnsi="Times New Roman" w:cs="Times New Roman" w:eastAsia="Times New Roman" w:hint="default"/>
                <w:spacing w:val="-3"/>
                <w:sz w:val="18"/>
                <w:szCs w:val="18"/>
              </w:rPr>
              <w:t>33.00%</w:t>
            </w:r>
            <w:r>
              <w:rPr>
                <w:rFonts w:ascii="宋体" w:hAnsi="宋体" w:cs="宋体" w:eastAsia="宋体" w:hint="default"/>
                <w:spacing w:val="-3"/>
                <w:sz w:val="18"/>
                <w:szCs w:val="18"/>
              </w:rPr>
              <w:t>股份表决权，刘强、李杰为公司实际控制人。本次重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组完成后（不考虑配套融资），刘强、李杰仍为公司的实际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控制人。本次重组前后，刘强、李杰持有及实际支配公司股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份表决权比例最高，且未发生变化，刘强、李杰仍为公司实</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 本次重组 项目结束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6"/>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际控制人。</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三、未损害上市公司利益</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3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3"/>
                <w:sz w:val="18"/>
                <w:szCs w:val="18"/>
              </w:rPr>
              <w:t>本承诺人作为上市公司实际控制人期间，不存在《上市公司</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8"/>
        <w:gridCol w:w="850"/>
        <w:gridCol w:w="4681"/>
        <w:gridCol w:w="850"/>
        <w:gridCol w:w="850"/>
        <w:gridCol w:w="852"/>
      </w:tblGrid>
      <w:tr>
        <w:trPr>
          <w:trHeight w:val="31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证券发行管理办法》第三十九条第一款第（二）项规定的严</w:t>
            </w: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重侵害上市公司权益且尚未消除的情况。</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四、履行保密义务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3"/>
                <w:sz w:val="18"/>
                <w:szCs w:val="18"/>
              </w:rPr>
              <w:t>本承诺人对所知悉的本次重组信息履行了保密义务，不存在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利用本次重组信息从事内幕交易、操纵证券市场等违法活</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3"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五、股份减持计划</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根据上市公司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日公告《关于公司控股股东、</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以上股东暨部分董监高减持股份计划期限届满及未</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来减持计划的预披露公告》及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日公告《关于</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公司控股股东、持股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以上股东暨部分董监高减持股份计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划的实施进展公告</w:t>
            </w:r>
            <w:r>
              <w:rPr>
                <w:rFonts w:ascii="宋体" w:hAnsi="宋体" w:cs="宋体" w:eastAsia="宋体" w:hint="default"/>
                <w:spacing w:val="-92"/>
                <w:sz w:val="18"/>
                <w:szCs w:val="18"/>
              </w:rPr>
              <w:t>》</w:t>
            </w:r>
            <w:r>
              <w:rPr>
                <w:rFonts w:ascii="宋体" w:hAnsi="宋体" w:cs="宋体" w:eastAsia="宋体" w:hint="default"/>
                <w:sz w:val="18"/>
                <w:szCs w:val="18"/>
              </w:rPr>
              <w:t>，因个人</w:t>
            </w:r>
            <w:r>
              <w:rPr>
                <w:rFonts w:ascii="宋体" w:hAnsi="宋体" w:cs="宋体" w:eastAsia="宋体" w:hint="default"/>
                <w:spacing w:val="2"/>
                <w:sz w:val="18"/>
                <w:szCs w:val="18"/>
              </w:rPr>
              <w:t>资</w:t>
            </w:r>
            <w:r>
              <w:rPr>
                <w:rFonts w:ascii="宋体" w:hAnsi="宋体" w:cs="宋体" w:eastAsia="宋体" w:hint="default"/>
                <w:sz w:val="18"/>
                <w:szCs w:val="18"/>
              </w:rPr>
              <w:t>金需求，刘强、李杰拟通过</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集中竞价或大宗交易分别减持上市公司</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0.96%</w:t>
            </w:r>
            <w:r>
              <w:rPr>
                <w:rFonts w:ascii="宋体" w:hAnsi="宋体" w:cs="宋体" w:eastAsia="宋体" w:hint="default"/>
                <w:spacing w:val="-3"/>
                <w:sz w:val="18"/>
                <w:szCs w:val="18"/>
              </w:rPr>
              <w:t>股份。截至本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26"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函出具日，该等减持计划尚未实施。</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如违反上述承诺，由此给上市公司或其他投资者造成损失</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的，本承诺人承诺向上市公司或其他投资者依法承担赔偿责</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、本承诺人（包括其控制的全资、控股企业或其他关联企</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业，下同）未经营与上市公司及北京矽成半导体有限公司现</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从事的主营业务相同或类似的业务，与上市公司及北京矽成</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不构成同业竞争。而且在上市公司依法存续期间，承诺不经</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营前述业务，以避免与上市公司构成同业竞争。</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663"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关于避免 同业竞争 的承诺函</w:t>
            </w:r>
          </w:p>
        </w:tc>
        <w:tc>
          <w:tcPr>
            <w:tcW w:w="4681" w:type="dxa"/>
            <w:tcBorders>
              <w:top w:val="nil" w:sz="6" w:space="0" w:color="auto"/>
              <w:left w:val="single" w:sz="4" w:space="0" w:color="000000"/>
              <w:bottom w:val="nil" w:sz="6" w:space="0" w:color="auto"/>
              <w:right w:val="single" w:sz="13" w:space="0" w:color="FFFFFF"/>
            </w:tcBorders>
          </w:tcPr>
          <w:p>
            <w:pPr>
              <w:pStyle w:val="TableParagraph"/>
              <w:spacing w:line="309" w:lineRule="auto" w:before="10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、若因本承诺人或上市公司的业务发展，而导致其经营的 </w:t>
            </w:r>
            <w:r>
              <w:rPr>
                <w:rFonts w:ascii="宋体" w:hAnsi="宋体" w:cs="宋体" w:eastAsia="宋体" w:hint="default"/>
                <w:spacing w:val="-3"/>
                <w:sz w:val="18"/>
                <w:szCs w:val="18"/>
              </w:rPr>
              <w:t>业务与上市公司的业务发生重合而可能构成竞争，其同意由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上市公司在同等条件下优先收购该等业务所涉资产或股权， 和</w:t>
            </w:r>
            <w:r>
              <w:rPr>
                <w:rFonts w:ascii="Times New Roman" w:hAnsi="Times New Roman" w:cs="Times New Roman" w:eastAsia="Times New Roman" w:hint="default"/>
                <w:sz w:val="18"/>
                <w:szCs w:val="18"/>
              </w:rPr>
              <w:t>/</w:t>
            </w:r>
            <w:r>
              <w:rPr>
                <w:rFonts w:ascii="宋体" w:hAnsi="宋体" w:cs="宋体" w:eastAsia="宋体" w:hint="default"/>
                <w:sz w:val="18"/>
                <w:szCs w:val="18"/>
              </w:rPr>
              <w:t>或通过合法途径促使其所控制的全资、控股企业或其他 关联企业向上市公司转让该等资产或控股权，和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或通过其</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4" w:right="95"/>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both"/>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316" w:lineRule="auto" w:before="76"/>
              <w:ind w:left="23" w:right="96"/>
              <w:jc w:val="both"/>
              <w:rPr>
                <w:rFonts w:ascii="宋体" w:hAnsi="宋体" w:cs="宋体" w:eastAsia="宋体" w:hint="default"/>
                <w:sz w:val="18"/>
                <w:szCs w:val="18"/>
              </w:rPr>
            </w:pPr>
            <w:r>
              <w:rPr>
                <w:rFonts w:ascii="宋体" w:hAnsi="宋体" w:cs="宋体" w:eastAsia="宋体" w:hint="default"/>
                <w:sz w:val="18"/>
                <w:szCs w:val="18"/>
              </w:rPr>
              <w:t>内，承诺 人均遵守 了所做的 承诺。</w:t>
            </w: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他公平、合理的途径对其经营的业务进行调整以避免与上市</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公司的业务构成同业竞争。</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、如因其未履行本承诺而给上市公司造成损失的，其对因</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此给上市公司造成的损失予以赔偿。</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75" w:hRule="exact"/>
        </w:trPr>
        <w:tc>
          <w:tcPr>
            <w:tcW w:w="993"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一、关于上市公司人员独立</w:t>
            </w: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、保证北京君正的总经理、副总经理、财务负责人、董事</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会秘书及其他高级管理人员专职在北京君正工作、不在本承</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254"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诺人控制的其他企业担任除董事、监事以外的其他职务，且</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关于保持</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不在本承诺人控制的其他企业领取薪酬。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821"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pacing w:val="-17"/>
                <w:sz w:val="18"/>
                <w:szCs w:val="18"/>
              </w:rPr>
              <w:t>刘强、李</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杰</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p>
            <w:pPr>
              <w:pStyle w:val="TableParagraph"/>
              <w:spacing w:line="316" w:lineRule="auto" w:before="76"/>
              <w:ind w:left="23" w:right="95"/>
              <w:jc w:val="left"/>
              <w:rPr>
                <w:rFonts w:ascii="宋体" w:hAnsi="宋体" w:cs="宋体" w:eastAsia="宋体" w:hint="default"/>
                <w:sz w:val="18"/>
                <w:szCs w:val="18"/>
              </w:rPr>
            </w:pPr>
            <w:r>
              <w:rPr>
                <w:rFonts w:ascii="宋体" w:hAnsi="宋体" w:cs="宋体" w:eastAsia="宋体" w:hint="default"/>
                <w:sz w:val="18"/>
                <w:szCs w:val="18"/>
              </w:rPr>
              <w:t>独立性的 承诺</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300" w:lineRule="auto" w:before="10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、保证北京君正的财务人员独立，不在本承诺人控制的其 他企业中兼职或领取报酬。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259"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、保证本承诺人推荐出任北京君正董事、监事的人选都通</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过合法的程序进行，本承诺人不干预北京君正董事会和股东</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大会已经做出的人事任免决定。</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7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二、关于上市公司财务独立</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8.27301pt;margin-top:72.47998pt;width:102.3pt;height:689.3pt;mso-position-horizontal-relative:page;mso-position-vertical-relative:page;z-index:-1183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657" w:lineRule="auto"/>
                    <w:ind w:left="0" w:right="783" w:firstLine="359"/>
                    <w:jc w:val="right"/>
                  </w:pPr>
                  <w:r>
                    <w:rPr/>
                    <w:t>建立独立、 监事会、 独立行使职权。</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pStyle w:val="BodyText"/>
                    <w:spacing w:line="240" w:lineRule="auto"/>
                    <w:ind w:left="0" w:right="784"/>
                    <w:jc w:val="right"/>
                  </w:pPr>
                  <w:r>
                    <w:rPr/>
                    <w:t>《公司章程》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8"/>
        <w:gridCol w:w="850"/>
        <w:gridCol w:w="4681"/>
        <w:gridCol w:w="850"/>
        <w:gridCol w:w="850"/>
        <w:gridCol w:w="852"/>
      </w:tblGrid>
      <w:tr>
        <w:trPr>
          <w:trHeight w:val="320"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、保证北京君正建立独立的财务会计部门和独立的财务核</w:t>
            </w:r>
          </w:p>
        </w:tc>
        <w:tc>
          <w:tcPr>
            <w:tcW w:w="850" w:type="dxa"/>
            <w:vMerge w:val="restart"/>
            <w:tcBorders>
              <w:top w:val="single" w:sz="4" w:space="0" w:color="000000"/>
              <w:left w:val="single" w:sz="4" w:space="0" w:color="000000"/>
              <w:right w:val="single" w:sz="4" w:space="0" w:color="000000"/>
            </w:tcBorders>
          </w:tcPr>
          <w:p>
            <w:pPr>
              <w:pStyle w:val="TableParagraph"/>
              <w:spacing w:line="1378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5"/>
                <w:sz w:val="20"/>
                <w:szCs w:val="20"/>
              </w:rPr>
              <w:pict>
                <v:group style="width:42.05pt;height:689.3pt;mso-position-horizontal-relative:char;mso-position-vertical-relative:line" coordorigin="0,0" coordsize="841,13786">
                  <v:group style="position:absolute;left:0;top:0;width:841;height:13786" coordorigin="0,0" coordsize="841,13786">
                    <v:shape style="position:absolute;left:0;top:0;width:841;height:13786" coordorigin="0,0" coordsize="841,13786" path="m0,13786l840,13786,840,0,0,0,0,13786xe" filled="true" fillcolor="#ffffff" stroked="false">
                      <v:path arrowok="t"/>
                      <v:fill type="solid"/>
                    </v:shape>
                  </v:group>
                </v:group>
              </w:pict>
            </w:r>
            <w:r>
              <w:rPr>
                <w:rFonts w:ascii="Times New Roman" w:hAnsi="Times New Roman" w:cs="Times New Roman" w:eastAsia="Times New Roman" w:hint="default"/>
                <w:position w:val="-275"/>
                <w:sz w:val="20"/>
                <w:szCs w:val="20"/>
              </w:rPr>
            </w: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2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算体系。</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、保证北京君正具有规范、独立的财务会计制度和对分公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26"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司、子公司的财务管理制度。</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、保证北京君正及其子公司能够独立做出财务决策，本承</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诺人及本承诺人控制的其他企业不干预北京君正的资金使</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用、调度。</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、保证北京君正及其子公司独立在银行开户，不与本承诺</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2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人及本承诺人控制的其他企业共用一个银行账户。</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、保证北京君正及其子公司依法独立纳税。</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4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三、关于上市公司机构独立</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、保证北京君正依法建立和完善法人治理结构，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2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完整的组织机构。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、保证北京君正的股东大会、董事会、独立董事、</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高级管理人员等依照法律、法规和《北京君正集成电路股份</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有限公司章程</w:t>
            </w:r>
            <w:r>
              <w:rPr>
                <w:rFonts w:ascii="宋体" w:hAnsi="宋体" w:cs="宋体" w:eastAsia="宋体" w:hint="default"/>
                <w:spacing w:val="-101"/>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1"/>
                <w:w w:val="10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公司章程</w:t>
            </w:r>
            <w:r>
              <w:rPr>
                <w:rFonts w:ascii="宋体" w:hAnsi="宋体" w:cs="宋体" w:eastAsia="宋体" w:hint="default"/>
                <w:spacing w:val="-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、保证北京君正及其子公司与本承诺人控制的其他企业之</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间在办公机构和生产经营场所等方面完全分开，不存在机构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混同的情形。</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8"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、保证北京君正及其子公司独立自主地运作，本承诺人不</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28"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会超越股东大会直接或间接干预上市公司的决策和经营。</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四、关于上市公司资产独立、完整</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、保证北京君正具有独立、完整的经营性资产。</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、保证本承诺人及本承诺人控制的其他企业不违规占用北</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2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京君正的资金、资产及其他资源。</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、保证不以北京君正的资产为本承诺人及本承诺人控制的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26"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其他企业的债务违规提供担保。</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五、关于上市公司业务独立</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、保证北京君正拥有独立开展经营活动的资产、人员、资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质以及具有独立面向市场自主经营的能力，在产、供、销等</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3"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环节不依赖本承诺人及本承诺人控制的其他企业。</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、保证严格控制关联交易事项，尽量避免或减少北京君正</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33"/>
              <w:jc w:val="left"/>
              <w:rPr>
                <w:rFonts w:ascii="宋体" w:hAnsi="宋体" w:cs="宋体" w:eastAsia="宋体" w:hint="default"/>
                <w:sz w:val="18"/>
                <w:szCs w:val="18"/>
              </w:rPr>
            </w:pPr>
            <w:r>
              <w:rPr>
                <w:rFonts w:ascii="宋体" w:hAnsi="宋体" w:cs="宋体" w:eastAsia="宋体" w:hint="default"/>
                <w:sz w:val="18"/>
                <w:szCs w:val="18"/>
              </w:rPr>
              <w:t>与本承诺人及本承诺人控制的其他企业之间发生关联交易；</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对无法避免或者有合理原因发生的关联交易，将遵循市场公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正、公平、公开的原则，按照公允、合理的市场价格进行交</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易，并按相关法律、法规、规章及规范性文件、</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的规定等履行关联交易决策程序及信息披露义务；保证不通</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过与北京君正及其控制企业的关联交易损害北京君正及其</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他股东的合法权益。</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、保证本承诺人及本承诺人控制的其他企业不从事与北京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君正主营业务直接相竞争的业务。本承诺人保证不通过单独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2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34"/>
              <w:jc w:val="left"/>
              <w:rPr>
                <w:rFonts w:ascii="宋体" w:hAnsi="宋体" w:cs="宋体" w:eastAsia="宋体" w:hint="default"/>
                <w:sz w:val="18"/>
                <w:szCs w:val="18"/>
              </w:rPr>
            </w:pPr>
            <w:r>
              <w:rPr>
                <w:rFonts w:ascii="宋体" w:hAnsi="宋体" w:cs="宋体" w:eastAsia="宋体" w:hint="default"/>
                <w:sz w:val="18"/>
                <w:szCs w:val="18"/>
              </w:rPr>
              <w:t>或一致行动的途径，以依法行使股东权利以外的任何方式，</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4.226013pt;margin-top:72.475983pt;width:66.350pt;height:48.9pt;mso-position-horizontal-relative:page;mso-position-vertical-relative:page;z-index:-1183096" type="#_x0000_t202" filled="false" stroked="false">
            <v:textbox inset="0,0,0,0">
              <w:txbxContent>
                <w:p>
                  <w:pPr>
                    <w:pStyle w:val="BodyText"/>
                    <w:spacing w:line="240" w:lineRule="auto" w:before="8"/>
                    <w:ind w:left="0" w:right="0"/>
                    <w:jc w:val="left"/>
                  </w:pPr>
                  <w:r>
                    <w:rPr/>
                    <w:t>财务、</w:t>
                  </w:r>
                </w:p>
              </w:txbxContent>
            </v:textbox>
            <w10:wrap type="none"/>
          </v:shape>
        </w:pict>
      </w:r>
      <w:r>
        <w:rPr/>
        <w:pict>
          <v:shape style="position:absolute;margin-left:313.244019pt;margin-top:459.909973pt;width:147.3pt;height:95.65pt;mso-position-horizontal-relative:page;mso-position-vertical-relative:page;z-index:-1183072" type="#_x0000_t202" filled="false" stroked="false">
            <v:textbox inset="0,0,0,0">
              <w:txbxContent>
                <w:p>
                  <w:pPr>
                    <w:pStyle w:val="BodyText"/>
                    <w:spacing w:line="240" w:lineRule="auto" w:before="49"/>
                    <w:ind w:left="0" w:right="0"/>
                    <w:jc w:val="left"/>
                  </w:pPr>
                  <w:r>
                    <w:rPr/>
                    <w:t>控股企业或其他关联企业，</w:t>
                  </w:r>
                </w:p>
              </w:txbxContent>
            </v:textbox>
            <w10:wrap type="none"/>
          </v:shape>
        </w:pict>
      </w:r>
      <w:r>
        <w:rPr/>
        <w:pict>
          <v:group style="position:absolute;margin-left:418.51001pt;margin-top:72.475983pt;width:42.05pt;height:200.6pt;mso-position-horizontal-relative:page;mso-position-vertical-relative:page;z-index:-1183048" coordorigin="8370,1450" coordsize="841,4012">
            <v:group style="position:absolute;left:8370;top:1450;width:841;height:978" coordorigin="8370,1450" coordsize="841,978">
              <v:shape style="position:absolute;left:8370;top:1450;width:841;height:978" coordorigin="8370,1450" coordsize="841,978" path="m8370,2427l9211,2427,9211,1450,8370,1450,8370,2427xe" filled="true" fillcolor="#ffffff" stroked="false">
                <v:path arrowok="t"/>
                <v:fill type="solid"/>
              </v:shape>
            </v:group>
            <v:group style="position:absolute;left:8370;top:2437;width:841;height:3025" coordorigin="8370,2437" coordsize="841,3025">
              <v:shape style="position:absolute;left:8370;top:2437;width:841;height:3025" coordorigin="8370,2437" coordsize="841,3025" path="m8370,5461l9211,5461,9211,2437,8370,2437,8370,5461xe" filled="true" fillcolor="#ffffff" stroked="false">
                <v:path arrowok="t"/>
                <v:fill type="solid"/>
              </v:shape>
            </v:group>
            <w10:wrap type="none"/>
          </v:group>
        </w:pict>
      </w:r>
      <w:r>
        <w:rPr/>
        <w:pict>
          <v:group style="position:absolute;margin-left:418.51001pt;margin-top:459.909973pt;width:42.05pt;height:95.65pt;mso-position-horizontal-relative:page;mso-position-vertical-relative:page;z-index:-1183024" coordorigin="8370,9198" coordsize="841,1913">
            <v:shape style="position:absolute;left:8370;top:9198;width:841;height:1913" coordorigin="8370,9198" coordsize="841,1913" path="m8370,11111l9211,11111,9211,9198,8370,9198,8370,11111xe" filled="true" fillcolor="#ffffff" stroked="false">
              <v:path arrowok="t"/>
              <v:fill type="solid"/>
            </v:shape>
            <w10:wrap type="none"/>
          </v:group>
        </w:pict>
      </w:r>
      <w:r>
        <w:rPr/>
        <w:pict>
          <v:group style="position:absolute;margin-left:418.51001pt;margin-top:727.895996pt;width:42.05pt;height:41.1pt;mso-position-horizontal-relative:page;mso-position-vertical-relative:page;z-index:-1183000" coordorigin="8370,14558" coordsize="841,822">
            <v:group style="position:absolute;left:8370;top:14911;width:841;height:468" coordorigin="8370,14911" coordsize="841,468">
              <v:shape style="position:absolute;left:8370;top:14911;width:841;height:468" coordorigin="8370,14911" coordsize="841,468" path="m8370,15379l9211,15379,9211,14911,8370,14911,8370,15379xe" filled="true" fillcolor="#ffffff" stroked="false">
                <v:path arrowok="t"/>
                <v:fill type="solid"/>
              </v:shape>
            </v:group>
            <v:group style="position:absolute;left:8394;top:14558;width:793;height:354" coordorigin="8394,14558" coordsize="793,354">
              <v:shape style="position:absolute;left:8394;top:14558;width:793;height:354" coordorigin="8394,14558" coordsize="793,354" path="m8394,14911l9187,14911,9187,14558,8394,14558,8394,149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8"/>
        <w:gridCol w:w="850"/>
        <w:gridCol w:w="4681"/>
        <w:gridCol w:w="850"/>
        <w:gridCol w:w="850"/>
        <w:gridCol w:w="852"/>
      </w:tblGrid>
      <w:tr>
        <w:trPr>
          <w:trHeight w:val="31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干预北京君正的重大决策事项</w:t>
            </w:r>
            <w:r>
              <w:rPr>
                <w:rFonts w:ascii="宋体" w:hAnsi="宋体" w:cs="宋体" w:eastAsia="宋体" w:hint="default"/>
                <w:spacing w:val="-75"/>
                <w:sz w:val="18"/>
                <w:szCs w:val="18"/>
              </w:rPr>
              <w:t>，</w:t>
            </w:r>
            <w:r>
              <w:rPr>
                <w:rFonts w:ascii="宋体" w:hAnsi="宋体" w:cs="宋体" w:eastAsia="宋体" w:hint="default"/>
                <w:sz w:val="18"/>
                <w:szCs w:val="18"/>
              </w:rPr>
              <w:t>影响上市公司在人员、</w:t>
            </w: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机构、资产、业务方面的独立性；保证北京君正在其他方面</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与本承诺人及本承诺人控制的其他企业保持独立。</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0" w:hRule="exact"/>
        </w:trPr>
        <w:tc>
          <w:tcPr>
            <w:tcW w:w="993"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、在持有上市公司股份期间，本承诺人及本承诺人控制的</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33"/>
              <w:jc w:val="left"/>
              <w:rPr>
                <w:rFonts w:ascii="宋体" w:hAnsi="宋体" w:cs="宋体" w:eastAsia="宋体" w:hint="default"/>
                <w:sz w:val="18"/>
                <w:szCs w:val="18"/>
              </w:rPr>
            </w:pPr>
            <w:r>
              <w:rPr>
                <w:rFonts w:ascii="宋体" w:hAnsi="宋体" w:cs="宋体" w:eastAsia="宋体" w:hint="default"/>
                <w:sz w:val="18"/>
                <w:szCs w:val="18"/>
              </w:rPr>
              <w:t>其他企业将严格遵循相关法律、法规、规章及规范性文件、</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《北京君正集成电路股份有限公司章程</w:t>
            </w:r>
            <w:r>
              <w:rPr>
                <w:rFonts w:ascii="宋体" w:hAnsi="宋体" w:cs="宋体" w:eastAsia="宋体" w:hint="default"/>
                <w:spacing w:val="-116"/>
                <w:sz w:val="18"/>
                <w:szCs w:val="18"/>
              </w:rPr>
              <w:t>》</w:t>
            </w:r>
            <w:r>
              <w:rPr>
                <w:rFonts w:ascii="宋体" w:hAnsi="宋体" w:cs="宋体" w:eastAsia="宋体" w:hint="default"/>
                <w:sz w:val="18"/>
                <w:szCs w:val="18"/>
              </w:rPr>
              <w:t>（以下简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25"/>
                <w:w w:val="100"/>
                <w:sz w:val="18"/>
                <w:szCs w:val="18"/>
              </w:rPr>
              <w:t>“</w:t>
            </w:r>
            <w:r>
              <w:rPr>
                <w:rFonts w:ascii="宋体" w:hAnsi="宋体" w:cs="宋体" w:eastAsia="宋体" w:hint="default"/>
                <w:sz w:val="18"/>
                <w:szCs w:val="18"/>
              </w:rPr>
              <w:t>《公司</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章程》</w:t>
            </w:r>
            <w:r>
              <w:rPr>
                <w:rFonts w:ascii="Times New Roman" w:hAnsi="Times New Roman" w:cs="Times New Roman" w:eastAsia="Times New Roman" w:hint="default"/>
                <w:sz w:val="18"/>
                <w:szCs w:val="18"/>
              </w:rPr>
              <w:t>”</w:t>
            </w:r>
            <w:r>
              <w:rPr>
                <w:rFonts w:ascii="宋体" w:hAnsi="宋体" w:cs="宋体" w:eastAsia="宋体" w:hint="default"/>
                <w:sz w:val="18"/>
                <w:szCs w:val="18"/>
              </w:rPr>
              <w:t>）及上市公司其他内部规章制度等有关规定行使股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东权利；在上市公司股东大会对涉及本承诺人及本承诺人控</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4"/>
              <w:jc w:val="left"/>
              <w:rPr>
                <w:rFonts w:ascii="宋体" w:hAnsi="宋体" w:cs="宋体" w:eastAsia="宋体" w:hint="default"/>
                <w:sz w:val="18"/>
                <w:szCs w:val="18"/>
              </w:rPr>
            </w:pPr>
            <w:r>
              <w:rPr>
                <w:rFonts w:ascii="宋体" w:hAnsi="宋体" w:cs="宋体" w:eastAsia="宋体" w:hint="default"/>
                <w:sz w:val="18"/>
                <w:szCs w:val="18"/>
              </w:rPr>
              <w:t>制的其他企业的关联交易进行表决时，履行关联交易决策、</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回避表决等公允决策程序。</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4" w:right="0"/>
              <w:jc w:val="left"/>
              <w:rPr>
                <w:rFonts w:ascii="宋体" w:hAnsi="宋体" w:cs="宋体" w:eastAsia="宋体" w:hint="default"/>
                <w:sz w:val="18"/>
                <w:szCs w:val="18"/>
              </w:rPr>
            </w:pPr>
            <w:r>
              <w:rPr>
                <w:rFonts w:ascii="宋体" w:hAnsi="宋体" w:cs="宋体" w:eastAsia="宋体" w:hint="default"/>
                <w:sz w:val="18"/>
                <w:szCs w:val="18"/>
              </w:rPr>
              <w:t>此承诺期</w:t>
            </w:r>
          </w:p>
        </w:tc>
        <w:tc>
          <w:tcPr>
            <w:tcW w:w="852" w:type="dxa"/>
            <w:tcBorders>
              <w:top w:val="nil" w:sz="6" w:space="0" w:color="auto"/>
              <w:left w:val="single" w:sz="4" w:space="0" w:color="000000"/>
              <w:bottom w:val="nil" w:sz="6" w:space="0" w:color="auto"/>
              <w:right w:val="single" w:sz="4" w:space="0" w:color="000000"/>
            </w:tcBorders>
          </w:tcPr>
          <w:p>
            <w:pPr/>
          </w:p>
        </w:tc>
      </w:tr>
      <w:tr>
        <w:trPr>
          <w:trHeight w:val="2204"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关于减少 及规范关 联交易的 承诺</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312" w:lineRule="exact" w:before="58"/>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、在持有上市公司股份期间，本承诺人及本承诺人控制的 其他企业将尽可能避免或减少与北京君正及其控制企业之 </w:t>
            </w:r>
            <w:r>
              <w:rPr>
                <w:rFonts w:ascii="宋体" w:hAnsi="宋体" w:cs="宋体" w:eastAsia="宋体" w:hint="default"/>
                <w:spacing w:val="-3"/>
                <w:sz w:val="18"/>
                <w:szCs w:val="18"/>
              </w:rPr>
              <w:t>间发生关联交易；对无法避免或者有合理原因发生的关联交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易，将遵循市场公正、公平、公开的原则，按照公允、合理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的市场价格进行交易，并按相关法律、法规、规章及规范性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文件、《公司章程》的规定等履行关联交易决策程序及信息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披露义务；保证不通过与北京君正及其控制企业的关联交易</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4" w:right="0"/>
              <w:jc w:val="both"/>
              <w:rPr>
                <w:rFonts w:ascii="宋体" w:hAnsi="宋体" w:cs="宋体" w:eastAsia="宋体" w:hint="default"/>
                <w:sz w:val="18"/>
                <w:szCs w:val="18"/>
              </w:rPr>
            </w:pPr>
            <w:r>
              <w:rPr>
                <w:rFonts w:ascii="宋体" w:hAnsi="宋体" w:cs="宋体" w:eastAsia="宋体" w:hint="default"/>
                <w:sz w:val="18"/>
                <w:szCs w:val="18"/>
              </w:rPr>
              <w:t>限为长期</w:t>
            </w:r>
          </w:p>
          <w:p>
            <w:pPr>
              <w:pStyle w:val="TableParagraph"/>
              <w:spacing w:line="316" w:lineRule="auto" w:before="77"/>
              <w:ind w:left="24" w:right="95"/>
              <w:jc w:val="both"/>
              <w:rPr>
                <w:rFonts w:ascii="宋体" w:hAnsi="宋体" w:cs="宋体" w:eastAsia="宋体" w:hint="default"/>
                <w:sz w:val="18"/>
                <w:szCs w:val="18"/>
              </w:rPr>
            </w:pPr>
            <w:r>
              <w:rPr>
                <w:rFonts w:ascii="宋体" w:hAnsi="宋体" w:cs="宋体" w:eastAsia="宋体" w:hint="default"/>
                <w:sz w:val="18"/>
                <w:szCs w:val="18"/>
              </w:rPr>
              <w:t>有效，除 非本承诺 人不再作 为北京君 正的控股 股东及实</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损害北京君正及其他股东的合法权益。</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际控制</w:t>
            </w:r>
          </w:p>
        </w:tc>
        <w:tc>
          <w:tcPr>
            <w:tcW w:w="852" w:type="dxa"/>
            <w:tcBorders>
              <w:top w:val="nil" w:sz="6" w:space="0" w:color="auto"/>
              <w:left w:val="single" w:sz="4" w:space="0" w:color="000000"/>
              <w:bottom w:val="nil" w:sz="6" w:space="0" w:color="auto"/>
              <w:right w:val="single" w:sz="4" w:space="0" w:color="000000"/>
            </w:tcBorders>
          </w:tcPr>
          <w:p>
            <w:pPr/>
          </w:p>
        </w:tc>
      </w:tr>
      <w:tr>
        <w:trPr>
          <w:trHeight w:val="425"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、在持有上市公司股份期间，不利用控股股东地位影响或</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人。</w:t>
            </w: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谋求北京君正及其控制企业在业务合作等方面给予优于市</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场第三方的权利；不利用股东地位及影响谋求与北京君正及</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其控制企业达成交易的优先权利。</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、在持有上市公司股份期间，本承诺人将杜绝一切非法占</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用上市公司的资金、资产的行为。</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、其本人（包括其控制的全资、</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下同）未经营与公司现从事的集成电路的设计、开发及产业</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化业务相同或类似的业务，与公司不构成同业竞争。而且在</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公司依法存续期间，承诺不经营前述业务，以避免与公司构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成同业竞争。</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168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首次公开发 行或再融资</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309" w:lineRule="auto" w:before="10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、若因承诺人或公司的业务发展，而导致其经营的业务与 </w:t>
            </w:r>
            <w:r>
              <w:rPr>
                <w:rFonts w:ascii="宋体" w:hAnsi="宋体" w:cs="宋体" w:eastAsia="宋体" w:hint="default"/>
                <w:spacing w:val="-3"/>
                <w:sz w:val="18"/>
                <w:szCs w:val="18"/>
              </w:rPr>
              <w:t>公司的业务发生重合而可能构成竞争，其同意由公司在同等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条件下优先收购该等业务所涉资产或股权，和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或通过合法 </w:t>
            </w:r>
            <w:r>
              <w:rPr>
                <w:rFonts w:ascii="宋体" w:hAnsi="宋体" w:cs="宋体" w:eastAsia="宋体" w:hint="default"/>
                <w:spacing w:val="-3"/>
                <w:sz w:val="18"/>
                <w:szCs w:val="18"/>
              </w:rPr>
              <w:t>途径促使其所控制的全资、控股企业或其他关联企业向公司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转让该等资产或控股权，和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或通过其他公平、合理的途径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4" w:right="95"/>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both"/>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319" w:lineRule="auto" w:before="76"/>
              <w:ind w:left="23" w:right="96"/>
              <w:jc w:val="both"/>
              <w:rPr>
                <w:rFonts w:ascii="宋体" w:hAnsi="宋体" w:cs="宋体" w:eastAsia="宋体" w:hint="default"/>
                <w:sz w:val="18"/>
                <w:szCs w:val="18"/>
              </w:rPr>
            </w:pPr>
            <w:r>
              <w:rPr>
                <w:rFonts w:ascii="宋体" w:hAnsi="宋体" w:cs="宋体" w:eastAsia="宋体" w:hint="default"/>
                <w:sz w:val="18"/>
                <w:szCs w:val="18"/>
              </w:rPr>
              <w:t>内，承诺 人均遵守 了所做的 承诺。</w:t>
            </w: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时所作承诺</w:t>
            </w: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t>对其经营的业务进行调整以避免与公司的业务构成同业竞</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t>争。</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、如因其未履行本承诺而给公司造成损失的，其对因此给</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公司造成的损失予以赔偿。</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对君正时</w:t>
            </w: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君正时代成立初期未为非深圳户籍员工缴交住房公积金。为</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6"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95"/>
              <w:jc w:val="both"/>
              <w:rPr>
                <w:rFonts w:ascii="宋体" w:hAnsi="宋体" w:cs="宋体" w:eastAsia="宋体" w:hint="default"/>
                <w:sz w:val="18"/>
                <w:szCs w:val="18"/>
              </w:rPr>
            </w:pPr>
            <w:r>
              <w:rPr>
                <w:rFonts w:ascii="宋体" w:hAnsi="宋体" w:cs="宋体" w:eastAsia="宋体" w:hint="default"/>
                <w:sz w:val="18"/>
                <w:szCs w:val="18"/>
              </w:rPr>
              <w:t>代补缴住 房公积金 风险的承</w:t>
            </w:r>
          </w:p>
        </w:tc>
        <w:tc>
          <w:tcPr>
            <w:tcW w:w="4681" w:type="dxa"/>
            <w:tcBorders>
              <w:top w:val="nil" w:sz="6" w:space="0" w:color="auto"/>
              <w:left w:val="single" w:sz="4" w:space="0" w:color="000000"/>
              <w:bottom w:val="nil" w:sz="6" w:space="0" w:color="auto"/>
              <w:right w:val="single" w:sz="13" w:space="0" w:color="FFFFFF"/>
            </w:tcBorders>
          </w:tcPr>
          <w:p>
            <w:pPr>
              <w:pStyle w:val="TableParagraph"/>
              <w:spacing w:line="319" w:lineRule="auto" w:before="10"/>
              <w:ind w:left="24" w:right="11"/>
              <w:jc w:val="left"/>
              <w:rPr>
                <w:rFonts w:ascii="宋体" w:hAnsi="宋体" w:cs="宋体" w:eastAsia="宋体" w:hint="default"/>
                <w:sz w:val="18"/>
                <w:szCs w:val="18"/>
              </w:rPr>
            </w:pPr>
            <w:r>
              <w:rPr>
                <w:rFonts w:ascii="宋体" w:hAnsi="宋体" w:cs="宋体" w:eastAsia="宋体" w:hint="default"/>
                <w:spacing w:val="-3"/>
                <w:sz w:val="18"/>
                <w:szCs w:val="18"/>
              </w:rPr>
              <w:t>此，公司实际控制人刘强、李杰承诺：如主管部门要求君正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时代为上述员工补缴住房公积金或因该事项致使君正时代 </w:t>
            </w:r>
            <w:r>
              <w:rPr>
                <w:rFonts w:ascii="宋体" w:hAnsi="宋体" w:cs="宋体" w:eastAsia="宋体" w:hint="default"/>
                <w:spacing w:val="-6"/>
                <w:sz w:val="18"/>
                <w:szCs w:val="18"/>
              </w:rPr>
              <w:t>遭受任何经济损失，刘强、李杰将承担有关的费用，并及时</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03" w:lineRule="exact"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189"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95"/>
              <w:jc w:val="both"/>
              <w:rPr>
                <w:rFonts w:ascii="宋体" w:hAnsi="宋体" w:cs="宋体" w:eastAsia="宋体" w:hint="default"/>
                <w:sz w:val="18"/>
                <w:szCs w:val="18"/>
              </w:rPr>
            </w:pPr>
            <w:r>
              <w:rPr>
                <w:rFonts w:ascii="宋体" w:hAnsi="宋体" w:cs="宋体" w:eastAsia="宋体" w:hint="default"/>
                <w:sz w:val="18"/>
                <w:szCs w:val="18"/>
              </w:rPr>
              <w:t>此承诺期 限为长期 有效。</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96"/>
              <w:jc w:val="both"/>
              <w:rPr>
                <w:rFonts w:ascii="宋体" w:hAnsi="宋体" w:cs="宋体" w:eastAsia="宋体" w:hint="default"/>
                <w:sz w:val="18"/>
                <w:szCs w:val="18"/>
              </w:rPr>
            </w:pPr>
            <w:r>
              <w:rPr>
                <w:rFonts w:ascii="宋体" w:hAnsi="宋体" w:cs="宋体" w:eastAsia="宋体" w:hint="default"/>
                <w:sz w:val="18"/>
                <w:szCs w:val="18"/>
              </w:rPr>
              <w:t>内，承诺 人均遵守 了所做的</w:t>
            </w:r>
          </w:p>
        </w:tc>
      </w:tr>
      <w:tr>
        <w:trPr>
          <w:trHeight w:val="360" w:hRule="exact"/>
        </w:trPr>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足额将有关费用支付给君正时代。</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41.979996pt;margin-top:217.465988pt;width:42.15pt;height:23.45pt;mso-position-horizontal-relative:page;mso-position-vertical-relative:page;z-index:-1182976" coordorigin="2840,4349" coordsize="843,469">
            <v:shape style="position:absolute;left:2840;top:4349;width:843;height:469" coordorigin="2840,4349" coordsize="843,469" path="m2840,4818l3682,4818,3682,4349,2840,4349,2840,481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8"/>
        <w:gridCol w:w="850"/>
        <w:gridCol w:w="4681"/>
        <w:gridCol w:w="850"/>
        <w:gridCol w:w="850"/>
        <w:gridCol w:w="852"/>
      </w:tblGrid>
      <w:tr>
        <w:trPr>
          <w:trHeight w:val="289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7"/>
                <w:sz w:val="18"/>
                <w:szCs w:val="18"/>
              </w:rPr>
              <w:t>刘强、李</w:t>
            </w:r>
            <w:r>
              <w:rPr>
                <w:rFonts w:ascii="宋体" w:hAnsi="宋体" w:cs="宋体" w:eastAsia="宋体" w:hint="default"/>
                <w:sz w:val="18"/>
                <w:szCs w:val="18"/>
              </w:rPr>
              <w:t> 杰、张 </w:t>
            </w:r>
            <w:r>
              <w:rPr>
                <w:rFonts w:ascii="宋体" w:hAnsi="宋体" w:cs="宋体" w:eastAsia="宋体" w:hint="default"/>
                <w:spacing w:val="-17"/>
                <w:sz w:val="18"/>
                <w:szCs w:val="18"/>
              </w:rPr>
              <w:t>紧、冼永</w:t>
            </w:r>
            <w:r>
              <w:rPr>
                <w:rFonts w:ascii="宋体" w:hAnsi="宋体" w:cs="宋体" w:eastAsia="宋体" w:hint="default"/>
                <w:sz w:val="18"/>
                <w:szCs w:val="18"/>
              </w:rPr>
              <w:t> </w:t>
            </w:r>
            <w:r>
              <w:rPr>
                <w:rFonts w:ascii="宋体" w:hAnsi="宋体" w:cs="宋体" w:eastAsia="宋体" w:hint="default"/>
                <w:spacing w:val="-17"/>
                <w:sz w:val="18"/>
                <w:szCs w:val="18"/>
              </w:rPr>
              <w:t>辉、晏晓</w:t>
            </w:r>
            <w:r>
              <w:rPr>
                <w:rFonts w:ascii="宋体" w:hAnsi="宋体" w:cs="宋体" w:eastAsia="宋体" w:hint="default"/>
                <w:sz w:val="18"/>
                <w:szCs w:val="18"/>
              </w:rPr>
              <w:t> </w:t>
            </w:r>
            <w:r>
              <w:rPr>
                <w:rFonts w:ascii="宋体" w:hAnsi="宋体" w:cs="宋体" w:eastAsia="宋体" w:hint="default"/>
                <w:spacing w:val="-17"/>
                <w:sz w:val="18"/>
                <w:szCs w:val="18"/>
              </w:rPr>
              <w:t>京、许志</w:t>
            </w:r>
            <w:r>
              <w:rPr>
                <w:rFonts w:ascii="宋体" w:hAnsi="宋体" w:cs="宋体" w:eastAsia="宋体" w:hint="default"/>
                <w:sz w:val="18"/>
                <w:szCs w:val="18"/>
              </w:rPr>
              <w:t> 鹏、刘 飞、张 </w:t>
            </w:r>
            <w:r>
              <w:rPr>
                <w:rFonts w:ascii="宋体" w:hAnsi="宋体" w:cs="宋体" w:eastAsia="宋体" w:hint="default"/>
                <w:spacing w:val="-17"/>
                <w:sz w:val="18"/>
                <w:szCs w:val="18"/>
              </w:rPr>
              <w:t>敏、张燕</w:t>
            </w:r>
            <w:r>
              <w:rPr>
                <w:rFonts w:ascii="宋体" w:hAnsi="宋体" w:cs="宋体" w:eastAsia="宋体" w:hint="default"/>
                <w:sz w:val="18"/>
                <w:szCs w:val="18"/>
              </w:rPr>
              <w:t> 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2" w:lineRule="auto"/>
              <w:ind w:left="24" w:right="19"/>
              <w:jc w:val="left"/>
              <w:rPr>
                <w:rFonts w:ascii="宋体" w:hAnsi="宋体" w:cs="宋体" w:eastAsia="宋体" w:hint="default"/>
                <w:sz w:val="18"/>
                <w:szCs w:val="18"/>
              </w:rPr>
            </w:pPr>
            <w:r>
              <w:rPr>
                <w:rFonts w:ascii="宋体" w:hAnsi="宋体" w:cs="宋体" w:eastAsia="宋体" w:hint="default"/>
                <w:spacing w:val="-3"/>
                <w:sz w:val="18"/>
                <w:szCs w:val="18"/>
              </w:rPr>
              <w:t>在其所承诺限售期满后，每年转让的股份不得超过其所持公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司股份总数的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；所持公司股份不超过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股的，可一</w:t>
            </w:r>
            <w:r>
              <w:rPr>
                <w:rFonts w:ascii="宋体" w:hAnsi="宋体" w:cs="宋体" w:eastAsia="宋体" w:hint="default"/>
                <w:sz w:val="18"/>
                <w:szCs w:val="18"/>
              </w:rPr>
              <w:t> </w:t>
            </w:r>
            <w:r>
              <w:rPr>
                <w:rFonts w:ascii="宋体" w:hAnsi="宋体" w:cs="宋体" w:eastAsia="宋体" w:hint="default"/>
                <w:spacing w:val="-3"/>
                <w:sz w:val="18"/>
                <w:szCs w:val="18"/>
              </w:rPr>
              <w:t>次全部转让，不受前述转让比例的限制。在其本人及其关联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方担任公司董事、监事、高级管理人员期间每年转让的股份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不超过其直接和间接持有的公司股份总数的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；离职后半</w:t>
            </w:r>
            <w:r>
              <w:rPr>
                <w:rFonts w:ascii="宋体" w:hAnsi="宋体" w:cs="宋体" w:eastAsia="宋体" w:hint="default"/>
                <w:sz w:val="18"/>
                <w:szCs w:val="18"/>
              </w:rPr>
              <w:t> </w:t>
            </w:r>
            <w:r>
              <w:rPr>
                <w:rFonts w:ascii="宋体" w:hAnsi="宋体" w:cs="宋体" w:eastAsia="宋体" w:hint="default"/>
                <w:spacing w:val="-3"/>
                <w:sz w:val="18"/>
                <w:szCs w:val="18"/>
              </w:rPr>
              <w:t>年内，不转让其直接和间接持有的公司股份；离职半年后的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十二个月内通过证券交易所挂牌交易出售公司股份数量占 其直接和间接持有的公司股份总数的比例不超过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95"/>
              <w:jc w:val="left"/>
              <w:rPr>
                <w:rFonts w:ascii="宋体" w:hAnsi="宋体" w:cs="宋体" w:eastAsia="宋体" w:hint="default"/>
                <w:sz w:val="18"/>
                <w:szCs w:val="18"/>
              </w:rPr>
            </w:pPr>
            <w:r>
              <w:rPr>
                <w:rFonts w:ascii="宋体" w:hAnsi="宋体" w:cs="宋体" w:eastAsia="宋体" w:hint="default"/>
                <w:sz w:val="18"/>
                <w:szCs w:val="18"/>
              </w:rPr>
              <w:t>此承诺期 限为直至 所持股份 全部解 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报告期 内，承诺 人均遵守 了所做的 承诺。</w:t>
            </w: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此承诺期</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5" w:hRule="exact"/>
        </w:trPr>
        <w:tc>
          <w:tcPr>
            <w:tcW w:w="993"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10" w:space="0" w:color="FFFFFF"/>
            </w:tcBorders>
          </w:tcPr>
          <w:p>
            <w:pPr>
              <w:pStyle w:val="TableParagraph"/>
              <w:spacing w:line="316" w:lineRule="auto" w:before="12"/>
              <w:ind w:left="23" w:right="125"/>
              <w:jc w:val="both"/>
              <w:rPr>
                <w:rFonts w:ascii="宋体" w:hAnsi="宋体" w:cs="宋体" w:eastAsia="宋体" w:hint="default"/>
                <w:sz w:val="18"/>
                <w:szCs w:val="18"/>
              </w:rPr>
            </w:pPr>
            <w:r>
              <w:rPr>
                <w:rFonts w:ascii="宋体" w:hAnsi="宋体" w:cs="宋体" w:eastAsia="宋体" w:hint="default"/>
                <w:sz w:val="18"/>
                <w:szCs w:val="18"/>
              </w:rPr>
              <w:t>鹿良礼 赵明漪 姜君</w:t>
            </w:r>
          </w:p>
        </w:tc>
        <w:tc>
          <w:tcPr>
            <w:tcW w:w="850" w:type="dxa"/>
            <w:tcBorders>
              <w:top w:val="nil" w:sz="6" w:space="0" w:color="auto"/>
              <w:left w:val="single" w:sz="10" w:space="0" w:color="FFFFFF"/>
              <w:bottom w:val="nil" w:sz="6" w:space="0" w:color="auto"/>
              <w:right w:val="single" w:sz="4" w:space="0" w:color="000000"/>
            </w:tcBorders>
          </w:tcPr>
          <w:p>
            <w:pPr>
              <w:pStyle w:val="TableParagraph"/>
              <w:spacing w:line="196" w:lineRule="exact" w:before="12"/>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5" w:lineRule="exact"/>
              <w:ind w:left="16" w:right="0"/>
              <w:jc w:val="left"/>
              <w:rPr>
                <w:rFonts w:ascii="宋体" w:hAnsi="宋体" w:cs="宋体" w:eastAsia="宋体" w:hint="default"/>
                <w:sz w:val="18"/>
                <w:szCs w:val="18"/>
              </w:rPr>
            </w:pPr>
            <w:r>
              <w:rPr>
                <w:rFonts w:ascii="宋体" w:hAnsi="宋体" w:cs="宋体" w:eastAsia="宋体" w:hint="default"/>
                <w:sz w:val="18"/>
                <w:szCs w:val="18"/>
              </w:rPr>
              <w:t>股份限售</w:t>
            </w:r>
          </w:p>
          <w:p>
            <w:pPr>
              <w:pStyle w:val="TableParagraph"/>
              <w:spacing w:line="155" w:lineRule="exact"/>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307" w:lineRule="auto" w:before="12"/>
              <w:ind w:left="24" w:right="23"/>
              <w:jc w:val="both"/>
              <w:rPr>
                <w:rFonts w:ascii="宋体" w:hAnsi="宋体" w:cs="宋体" w:eastAsia="宋体" w:hint="default"/>
                <w:sz w:val="18"/>
                <w:szCs w:val="18"/>
              </w:rPr>
            </w:pPr>
            <w:r>
              <w:rPr>
                <w:rFonts w:ascii="宋体" w:hAnsi="宋体" w:cs="宋体" w:eastAsia="宋体" w:hint="default"/>
                <w:spacing w:val="-3"/>
                <w:sz w:val="18"/>
                <w:szCs w:val="18"/>
              </w:rPr>
              <w:t>在其所承诺限售期满后，每年转让的股份不得超过其所持公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司股份总数的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；所持公司股份不超过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股的，可一</w:t>
            </w:r>
            <w:r>
              <w:rPr>
                <w:rFonts w:ascii="宋体" w:hAnsi="宋体" w:cs="宋体" w:eastAsia="宋体" w:hint="default"/>
                <w:sz w:val="18"/>
                <w:szCs w:val="18"/>
              </w:rPr>
              <w:t> 次全部转让，不受前述转让比例的限制。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95"/>
              <w:jc w:val="both"/>
              <w:rPr>
                <w:rFonts w:ascii="宋体" w:hAnsi="宋体" w:cs="宋体" w:eastAsia="宋体" w:hint="default"/>
                <w:sz w:val="18"/>
                <w:szCs w:val="18"/>
              </w:rPr>
            </w:pPr>
            <w:r>
              <w:rPr>
                <w:rFonts w:ascii="宋体" w:hAnsi="宋体" w:cs="宋体" w:eastAsia="宋体" w:hint="default"/>
                <w:sz w:val="18"/>
                <w:szCs w:val="18"/>
              </w:rPr>
              <w:t>限为直至 所持股份 全部解</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96"/>
              <w:jc w:val="both"/>
              <w:rPr>
                <w:rFonts w:ascii="宋体" w:hAnsi="宋体" w:cs="宋体" w:eastAsia="宋体" w:hint="default"/>
                <w:sz w:val="18"/>
                <w:szCs w:val="18"/>
              </w:rPr>
            </w:pPr>
            <w:r>
              <w:rPr>
                <w:rFonts w:ascii="宋体" w:hAnsi="宋体" w:cs="宋体" w:eastAsia="宋体" w:hint="default"/>
                <w:sz w:val="18"/>
                <w:szCs w:val="18"/>
              </w:rPr>
              <w:t>内，承诺 人均遵守 了所做的</w:t>
            </w:r>
          </w:p>
        </w:tc>
      </w:tr>
      <w:tr>
        <w:trPr>
          <w:trHeight w:val="36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65" w:hRule="exact"/>
        </w:trPr>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、公司承诺持股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以上的主要股东或实际控制人及其配</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55"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偶、直系近亲属未参与本计划。</w:t>
            </w:r>
          </w:p>
          <w:p>
            <w:pPr>
              <w:pStyle w:val="TableParagraph"/>
              <w:spacing w:line="300" w:lineRule="auto" w:before="115"/>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、公司承诺不为激励对象依本计划获取有关股票期权提供 贷款以及其他任何形式的财务资助，包括为其贷款提供担</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95"/>
              <w:jc w:val="both"/>
              <w:rPr>
                <w:rFonts w:ascii="宋体" w:hAnsi="宋体" w:cs="宋体" w:eastAsia="宋体" w:hint="default"/>
                <w:sz w:val="18"/>
                <w:szCs w:val="18"/>
              </w:rPr>
            </w:pPr>
            <w:r>
              <w:rPr>
                <w:rFonts w:ascii="宋体" w:hAnsi="宋体" w:cs="宋体" w:eastAsia="宋体" w:hint="default"/>
                <w:sz w:val="18"/>
                <w:szCs w:val="18"/>
              </w:rPr>
              <w:t>至本次股 权激励结 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96"/>
              <w:jc w:val="both"/>
              <w:rPr>
                <w:rFonts w:ascii="宋体" w:hAnsi="宋体" w:cs="宋体" w:eastAsia="宋体" w:hint="default"/>
                <w:sz w:val="18"/>
                <w:szCs w:val="18"/>
              </w:rPr>
            </w:pPr>
            <w:r>
              <w:rPr>
                <w:rFonts w:ascii="宋体" w:hAnsi="宋体" w:cs="宋体" w:eastAsia="宋体" w:hint="default"/>
                <w:sz w:val="18"/>
                <w:szCs w:val="18"/>
              </w:rPr>
              <w:t>内，承诺 人均遵守 了所做的</w:t>
            </w:r>
          </w:p>
        </w:tc>
      </w:tr>
      <w:tr>
        <w:trPr>
          <w:trHeight w:val="369" w:hRule="exact"/>
        </w:trPr>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保。</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56" w:hRule="exact"/>
        </w:trPr>
        <w:tc>
          <w:tcPr>
            <w:tcW w:w="99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w:t>
            </w:r>
          </w:p>
        </w:tc>
        <w:tc>
          <w:tcPr>
            <w:tcW w:w="70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68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中小股东所</w:t>
            </w: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68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99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70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8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71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5" w:hRule="exact"/>
        </w:trPr>
        <w:tc>
          <w:tcPr>
            <w:tcW w:w="99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w:t>
            </w:r>
          </w:p>
        </w:tc>
        <w:tc>
          <w:tcPr>
            <w:tcW w:w="8790"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未履行完毕</w:t>
            </w:r>
          </w:p>
        </w:tc>
        <w:tc>
          <w:tcPr>
            <w:tcW w:w="8790"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的，应当详</w:t>
            </w:r>
          </w:p>
        </w:tc>
        <w:tc>
          <w:tcPr>
            <w:tcW w:w="8790" w:type="dxa"/>
            <w:gridSpan w:val="6"/>
            <w:tcBorders>
              <w:top w:val="nil" w:sz="6" w:space="0" w:color="auto"/>
              <w:left w:val="single" w:sz="4" w:space="0" w:color="000000"/>
              <w:bottom w:val="nil" w:sz="6" w:space="0" w:color="auto"/>
              <w:right w:val="single" w:sz="4" w:space="0" w:color="000000"/>
            </w:tcBorders>
          </w:tcPr>
          <w:p>
            <w:pPr/>
          </w:p>
        </w:tc>
      </w:tr>
      <w:tr>
        <w:trPr>
          <w:trHeight w:val="624"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22" w:right="58"/>
              <w:jc w:val="left"/>
              <w:rPr>
                <w:rFonts w:ascii="宋体" w:hAnsi="宋体" w:cs="宋体" w:eastAsia="宋体" w:hint="default"/>
                <w:sz w:val="18"/>
                <w:szCs w:val="18"/>
              </w:rPr>
            </w:pPr>
            <w:r>
              <w:rPr>
                <w:rFonts w:ascii="宋体" w:hAnsi="宋体" w:cs="宋体" w:eastAsia="宋体" w:hint="default"/>
                <w:sz w:val="18"/>
                <w:szCs w:val="18"/>
              </w:rPr>
              <w:t>细说明未完 成履行的具</w:t>
            </w:r>
          </w:p>
        </w:tc>
        <w:tc>
          <w:tcPr>
            <w:tcW w:w="8790"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体原因及下</w:t>
            </w:r>
          </w:p>
        </w:tc>
        <w:tc>
          <w:tcPr>
            <w:tcW w:w="8790"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w:t>
            </w:r>
          </w:p>
        </w:tc>
        <w:tc>
          <w:tcPr>
            <w:tcW w:w="8790" w:type="dxa"/>
            <w:gridSpan w:val="6"/>
            <w:tcBorders>
              <w:top w:val="nil" w:sz="6" w:space="0" w:color="auto"/>
              <w:left w:val="single" w:sz="4" w:space="0" w:color="000000"/>
              <w:bottom w:val="nil" w:sz="6" w:space="0" w:color="auto"/>
              <w:right w:val="single" w:sz="4" w:space="0" w:color="000000"/>
            </w:tcBorders>
          </w:tcPr>
          <w:p>
            <w:pPr/>
          </w:p>
        </w:tc>
      </w:tr>
      <w:tr>
        <w:trPr>
          <w:trHeight w:val="360" w:hRule="exact"/>
        </w:trPr>
        <w:tc>
          <w:tcPr>
            <w:tcW w:w="99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8790"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112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3"/>
        </w:rPr>
        <w:t>财政部于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15</w:t>
      </w:r>
      <w:r>
        <w:rPr>
          <w:spacing w:val="-3"/>
        </w:rPr>
        <w:t>日发布了《财政部关于修订印发</w:t>
      </w:r>
      <w:r>
        <w:rPr>
          <w:rFonts w:ascii="Times New Roman" w:hAnsi="Times New Roman" w:cs="Times New Roman" w:eastAsia="Times New Roman" w:hint="default"/>
          <w:spacing w:val="-3"/>
        </w:rPr>
        <w:t>2018</w:t>
      </w:r>
      <w:r>
        <w:rPr>
          <w:spacing w:val="-3"/>
        </w:rPr>
        <w:t>年度一般企业财务报表格式的通知》（财会（</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15</w:t>
      </w:r>
      <w:r>
        <w:rPr>
          <w:spacing w:val="-3"/>
        </w:rPr>
        <w:t>号），</w:t>
      </w:r>
    </w:p>
    <w:p>
      <w:pPr>
        <w:pStyle w:val="BodyText"/>
        <w:spacing w:line="230" w:lineRule="exact"/>
        <w:ind w:right="1133"/>
        <w:jc w:val="left"/>
      </w:pPr>
      <w:r>
        <w:rPr/>
        <w:t>对一般企业财务报表格式进行了修订。本公司执行上述规定对</w:t>
      </w:r>
      <w:r>
        <w:rPr>
          <w:rFonts w:ascii="Times New Roman" w:hAnsi="Times New Roman" w:cs="Times New Roman" w:eastAsia="Times New Roman" w:hint="default"/>
        </w:rPr>
        <w:t>2017</w:t>
      </w:r>
      <w:r>
        <w:rPr/>
        <w:t>年度财务报表的主要影响如下：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985"/>
        <w:gridCol w:w="1928"/>
        <w:gridCol w:w="1928"/>
        <w:gridCol w:w="1930"/>
        <w:gridCol w:w="1927"/>
      </w:tblGrid>
      <w:tr>
        <w:trPr>
          <w:trHeight w:val="660"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w w:val="99"/>
                <w:sz w:val="18"/>
                <w:szCs w:val="18"/>
              </w:rPr>
              <w:t>度</w:t>
            </w:r>
            <w:r>
              <w:rPr>
                <w:rFonts w:ascii="宋体" w:hAnsi="宋体" w:cs="宋体" w:eastAsia="宋体" w:hint="default"/>
                <w:sz w:val="18"/>
                <w:szCs w:val="18"/>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w w:val="99"/>
                <w:sz w:val="18"/>
                <w:szCs w:val="18"/>
              </w:rPr>
              <w:t>度</w:t>
            </w:r>
            <w:r>
              <w:rPr>
                <w:rFonts w:ascii="宋体" w:hAnsi="宋体" w:cs="宋体" w:eastAsia="宋体" w:hint="default"/>
                <w:sz w:val="18"/>
                <w:szCs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b/>
                <w:bCs/>
                <w:w w:val="99"/>
                <w:sz w:val="18"/>
                <w:szCs w:val="18"/>
              </w:rPr>
              <w:t>度</w:t>
            </w:r>
            <w:r>
              <w:rPr>
                <w:rFonts w:ascii="宋体" w:hAnsi="宋体" w:cs="宋体" w:eastAsia="宋体" w:hint="default"/>
                <w:sz w:val="18"/>
                <w:szCs w:val="18"/>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w w:val="99"/>
                <w:sz w:val="18"/>
                <w:szCs w:val="18"/>
              </w:rPr>
              <w:t>度</w:t>
            </w:r>
            <w:r>
              <w:rPr>
                <w:rFonts w:ascii="宋体" w:hAnsi="宋体" w:cs="宋体" w:eastAsia="宋体" w:hint="default"/>
                <w:sz w:val="18"/>
                <w:szCs w:val="18"/>
              </w:rPr>
            </w:r>
          </w:p>
        </w:tc>
      </w:tr>
      <w:tr>
        <w:trPr>
          <w:trHeight w:val="346" w:hRule="exact"/>
        </w:trPr>
        <w:tc>
          <w:tcPr>
            <w:tcW w:w="1985" w:type="dxa"/>
            <w:vMerge/>
            <w:tcBorders>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合并（经重述）</w:t>
            </w:r>
            <w:r>
              <w:rPr>
                <w:rFonts w:ascii="宋体" w:hAnsi="宋体" w:cs="宋体" w:eastAsia="宋体" w:hint="default"/>
                <w:sz w:val="18"/>
                <w:szCs w:val="18"/>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母公司（经重述）</w:t>
            </w:r>
            <w:r>
              <w:rPr>
                <w:rFonts w:ascii="宋体" w:hAnsi="宋体" w:cs="宋体" w:eastAsia="宋体" w:hint="default"/>
                <w:sz w:val="18"/>
                <w:szCs w:val="18"/>
              </w:rPr>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28"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13,241,437.38</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3,537,214.04</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13,241,437.38</w:t>
            </w:r>
          </w:p>
        </w:tc>
        <w:tc>
          <w:tcPr>
            <w:tcW w:w="1928"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3,537,214.04</w:t>
            </w:r>
          </w:p>
        </w:tc>
        <w:tc>
          <w:tcPr>
            <w:tcW w:w="19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28"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3,400,967.97</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1,781,024.83</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3,400,967.97</w:t>
            </w:r>
          </w:p>
        </w:tc>
        <w:tc>
          <w:tcPr>
            <w:tcW w:w="1928"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1,781,024.83</w:t>
            </w:r>
          </w:p>
        </w:tc>
        <w:tc>
          <w:tcPr>
            <w:tcW w:w="19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83,795,173.16</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27,055,042.31</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55,357,907.73</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20,357,960.91</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928"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56,740,130.85</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34,999,946.82</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-247,405.86</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-247,405.86</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-490,454.40</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-490,454.40</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928"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728,123.12</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634,603.85</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傅映红、时彦禄</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33"/>
        <w:jc w:val="left"/>
      </w:pPr>
      <w:r>
        <w:rPr/>
        <w:t>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spacing w:after="0" w:line="338"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7" w:lineRule="auto" w:before="103"/>
        <w:ind w:right="1128"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日，公司召开的第三届董事会第十五次会议和第三届监事会第十次会议审议通过了《关于股票期权激励</w:t>
      </w:r>
      <w:r>
        <w:rPr/>
        <w:t> </w:t>
      </w:r>
      <w:r>
        <w:rPr>
          <w:spacing w:val="-2"/>
        </w:rPr>
        <w:t>计划首次授予股票期权第一个行权期可行权的议案》，鉴于公司股票期权激励计划第一个行权期的行权条件已成就，同意已</w:t>
      </w:r>
      <w:r>
        <w:rPr>
          <w:spacing w:val="-66"/>
        </w:rPr>
        <w:t> </w:t>
      </w:r>
      <w:r>
        <w:rPr>
          <w:spacing w:val="-66"/>
        </w:rPr>
      </w:r>
      <w:r>
        <w:rPr>
          <w:spacing w:val="-1"/>
        </w:rPr>
        <w:t>获授股票期权的</w:t>
      </w:r>
      <w:r>
        <w:rPr>
          <w:rFonts w:ascii="Times New Roman" w:hAnsi="Times New Roman" w:cs="Times New Roman" w:eastAsia="Times New Roman" w:hint="default"/>
          <w:spacing w:val="-1"/>
        </w:rPr>
        <w:t>95</w:t>
      </w:r>
      <w:r>
        <w:rPr>
          <w:spacing w:val="-1"/>
        </w:rPr>
        <w:t>名激励对象在第一个行权期内可自主行权，可行权股票期权共计</w:t>
      </w:r>
      <w:r>
        <w:rPr>
          <w:rFonts w:ascii="Times New Roman" w:hAnsi="Times New Roman" w:cs="Times New Roman" w:eastAsia="Times New Roman" w:hint="default"/>
          <w:spacing w:val="-1"/>
        </w:rPr>
        <w:t>74.40</w:t>
      </w:r>
      <w:r>
        <w:rPr>
          <w:spacing w:val="-1"/>
        </w:rPr>
        <w:t>万份，实际行权期限为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25"/>
        </w:rPr>
        <w:t>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w:t>
      </w:r>
    </w:p>
    <w:p>
      <w:pPr>
        <w:pStyle w:val="BodyText"/>
        <w:spacing w:line="307" w:lineRule="auto" w:before="48"/>
        <w:ind w:right="112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日，公司召开的第三届董事会第二十一次会议和第三届监事会第十六次会议审议通过《关于调整股票期</w:t>
      </w:r>
      <w:r>
        <w:rPr/>
        <w:t> </w:t>
      </w:r>
      <w:r>
        <w:rPr>
          <w:spacing w:val="-2"/>
        </w:rPr>
        <w:t>权激励计划授予数量和授予对象人数并注销部分已授予股票期权的议案》、《关于股票期权激励计划第二个行权期可行权的</w:t>
      </w:r>
      <w:r>
        <w:rPr>
          <w:spacing w:val="-65"/>
        </w:rPr>
        <w:t> </w:t>
      </w:r>
      <w:r>
        <w:rPr>
          <w:spacing w:val="-65"/>
        </w:rPr>
      </w:r>
      <w:r>
        <w:rPr>
          <w:spacing w:val="-2"/>
        </w:rPr>
        <w:t>议案》，同意调整股票期权激励计划授予数量和授予对象人数，并对相应股票期权予以注销。同时，鉴于公司股票期权激励</w:t>
      </w:r>
      <w:r>
        <w:rPr>
          <w:spacing w:val="-67"/>
        </w:rPr>
        <w:t> </w:t>
      </w:r>
      <w:r>
        <w:rPr>
          <w:spacing w:val="-67"/>
        </w:rPr>
      </w:r>
      <w:r>
        <w:rPr>
          <w:spacing w:val="-2"/>
        </w:rPr>
        <w:t>计划第二个行权期的行权条件已成就，同意已获授股票期权的</w:t>
      </w:r>
      <w:r>
        <w:rPr>
          <w:rFonts w:ascii="Times New Roman" w:hAnsi="Times New Roman" w:cs="Times New Roman" w:eastAsia="Times New Roman" w:hint="default"/>
          <w:spacing w:val="-2"/>
        </w:rPr>
        <w:t>81</w:t>
      </w:r>
      <w:r>
        <w:rPr>
          <w:spacing w:val="-2"/>
        </w:rPr>
        <w:t>名激励对象在第二个行权期内可自主行权。具体披露情况详</w:t>
      </w:r>
      <w:r>
        <w:rPr>
          <w:spacing w:val="-62"/>
        </w:rPr>
        <w:t> </w:t>
      </w:r>
      <w:r>
        <w:rPr>
          <w:spacing w:val="-62"/>
        </w:rPr>
      </w:r>
      <w:r>
        <w:rPr>
          <w:spacing w:val="-1"/>
        </w:rPr>
        <w:t>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日在巨潮资讯网（</w:t>
      </w:r>
      <w:hyperlink r:id="rId9">
        <w:r>
          <w:rPr>
            <w:rFonts w:ascii="Times New Roman" w:hAnsi="Times New Roman" w:cs="Times New Roman" w:eastAsia="Times New Roman" w:hint="default"/>
            <w:spacing w:val="-1"/>
          </w:rPr>
          <w:t>www.cninfo.com.cn</w:t>
        </w:r>
      </w:hyperlink>
      <w:r>
        <w:rPr>
          <w:spacing w:val="-1"/>
        </w:rPr>
        <w:t>）上披露的相关公告。本次自主行权事项已获深圳证券交易所审</w:t>
      </w:r>
      <w:r>
        <w:rPr>
          <w:spacing w:val="-48"/>
        </w:rPr>
        <w:t> </w:t>
      </w:r>
      <w:r>
        <w:rPr>
          <w:spacing w:val="-48"/>
        </w:rPr>
      </w:r>
      <w:r>
        <w:rPr>
          <w:spacing w:val="-2"/>
        </w:rPr>
        <w:t>核通过，公司在中国证券登记结算有限责任公司深圳分公司完成了自主行权相关登记申报工作。公司股票期权激励计划第二</w:t>
      </w:r>
      <w:r>
        <w:rPr>
          <w:spacing w:val="-64"/>
        </w:rPr>
        <w:t> </w:t>
      </w:r>
      <w:r>
        <w:rPr>
          <w:spacing w:val="-64"/>
        </w:rPr>
      </w:r>
      <w:r>
        <w:rPr>
          <w:spacing w:val="-2"/>
        </w:rPr>
        <w:t>个可行权期实际可行权人数为</w:t>
      </w:r>
      <w:r>
        <w:rPr>
          <w:rFonts w:ascii="Times New Roman" w:hAnsi="Times New Roman" w:cs="Times New Roman" w:eastAsia="Times New Roman" w:hint="default"/>
          <w:spacing w:val="-2"/>
        </w:rPr>
        <w:t>81</w:t>
      </w:r>
      <w:r>
        <w:rPr>
          <w:spacing w:val="-2"/>
        </w:rPr>
        <w:t>名，可行权股票期权共计</w:t>
      </w:r>
      <w:r>
        <w:rPr>
          <w:rFonts w:ascii="Times New Roman" w:hAnsi="Times New Roman" w:cs="Times New Roman" w:eastAsia="Times New Roman" w:hint="default"/>
          <w:spacing w:val="-2"/>
        </w:rPr>
        <w:t>66</w:t>
      </w:r>
      <w:r>
        <w:rPr>
          <w:spacing w:val="-2"/>
        </w:rPr>
        <w:t>万份，行权期限为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日。具体披露情</w:t>
      </w:r>
      <w:r>
        <w:rPr>
          <w:spacing w:val="-53"/>
        </w:rPr>
        <w:t> </w:t>
      </w:r>
      <w:r>
        <w:rPr>
          <w:spacing w:val="-53"/>
        </w:rPr>
      </w:r>
      <w:r>
        <w:rPr/>
        <w:t>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日在巨潮资讯网（</w:t>
      </w:r>
      <w:hyperlink r:id="rId9">
        <w:r>
          <w:rPr>
            <w:rFonts w:ascii="Times New Roman" w:hAnsi="Times New Roman" w:cs="Times New Roman" w:eastAsia="Times New Roman" w:hint="default"/>
          </w:rPr>
          <w:t>www.cninfo.com.cn</w:t>
        </w:r>
      </w:hyperlink>
      <w:r>
        <w:rPr/>
        <w:t>）上披露的相关公告。</w:t>
      </w:r>
    </w:p>
    <w:p>
      <w:pPr>
        <w:pStyle w:val="BodyText"/>
        <w:spacing w:line="240" w:lineRule="auto" w:before="45"/>
        <w:ind w:left="513" w:right="1133"/>
        <w:jc w:val="left"/>
      </w:pPr>
      <w:r>
        <w:rPr>
          <w:rFonts w:ascii="Times New Roman" w:hAnsi="Times New Roman" w:cs="Times New Roman" w:eastAsia="Times New Roman" w:hint="default"/>
        </w:rPr>
        <w:t>3</w:t>
      </w:r>
      <w:r>
        <w:rPr/>
        <w:t>、经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日召开的</w:t>
      </w:r>
      <w:r>
        <w:rPr>
          <w:rFonts w:ascii="Times New Roman" w:hAnsi="Times New Roman" w:cs="Times New Roman" w:eastAsia="Times New Roman" w:hint="default"/>
        </w:rPr>
        <w:t>2017</w:t>
      </w:r>
      <w:r>
        <w:rPr/>
        <w:t>年年度股东大会审议通过的</w:t>
      </w:r>
      <w:r>
        <w:rPr>
          <w:rFonts w:ascii="Times New Roman" w:hAnsi="Times New Roman" w:cs="Times New Roman" w:eastAsia="Times New Roman" w:hint="default"/>
        </w:rPr>
        <w:t>2017</w:t>
      </w:r>
      <w:r>
        <w:rPr/>
        <w:t>年度利润分配方案为：以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日总股本</w:t>
      </w:r>
    </w:p>
    <w:p>
      <w:pPr>
        <w:pStyle w:val="BodyText"/>
        <w:spacing w:line="300" w:lineRule="auto" w:before="63"/>
        <w:ind w:right="1071"/>
        <w:jc w:val="both"/>
      </w:pPr>
      <w:r>
        <w:rPr>
          <w:rFonts w:ascii="Times New Roman" w:hAnsi="Times New Roman" w:cs="Times New Roman" w:eastAsia="Times New Roman" w:hint="default"/>
        </w:rPr>
        <w:t>167,067,073</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w:t>
      </w:r>
      <w:r>
        <w:rPr/>
        <w:t>元（含税），共分配现金股利</w:t>
      </w:r>
      <w:r>
        <w:rPr>
          <w:rFonts w:ascii="Times New Roman" w:hAnsi="Times New Roman" w:cs="Times New Roman" w:eastAsia="Times New Roman" w:hint="default"/>
        </w:rPr>
        <w:t>3,341,341.46</w:t>
      </w:r>
      <w:r>
        <w:rPr/>
        <w:t>元（含税）；以资本公 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股，合计转增股本</w:t>
      </w:r>
      <w:r>
        <w:rPr>
          <w:rFonts w:ascii="Times New Roman" w:hAnsi="Times New Roman" w:cs="Times New Roman" w:eastAsia="Times New Roman" w:hint="default"/>
        </w:rPr>
        <w:t>33,413,415</w:t>
      </w:r>
      <w:r>
        <w:rPr/>
        <w:t>股，剩余未分配利润结转以后年度。截至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日，因公司 员工股票期权行权，公司总股本变更为</w:t>
      </w:r>
      <w:r>
        <w:rPr>
          <w:rFonts w:ascii="Times New Roman" w:hAnsi="Times New Roman" w:cs="Times New Roman" w:eastAsia="Times New Roman" w:hint="default"/>
        </w:rPr>
        <w:t>167,229,300</w:t>
      </w:r>
      <w:r>
        <w:rPr/>
        <w:t>股。按照</w:t>
      </w:r>
      <w:r>
        <w:rPr>
          <w:rFonts w:ascii="Times New Roman" w:hAnsi="Times New Roman" w:cs="Times New Roman" w:eastAsia="Times New Roman" w:hint="default"/>
        </w:rPr>
        <w:t>“</w:t>
      </w:r>
      <w:r>
        <w:rPr/>
        <w:t>现金分红总额、送红股总额、转增股本总额固定不变</w:t>
      </w:r>
      <w:r>
        <w:rPr>
          <w:rFonts w:ascii="Times New Roman" w:hAnsi="Times New Roman" w:cs="Times New Roman" w:eastAsia="Times New Roman" w:hint="default"/>
        </w:rPr>
        <w:t>”</w:t>
      </w:r>
      <w:r>
        <w:rPr/>
        <w:t>的原则，</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6"/>
        <w:jc w:val="left"/>
      </w:pPr>
      <w:r>
        <w:rPr/>
        <w:t>公司按最新股本计算的</w:t>
      </w:r>
      <w:r>
        <w:rPr>
          <w:rFonts w:ascii="Times New Roman" w:hAnsi="Times New Roman" w:cs="Times New Roman" w:eastAsia="Times New Roman" w:hint="default"/>
        </w:rPr>
        <w:t>2017</w:t>
      </w:r>
      <w:r>
        <w:rPr/>
        <w:t>年度利润分配方案为：以公司现有总股本</w:t>
      </w:r>
      <w:r>
        <w:rPr>
          <w:rFonts w:ascii="Times New Roman" w:hAnsi="Times New Roman" w:cs="Times New Roman" w:eastAsia="Times New Roman" w:hint="default"/>
        </w:rPr>
        <w:t>167,229,300</w:t>
      </w:r>
      <w:r>
        <w:rPr/>
        <w:t>股为基数，向全体股东每</w:t>
      </w:r>
      <w:r>
        <w:rPr>
          <w:rFonts w:ascii="Times New Roman" w:hAnsi="Times New Roman" w:cs="Times New Roman" w:eastAsia="Times New Roman" w:hint="default"/>
        </w:rPr>
        <w:t>10</w:t>
      </w:r>
      <w:r>
        <w:rPr/>
        <w:t>股派发现金红利</w:t>
      </w:r>
    </w:p>
    <w:p>
      <w:pPr>
        <w:pStyle w:val="BodyText"/>
        <w:spacing w:line="240" w:lineRule="auto" w:before="63"/>
        <w:ind w:right="1133"/>
        <w:jc w:val="left"/>
      </w:pPr>
      <w:r>
        <w:rPr>
          <w:rFonts w:ascii="Times New Roman" w:hAnsi="Times New Roman" w:cs="Times New Roman" w:eastAsia="Times New Roman" w:hint="default"/>
        </w:rPr>
        <w:t>0.199805</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1.998059</w:t>
      </w:r>
      <w:r>
        <w:rPr/>
        <w:t>股。该方案已于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日实施完毕。</w:t>
      </w:r>
    </w:p>
    <w:p>
      <w:pPr>
        <w:pStyle w:val="BodyText"/>
        <w:spacing w:line="307" w:lineRule="auto" w:before="103"/>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日，公司召开了第三届董事会第二十四次会议和第三届监事会第十九次会议，审议通过了《关于调整股票 </w:t>
      </w:r>
      <w:r>
        <w:rPr>
          <w:spacing w:val="-2"/>
        </w:rPr>
        <w:t>期权激励计划行权价格和授予数量的议案》。根据公司《股票期权激励计划》的规定，将本次股票期权授予的行权价格调整</w:t>
      </w:r>
      <w:r>
        <w:rPr>
          <w:spacing w:val="-65"/>
        </w:rPr>
        <w:t> </w:t>
      </w:r>
      <w:r>
        <w:rPr>
          <w:spacing w:val="-65"/>
        </w:rPr>
      </w:r>
      <w:r>
        <w:rPr>
          <w:spacing w:val="-2"/>
        </w:rPr>
        <w:t>为</w:t>
      </w:r>
      <w:r>
        <w:rPr>
          <w:rFonts w:ascii="Times New Roman" w:hAnsi="Times New Roman" w:cs="Times New Roman" w:eastAsia="Times New Roman" w:hint="default"/>
          <w:spacing w:val="-2"/>
        </w:rPr>
        <w:t>20.75</w:t>
      </w:r>
      <w:r>
        <w:rPr>
          <w:spacing w:val="-2"/>
        </w:rPr>
        <w:t>元，授予数量调整为</w:t>
      </w:r>
      <w:r>
        <w:rPr>
          <w:rFonts w:ascii="Times New Roman" w:hAnsi="Times New Roman" w:cs="Times New Roman" w:eastAsia="Times New Roman" w:hint="default"/>
          <w:spacing w:val="-2"/>
        </w:rPr>
        <w:t>1,653,060</w:t>
      </w:r>
      <w:r>
        <w:rPr>
          <w:spacing w:val="-2"/>
        </w:rPr>
        <w:t>份。具体披露情况详见公司于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日在巨潮资讯网（</w:t>
      </w:r>
      <w:hyperlink r:id="rId9">
        <w:r>
          <w:rPr>
            <w:rFonts w:ascii="Times New Roman" w:hAnsi="Times New Roman" w:cs="Times New Roman" w:eastAsia="Times New Roman" w:hint="default"/>
            <w:spacing w:val="-2"/>
          </w:rPr>
          <w:t>www.cninfo.com.cn</w:t>
        </w:r>
      </w:hyperlink>
      <w:r>
        <w:rPr>
          <w:spacing w:val="-2"/>
        </w:rPr>
        <w:t>）上披</w:t>
      </w:r>
      <w:r>
        <w:rPr>
          <w:spacing w:val="-21"/>
        </w:rPr>
        <w:t> </w:t>
      </w:r>
      <w:r>
        <w:rPr>
          <w:spacing w:val="-21"/>
        </w:rPr>
      </w:r>
      <w:r>
        <w:rPr/>
        <w:t>露的相关公告。</w:t>
      </w:r>
    </w:p>
    <w:p>
      <w:pPr>
        <w:pStyle w:val="BodyText"/>
        <w:spacing w:line="240" w:lineRule="auto" w:before="64"/>
        <w:ind w:left="513" w:right="1133"/>
        <w:jc w:val="left"/>
      </w:pPr>
      <w:r>
        <w:rPr>
          <w:rFonts w:ascii="Times New Roman" w:hAnsi="Times New Roman" w:cs="Times New Roman" w:eastAsia="Times New Roman" w:hint="default"/>
        </w:rPr>
        <w:t>4</w:t>
      </w:r>
      <w:r>
        <w:rPr/>
        <w:t>、公司股票期权激励计划本报告期内实际行权数量为</w:t>
      </w:r>
      <w:r>
        <w:rPr>
          <w:rFonts w:ascii="Times New Roman" w:hAnsi="Times New Roman" w:cs="Times New Roman" w:eastAsia="Times New Roman" w:hint="default"/>
        </w:rPr>
        <w:t>204,622</w:t>
      </w:r>
      <w:r>
        <w:rPr/>
        <w:t>股。</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公司报告期未发生与日常经营相关的重大关联交易。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38"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43"/>
        <w:ind w:right="1122" w:firstLine="360"/>
        <w:jc w:val="left"/>
      </w:pPr>
      <w:r>
        <w:rPr>
          <w:spacing w:val="-1"/>
        </w:rPr>
        <w:t>本报告期公司对外租赁部分房产，租赁收入总计</w:t>
      </w:r>
      <w:r>
        <w:rPr>
          <w:rFonts w:ascii="Times New Roman" w:hAnsi="Times New Roman" w:cs="Times New Roman" w:eastAsia="Times New Roman" w:hint="default"/>
          <w:spacing w:val="-1"/>
        </w:rPr>
        <w:t>1,066.32</w:t>
      </w:r>
      <w:r>
        <w:rPr>
          <w:rFonts w:ascii="Times New Roman" w:hAnsi="Times New Roman" w:cs="Times New Roman" w:eastAsia="Times New Roman" w:hint="default"/>
          <w:spacing w:val="40"/>
        </w:rPr>
        <w:t> </w:t>
      </w:r>
      <w:r>
        <w:rPr>
          <w:spacing w:val="-2"/>
        </w:rPr>
        <w:t>万元，其中部分房产租赁方为关联方，定价标准综合考虑付款</w:t>
      </w:r>
      <w:r>
        <w:rPr/>
        <w:t> 条件和租赁年限等因素，根据市场公允价格确定。</w:t>
      </w:r>
    </w:p>
    <w:p>
      <w:pPr>
        <w:pStyle w:val="BodyText"/>
        <w:spacing w:line="240" w:lineRule="auto" w:before="72"/>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2"/>
        <w:gridCol w:w="869"/>
        <w:gridCol w:w="871"/>
        <w:gridCol w:w="867"/>
        <w:gridCol w:w="869"/>
        <w:gridCol w:w="869"/>
        <w:gridCol w:w="869"/>
        <w:gridCol w:w="871"/>
        <w:gridCol w:w="869"/>
      </w:tblGrid>
      <w:tr>
        <w:trPr>
          <w:trHeight w:val="102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1" w:right="71" w:hanging="272"/>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0"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19"/>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2"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北京君正 集成电路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北京华如 科技股份 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1,661.39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同一实际 控制人</w:t>
            </w:r>
          </w:p>
        </w:tc>
      </w:tr>
      <w:tr>
        <w:trPr>
          <w:trHeight w:val="1339"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北京君正 集成电路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北京华如 科技股份 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425.38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同一实际 控制人</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57,797.9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98,497.9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3" w:space="246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2273"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101"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95" w:right="94"/>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57.69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57.69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6.40%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80.11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80.11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闲置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9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银行 上地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1.53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1.53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4.84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4.84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7.20%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72.59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72.59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7.20%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10.26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10.26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0" w:right="0"/>
              <w:jc w:val="center"/>
              <w:rPr>
                <w:rFonts w:ascii="Times New Roman" w:hAnsi="Times New Roman" w:cs="Times New Roman" w:eastAsia="Times New Roman" w:hint="default"/>
                <w:sz w:val="18"/>
                <w:szCs w:val="18"/>
              </w:rPr>
            </w:pPr>
            <w:r>
              <w:rPr>
                <w:rFonts w:ascii="Times New Roman"/>
                <w:sz w:val="18"/>
              </w:rPr>
              <w:t>6.08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0" w:right="0"/>
              <w:jc w:val="center"/>
              <w:rPr>
                <w:rFonts w:ascii="Times New Roman" w:hAnsi="Times New Roman" w:cs="Times New Roman" w:eastAsia="Times New Roman" w:hint="default"/>
                <w:sz w:val="18"/>
                <w:szCs w:val="18"/>
              </w:rPr>
            </w:pPr>
            <w:r>
              <w:rPr>
                <w:rFonts w:ascii="Times New Roman"/>
                <w:sz w:val="18"/>
              </w:rPr>
              <w:t>6.08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6.00%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46.25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46.25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02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76"/>
              <w:jc w:val="both"/>
              <w:rPr>
                <w:rFonts w:ascii="宋体" w:hAnsi="宋体" w:cs="宋体" w:eastAsia="宋体" w:hint="default"/>
                <w:sz w:val="18"/>
                <w:szCs w:val="18"/>
              </w:rPr>
            </w:pPr>
            <w:r>
              <w:rPr>
                <w:rFonts w:ascii="宋体" w:hAnsi="宋体" w:cs="宋体" w:eastAsia="宋体" w:hint="default"/>
                <w:sz w:val="18"/>
                <w:szCs w:val="18"/>
              </w:rPr>
              <w:t>恒天 中岩 投资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9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管理 有限 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5.50%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6.66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6.66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5.20%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4.31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4.31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0.79</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121.64</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1.44</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2"/>
                <w:sz w:val="18"/>
              </w:rPr>
              <w:t>113.1</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155.18</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7.80%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77.79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99" w:right="0"/>
              <w:jc w:val="center"/>
              <w:rPr>
                <w:rFonts w:ascii="Times New Roman" w:hAnsi="Times New Roman" w:cs="Times New Roman" w:eastAsia="Times New Roman" w:hint="default"/>
                <w:sz w:val="18"/>
                <w:szCs w:val="18"/>
              </w:rPr>
            </w:pPr>
            <w:r>
              <w:rPr>
                <w:rFonts w:ascii="Times New Roman"/>
                <w:sz w:val="18"/>
              </w:rPr>
              <w:t>77.79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银行 北京 世纪 坛支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4.16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4.16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银行 北京 世纪 坛支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1.73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90" w:right="0"/>
              <w:jc w:val="center"/>
              <w:rPr>
                <w:rFonts w:ascii="Times New Roman" w:hAnsi="Times New Roman" w:cs="Times New Roman" w:eastAsia="Times New Roman" w:hint="default"/>
                <w:sz w:val="18"/>
                <w:szCs w:val="18"/>
              </w:rPr>
            </w:pPr>
            <w:r>
              <w:rPr>
                <w:rFonts w:ascii="Times New Roman"/>
                <w:sz w:val="18"/>
              </w:rPr>
              <w:t>1.73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易迪 基金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2"/>
                <w:sz w:val="18"/>
              </w:rPr>
              <w:t>40.11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2"/>
                <w:sz w:val="18"/>
              </w:rPr>
              <w:t>40.11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8.37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8.37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5.50%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4.34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4.34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28,400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308.12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308.12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28,700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315.56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315.56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 股份 有限</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9"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4"/>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9"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1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12,700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129.82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129.82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3.55%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0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53"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4" w:right="176"/>
              <w:jc w:val="both"/>
              <w:rPr>
                <w:rFonts w:ascii="宋体" w:hAnsi="宋体" w:cs="宋体" w:eastAsia="宋体" w:hint="default"/>
                <w:sz w:val="18"/>
                <w:szCs w:val="18"/>
              </w:rPr>
            </w:pPr>
            <w:r>
              <w:rPr>
                <w:rFonts w:ascii="宋体" w:hAnsi="宋体" w:cs="宋体" w:eastAsia="宋体" w:hint="default"/>
                <w:sz w:val="18"/>
                <w:szCs w:val="18"/>
              </w:rPr>
              <w:t>银行 股份 有限 公司</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9"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left"/>
              <w:rPr>
                <w:rFonts w:ascii="宋体" w:hAnsi="宋体" w:cs="宋体" w:eastAsia="宋体" w:hint="default"/>
                <w:sz w:val="18"/>
                <w:szCs w:val="18"/>
              </w:rPr>
            </w:pPr>
            <w:r>
              <w:rPr>
                <w:rFonts w:ascii="宋体" w:hAnsi="宋体" w:cs="宋体" w:eastAsia="宋体" w:hint="default"/>
                <w:sz w:val="18"/>
                <w:szCs w:val="18"/>
              </w:rPr>
              <w:t>路支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8,200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4.05%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122.56</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3,100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4.05%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31.01</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中泰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券商理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中泰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券商理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12,498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227.64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227.64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16,300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296.86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296.86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16,599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95.44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95.44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18,700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501.42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501.42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16,599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402.16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402.16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02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176"/>
              <w:jc w:val="both"/>
              <w:rPr>
                <w:rFonts w:ascii="宋体" w:hAnsi="宋体" w:cs="宋体" w:eastAsia="宋体" w:hint="default"/>
                <w:sz w:val="18"/>
                <w:szCs w:val="18"/>
              </w:rPr>
            </w:pPr>
            <w:r>
              <w:rPr>
                <w:rFonts w:ascii="宋体" w:hAnsi="宋体" w:cs="宋体" w:eastAsia="宋体" w:hint="default"/>
                <w:sz w:val="18"/>
                <w:szCs w:val="18"/>
              </w:rPr>
              <w:t>厦门 国际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188.28</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31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590"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209.21</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355.65</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深圳 中兴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深圳 中兴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深圳 中兴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深圳 中兴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中国 银行 深圳 中兴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5.88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深圳 中兴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9.73</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66"/>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41" w:right="0"/>
              <w:jc w:val="center"/>
              <w:rPr>
                <w:rFonts w:ascii="Times New Roman" w:hAnsi="Times New Roman" w:cs="Times New Roman" w:eastAsia="Times New Roman" w:hint="default"/>
                <w:sz w:val="18"/>
                <w:szCs w:val="18"/>
              </w:rPr>
            </w:pPr>
            <w:r>
              <w:rPr>
                <w:rFonts w:ascii="Times New Roman"/>
                <w:sz w:val="18"/>
              </w:rPr>
              <w:t>4.15%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20.92</w:t>
            </w: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715"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313,09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6.9</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4,418.</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3,088.</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69</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委托理财出现预期无法收回本金或存在其他可能导致减值的情形</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38"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8" w:firstLine="360"/>
        <w:jc w:val="both"/>
      </w:pPr>
      <w:r>
        <w:rPr>
          <w:spacing w:val="-2"/>
        </w:rPr>
        <w:t>公司自上市以来，一直积极履行企业社会责任，在努力为股东创造价值的同时，也积极承担对员工、客户、供应商、社</w:t>
      </w:r>
      <w:r>
        <w:rPr/>
        <w:t> 会等其他利益相关者的责任。</w:t>
      </w:r>
    </w:p>
    <w:p>
      <w:pPr>
        <w:pStyle w:val="BodyText"/>
        <w:spacing w:line="316" w:lineRule="auto" w:before="59"/>
        <w:ind w:right="986" w:firstLine="360"/>
        <w:jc w:val="left"/>
      </w:pPr>
      <w:r>
        <w:rPr>
          <w:spacing w:val="-2"/>
        </w:rPr>
        <w:t>公司严格按照《公司法》、《证券法》、《上市公司治理准则》、《深圳证券交易所创业板股票上市规则》、《深圳证</w:t>
      </w:r>
      <w:r>
        <w:rPr/>
        <w:t> </w:t>
      </w:r>
      <w:r>
        <w:rPr>
          <w:spacing w:val="-4"/>
        </w:rPr>
        <w:t>券交易所创业板上市公司规范运作指引》等法律、法规和《公司章程》等公司治理制度的相关要求，高度重视保护股东权益，</w:t>
      </w:r>
      <w:r>
        <w:rPr>
          <w:spacing w:val="-43"/>
        </w:rPr>
        <w:t> </w:t>
      </w:r>
      <w:r>
        <w:rPr>
          <w:spacing w:val="-43"/>
        </w:rPr>
      </w:r>
      <w:r>
        <w:rPr>
          <w:spacing w:val="-2"/>
        </w:rPr>
        <w:t>建立健全公司内部管理和控制制度，不断完善公司治理结构，提高公司治理水平，加强投资者关系维护管理，严格执行信息</w:t>
      </w:r>
      <w:r>
        <w:rPr>
          <w:spacing w:val="-64"/>
        </w:rPr>
        <w:t> </w:t>
      </w:r>
      <w:r>
        <w:rPr>
          <w:spacing w:val="-64"/>
        </w:rPr>
      </w:r>
      <w:r>
        <w:rPr/>
        <w:t>披露制度，认真履行信息披露义务，秉持公平、公正、公开的原则对待全体投资者，维护广大投资者的利益。</w:t>
      </w:r>
    </w:p>
    <w:p>
      <w:pPr>
        <w:pStyle w:val="BodyText"/>
        <w:spacing w:line="316" w:lineRule="auto" w:before="58"/>
        <w:ind w:right="1130" w:firstLine="360"/>
        <w:jc w:val="both"/>
      </w:pPr>
      <w:r>
        <w:rPr>
          <w:spacing w:val="-2"/>
        </w:rPr>
        <w:t>公司重视员工的职业发展规划，制定了完善的人力资源管理制度，尊重和维护员工个人权益，通过多种方式为员工提供</w:t>
      </w:r>
      <w:r>
        <w:rPr/>
        <w:t> </w:t>
      </w:r>
      <w:r>
        <w:rPr>
          <w:spacing w:val="-2"/>
        </w:rPr>
        <w:t>平等的发展机会，积极开展各类培训，重视员工的福利保障，努力为员工提供良好的劳动环境，重视人才培养，实现员工与</w:t>
      </w:r>
      <w:r>
        <w:rPr>
          <w:spacing w:val="-67"/>
        </w:rPr>
        <w:t> </w:t>
      </w:r>
      <w:r>
        <w:rPr>
          <w:spacing w:val="-67"/>
        </w:rPr>
      </w:r>
      <w:r>
        <w:rPr/>
        <w:t>企业的共同成长。</w:t>
      </w:r>
    </w:p>
    <w:p>
      <w:pPr>
        <w:pStyle w:val="BodyText"/>
        <w:spacing w:line="360" w:lineRule="auto" w:before="59"/>
        <w:ind w:left="513" w:right="1133"/>
        <w:jc w:val="left"/>
      </w:pPr>
      <w:r>
        <w:rPr/>
        <w:t>公司秉承诚信、共赢的原则，注重维护供应商与客户的关系，诚信对待客户和供应商，平等互助，精诚合作。 </w:t>
      </w:r>
      <w:r>
        <w:rPr>
          <w:spacing w:val="-2"/>
        </w:rPr>
        <w:t>公司注重企业经济效益和社会效益的共赢，严格遵守国家法律、法规、各项政策要求，依法经营、依法纳税，发展就业</w:t>
      </w:r>
    </w:p>
    <w:p>
      <w:pPr>
        <w:pStyle w:val="BodyText"/>
        <w:spacing w:line="222" w:lineRule="exact"/>
        <w:ind w:right="1133"/>
        <w:jc w:val="left"/>
      </w:pPr>
      <w:r>
        <w:rPr/>
        <w:t>岗位，努力支持地方经济发展。</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16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为顺应国家产业整合思路、做大做强芯片产业，同时优化上市公司业务结构，发挥协同效应，公司及</w:t>
      </w:r>
      <w:r>
        <w:rPr>
          <w:rFonts w:ascii="Times New Roman" w:hAnsi="Times New Roman" w:cs="Times New Roman" w:eastAsia="Times New Roman" w:hint="default"/>
        </w:rPr>
        <w:t>/</w:t>
      </w:r>
      <w:r>
        <w:rPr/>
        <w:t>或全资子公司合</w:t>
      </w:r>
    </w:p>
    <w:p>
      <w:pPr>
        <w:pStyle w:val="BodyText"/>
        <w:spacing w:line="228" w:lineRule="exact"/>
        <w:ind w:right="986"/>
        <w:jc w:val="left"/>
      </w:pPr>
      <w:r>
        <w:rPr>
          <w:spacing w:val="-3"/>
        </w:rPr>
        <w:t>肥君正拟通过发行股份及</w:t>
      </w:r>
      <w:r>
        <w:rPr>
          <w:rFonts w:ascii="Times New Roman" w:hAnsi="Times New Roman" w:cs="Times New Roman" w:eastAsia="Times New Roman" w:hint="default"/>
          <w:spacing w:val="-3"/>
        </w:rPr>
        <w:t>/</w:t>
      </w:r>
      <w:r>
        <w:rPr>
          <w:spacing w:val="-3"/>
        </w:rPr>
        <w:t>或支付现金方式购买屹唐投资</w:t>
      </w:r>
      <w:r>
        <w:rPr>
          <w:rFonts w:ascii="Times New Roman" w:hAnsi="Times New Roman" w:cs="Times New Roman" w:eastAsia="Times New Roman" w:hint="default"/>
          <w:spacing w:val="-3"/>
        </w:rPr>
        <w:t>99.9993%</w:t>
      </w:r>
      <w:r>
        <w:rPr>
          <w:spacing w:val="-3"/>
        </w:rPr>
        <w:t>财产份额、华创芯原</w:t>
      </w:r>
      <w:r>
        <w:rPr>
          <w:rFonts w:ascii="Times New Roman" w:hAnsi="Times New Roman" w:cs="Times New Roman" w:eastAsia="Times New Roman" w:hint="default"/>
          <w:spacing w:val="-3"/>
        </w:rPr>
        <w:t>100%</w:t>
      </w:r>
      <w:r>
        <w:rPr>
          <w:spacing w:val="-3"/>
        </w:rPr>
        <w:t>股权、民和志威</w:t>
      </w:r>
      <w:r>
        <w:rPr>
          <w:rFonts w:ascii="Times New Roman" w:hAnsi="Times New Roman" w:cs="Times New Roman" w:eastAsia="Times New Roman" w:hint="default"/>
          <w:spacing w:val="-3"/>
        </w:rPr>
        <w:t>99.90%</w:t>
      </w:r>
      <w:r>
        <w:rPr>
          <w:spacing w:val="-3"/>
        </w:rPr>
        <w:t>财产份额、</w:t>
      </w:r>
    </w:p>
    <w:p>
      <w:pPr>
        <w:pStyle w:val="BodyText"/>
        <w:spacing w:line="300" w:lineRule="auto" w:before="63"/>
        <w:ind w:right="1123"/>
        <w:jc w:val="left"/>
      </w:pPr>
      <w:r>
        <w:rPr>
          <w:rFonts w:ascii="Times New Roman" w:hAnsi="Times New Roman" w:cs="Times New Roman" w:eastAsia="Times New Roman" w:hint="default"/>
        </w:rPr>
        <w:t>Asia</w:t>
      </w:r>
      <w:r>
        <w:rPr>
          <w:rFonts w:ascii="Times New Roman" w:hAnsi="Times New Roman" w:cs="Times New Roman" w:eastAsia="Times New Roman" w:hint="default"/>
          <w:spacing w:val="-18"/>
        </w:rPr>
        <w:t> </w:t>
      </w:r>
      <w:r>
        <w:rPr>
          <w:rFonts w:ascii="Times New Roman" w:hAnsi="Times New Roman" w:cs="Times New Roman" w:eastAsia="Times New Roman" w:hint="default"/>
        </w:rPr>
        <w:t>Memory100%</w:t>
      </w:r>
      <w:r>
        <w:rPr/>
        <w:t>股权、</w:t>
      </w:r>
      <w:r>
        <w:rPr>
          <w:rFonts w:ascii="Times New Roman" w:hAnsi="Times New Roman" w:cs="Times New Roman" w:eastAsia="Times New Roman" w:hint="default"/>
        </w:rPr>
        <w:t>Worldwide</w:t>
      </w:r>
      <w:r>
        <w:rPr>
          <w:rFonts w:ascii="Times New Roman" w:hAnsi="Times New Roman" w:cs="Times New Roman" w:eastAsia="Times New Roman" w:hint="default"/>
          <w:spacing w:val="-20"/>
        </w:rPr>
        <w:t> </w:t>
      </w:r>
      <w:r>
        <w:rPr>
          <w:rFonts w:ascii="Times New Roman" w:hAnsi="Times New Roman" w:cs="Times New Roman" w:eastAsia="Times New Roman" w:hint="default"/>
        </w:rPr>
        <w:t>Memory100%</w:t>
      </w:r>
      <w:r>
        <w:rPr/>
        <w:t>股权和厦门芯华</w:t>
      </w:r>
      <w:r>
        <w:rPr>
          <w:rFonts w:ascii="Times New Roman" w:hAnsi="Times New Roman" w:cs="Times New Roman" w:eastAsia="Times New Roman" w:hint="default"/>
        </w:rPr>
        <w:t>100%</w:t>
      </w:r>
      <w:r>
        <w:rPr/>
        <w:t>财产份额，上述交易标的的主要资产为持有的北京矽 成半导体有限公司的股权。本次交易完成后，公司将间接持有北京矽成</w:t>
      </w:r>
      <w:r>
        <w:rPr>
          <w:rFonts w:ascii="Times New Roman" w:hAnsi="Times New Roman" w:cs="Times New Roman" w:eastAsia="Times New Roman" w:hint="default"/>
        </w:rPr>
        <w:t>51.59%</w:t>
      </w:r>
      <w:r>
        <w:rPr/>
        <w:t>的股份和闪胜创芯</w:t>
      </w:r>
      <w:r>
        <w:rPr>
          <w:rFonts w:ascii="Times New Roman" w:hAnsi="Times New Roman" w:cs="Times New Roman" w:eastAsia="Times New Roman" w:hint="default"/>
        </w:rPr>
        <w:t>53.29%</w:t>
      </w:r>
      <w:r>
        <w:rPr/>
        <w:t>的份额（闪胜创芯 持有北京矽成</w:t>
      </w:r>
      <w:r>
        <w:rPr>
          <w:rFonts w:ascii="Times New Roman" w:hAnsi="Times New Roman" w:cs="Times New Roman" w:eastAsia="Times New Roman" w:hint="default"/>
        </w:rPr>
        <w:t>3.785%</w:t>
      </w:r>
      <w:r>
        <w:rPr/>
        <w:t>的股份）。</w:t>
      </w:r>
    </w:p>
    <w:p>
      <w:pPr>
        <w:pStyle w:val="BodyText"/>
        <w:spacing w:line="300" w:lineRule="auto" w:before="51"/>
        <w:ind w:right="1124" w:firstLine="36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日召开第三届董事会第二十七次会议审议通过了《关于公司发行股份及支付现金购买资产并募集配 套资金方案的议案》等相关议案，具体披露情况详见公司于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日在巨潮资讯网（</w:t>
      </w:r>
      <w:hyperlink r:id="rId9">
        <w:r>
          <w:rPr>
            <w:rFonts w:ascii="Times New Roman" w:hAnsi="Times New Roman" w:cs="Times New Roman" w:eastAsia="Times New Roman" w:hint="default"/>
          </w:rPr>
          <w:t>www.cninfo.com.cn</w:t>
        </w:r>
      </w:hyperlink>
      <w:r>
        <w:rPr/>
        <w:t>）上披露的 相关公告。</w:t>
      </w:r>
    </w:p>
    <w:p>
      <w:pPr>
        <w:pStyle w:val="BodyText"/>
        <w:spacing w:line="300" w:lineRule="auto" w:before="72"/>
        <w:ind w:right="1129" w:firstLine="36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日披露了《关于董事会审议重大资产重组事项及公司股票停牌的公告》，公司股票自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 </w:t>
      </w:r>
      <w:r>
        <w:rPr>
          <w:spacing w:val="-2"/>
        </w:rPr>
        <w:t>日开市起停牌，预计停牌时间不超过</w:t>
      </w:r>
      <w:r>
        <w:rPr>
          <w:rFonts w:ascii="Times New Roman" w:hAnsi="Times New Roman" w:cs="Times New Roman" w:eastAsia="Times New Roman" w:hint="default"/>
          <w:spacing w:val="-2"/>
        </w:rPr>
        <w:t>10</w:t>
      </w:r>
      <w:r>
        <w:rPr>
          <w:spacing w:val="-2"/>
        </w:rPr>
        <w:t>个交易日。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日，公司披露了《关于延期回复深圳证券交易所重组问询函</w:t>
      </w:r>
      <w:r>
        <w:rPr>
          <w:spacing w:val="-56"/>
        </w:rPr>
        <w:t> </w:t>
      </w:r>
      <w:r>
        <w:rPr>
          <w:spacing w:val="-56"/>
        </w:rPr>
      </w:r>
      <w:r>
        <w:rPr/>
        <w:t>暨股票继续停牌的公告》。</w:t>
      </w:r>
    </w:p>
    <w:p>
      <w:pPr>
        <w:pStyle w:val="BodyText"/>
        <w:spacing w:line="300" w:lineRule="auto" w:before="72"/>
        <w:ind w:right="1133"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日，公司披露了《关于公司股票复牌的提示性公告》和《关于深圳证券交易所〈关于对北京君正集成电路 股份有限公司的重组问询函〉的回复》，公司对《问询函》中的部分问题进行了回复和披露，公司股票于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日开</w:t>
      </w:r>
      <w:r>
        <w:rPr>
          <w:spacing w:val="-3"/>
        </w:rPr>
        <w:t> </w:t>
      </w:r>
      <w:r>
        <w:rPr>
          <w:spacing w:val="-1"/>
        </w:rPr>
        <w:t>市起复牌。</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日，公司披露了《关于深圳证券交易所</w:t>
      </w:r>
      <w:r>
        <w:rPr>
          <w:rFonts w:ascii="Times New Roman" w:hAnsi="Times New Roman" w:cs="Times New Roman" w:eastAsia="Times New Roman" w:hint="default"/>
          <w:spacing w:val="-1"/>
        </w:rPr>
        <w:t>&lt;</w:t>
      </w:r>
      <w:r>
        <w:rPr>
          <w:spacing w:val="-1"/>
        </w:rPr>
        <w:t>关于对北京君正集成电路股份有限公司的重组问询函</w:t>
      </w:r>
      <w:r>
        <w:rPr>
          <w:rFonts w:ascii="Times New Roman" w:hAnsi="Times New Roman" w:cs="Times New Roman" w:eastAsia="Times New Roman" w:hint="default"/>
          <w:spacing w:val="-1"/>
        </w:rPr>
        <w:t>&gt;</w:t>
      </w:r>
      <w:r>
        <w:rPr>
          <w:spacing w:val="-1"/>
        </w:rPr>
        <w:t>的回</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left="513" w:right="986" w:hanging="361"/>
        <w:jc w:val="left"/>
      </w:pPr>
      <w:r>
        <w:rPr/>
        <w:t>复》、《发行股份及支付现金购买资产并募集配套资金暨关联交易预案（修订稿）》。 </w:t>
      </w:r>
      <w:r>
        <w:rPr>
          <w:spacing w:val="-4"/>
        </w:rPr>
        <w:t>截至本报告出具之日，公司及各中介机构正在积极推进和落实尽职调查的各项工作，审计、评估等工作仍在积极进行中；</w:t>
      </w:r>
    </w:p>
    <w:p>
      <w:pPr>
        <w:pStyle w:val="BodyText"/>
        <w:spacing w:line="222" w:lineRule="exact"/>
        <w:ind w:right="986"/>
        <w:jc w:val="left"/>
      </w:pPr>
      <w:r>
        <w:rPr/>
        <w:t>同时，公司与北京矽成各股东方正在就本次重组事项积极进行沟通，其中有部分事项尚未达成一致，需要进一步协商，本次</w:t>
      </w:r>
    </w:p>
    <w:p>
      <w:pPr>
        <w:pStyle w:val="BodyText"/>
        <w:spacing w:line="240" w:lineRule="auto" w:before="76"/>
        <w:ind w:right="1133"/>
        <w:jc w:val="left"/>
      </w:pPr>
      <w:r>
        <w:rPr/>
        <w:t>重组事项尚存在一定不确定性。</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9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为充分利用地方丰富的人力资源、完善的产业环境和较好的政策支持，更好地进行产业布局和企业发展的整体规划，为</w:t>
      </w:r>
    </w:p>
    <w:p>
      <w:pPr>
        <w:pStyle w:val="BodyText"/>
        <w:spacing w:line="309" w:lineRule="auto" w:before="1"/>
        <w:ind w:right="986"/>
        <w:jc w:val="left"/>
      </w:pPr>
      <w:r>
        <w:rPr>
          <w:spacing w:val="-2"/>
        </w:rPr>
        <w:t>公司智能视频、人工智能等业务的健康稳定发展提供长远的支持，经第三届董事会第二十一次会议、第三届监事会第十六次</w:t>
      </w:r>
      <w:r>
        <w:rPr>
          <w:spacing w:val="-63"/>
        </w:rPr>
        <w:t> </w:t>
      </w:r>
      <w:r>
        <w:rPr>
          <w:spacing w:val="-63"/>
        </w:rPr>
      </w:r>
      <w:r>
        <w:rPr>
          <w:spacing w:val="-1"/>
        </w:rPr>
        <w:t>会议和</w:t>
      </w:r>
      <w:r>
        <w:rPr>
          <w:rFonts w:ascii="Times New Roman" w:hAnsi="Times New Roman" w:cs="Times New Roman" w:eastAsia="Times New Roman" w:hint="default"/>
          <w:spacing w:val="-1"/>
        </w:rPr>
        <w:t>2017</w:t>
      </w:r>
      <w:r>
        <w:rPr>
          <w:spacing w:val="-1"/>
        </w:rPr>
        <w:t>年年度股东大会审议通过，同意公司使用首次公开发行超募资金</w:t>
      </w:r>
      <w:r>
        <w:rPr>
          <w:rFonts w:ascii="Times New Roman" w:hAnsi="Times New Roman" w:cs="Times New Roman" w:eastAsia="Times New Roman" w:hint="default"/>
          <w:spacing w:val="-1"/>
        </w:rPr>
        <w:t>9,500</w:t>
      </w:r>
      <w:r>
        <w:rPr>
          <w:spacing w:val="-1"/>
        </w:rPr>
        <w:t>万元对公司全资子公司合肥君正进行增资，</w:t>
      </w:r>
      <w:r>
        <w:rPr>
          <w:spacing w:val="-71"/>
        </w:rPr>
        <w:t> </w:t>
      </w:r>
      <w:r>
        <w:rPr>
          <w:spacing w:val="-71"/>
        </w:rPr>
      </w:r>
      <w:r>
        <w:rPr/>
        <w:t>以进行合肥君正二期研发楼的建设。报告期内，公司完成了对合肥君正的增资事项，并办理完成工商变更手续。</w:t>
      </w:r>
    </w:p>
    <w:p>
      <w:pPr>
        <w:spacing w:after="0" w:line="309"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67,908,27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13,446,81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80,254,23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39.99%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67,908,27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13,446,81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12,345,95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80,254,23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39.99%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67,908,27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13,446,81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12,345,95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80,254,23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39.99%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99,137,89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59.35%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204,622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19,966,58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1,100,857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21,272,06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120,409,9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60.01%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99,137,89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59.35%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204,622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1,100,857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21,272,06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120,409,9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167,046,1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204,622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33,413,40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33,618,02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200,664,1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1133"/>
        <w:jc w:val="left"/>
      </w:pPr>
      <w:r>
        <w:rPr>
          <w:rFonts w:ascii="Times New Roman" w:hAnsi="Times New Roman" w:cs="Times New Roman" w:eastAsia="Times New Roman" w:hint="default"/>
        </w:rPr>
        <w:t>1</w:t>
      </w:r>
      <w:r>
        <w:rPr/>
        <w:t>、股份总数的变动原因</w:t>
      </w:r>
    </w:p>
    <w:p>
      <w:pPr>
        <w:pStyle w:val="BodyText"/>
        <w:spacing w:line="300" w:lineRule="auto" w:before="101"/>
        <w:ind w:right="1124" w:firstLine="360"/>
        <w:jc w:val="left"/>
      </w:pPr>
      <w:r>
        <w:rPr/>
        <w:t>（</w:t>
      </w:r>
      <w:r>
        <w:rPr>
          <w:rFonts w:ascii="Times New Roman" w:hAnsi="Times New Roman" w:cs="Times New Roman" w:eastAsia="Times New Roman" w:hint="default"/>
        </w:rPr>
        <w:t>1</w:t>
      </w:r>
      <w:r>
        <w:rPr/>
        <w:t>）经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日公司召开的第三届董事会第二十一次会议和第三届监事会第十六次会议审议通过，并经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 </w:t>
      </w:r>
      <w:r>
        <w:rPr>
          <w:spacing w:val="-2"/>
        </w:rPr>
        <w:t>月</w:t>
      </w:r>
      <w:r>
        <w:rPr>
          <w:rFonts w:ascii="Times New Roman" w:hAnsi="Times New Roman" w:cs="Times New Roman" w:eastAsia="Times New Roman" w:hint="default"/>
          <w:spacing w:val="-2"/>
        </w:rPr>
        <w:t>4</w:t>
      </w:r>
      <w:r>
        <w:rPr>
          <w:spacing w:val="-2"/>
        </w:rPr>
        <w:t>日召开的</w:t>
      </w:r>
      <w:r>
        <w:rPr>
          <w:rFonts w:ascii="Times New Roman" w:hAnsi="Times New Roman" w:cs="Times New Roman" w:eastAsia="Times New Roman" w:hint="default"/>
          <w:spacing w:val="-2"/>
        </w:rPr>
        <w:t>2017</w:t>
      </w:r>
      <w:r>
        <w:rPr>
          <w:spacing w:val="-2"/>
        </w:rPr>
        <w:t>年年度股东大会审议通过的</w:t>
      </w:r>
      <w:r>
        <w:rPr>
          <w:rFonts w:ascii="Times New Roman" w:hAnsi="Times New Roman" w:cs="Times New Roman" w:eastAsia="Times New Roman" w:hint="default"/>
          <w:spacing w:val="-2"/>
        </w:rPr>
        <w:t>2017</w:t>
      </w:r>
      <w:r>
        <w:rPr>
          <w:spacing w:val="-2"/>
        </w:rPr>
        <w:t>年度利润分配方案为：以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日总股本</w:t>
      </w:r>
      <w:r>
        <w:rPr>
          <w:rFonts w:ascii="Times New Roman" w:hAnsi="Times New Roman" w:cs="Times New Roman" w:eastAsia="Times New Roman" w:hint="default"/>
          <w:spacing w:val="-2"/>
        </w:rPr>
        <w:t>167,067,073</w:t>
      </w:r>
      <w:r>
        <w:rPr>
          <w:spacing w:val="-2"/>
        </w:rPr>
        <w:t>股为基数，向全</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3"/>
        <w:jc w:val="left"/>
      </w:pPr>
      <w:r>
        <w:rPr>
          <w:spacing w:val="-2"/>
        </w:rPr>
        <w:t>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0.2</w:t>
      </w:r>
      <w:r>
        <w:rPr>
          <w:spacing w:val="-2"/>
        </w:rPr>
        <w:t>元（含税），共分配现金股利</w:t>
      </w:r>
      <w:r>
        <w:rPr>
          <w:rFonts w:ascii="Times New Roman" w:hAnsi="Times New Roman" w:cs="Times New Roman" w:eastAsia="Times New Roman" w:hint="default"/>
          <w:spacing w:val="-2"/>
        </w:rPr>
        <w:t>3,341,341.46</w:t>
      </w:r>
      <w:r>
        <w:rPr>
          <w:spacing w:val="-2"/>
        </w:rPr>
        <w:t>元（含税）；以资本公积金向全体股东每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5"/>
        </w:rPr>
        <w:t> </w:t>
      </w:r>
      <w:r>
        <w:rPr/>
        <w:t>股，合计转增股本</w:t>
      </w:r>
      <w:r>
        <w:rPr>
          <w:rFonts w:ascii="Times New Roman" w:hAnsi="Times New Roman" w:cs="Times New Roman" w:eastAsia="Times New Roman" w:hint="default"/>
        </w:rPr>
        <w:t>33,413,415</w:t>
      </w:r>
      <w:r>
        <w:rPr/>
        <w:t>股，剩余未分配利润结转以后年度。</w:t>
      </w:r>
    </w:p>
    <w:p>
      <w:pPr>
        <w:pStyle w:val="BodyText"/>
        <w:spacing w:line="300" w:lineRule="auto" w:before="53"/>
        <w:ind w:right="986" w:firstLine="36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日，因公司员工股权激励行权，公司总股本变更为</w:t>
      </w:r>
      <w:r>
        <w:rPr>
          <w:rFonts w:ascii="Times New Roman" w:hAnsi="Times New Roman" w:cs="Times New Roman" w:eastAsia="Times New Roman" w:hint="default"/>
        </w:rPr>
        <w:t>167,229,300</w:t>
      </w:r>
      <w:r>
        <w:rPr/>
        <w:t>股。按照</w:t>
      </w:r>
      <w:r>
        <w:rPr>
          <w:rFonts w:ascii="Times New Roman" w:hAnsi="Times New Roman" w:cs="Times New Roman" w:eastAsia="Times New Roman" w:hint="default"/>
        </w:rPr>
        <w:t>“</w:t>
      </w:r>
      <w:r>
        <w:rPr/>
        <w:t>现金分红总额、送红股总额、 </w:t>
      </w:r>
      <w:r>
        <w:rPr>
          <w:spacing w:val="-2"/>
        </w:rPr>
        <w:t>转增股本总额固定不变</w:t>
      </w:r>
      <w:r>
        <w:rPr>
          <w:rFonts w:ascii="Times New Roman" w:hAnsi="Times New Roman" w:cs="Times New Roman" w:eastAsia="Times New Roman" w:hint="default"/>
          <w:spacing w:val="-2"/>
        </w:rPr>
        <w:t>”</w:t>
      </w:r>
      <w:r>
        <w:rPr>
          <w:spacing w:val="-2"/>
        </w:rPr>
        <w:t>的原则，公司按最新股本计算的</w:t>
      </w:r>
      <w:r>
        <w:rPr>
          <w:rFonts w:ascii="Times New Roman" w:hAnsi="Times New Roman" w:cs="Times New Roman" w:eastAsia="Times New Roman" w:hint="default"/>
          <w:spacing w:val="-2"/>
        </w:rPr>
        <w:t>2017</w:t>
      </w:r>
      <w:r>
        <w:rPr>
          <w:spacing w:val="-2"/>
        </w:rPr>
        <w:t>年度利润分配方案为：以公司现有总股本</w:t>
      </w:r>
      <w:r>
        <w:rPr>
          <w:rFonts w:ascii="Times New Roman" w:hAnsi="Times New Roman" w:cs="Times New Roman" w:eastAsia="Times New Roman" w:hint="default"/>
          <w:spacing w:val="-2"/>
        </w:rPr>
        <w:t>167,229,300</w:t>
      </w:r>
      <w:r>
        <w:rPr>
          <w:spacing w:val="-2"/>
        </w:rPr>
        <w:t>股为基数，</w:t>
      </w:r>
      <w:r>
        <w:rPr>
          <w:spacing w:val="-41"/>
        </w:rPr>
        <w:t> </w:t>
      </w:r>
      <w:r>
        <w:rPr>
          <w:spacing w:val="-41"/>
        </w:rPr>
      </w:r>
      <w:r>
        <w:rPr>
          <w:spacing w:val="-2"/>
        </w:rPr>
        <w:t>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0.199805</w:t>
      </w:r>
      <w:r>
        <w:rPr>
          <w:spacing w:val="-2"/>
        </w:rPr>
        <w:t>元（含税）；以资本公积金向全体股东每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1.998059</w:t>
      </w:r>
      <w:r>
        <w:rPr>
          <w:spacing w:val="-2"/>
        </w:rPr>
        <w:t>股。该方案已于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12</w:t>
      </w:r>
      <w:r>
        <w:rPr/>
        <w:t>日实施完毕，转增股本</w:t>
      </w:r>
      <w:r>
        <w:rPr>
          <w:rFonts w:ascii="Times New Roman" w:hAnsi="Times New Roman" w:cs="Times New Roman" w:eastAsia="Times New Roman" w:hint="default"/>
        </w:rPr>
        <w:t>33,413,400</w:t>
      </w:r>
      <w:r>
        <w:rPr/>
        <w:t>股，转增完毕后公司总股本变更为</w:t>
      </w:r>
      <w:r>
        <w:rPr>
          <w:rFonts w:ascii="Times New Roman" w:hAnsi="Times New Roman" w:cs="Times New Roman" w:eastAsia="Times New Roman" w:hint="default"/>
        </w:rPr>
        <w:t>200,642,700</w:t>
      </w:r>
      <w:r>
        <w:rPr/>
        <w:t>股。</w:t>
      </w:r>
    </w:p>
    <w:p>
      <w:pPr>
        <w:pStyle w:val="BodyText"/>
        <w:spacing w:line="300" w:lineRule="auto" w:before="51"/>
        <w:ind w:right="1034" w:firstLine="360"/>
        <w:jc w:val="left"/>
      </w:pPr>
      <w:r>
        <w:rPr/>
        <w:t>（</w:t>
      </w:r>
      <w:r>
        <w:rPr>
          <w:rFonts w:ascii="Times New Roman" w:hAnsi="Times New Roman" w:cs="Times New Roman" w:eastAsia="Times New Roman" w:hint="default"/>
        </w:rPr>
        <w:t>2</w:t>
      </w:r>
      <w:r>
        <w:rPr/>
        <w:t>）报告期内，公司股票期权激励计划第一个行权期于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日结束，第二个行权期于报告期内满足行权条件， 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日起开始行权。本报告期实际行权数量为</w:t>
      </w:r>
      <w:r>
        <w:rPr>
          <w:rFonts w:ascii="Times New Roman" w:hAnsi="Times New Roman" w:cs="Times New Roman" w:eastAsia="Times New Roman" w:hint="default"/>
        </w:rPr>
        <w:t>204,622</w:t>
      </w:r>
      <w:r>
        <w:rPr/>
        <w:t>股。</w:t>
      </w:r>
    </w:p>
    <w:p>
      <w:pPr>
        <w:pStyle w:val="BodyText"/>
        <w:spacing w:line="240" w:lineRule="auto" w:before="53"/>
        <w:ind w:left="513" w:right="1133"/>
        <w:jc w:val="left"/>
      </w:pPr>
      <w:r>
        <w:rPr>
          <w:rFonts w:ascii="Times New Roman" w:hAnsi="Times New Roman" w:cs="Times New Roman" w:eastAsia="Times New Roman" w:hint="default"/>
        </w:rPr>
        <w:t>2</w:t>
      </w:r>
      <w:r>
        <w:rPr/>
        <w:t>、有限售条件股份的变动原因</w:t>
      </w:r>
    </w:p>
    <w:p>
      <w:pPr>
        <w:pStyle w:val="BodyText"/>
        <w:spacing w:line="300" w:lineRule="auto" w:before="103"/>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日，中国证券登记结算有限责任公司深圳分公司根据公司董事、监事和高级管理人员等持有有限售条件股份</w:t>
      </w:r>
      <w:r>
        <w:rPr/>
        <w:t> </w:t>
      </w:r>
      <w:r>
        <w:rPr>
          <w:spacing w:val="-1"/>
        </w:rPr>
        <w:t>的人员</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日所持公司股份数量的</w:t>
      </w:r>
      <w:r>
        <w:rPr>
          <w:rFonts w:ascii="Times New Roman" w:hAnsi="Times New Roman" w:cs="Times New Roman" w:eastAsia="Times New Roman" w:hint="default"/>
          <w:spacing w:val="-1"/>
        </w:rPr>
        <w:t>25%</w:t>
      </w:r>
      <w:r>
        <w:rPr>
          <w:spacing w:val="-1"/>
        </w:rPr>
        <w:t>重新计算</w:t>
      </w:r>
      <w:r>
        <w:rPr>
          <w:rFonts w:ascii="Times New Roman" w:hAnsi="Times New Roman" w:cs="Times New Roman" w:eastAsia="Times New Roman" w:hint="default"/>
          <w:spacing w:val="-1"/>
        </w:rPr>
        <w:t>2018</w:t>
      </w:r>
      <w:r>
        <w:rPr>
          <w:spacing w:val="-1"/>
        </w:rPr>
        <w:t>年度可转让股份法定额度。另外，报告期内有部分监事、高管</w:t>
      </w:r>
      <w:r>
        <w:rPr/>
        <w:t> 离任，其所持公司股份也根据相关规定重新锁定。</w:t>
      </w:r>
    </w:p>
    <w:p>
      <w:pPr>
        <w:pStyle w:val="BodyText"/>
        <w:spacing w:line="240" w:lineRule="auto" w:before="70"/>
        <w:ind w:right="1133"/>
        <w:jc w:val="left"/>
      </w:pPr>
      <w:r>
        <w:rPr/>
        <w:t>股份变动的批准情况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986" w:firstLine="360"/>
        <w:jc w:val="left"/>
      </w:pP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2017</w:t>
      </w:r>
      <w:r>
        <w:rPr>
          <w:spacing w:val="-2"/>
        </w:rPr>
        <w:t>年年度权益分派方案已经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日公司召开的第三届董事会第二十一次会议和第三届监事会第十六次</w:t>
      </w:r>
      <w:r>
        <w:rPr/>
        <w:t> 会议审议通过，并经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日召开的</w:t>
      </w:r>
      <w:r>
        <w:rPr>
          <w:rFonts w:ascii="Times New Roman" w:hAnsi="Times New Roman" w:cs="Times New Roman" w:eastAsia="Times New Roman" w:hint="default"/>
        </w:rPr>
        <w:t>2017</w:t>
      </w:r>
      <w:r>
        <w:rPr/>
        <w:t>年年度股东大会审议通过。</w:t>
      </w:r>
    </w:p>
    <w:p>
      <w:pPr>
        <w:pStyle w:val="BodyText"/>
        <w:spacing w:line="307" w:lineRule="auto" w:before="51"/>
        <w:ind w:right="112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日，公司召开的第三届董事会第十五次会议和第三届监事会第十次会议审议通过了《关于股票期权激励</w:t>
      </w:r>
      <w:r>
        <w:rPr/>
        <w:t> </w:t>
      </w:r>
      <w:r>
        <w:rPr>
          <w:spacing w:val="-2"/>
        </w:rPr>
        <w:t>计划首次授予股票期权第一个行权期可行权的议案》，鉴于公司股票期权激励计划第一个行权期的行权条件已成就，同意已</w:t>
      </w:r>
      <w:r>
        <w:rPr>
          <w:spacing w:val="-66"/>
        </w:rPr>
        <w:t> </w:t>
      </w:r>
      <w:r>
        <w:rPr>
          <w:spacing w:val="-66"/>
        </w:rPr>
      </w:r>
      <w:r>
        <w:rPr>
          <w:spacing w:val="-1"/>
        </w:rPr>
        <w:t>获授股票期权的</w:t>
      </w:r>
      <w:r>
        <w:rPr>
          <w:rFonts w:ascii="Times New Roman" w:hAnsi="Times New Roman" w:cs="Times New Roman" w:eastAsia="Times New Roman" w:hint="default"/>
          <w:spacing w:val="-1"/>
        </w:rPr>
        <w:t>95</w:t>
      </w:r>
      <w:r>
        <w:rPr>
          <w:spacing w:val="-1"/>
        </w:rPr>
        <w:t>名激励对象在第一个行权期内可自主行权，可行权股票期权共计</w:t>
      </w:r>
      <w:r>
        <w:rPr>
          <w:rFonts w:ascii="Times New Roman" w:hAnsi="Times New Roman" w:cs="Times New Roman" w:eastAsia="Times New Roman" w:hint="default"/>
          <w:spacing w:val="-1"/>
        </w:rPr>
        <w:t>74.40</w:t>
      </w:r>
      <w:r>
        <w:rPr>
          <w:spacing w:val="-1"/>
        </w:rPr>
        <w:t>万份，实际行权期限为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25"/>
        </w:rPr>
        <w:t>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w:t>
      </w:r>
    </w:p>
    <w:p>
      <w:pPr>
        <w:pStyle w:val="BodyText"/>
        <w:spacing w:line="307" w:lineRule="auto" w:before="48"/>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日，公司召开的第三届董事会第二十一次会议和第三届监事会第十六次会议审议通过了《关于股票期权激 </w:t>
      </w:r>
      <w:r>
        <w:rPr>
          <w:spacing w:val="-2"/>
        </w:rPr>
        <w:t>励计划第二个行权期可行权的议案》，鉴于公司股票期权激励计划第二个行权期的行权条件已成就，同意已获授股票期权的</w:t>
      </w:r>
      <w:r>
        <w:rPr>
          <w:spacing w:val="-66"/>
        </w:rPr>
        <w:t> </w:t>
      </w:r>
      <w:r>
        <w:rPr>
          <w:spacing w:val="-66"/>
        </w:rPr>
      </w:r>
      <w:r>
        <w:rPr>
          <w:rFonts w:ascii="Times New Roman" w:hAnsi="Times New Roman" w:cs="Times New Roman" w:eastAsia="Times New Roman" w:hint="default"/>
        </w:rPr>
        <w:t>81</w:t>
      </w:r>
      <w:r>
        <w:rPr/>
        <w:t>名激励对象在第二个行权期内可自主行权，可行权股票期权共计</w:t>
      </w:r>
      <w:r>
        <w:rPr>
          <w:rFonts w:ascii="Times New Roman" w:hAnsi="Times New Roman" w:cs="Times New Roman" w:eastAsia="Times New Roman" w:hint="default"/>
        </w:rPr>
        <w:t>66</w:t>
      </w:r>
      <w:r>
        <w:rPr/>
        <w:t>万份，实际行权期限为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w:t>
      </w:r>
    </w:p>
    <w:p>
      <w:pPr>
        <w:pStyle w:val="BodyText"/>
        <w:spacing w:line="240" w:lineRule="auto" w:before="67"/>
        <w:ind w:right="1133"/>
        <w:jc w:val="left"/>
      </w:pPr>
      <w:r>
        <w:rPr/>
        <w:t>股份变动的过户情况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日，公司实施完成了</w:t>
      </w:r>
      <w:r>
        <w:rPr>
          <w:rFonts w:ascii="Times New Roman" w:hAnsi="Times New Roman" w:cs="Times New Roman" w:eastAsia="Times New Roman" w:hint="default"/>
        </w:rPr>
        <w:t>2017</w:t>
      </w:r>
      <w:r>
        <w:rPr/>
        <w:t>年度利润分配方案，公司总股本由</w:t>
      </w:r>
      <w:r>
        <w:rPr>
          <w:rFonts w:ascii="Times New Roman" w:hAnsi="Times New Roman" w:cs="Times New Roman" w:eastAsia="Times New Roman" w:hint="default"/>
        </w:rPr>
        <w:t>167,229,300</w:t>
      </w:r>
      <w:r>
        <w:rPr/>
        <w:t>股增加至</w:t>
      </w:r>
      <w:r>
        <w:rPr>
          <w:rFonts w:ascii="Times New Roman" w:hAnsi="Times New Roman" w:cs="Times New Roman" w:eastAsia="Times New Roman" w:hint="default"/>
        </w:rPr>
        <w:t>200,642,700</w:t>
      </w:r>
      <w:r>
        <w:rPr/>
        <w:t>股，上述股份 已完成过户登记手续；股票期权激励计划报告期内行权的股份，行权后直接记入股东证券账户。</w:t>
      </w:r>
    </w:p>
    <w:p>
      <w:pPr>
        <w:pStyle w:val="BodyText"/>
        <w:spacing w:line="240" w:lineRule="auto" w:before="72"/>
        <w:ind w:right="1133"/>
        <w:jc w:val="left"/>
      </w:pPr>
      <w:r>
        <w:rPr/>
        <w:t>股份回购的实施进展情况</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9" w:lineRule="auto" w:before="103"/>
        <w:ind w:right="986" w:firstLine="360"/>
        <w:jc w:val="left"/>
      </w:pPr>
      <w:r>
        <w:rPr/>
        <w:t>报告期公司基本每股收益</w:t>
      </w:r>
      <w:r>
        <w:rPr>
          <w:spacing w:val="-47"/>
        </w:rPr>
        <w:t> </w:t>
      </w:r>
      <w:r>
        <w:rPr>
          <w:rFonts w:ascii="Times New Roman" w:hAnsi="Times New Roman" w:cs="Times New Roman" w:eastAsia="Times New Roman" w:hint="default"/>
          <w:spacing w:val="-1"/>
        </w:rPr>
        <w:t>0.0674</w:t>
      </w:r>
      <w:r>
        <w:rPr>
          <w:rFonts w:ascii="Times New Roman" w:hAnsi="Times New Roman" w:cs="Times New Roman" w:eastAsia="Times New Roman" w:hint="default"/>
          <w:spacing w:val="-4"/>
        </w:rPr>
        <w:t> </w:t>
      </w:r>
      <w:r>
        <w:rPr>
          <w:spacing w:val="-9"/>
        </w:rPr>
        <w:t>元</w:t>
      </w:r>
      <w:r>
        <w:rPr>
          <w:rFonts w:ascii="Times New Roman" w:hAnsi="Times New Roman" w:cs="Times New Roman" w:eastAsia="Times New Roman" w:hint="default"/>
          <w:spacing w:val="-9"/>
        </w:rPr>
        <w:t>/</w:t>
      </w:r>
      <w:r>
        <w:rPr>
          <w:spacing w:val="-9"/>
        </w:rPr>
        <w:t>股，比去年同期上升</w:t>
      </w:r>
      <w:r>
        <w:rPr>
          <w:spacing w:val="-47"/>
        </w:rPr>
        <w:t> </w:t>
      </w:r>
      <w:r>
        <w:rPr>
          <w:rFonts w:ascii="Times New Roman" w:hAnsi="Times New Roman" w:cs="Times New Roman" w:eastAsia="Times New Roman" w:hint="default"/>
          <w:spacing w:val="-7"/>
        </w:rPr>
        <w:t>107.38%</w:t>
      </w:r>
      <w:r>
        <w:rPr>
          <w:spacing w:val="-7"/>
        </w:rPr>
        <w:t>，稀释每股收益</w:t>
      </w:r>
      <w:r>
        <w:rPr>
          <w:spacing w:val="-47"/>
        </w:rPr>
        <w:t> </w:t>
      </w:r>
      <w:r>
        <w:rPr>
          <w:rFonts w:ascii="Times New Roman" w:hAnsi="Times New Roman" w:cs="Times New Roman" w:eastAsia="Times New Roman" w:hint="default"/>
        </w:rPr>
        <w:t>0.0674</w:t>
      </w:r>
      <w:r>
        <w:rPr>
          <w:rFonts w:ascii="Times New Roman" w:hAnsi="Times New Roman" w:cs="Times New Roman" w:eastAsia="Times New Roman" w:hint="default"/>
          <w:spacing w:val="-5"/>
        </w:rPr>
        <w:t> </w:t>
      </w:r>
      <w:r>
        <w:rPr>
          <w:spacing w:val="-9"/>
        </w:rPr>
        <w:t>元</w:t>
      </w:r>
      <w:r>
        <w:rPr>
          <w:rFonts w:ascii="Times New Roman" w:hAnsi="Times New Roman" w:cs="Times New Roman" w:eastAsia="Times New Roman" w:hint="default"/>
          <w:spacing w:val="-9"/>
        </w:rPr>
        <w:t>/</w:t>
      </w:r>
      <w:r>
        <w:rPr>
          <w:spacing w:val="-9"/>
        </w:rPr>
        <w:t>股，比去年同期上升</w:t>
      </w:r>
      <w:r>
        <w:rPr>
          <w:spacing w:val="-46"/>
        </w:rPr>
        <w:t> </w:t>
      </w:r>
      <w:r>
        <w:rPr>
          <w:rFonts w:ascii="Times New Roman" w:hAnsi="Times New Roman" w:cs="Times New Roman" w:eastAsia="Times New Roman" w:hint="default"/>
          <w:spacing w:val="-1"/>
        </w:rPr>
        <w:t>108.02%</w:t>
      </w:r>
      <w:r>
        <w:rPr>
          <w:spacing w:val="-1"/>
        </w:rPr>
        <w:t>；</w:t>
      </w:r>
      <w:r>
        <w:rPr/>
        <w:t> 归属于公司普通股股东的每股净资产为</w:t>
      </w:r>
      <w:r>
        <w:rPr>
          <w:spacing w:val="-45"/>
        </w:rPr>
        <w:t> </w:t>
      </w:r>
      <w:r>
        <w:rPr>
          <w:rFonts w:ascii="Times New Roman" w:hAnsi="Times New Roman" w:cs="Times New Roman" w:eastAsia="Times New Roman" w:hint="default"/>
        </w:rPr>
        <w:t>5.69</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股，比去年同期下降</w:t>
      </w:r>
      <w:r>
        <w:rPr>
          <w:spacing w:val="-45"/>
        </w:rPr>
        <w:t> </w:t>
      </w:r>
      <w:r>
        <w:rPr>
          <w:rFonts w:ascii="Times New Roman" w:hAnsi="Times New Roman" w:cs="Times New Roman" w:eastAsia="Times New Roman" w:hint="default"/>
        </w:rPr>
        <w:t>15.44%</w:t>
      </w:r>
      <w:r>
        <w:rPr/>
        <w:t>。 公司认为必要或证券监管机构要求披露的其他内容</w:t>
      </w:r>
    </w:p>
    <w:p>
      <w:pPr>
        <w:pStyle w:val="BodyText"/>
        <w:spacing w:line="240" w:lineRule="auto" w:before="5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78"/>
        <w:gridCol w:w="1078"/>
        <w:gridCol w:w="1076"/>
        <w:gridCol w:w="1078"/>
        <w:gridCol w:w="1078"/>
        <w:gridCol w:w="1078"/>
        <w:gridCol w:w="3176"/>
      </w:tblGrid>
      <w:tr>
        <w:trPr>
          <w:trHeight w:val="713"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43" w:right="83"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3" w:right="8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4" w:right="83"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43" w:right="82"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26,424,507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1,123,199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5,055,350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30,356,658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李杰</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3,380,715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20,300,715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冼永辉</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6,819,015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1,362,479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8,181,494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张紧</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6,810,030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1,360,684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8,170,714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晏晓京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2,180,325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431,145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2,588,970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许志鹏</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2,028,750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405,356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2,434,106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刘飞</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1,946,925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389,006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2,335,931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姜君</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1,946,250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478,872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2,425,122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张敏</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1,123,018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64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张燕祥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784,499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426,931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1,157,131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解除限售；张燕祥 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日因个人工作原因辞 去副总经理职务，根据相关规定，其所 持有的所有股份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r>
      <w:tr>
        <w:trPr>
          <w:trHeight w:val="102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叶飞</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6,975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日股权激励行权后按照</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75</w:t>
            </w:r>
            <w:r>
              <w:rPr>
                <w:rFonts w:ascii="Times New Roman" w:hAnsi="Times New Roman" w:cs="Times New Roman" w:eastAsia="Times New Roman" w:hint="default"/>
                <w:spacing w:val="-2"/>
                <w:w w:val="99"/>
                <w:sz w:val="18"/>
                <w:szCs w:val="18"/>
              </w:rPr>
              <w:t>%</w:t>
            </w:r>
            <w:r>
              <w:rPr>
                <w:rFonts w:ascii="宋体" w:hAnsi="宋体" w:cs="宋体" w:eastAsia="宋体" w:hint="default"/>
                <w:w w:val="99"/>
                <w:sz w:val="18"/>
                <w:szCs w:val="18"/>
              </w:rPr>
              <w:t>锁定</w:t>
            </w:r>
            <w:r>
              <w:rPr>
                <w:rFonts w:ascii="宋体" w:hAnsi="宋体" w:cs="宋体" w:eastAsia="宋体" w:hint="default"/>
                <w:spacing w:val="-89"/>
                <w:w w:val="99"/>
                <w:sz w:val="18"/>
                <w:szCs w:val="18"/>
              </w:rPr>
              <w:t>，</w:t>
            </w:r>
            <w:r>
              <w:rPr>
                <w:rFonts w:ascii="宋体" w:hAnsi="宋体" w:cs="宋体" w:eastAsia="宋体" w:hint="default"/>
                <w:w w:val="99"/>
                <w:sz w:val="18"/>
                <w:szCs w:val="18"/>
              </w:rPr>
              <w:t>以后每年按照所持</w:t>
            </w:r>
            <w:r>
              <w:rPr>
                <w:rFonts w:ascii="宋体" w:hAnsi="宋体" w:cs="宋体" w:eastAsia="宋体" w:hint="default"/>
                <w:spacing w:val="-3"/>
                <w:w w:val="99"/>
                <w:sz w:val="18"/>
                <w:szCs w:val="18"/>
              </w:rPr>
              <w:t>股</w:t>
            </w:r>
            <w:r>
              <w:rPr>
                <w:rFonts w:ascii="宋体" w:hAnsi="宋体" w:cs="宋体" w:eastAsia="宋体" w:hint="default"/>
                <w:w w:val="99"/>
                <w:sz w:val="18"/>
                <w:szCs w:val="18"/>
              </w:rPr>
              <w:t>份总数的</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鹿良礼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512,686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128,172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76,828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461,342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赵明漪</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592,313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118,348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710,661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首次解除限售，以后每年按照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67,908,275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1,328,170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13,674,125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80,254,230</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191.690002pt;margin-top:692.73999pt;width:342.2pt;height:20.8pt;mso-position-horizontal-relative:page;mso-position-vertical-relative:page;z-index:-1182904" coordorigin="3834,13855" coordsize="6844,416">
            <v:group style="position:absolute;left:3846;top:13867;width:2;height:392" coordorigin="3846,13867" coordsize="2,392">
              <v:shape style="position:absolute;left:3846;top:13867;width:2;height:392" coordorigin="3846,13867" coordsize="0,392" path="m3846,13867l3846,14258e" filled="false" stroked="true" strokeweight="1.2pt" strokecolor="#ffffff">
                <v:path arrowok="t"/>
              </v:shape>
            </v:group>
            <v:group style="position:absolute;left:3858;top:13867;width:6820;height:392" coordorigin="3858,13867" coordsize="6820,392">
              <v:shape style="position:absolute;left:3858;top:13867;width:6820;height:392" coordorigin="3858,13867" coordsize="6820,392" path="m3858,14258l10677,14258,10677,13867,3858,13867,3858,14258xe" filled="true" fillcolor="#ffffff" stroked="false">
                <v:path arrowok="t"/>
                <v:fill type="solid"/>
              </v:shape>
            </v:group>
            <w10:wrap type="none"/>
          </v:group>
        </w:pict>
      </w: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日实施完毕</w:t>
      </w:r>
      <w:r>
        <w:rPr>
          <w:rFonts w:ascii="Times New Roman" w:hAnsi="Times New Roman" w:cs="Times New Roman" w:eastAsia="Times New Roman" w:hint="default"/>
        </w:rPr>
        <w:t>2017</w:t>
      </w:r>
      <w:r>
        <w:rPr/>
        <w:t>年度利润分配方案，实施完毕后公司总股本变更为</w:t>
      </w:r>
      <w:r>
        <w:rPr>
          <w:rFonts w:ascii="Times New Roman" w:hAnsi="Times New Roman" w:cs="Times New Roman" w:eastAsia="Times New Roman" w:hint="default"/>
        </w:rPr>
        <w:t>200,642,700</w:t>
      </w:r>
      <w:r>
        <w:rPr/>
        <w:t>股；报告期内，公司</w:t>
      </w:r>
    </w:p>
    <w:p>
      <w:pPr>
        <w:pStyle w:val="BodyText"/>
        <w:spacing w:line="230" w:lineRule="exact"/>
        <w:ind w:right="1133"/>
        <w:jc w:val="left"/>
      </w:pPr>
      <w:r>
        <w:rPr/>
        <w:t>股票期权激励计划实际行权数量为</w:t>
      </w:r>
      <w:r>
        <w:rPr>
          <w:rFonts w:ascii="Times New Roman" w:hAnsi="Times New Roman" w:cs="Times New Roman" w:eastAsia="Times New Roman" w:hint="default"/>
        </w:rPr>
        <w:t>204,622</w:t>
      </w:r>
      <w:r>
        <w:rPr/>
        <w:t>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日，公司总股本为</w:t>
      </w:r>
      <w:r>
        <w:rPr>
          <w:rFonts w:ascii="Times New Roman" w:hAnsi="Times New Roman" w:cs="Times New Roman" w:eastAsia="Times New Roman" w:hint="default"/>
        </w:rPr>
        <w:t>200,664,195</w:t>
      </w:r>
      <w:r>
        <w:rPr/>
        <w:t>股。</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shape style="position:absolute;margin-left:449.26001pt;margin-top:68.47171pt;width:85.8pt;height:31.2pt;mso-position-horizontal-relative:page;mso-position-vertical-relative:paragraph;z-index:-1182952"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68.47171pt;width:52.6pt;height:31.2pt;mso-position-horizontal-relative:page;mso-position-vertical-relative:paragraph;z-index:-1182928" coordorigin="9650,1369" coordsize="1052,624">
            <v:shape style="position:absolute;left:9650;top:1369;width:1052;height:624" coordorigin="9650,1369" coordsize="1052,624" path="m9650,1993l10701,1993,10701,1369,9650,1369,9650,199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74"/>
        <w:gridCol w:w="553"/>
        <w:gridCol w:w="868"/>
        <w:gridCol w:w="892"/>
        <w:gridCol w:w="346"/>
        <w:gridCol w:w="588"/>
        <w:gridCol w:w="716"/>
        <w:gridCol w:w="275"/>
        <w:gridCol w:w="811"/>
        <w:gridCol w:w="180"/>
        <w:gridCol w:w="1133"/>
        <w:gridCol w:w="1069"/>
      </w:tblGrid>
      <w:tr>
        <w:trPr>
          <w:trHeight w:val="163"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23,846</w:t>
            </w:r>
          </w:p>
        </w:tc>
        <w:tc>
          <w:tcPr>
            <w:tcW w:w="1420" w:type="dxa"/>
            <w:gridSpan w:val="2"/>
            <w:vMerge w:val="restart"/>
            <w:tcBorders>
              <w:top w:val="single" w:sz="4" w:space="0" w:color="000000"/>
              <w:left w:val="single" w:sz="4" w:space="0" w:color="000000"/>
              <w:right w:val="single" w:sz="4" w:space="0" w:color="000000"/>
            </w:tcBorders>
            <w:shd w:val="clear" w:color="auto" w:fill="D2D2D2"/>
          </w:tcPr>
          <w:p>
            <w:pPr/>
          </w:p>
        </w:tc>
        <w:tc>
          <w:tcPr>
            <w:tcW w:w="1237"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92" w:right="0"/>
              <w:jc w:val="left"/>
              <w:rPr>
                <w:rFonts w:ascii="Times New Roman" w:hAnsi="Times New Roman" w:cs="Times New Roman" w:eastAsia="Times New Roman" w:hint="default"/>
                <w:sz w:val="18"/>
                <w:szCs w:val="18"/>
              </w:rPr>
            </w:pPr>
            <w:r>
              <w:rPr>
                <w:rFonts w:ascii="Times New Roman"/>
                <w:sz w:val="18"/>
              </w:rPr>
              <w:t>20,573</w:t>
            </w:r>
          </w:p>
        </w:tc>
        <w:tc>
          <w:tcPr>
            <w:tcW w:w="13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9"/>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20" w:type="dxa"/>
            <w:gridSpan w:val="2"/>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10" w:space="0" w:color="D2D2D2"/>
              <w:right w:val="single" w:sz="10" w:space="0" w:color="D2D2D2"/>
            </w:tcBorders>
          </w:tcPr>
          <w:p>
            <w:pPr/>
          </w:p>
        </w:tc>
        <w:tc>
          <w:tcPr>
            <w:tcW w:w="13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2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2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3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37"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20" w:type="dxa"/>
            <w:gridSpan w:val="2"/>
            <w:vMerge/>
            <w:tcBorders>
              <w:left w:val="single" w:sz="4" w:space="0" w:color="000000"/>
              <w:right w:val="single" w:sz="4" w:space="0" w:color="000000"/>
            </w:tcBorders>
            <w:shd w:val="clear" w:color="auto" w:fill="D2D2D2"/>
          </w:tcPr>
          <w:p>
            <w:pPr/>
          </w:p>
        </w:tc>
        <w:tc>
          <w:tcPr>
            <w:tcW w:w="1237"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20" w:type="dxa"/>
            <w:gridSpan w:val="2"/>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20" w:type="dxa"/>
            <w:gridSpan w:val="2"/>
            <w:vMerge w:val="restart"/>
            <w:tcBorders>
              <w:top w:val="nil" w:sz="6" w:space="0" w:color="auto"/>
              <w:left w:val="single" w:sz="4" w:space="0" w:color="000000"/>
              <w:right w:val="single" w:sz="4" w:space="0" w:color="000000"/>
            </w:tcBorders>
            <w:shd w:val="clear" w:color="auto" w:fill="D2D2D2"/>
          </w:tcPr>
          <w:p>
            <w:pPr/>
          </w:p>
        </w:tc>
        <w:tc>
          <w:tcPr>
            <w:tcW w:w="1237" w:type="dxa"/>
            <w:gridSpan w:val="2"/>
            <w:vMerge/>
            <w:tcBorders>
              <w:left w:val="single" w:sz="10" w:space="0" w:color="D2D2D2"/>
              <w:right w:val="single" w:sz="10" w:space="0" w:color="D2D2D2"/>
            </w:tcBorders>
          </w:tcPr>
          <w:p>
            <w:pPr/>
          </w:p>
        </w:tc>
        <w:tc>
          <w:tcPr>
            <w:tcW w:w="1305"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20" w:type="dxa"/>
            <w:gridSpan w:val="2"/>
            <w:vMerge/>
            <w:tcBorders>
              <w:left w:val="single" w:sz="4" w:space="0" w:color="000000"/>
              <w:bottom w:val="single" w:sz="4" w:space="0" w:color="000000"/>
              <w:right w:val="single" w:sz="4" w:space="0" w:color="000000"/>
            </w:tcBorders>
            <w:shd w:val="clear" w:color="auto" w:fill="D2D2D2"/>
          </w:tcPr>
          <w:p>
            <w:pPr/>
          </w:p>
        </w:tc>
        <w:tc>
          <w:tcPr>
            <w:tcW w:w="1237" w:type="dxa"/>
            <w:gridSpan w:val="2"/>
            <w:vMerge/>
            <w:tcBorders>
              <w:left w:val="single" w:sz="10" w:space="0" w:color="D2D2D2"/>
              <w:bottom w:val="single" w:sz="4" w:space="0" w:color="000000"/>
              <w:right w:val="single" w:sz="10" w:space="0" w:color="D2D2D2"/>
            </w:tcBorders>
          </w:tcPr>
          <w:p>
            <w:pPr/>
          </w:p>
        </w:tc>
        <w:tc>
          <w:tcPr>
            <w:tcW w:w="13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0" w:space="0" w:color="D2D2D2"/>
              <w:bottom w:val="single" w:sz="4" w:space="0" w:color="000000"/>
              <w:right w:val="single" w:sz="13" w:space="0" w:color="D2D2D2"/>
            </w:tcBorders>
          </w:tcPr>
          <w:p>
            <w:pPr/>
          </w:p>
        </w:tc>
        <w:tc>
          <w:tcPr>
            <w:tcW w:w="1313" w:type="dxa"/>
            <w:gridSpan w:val="2"/>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12" w:space="0" w:color="D2D2D2"/>
              <w:bottom w:val="single" w:sz="4" w:space="0" w:color="000000"/>
              <w:right w:val="single" w:sz="4" w:space="0" w:color="000000"/>
            </w:tcBorders>
          </w:tcPr>
          <w:p>
            <w:pPr/>
          </w:p>
        </w:tc>
      </w:tr>
      <w:tr>
        <w:trPr>
          <w:trHeight w:val="392"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227" w:type="dxa"/>
            <w:gridSpan w:val="2"/>
            <w:vMerge w:val="restart"/>
            <w:tcBorders>
              <w:top w:val="single" w:sz="4" w:space="0" w:color="000000"/>
              <w:left w:val="single" w:sz="4" w:space="0" w:color="000000"/>
              <w:right w:val="single" w:sz="4" w:space="0" w:color="000000"/>
            </w:tcBorders>
            <w:shd w:val="clear" w:color="auto" w:fill="D2D2D2"/>
          </w:tcPr>
          <w:p>
            <w:pPr/>
          </w:p>
        </w:tc>
        <w:tc>
          <w:tcPr>
            <w:tcW w:w="868" w:type="dxa"/>
            <w:vMerge w:val="restart"/>
            <w:tcBorders>
              <w:top w:val="single" w:sz="4" w:space="0" w:color="000000"/>
              <w:left w:val="single" w:sz="4" w:space="0" w:color="000000"/>
              <w:right w:val="single" w:sz="4" w:space="0" w:color="000000"/>
            </w:tcBorders>
            <w:shd w:val="clear" w:color="auto" w:fill="D2D2D2"/>
          </w:tcPr>
          <w:p>
            <w:pPr/>
          </w:p>
        </w:tc>
        <w:tc>
          <w:tcPr>
            <w:tcW w:w="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0" w:right="10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2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6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227" w:type="dxa"/>
            <w:gridSpan w:val="2"/>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89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3" w:right="8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2201" w:type="dxa"/>
            <w:gridSpan w:val="2"/>
            <w:vMerge/>
            <w:tcBorders>
              <w:left w:val="single" w:sz="4" w:space="0" w:color="000000"/>
              <w:right w:val="single" w:sz="4" w:space="0" w:color="000000"/>
            </w:tcBorders>
            <w:shd w:val="clear" w:color="auto" w:fill="D2D2D2"/>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92" w:type="dxa"/>
            <w:vMerge/>
            <w:tcBorders>
              <w:left w:val="single" w:sz="4" w:space="0" w:color="000000"/>
              <w:right w:val="single" w:sz="4" w:space="0" w:color="000000"/>
            </w:tcBorders>
            <w:shd w:val="clear" w:color="auto" w:fill="D2D2D2"/>
          </w:tcPr>
          <w:p>
            <w:pPr/>
          </w:p>
        </w:tc>
        <w:tc>
          <w:tcPr>
            <w:tcW w:w="9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2201"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227" w:type="dxa"/>
            <w:gridSpan w:val="2"/>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9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0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227" w:type="dxa"/>
            <w:gridSpan w:val="2"/>
            <w:vMerge w:val="restart"/>
            <w:tcBorders>
              <w:top w:val="nil" w:sz="6" w:space="0" w:color="auto"/>
              <w:left w:val="single" w:sz="4" w:space="0" w:color="000000"/>
              <w:right w:val="single" w:sz="4" w:space="0" w:color="000000"/>
            </w:tcBorders>
            <w:shd w:val="clear" w:color="auto" w:fill="D2D2D2"/>
          </w:tcPr>
          <w:p>
            <w:pPr/>
          </w:p>
        </w:tc>
        <w:tc>
          <w:tcPr>
            <w:tcW w:w="868" w:type="dxa"/>
            <w:vMerge w:val="restart"/>
            <w:tcBorders>
              <w:top w:val="nil" w:sz="6" w:space="0" w:color="auto"/>
              <w:left w:val="single" w:sz="4" w:space="0" w:color="000000"/>
              <w:right w:val="single" w:sz="4" w:space="0" w:color="000000"/>
            </w:tcBorders>
            <w:shd w:val="clear" w:color="auto" w:fill="D2D2D2"/>
          </w:tcPr>
          <w:p>
            <w:pPr/>
          </w:p>
        </w:tc>
        <w:tc>
          <w:tcPr>
            <w:tcW w:w="892" w:type="dxa"/>
            <w:vMerge/>
            <w:tcBorders>
              <w:left w:val="single" w:sz="4" w:space="0" w:color="000000"/>
              <w:bottom w:val="nil" w:sz="6" w:space="0" w:color="auto"/>
              <w:right w:val="single" w:sz="4" w:space="0" w:color="000000"/>
            </w:tcBorders>
            <w:shd w:val="clear" w:color="auto" w:fill="D2D2D2"/>
          </w:tcPr>
          <w:p>
            <w:pPr/>
          </w:p>
        </w:tc>
        <w:tc>
          <w:tcPr>
            <w:tcW w:w="9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227" w:type="dxa"/>
            <w:gridSpan w:val="2"/>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20.17%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40,475,544</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6,740,467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30,356,658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10,118,886</w:t>
            </w:r>
          </w:p>
        </w:tc>
        <w:tc>
          <w:tcPr>
            <w:tcW w:w="1133" w:type="dxa"/>
            <w:tcBorders>
              <w:top w:val="single" w:sz="48" w:space="0" w:color="D2D2D2"/>
              <w:left w:val="single" w:sz="4" w:space="0" w:color="000000"/>
              <w:bottom w:val="single" w:sz="4" w:space="0" w:color="000000"/>
              <w:right w:val="single" w:sz="4" w:space="0" w:color="000000"/>
            </w:tcBorders>
          </w:tcPr>
          <w:p>
            <w:pPr>
              <w:pStyle w:val="TableParagraph"/>
              <w:spacing w:line="229" w:lineRule="exact"/>
              <w:ind w:right="376"/>
              <w:jc w:val="right"/>
              <w:rPr>
                <w:rFonts w:ascii="宋体" w:hAnsi="宋体" w:cs="宋体" w:eastAsia="宋体" w:hint="default"/>
                <w:sz w:val="18"/>
                <w:szCs w:val="18"/>
              </w:rPr>
            </w:pPr>
            <w:r>
              <w:rPr>
                <w:rFonts w:ascii="宋体" w:hAnsi="宋体" w:cs="宋体" w:eastAsia="宋体" w:hint="default"/>
                <w:sz w:val="18"/>
                <w:szCs w:val="18"/>
              </w:rPr>
              <w:t>质押</w:t>
            </w:r>
          </w:p>
        </w:tc>
        <w:tc>
          <w:tcPr>
            <w:tcW w:w="1069"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5,171,163</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z w:val="18"/>
              </w:rPr>
              <w:t>12.82%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25,728,023</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3,168,023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20,300,715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5,427,308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6"/>
              <w:jc w:val="right"/>
              <w:rPr>
                <w:rFonts w:ascii="宋体" w:hAnsi="宋体" w:cs="宋体" w:eastAsia="宋体" w:hint="default"/>
                <w:sz w:val="18"/>
                <w:szCs w:val="18"/>
              </w:rPr>
            </w:pPr>
            <w:r>
              <w:rPr>
                <w:rFonts w:ascii="宋体" w:hAnsi="宋体" w:cs="宋体" w:eastAsia="宋体" w:hint="default"/>
                <w:sz w:val="18"/>
                <w:szCs w:val="18"/>
              </w:rPr>
              <w:t>质押</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20,874,333</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5.44%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10,908,659</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1,816,639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8,181,494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2,727,165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
              <w:jc w:val="right"/>
              <w:rPr>
                <w:rFonts w:ascii="Times New Roman" w:hAnsi="Times New Roman" w:cs="Times New Roman" w:eastAsia="Times New Roman" w:hint="default"/>
                <w:sz w:val="18"/>
                <w:szCs w:val="18"/>
              </w:rPr>
            </w:pPr>
            <w:r>
              <w:rPr>
                <w:rFonts w:ascii="Times New Roman"/>
                <w:sz w:val="18"/>
              </w:rPr>
              <w:t>5.43%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10,894,285</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1,814,245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8,170,714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2,723,571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1.72%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3,461,080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576,380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3,461,080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
              <w:jc w:val="right"/>
              <w:rPr>
                <w:rFonts w:ascii="Times New Roman" w:hAnsi="Times New Roman" w:cs="Times New Roman" w:eastAsia="Times New Roman" w:hint="default"/>
                <w:sz w:val="18"/>
                <w:szCs w:val="18"/>
              </w:rPr>
            </w:pPr>
            <w:r>
              <w:rPr>
                <w:rFonts w:ascii="Times New Roman"/>
                <w:sz w:val="18"/>
              </w:rPr>
              <w:t>1.72%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3,451,961</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574,861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2,588,970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862,991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1.61%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3,233,496</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638,496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2,425,122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808,374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
              <w:jc w:val="right"/>
              <w:rPr>
                <w:rFonts w:ascii="Times New Roman" w:hAnsi="Times New Roman" w:cs="Times New Roman" w:eastAsia="Times New Roman" w:hint="default"/>
                <w:sz w:val="18"/>
                <w:szCs w:val="18"/>
              </w:rPr>
            </w:pPr>
            <w:r>
              <w:rPr>
                <w:rFonts w:ascii="Times New Roman"/>
                <w:sz w:val="18"/>
              </w:rPr>
              <w:t>1.60%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3,218,575</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513,575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2,434,106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784,469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1.55%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3,114,575</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518,675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2,335,931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778,644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刘文斌</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
              <w:jc w:val="right"/>
              <w:rPr>
                <w:rFonts w:ascii="Times New Roman" w:hAnsi="Times New Roman" w:cs="Times New Roman" w:eastAsia="Times New Roman" w:hint="default"/>
                <w:sz w:val="18"/>
                <w:szCs w:val="18"/>
              </w:rPr>
            </w:pPr>
            <w:r>
              <w:rPr>
                <w:rFonts w:ascii="Times New Roman"/>
                <w:sz w:val="18"/>
              </w:rPr>
              <w:t>0.92%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1,843,000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1,487,400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1,843,000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名股东的情况（如有）</w:t>
            </w:r>
            <w:r>
              <w:rPr>
                <w:rFonts w:ascii="宋体" w:hAnsi="宋体" w:cs="宋体" w:eastAsia="宋体" w:hint="default"/>
                <w:sz w:val="18"/>
                <w:szCs w:val="18"/>
              </w:rPr>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pacing w:val="-1"/>
                <w:sz w:val="18"/>
                <w:szCs w:val="18"/>
              </w:rPr>
              <w:t>公司股东刘强先生和李杰先生为一致行动人；刘强先生和刘飞先生为兄弟关系；除此之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外，公司未知其他股东是否存在关联关系或属于《上市公司股东持股变动信息披露管理</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85"/>
        <w:gridCol w:w="3989"/>
        <w:gridCol w:w="1349"/>
        <w:gridCol w:w="1354"/>
      </w:tblGrid>
      <w:tr>
        <w:trPr>
          <w:trHeight w:val="36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办法》规定的一致行动人。</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10,118,886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10,118,886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5,427,308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5,427,308</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3,461,080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3,461,080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2,727,165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2,727,165</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2,723,571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2,723,571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刘文斌</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孙加明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1,582,554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1,582,554</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龙在平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946,500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862,991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862,991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李建庆</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812,213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812,213</w:t>
            </w:r>
          </w:p>
        </w:tc>
      </w:tr>
      <w:tr>
        <w:trPr>
          <w:trHeight w:val="1340"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0"/>
              <w:jc w:val="both"/>
              <w:rPr>
                <w:rFonts w:ascii="宋体" w:hAnsi="宋体" w:cs="宋体" w:eastAsia="宋体" w:hint="default"/>
                <w:sz w:val="18"/>
                <w:szCs w:val="18"/>
              </w:rPr>
            </w:pPr>
            <w:r>
              <w:rPr>
                <w:rFonts w:ascii="宋体" w:hAnsi="宋体" w:cs="宋体" w:eastAsia="宋体" w:hint="default"/>
                <w:spacing w:val="-1"/>
                <w:sz w:val="18"/>
                <w:szCs w:val="18"/>
              </w:rPr>
              <w:t>公司股东刘强先生和李杰先生为一致行动人；刘强先生和刘飞先生为兄弟关系；除此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之外，公司未知其他股东是否存在关联关系或属于《上市公司股东持股变动信息披露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管理办法》规定的一致行动人。</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公司股东刘文斌除通过普通证券账户持有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股外，还通过国泰君安证券股份有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1,628,000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股，实际合计持有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1,843,000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股；公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司股东龙在平除通过普通证券账户持有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股外，还通过华泰证券股份有限公司客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936,900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946,500 </w:t>
            </w:r>
            <w:r>
              <w:rPr>
                <w:rFonts w:ascii="宋体" w:hAnsi="宋体" w:cs="宋体" w:eastAsia="宋体" w:hint="default"/>
                <w:sz w:val="18"/>
                <w:szCs w:val="18"/>
              </w:rPr>
              <w:t>股。</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刘强任公司董事长、总经理；李杰任公司董事、北京庚顿数据科技有限公司董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事、北京华如科技股份有限公司董事长。</w:t>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133"/>
        <w:jc w:val="left"/>
      </w:pPr>
      <w:r>
        <w:rPr/>
        <w:t>控股股东报告期内变更</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3"/>
                <w:sz w:val="18"/>
                <w:szCs w:val="18"/>
              </w:rPr>
              <w:t>刘强任公司董事长、总经理；李杰任公司董事、北京庚顿数据科技有限公司董事、北京华如</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科技股份有限公司董事长。</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17"/>
          <w:szCs w:val="17"/>
        </w:rPr>
      </w:pPr>
    </w:p>
    <w:p>
      <w:pPr>
        <w:spacing w:line="4590" w:lineRule="exact"/>
        <w:ind w:left="1355"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591589" cy="29146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589" cy="291465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8"/>
        <w:rPr>
          <w:rFonts w:ascii="宋体" w:hAnsi="宋体" w:cs="宋体" w:eastAsia="宋体" w:hint="default"/>
          <w:sz w:val="19"/>
          <w:szCs w:val="19"/>
        </w:rPr>
      </w:pPr>
    </w:p>
    <w:p>
      <w:pPr>
        <w:pStyle w:val="BodyText"/>
        <w:spacing w:line="240" w:lineRule="auto"/>
        <w:ind w:right="1133"/>
        <w:jc w:val="left"/>
      </w:pPr>
      <w:r>
        <w:rPr/>
        <w:t>实际控制人通过信托或其他资产管理方式控制公司</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51" w:right="0"/>
              <w:jc w:val="left"/>
              <w:rPr>
                <w:rFonts w:ascii="宋体" w:hAnsi="宋体" w:cs="宋体" w:eastAsia="宋体" w:hint="default"/>
                <w:sz w:val="18"/>
                <w:szCs w:val="18"/>
              </w:rPr>
            </w:pPr>
            <w:r>
              <w:rPr>
                <w:rFonts w:ascii="宋体" w:hAnsi="宋体" w:cs="宋体" w:eastAsia="宋体" w:hint="default"/>
                <w:spacing w:val="-97"/>
                <w:sz w:val="18"/>
                <w:szCs w:val="18"/>
              </w:rPr>
              <w:t>）</w:t>
            </w:r>
            <w:r>
              <w:rPr>
                <w:rFonts w:ascii="宋体" w:hAnsi="宋体" w:cs="宋体" w:eastAsia="宋体" w:hint="default"/>
                <w:sz w:val="18"/>
                <w:szCs w:val="18"/>
              </w:rPr>
              <w:t>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33,735,07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6,740,467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40,475,54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1,116,512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4,284,535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9,080,040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1,814,245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10,894,28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9,092,020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1,816,639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梁云凤</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王艳辉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蔡华波</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刘越</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973,600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1,157,131</w:t>
            </w: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2,705,000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26,900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540,475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3,218,575</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2,877,100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574,861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3,451,961</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2,595,900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518,675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3,114,575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243,363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1,461,363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周生雷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11,158</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84,876,63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1,185,012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16,729,64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100,421,2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541"/>
        <w:gridCol w:w="403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蔡华波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因个人工作原因辞职</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因关联关系辞职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晏晓京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因个人工作原因辞职</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张燕祥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因个人工作原因辞职</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300" w:lineRule="auto" w:before="117"/>
        <w:ind w:left="513" w:right="986"/>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w w:val="99"/>
        </w:rPr>
        <w:t> </w:t>
      </w:r>
      <w:r>
        <w:rPr>
          <w:spacing w:val="-2"/>
        </w:rPr>
        <w:t>刘强，男，公司董事长、总经理，中国国籍，无境外永久居留权。刘强先生出生于</w:t>
      </w:r>
      <w:r>
        <w:rPr>
          <w:rFonts w:ascii="Times New Roman" w:hAnsi="Times New Roman" w:cs="Times New Roman" w:eastAsia="Times New Roman" w:hint="default"/>
          <w:spacing w:val="-2"/>
        </w:rPr>
        <w:t>1969</w:t>
      </w:r>
      <w:r>
        <w:rPr>
          <w:spacing w:val="-2"/>
        </w:rPr>
        <w:t>年，博士学位。刘强先生自</w:t>
      </w:r>
      <w:r>
        <w:rPr>
          <w:rFonts w:ascii="Times New Roman" w:hAnsi="Times New Roman" w:cs="Times New Roman" w:eastAsia="Times New Roman" w:hint="default"/>
          <w:spacing w:val="-2"/>
        </w:rPr>
        <w:t>2005</w:t>
      </w:r>
    </w:p>
    <w:p>
      <w:pPr>
        <w:pStyle w:val="BodyText"/>
        <w:spacing w:line="300" w:lineRule="auto" w:before="13"/>
        <w:ind w:right="1125"/>
        <w:jc w:val="left"/>
      </w:pPr>
      <w:r>
        <w:rPr/>
        <w:t>年至</w:t>
      </w:r>
      <w:r>
        <w:rPr>
          <w:rFonts w:ascii="Times New Roman" w:hAnsi="Times New Roman" w:cs="Times New Roman" w:eastAsia="Times New Roman" w:hint="default"/>
        </w:rPr>
        <w:t>2009</w:t>
      </w:r>
      <w:r>
        <w:rPr/>
        <w:t>年任北京君正集成电路有限公司董事长，领导研发了嵌入式</w:t>
      </w:r>
      <w:r>
        <w:rPr>
          <w:rFonts w:ascii="Times New Roman" w:hAnsi="Times New Roman" w:cs="Times New Roman" w:eastAsia="Times New Roman" w:hint="default"/>
        </w:rPr>
        <w:t>Xburst</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3"/>
        </w:rPr>
        <w:t>CPU</w:t>
      </w:r>
      <w:r>
        <w:rPr>
          <w:spacing w:val="-3"/>
        </w:rPr>
        <w:t>，现任公司董事长、总经理、深圳君正时代</w:t>
      </w:r>
      <w:r>
        <w:rPr/>
        <w:t> </w:t>
      </w:r>
      <w:r>
        <w:rPr>
          <w:spacing w:val="-2"/>
        </w:rPr>
        <w:t>集成电路有限公司执行董事、北京君正集成电路（香港）集团有限公司董事、合肥君正科技有限公司执行董事、北京集成电</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1133" w:hanging="361"/>
        <w:jc w:val="left"/>
      </w:pPr>
      <w:r>
        <w:rPr/>
        <w:t>路产业发展股权投资基金有限公司董事、拉萨君品创业投资有限公司执行董事、经理。 </w:t>
      </w:r>
      <w:r>
        <w:rPr>
          <w:spacing w:val="-2"/>
        </w:rPr>
        <w:t>李杰，男，公司董事，中国国籍，无境外永久居留权。李杰先生出生于</w:t>
      </w:r>
      <w:r>
        <w:rPr>
          <w:rFonts w:ascii="Times New Roman" w:hAnsi="Times New Roman" w:cs="Times New Roman" w:eastAsia="Times New Roman" w:hint="default"/>
          <w:spacing w:val="-2"/>
        </w:rPr>
        <w:t>1963</w:t>
      </w:r>
      <w:r>
        <w:rPr>
          <w:spacing w:val="-2"/>
        </w:rPr>
        <w:t>年，硕士学位。李杰先生曾在中科院计算所</w:t>
      </w:r>
    </w:p>
    <w:p>
      <w:pPr>
        <w:pStyle w:val="BodyText"/>
        <w:spacing w:line="316" w:lineRule="auto"/>
        <w:ind w:right="986"/>
        <w:jc w:val="left"/>
      </w:pPr>
      <w:r>
        <w:rPr>
          <w:spacing w:val="-4"/>
        </w:rPr>
        <w:t>任职，从事大型机的研制工作，曾任北京庚顿数据科技有限公司执行董事，现任公司董事、北京庚顿数据科技有限公司董事、</w:t>
      </w:r>
      <w:r>
        <w:rPr>
          <w:spacing w:val="-45"/>
        </w:rPr>
        <w:t> </w:t>
      </w:r>
      <w:r>
        <w:rPr>
          <w:spacing w:val="-45"/>
        </w:rPr>
      </w:r>
      <w:r>
        <w:rPr/>
        <w:t>北京华如科技股份有限公司董事长。</w:t>
      </w:r>
    </w:p>
    <w:p>
      <w:pPr>
        <w:pStyle w:val="BodyText"/>
        <w:spacing w:line="300" w:lineRule="auto" w:before="19"/>
        <w:ind w:right="1132" w:firstLine="360"/>
        <w:jc w:val="both"/>
      </w:pPr>
      <w:r>
        <w:rPr>
          <w:spacing w:val="-2"/>
        </w:rPr>
        <w:t>张紧，男，公司董事、副总经理，中国国籍，无境外永久居留权。张紧先生出生于</w:t>
      </w:r>
      <w:r>
        <w:rPr>
          <w:rFonts w:ascii="Times New Roman" w:hAnsi="Times New Roman" w:cs="Times New Roman" w:eastAsia="Times New Roman" w:hint="default"/>
          <w:spacing w:val="-2"/>
        </w:rPr>
        <w:t>1962</w:t>
      </w:r>
      <w:r>
        <w:rPr>
          <w:spacing w:val="-2"/>
        </w:rPr>
        <w:t>年，硕士学位。张紧先生自</w:t>
      </w:r>
      <w:r>
        <w:rPr>
          <w:rFonts w:ascii="Times New Roman" w:hAnsi="Times New Roman" w:cs="Times New Roman" w:eastAsia="Times New Roman" w:hint="default"/>
          <w:spacing w:val="-2"/>
        </w:rPr>
        <w:t>2005</w:t>
      </w:r>
      <w:r>
        <w:rPr>
          <w:rFonts w:ascii="Times New Roman" w:hAnsi="Times New Roman" w:cs="Times New Roman" w:eastAsia="Times New Roman" w:hint="default"/>
        </w:rPr>
        <w:t> </w:t>
      </w:r>
      <w:r>
        <w:rPr>
          <w:spacing w:val="-2"/>
        </w:rPr>
        <w:t>年至</w:t>
      </w:r>
      <w:r>
        <w:rPr>
          <w:rFonts w:ascii="Times New Roman" w:hAnsi="Times New Roman" w:cs="Times New Roman" w:eastAsia="Times New Roman" w:hint="default"/>
          <w:spacing w:val="-2"/>
        </w:rPr>
        <w:t>2009</w:t>
      </w:r>
      <w:r>
        <w:rPr>
          <w:spacing w:val="-2"/>
        </w:rPr>
        <w:t>年任北京君正集成电路有限公司董事、副总经理、技术总监，现任公司董事、副总经理、合肥君正科技有限公司总</w:t>
      </w:r>
      <w:r>
        <w:rPr>
          <w:spacing w:val="-65"/>
        </w:rPr>
        <w:t> </w:t>
      </w:r>
      <w:r>
        <w:rPr>
          <w:spacing w:val="-65"/>
        </w:rPr>
      </w:r>
      <w:r>
        <w:rPr/>
        <w:t>经理。张紧先生精通芯片的体系结构、微体系结构和逻辑电路，领导了公司多个嵌入式</w:t>
      </w:r>
      <w:r>
        <w:rPr>
          <w:rFonts w:ascii="Times New Roman" w:hAnsi="Times New Roman" w:cs="Times New Roman" w:eastAsia="Times New Roman" w:hint="default"/>
        </w:rPr>
        <w:t>CPU</w:t>
      </w:r>
      <w:r>
        <w:rPr/>
        <w:t>芯片研发项目。</w:t>
      </w:r>
    </w:p>
    <w:p>
      <w:pPr>
        <w:pStyle w:val="BodyText"/>
        <w:spacing w:line="300" w:lineRule="auto" w:before="13"/>
        <w:ind w:right="1131" w:firstLine="360"/>
        <w:jc w:val="both"/>
      </w:pPr>
      <w:r>
        <w:rPr>
          <w:spacing w:val="-2"/>
        </w:rPr>
        <w:t>冼永辉，男，公司董事、副总经理，中国国籍，无境外永久居留权。冼永辉先生出生于</w:t>
      </w:r>
      <w:r>
        <w:rPr>
          <w:rFonts w:ascii="Times New Roman" w:hAnsi="Times New Roman" w:cs="Times New Roman" w:eastAsia="Times New Roman" w:hint="default"/>
          <w:spacing w:val="-2"/>
        </w:rPr>
        <w:t>1968</w:t>
      </w:r>
      <w:r>
        <w:rPr>
          <w:spacing w:val="-2"/>
        </w:rPr>
        <w:t>年，学士学位。冼永辉先生</w:t>
      </w:r>
      <w:r>
        <w:rPr/>
        <w:t> </w:t>
      </w:r>
      <w:r>
        <w:rPr>
          <w:spacing w:val="-2"/>
        </w:rPr>
        <w:t>自</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年任北京君正集成电路有限公司副总经理，现任公司董事、副总经理。冼永辉先生负责公司的系统软硬件工</w:t>
      </w:r>
      <w:r>
        <w:rPr>
          <w:spacing w:val="-63"/>
        </w:rPr>
        <w:t> </w:t>
      </w:r>
      <w:r>
        <w:rPr>
          <w:spacing w:val="-63"/>
        </w:rPr>
      </w:r>
      <w:r>
        <w:rPr>
          <w:spacing w:val="-1"/>
        </w:rPr>
        <w:t>作，是硬件电路、操作系统底层、中间件领域的专家，主持了公司</w:t>
      </w:r>
      <w:r>
        <w:rPr>
          <w:rFonts w:ascii="Times New Roman" w:hAnsi="Times New Roman" w:cs="Times New Roman" w:eastAsia="Times New Roman" w:hint="default"/>
          <w:spacing w:val="-1"/>
        </w:rPr>
        <w:t>Linux</w:t>
      </w:r>
      <w:r>
        <w:rPr>
          <w:spacing w:val="-1"/>
        </w:rPr>
        <w:t>、</w:t>
      </w:r>
      <w:r>
        <w:rPr>
          <w:rFonts w:ascii="Times New Roman" w:hAnsi="Times New Roman" w:cs="Times New Roman" w:eastAsia="Times New Roman" w:hint="default"/>
          <w:spacing w:val="-1"/>
        </w:rPr>
        <w:t>Android</w:t>
      </w:r>
      <w:r>
        <w:rPr>
          <w:spacing w:val="-1"/>
        </w:rPr>
        <w:t>平台及</w:t>
      </w:r>
      <w:r>
        <w:rPr>
          <w:rFonts w:ascii="Times New Roman" w:hAnsi="Times New Roman" w:cs="Times New Roman" w:eastAsia="Times New Roman" w:hint="default"/>
          <w:spacing w:val="-1"/>
        </w:rPr>
        <w:t>PMP</w:t>
      </w:r>
      <w:r>
        <w:rPr>
          <w:spacing w:val="-1"/>
        </w:rPr>
        <w:t>方案和智能手机方案的研发项</w:t>
      </w:r>
      <w:r>
        <w:rPr>
          <w:spacing w:val="-69"/>
        </w:rPr>
        <w:t> </w:t>
      </w:r>
      <w:r>
        <w:rPr>
          <w:spacing w:val="-69"/>
        </w:rPr>
      </w:r>
      <w:r>
        <w:rPr/>
        <w:t>目。</w:t>
      </w:r>
    </w:p>
    <w:p>
      <w:pPr>
        <w:pStyle w:val="BodyText"/>
        <w:spacing w:line="300" w:lineRule="auto" w:before="32"/>
        <w:ind w:right="1131" w:firstLine="360"/>
        <w:jc w:val="both"/>
      </w:pPr>
      <w:r>
        <w:rPr>
          <w:spacing w:val="-2"/>
        </w:rPr>
        <w:t>梁云凤，女，公司独立董事，中国国籍，无境外永久居留权。梁云凤女士出生于</w:t>
      </w:r>
      <w:r>
        <w:rPr>
          <w:rFonts w:ascii="Times New Roman" w:hAnsi="Times New Roman" w:cs="Times New Roman" w:eastAsia="Times New Roman" w:hint="default"/>
          <w:spacing w:val="-2"/>
        </w:rPr>
        <w:t>1970</w:t>
      </w:r>
      <w:r>
        <w:rPr>
          <w:spacing w:val="-2"/>
        </w:rPr>
        <w:t>年，财政部财政科学研究所经济学</w:t>
      </w:r>
      <w:r>
        <w:rPr/>
        <w:t> </w:t>
      </w:r>
      <w:r>
        <w:rPr>
          <w:spacing w:val="-2"/>
        </w:rPr>
        <w:t>博士、国家发展改革委信息中心博士后站博士后、中国注册税务师、教授、博士生导师，现任国家智库</w:t>
      </w:r>
      <w:r>
        <w:rPr>
          <w:rFonts w:ascii="Times New Roman" w:hAnsi="Times New Roman" w:cs="Times New Roman" w:eastAsia="Times New Roman" w:hint="default"/>
          <w:spacing w:val="-2"/>
        </w:rPr>
        <w:t>——</w:t>
      </w:r>
      <w:r>
        <w:rPr>
          <w:spacing w:val="-2"/>
        </w:rPr>
        <w:t>中国国际经济交</w:t>
      </w:r>
      <w:r>
        <w:rPr>
          <w:spacing w:val="-64"/>
        </w:rPr>
        <w:t> </w:t>
      </w:r>
      <w:r>
        <w:rPr/>
        <w:t>流中心（国家发展改革委对外开放咨询中心）研究员。梁云凤女士自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08</w:t>
      </w:r>
      <w:r>
        <w:rPr/>
        <w:t>日起担任公司独立董事。</w:t>
      </w:r>
    </w:p>
    <w:p>
      <w:pPr>
        <w:pStyle w:val="BodyText"/>
        <w:spacing w:line="309" w:lineRule="auto" w:before="13"/>
        <w:ind w:right="1129" w:firstLine="360"/>
        <w:jc w:val="both"/>
      </w:pPr>
      <w:r>
        <w:rPr>
          <w:spacing w:val="-2"/>
        </w:rPr>
        <w:t>王艳辉，男，公司独立董事，中国国籍，无境外永久居住权。王艳辉先生出生于</w:t>
      </w:r>
      <w:r>
        <w:rPr>
          <w:rFonts w:ascii="Times New Roman" w:hAnsi="Times New Roman" w:cs="Times New Roman" w:eastAsia="Times New Roman" w:hint="default"/>
          <w:spacing w:val="-2"/>
        </w:rPr>
        <w:t>1967</w:t>
      </w:r>
      <w:r>
        <w:rPr>
          <w:spacing w:val="-2"/>
        </w:rPr>
        <w:t>年，博士学位。王艳辉先生现任上</w:t>
      </w:r>
      <w:r>
        <w:rPr/>
        <w:t> </w:t>
      </w:r>
      <w:r>
        <w:rPr>
          <w:spacing w:val="-2"/>
        </w:rPr>
        <w:t>海及微信息技术合伙企业（有限合伙）执行事务合伙人、厦门积微信息技术有限公司董事长、上海陆联信息技术有限公司董</w:t>
      </w:r>
      <w:r>
        <w:rPr>
          <w:spacing w:val="-63"/>
        </w:rPr>
        <w:t> </w:t>
      </w:r>
      <w:r>
        <w:rPr>
          <w:spacing w:val="-63"/>
        </w:rPr>
      </w:r>
      <w:r>
        <w:rPr/>
        <w:t>事长兼总经理、北京集微科技有限公司董事长。王艳辉先生自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日起担任公司独立董事。</w:t>
      </w:r>
    </w:p>
    <w:p>
      <w:pPr>
        <w:pStyle w:val="BodyText"/>
        <w:spacing w:line="300" w:lineRule="auto" w:before="5"/>
        <w:ind w:left="513" w:right="986"/>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、监事</w:t>
      </w:r>
      <w:r>
        <w:rPr>
          <w:rFonts w:ascii="宋体" w:hAnsi="宋体" w:cs="宋体" w:eastAsia="宋体" w:hint="default"/>
          <w:b/>
          <w:bCs/>
          <w:w w:val="99"/>
        </w:rPr>
        <w:t> </w:t>
      </w:r>
      <w:r>
        <w:rPr>
          <w:spacing w:val="-5"/>
        </w:rPr>
        <w:t>张燕祥，女，公司监事会主席，中国国籍，无境外永久居留权。张燕祥女士出生于</w:t>
      </w:r>
      <w:r>
        <w:rPr>
          <w:rFonts w:ascii="Times New Roman" w:hAnsi="Times New Roman" w:cs="Times New Roman" w:eastAsia="Times New Roman" w:hint="default"/>
          <w:spacing w:val="-5"/>
        </w:rPr>
        <w:t>1968</w:t>
      </w:r>
      <w:r>
        <w:rPr>
          <w:spacing w:val="-5"/>
        </w:rPr>
        <w:t>年，学士学位。张燕祥女士自</w:t>
      </w:r>
      <w:r>
        <w:rPr>
          <w:rFonts w:ascii="Times New Roman" w:hAnsi="Times New Roman" w:cs="Times New Roman" w:eastAsia="Times New Roman" w:hint="default"/>
          <w:spacing w:val="-5"/>
        </w:rPr>
        <w:t>2006</w:t>
      </w:r>
    </w:p>
    <w:p>
      <w:pPr>
        <w:pStyle w:val="BodyText"/>
        <w:spacing w:line="300" w:lineRule="auto" w:before="13"/>
        <w:ind w:right="1133"/>
        <w:jc w:val="left"/>
      </w:pPr>
      <w:r>
        <w:rPr>
          <w:spacing w:val="-2"/>
        </w:rPr>
        <w:t>年至</w:t>
      </w:r>
      <w:r>
        <w:rPr>
          <w:rFonts w:ascii="Times New Roman" w:hAnsi="Times New Roman" w:cs="Times New Roman" w:eastAsia="Times New Roman" w:hint="default"/>
          <w:spacing w:val="-2"/>
        </w:rPr>
        <w:t>2009</w:t>
      </w:r>
      <w:r>
        <w:rPr>
          <w:spacing w:val="-2"/>
        </w:rPr>
        <w:t>年任北京君正集成电路有限公司财务总监，</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2015</w:t>
      </w:r>
      <w:r>
        <w:rPr>
          <w:spacing w:val="-2"/>
        </w:rPr>
        <w:t>年任公司副总经理，财务总监，</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月任公</w:t>
      </w:r>
      <w:r>
        <w:rPr>
          <w:spacing w:val="-51"/>
        </w:rPr>
        <w:t> </w:t>
      </w:r>
      <w:r>
        <w:rPr>
          <w:spacing w:val="-51"/>
        </w:rPr>
      </w:r>
      <w:r>
        <w:rPr/>
        <w:t>司副总经理，现任公司监事会主席。</w:t>
      </w:r>
    </w:p>
    <w:p>
      <w:pPr>
        <w:pStyle w:val="BodyText"/>
        <w:spacing w:line="300" w:lineRule="auto" w:before="32"/>
        <w:ind w:right="1131" w:firstLine="360"/>
        <w:jc w:val="both"/>
      </w:pPr>
      <w:r>
        <w:rPr>
          <w:spacing w:val="-2"/>
        </w:rPr>
        <w:t>许志鹏，男，公司监事，中国国籍，无境外永久居住权。许志鹏先生出生于</w:t>
      </w:r>
      <w:r>
        <w:rPr>
          <w:rFonts w:ascii="Times New Roman" w:hAnsi="Times New Roman" w:cs="Times New Roman" w:eastAsia="Times New Roman" w:hint="default"/>
          <w:spacing w:val="-2"/>
        </w:rPr>
        <w:t>1973</w:t>
      </w:r>
      <w:r>
        <w:rPr>
          <w:spacing w:val="-2"/>
        </w:rPr>
        <w:t>年，学士学位。许志鹏先生自</w:t>
      </w:r>
      <w:r>
        <w:rPr>
          <w:rFonts w:ascii="Times New Roman" w:hAnsi="Times New Roman" w:cs="Times New Roman" w:eastAsia="Times New Roman" w:hint="default"/>
          <w:spacing w:val="-2"/>
        </w:rPr>
        <w:t>2005</w:t>
      </w:r>
      <w:r>
        <w:rPr>
          <w:spacing w:val="-2"/>
        </w:rPr>
        <w:t>年至</w:t>
      </w:r>
      <w:r>
        <w:rPr/>
        <w:t> </w:t>
      </w:r>
      <w:r>
        <w:rPr>
          <w:rFonts w:ascii="Times New Roman" w:hAnsi="Times New Roman" w:cs="Times New Roman" w:eastAsia="Times New Roman" w:hint="default"/>
        </w:rPr>
        <w:t>2009</w:t>
      </w:r>
      <w:r>
        <w:rPr/>
        <w:t>年任北京君正集成电路有限公司部门经理，现任公司监事、软件架构师。许志鹏先生精通</w:t>
      </w:r>
      <w:r>
        <w:rPr>
          <w:rFonts w:ascii="Times New Roman" w:hAnsi="Times New Roman" w:cs="Times New Roman" w:eastAsia="Times New Roman" w:hint="default"/>
        </w:rPr>
        <w:t>Linux</w:t>
      </w:r>
      <w:r>
        <w:rPr/>
        <w:t>操作系统软件和多媒体 软件，领导了公司操作系统底层的研制和多媒体播放器软件的研制。</w:t>
      </w:r>
    </w:p>
    <w:p>
      <w:pPr>
        <w:pStyle w:val="BodyText"/>
        <w:spacing w:line="300" w:lineRule="auto" w:before="31"/>
        <w:ind w:right="1228" w:firstLine="360"/>
        <w:jc w:val="both"/>
      </w:pPr>
      <w:r>
        <w:rPr/>
        <w:t>周悦，男，公司职工代表监事，中国国籍，无境外永久居留权。周悦先生出生于</w:t>
      </w:r>
      <w:r>
        <w:rPr>
          <w:rFonts w:ascii="Times New Roman" w:hAnsi="Times New Roman" w:cs="Times New Roman" w:eastAsia="Times New Roman" w:hint="default"/>
        </w:rPr>
        <w:t>1981</w:t>
      </w:r>
      <w:r>
        <w:rPr/>
        <w:t>年，本科学历。周悦先生自</w:t>
      </w:r>
      <w:r>
        <w:rPr>
          <w:rFonts w:ascii="Times New Roman" w:hAnsi="Times New Roman" w:cs="Times New Roman" w:eastAsia="Times New Roman" w:hint="default"/>
        </w:rPr>
        <w:t>2006 </w:t>
      </w:r>
      <w:r>
        <w:rPr/>
        <w:t>年起任北京君正集成电路有限公司</w:t>
      </w:r>
      <w:r>
        <w:rPr>
          <w:rFonts w:ascii="Times New Roman" w:hAnsi="Times New Roman" w:cs="Times New Roman" w:eastAsia="Times New Roman" w:hint="default"/>
        </w:rPr>
        <w:t>IT</w:t>
      </w:r>
      <w:r>
        <w:rPr/>
        <w:t>部经理，现任公司职工监事、</w:t>
      </w:r>
      <w:r>
        <w:rPr>
          <w:rFonts w:ascii="Times New Roman" w:hAnsi="Times New Roman" w:cs="Times New Roman" w:eastAsia="Times New Roman" w:hint="default"/>
        </w:rPr>
        <w:t>IT</w:t>
      </w:r>
      <w:r>
        <w:rPr/>
        <w:t>部经理。</w:t>
      </w:r>
    </w:p>
    <w:p>
      <w:pPr>
        <w:pStyle w:val="BodyText"/>
        <w:spacing w:line="338" w:lineRule="auto" w:before="13"/>
        <w:ind w:left="513" w:right="3683"/>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刘强，公司董事长、总经理，其个人简历详见本节</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张紧，公司董事、副总经理，其个人简历详见本节之</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冼永辉，公司董事、副总经理，其个人简历详见本节之</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w:t>
      </w:r>
    </w:p>
    <w:p>
      <w:pPr>
        <w:pStyle w:val="BodyText"/>
        <w:spacing w:line="300" w:lineRule="auto" w:before="22"/>
        <w:ind w:right="1129" w:firstLine="360"/>
        <w:jc w:val="both"/>
      </w:pPr>
      <w:r>
        <w:rPr>
          <w:spacing w:val="-2"/>
        </w:rPr>
        <w:t>张敏，女，公司副总经理、董事会秘书，中国国籍，无境外永久居留权。张敏女士出生于</w:t>
      </w:r>
      <w:r>
        <w:rPr>
          <w:rFonts w:ascii="Times New Roman" w:hAnsi="Times New Roman" w:cs="Times New Roman" w:eastAsia="Times New Roman" w:hint="default"/>
          <w:spacing w:val="-2"/>
        </w:rPr>
        <w:t>1973</w:t>
      </w:r>
      <w:r>
        <w:rPr>
          <w:spacing w:val="-2"/>
        </w:rPr>
        <w:t>年，硕士学位。张敏女士</w:t>
      </w:r>
      <w:r>
        <w:rPr/>
        <w:t> </w:t>
      </w:r>
      <w:r>
        <w:rPr>
          <w:spacing w:val="-2"/>
        </w:rPr>
        <w:t>自</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spacing w:val="-2"/>
        </w:rPr>
        <w:t>年任北京君正集成电路有限公司商务总监，现任公司副总经理、董事会秘书、深圳君正时代集成电路有限公</w:t>
      </w:r>
      <w:r>
        <w:rPr>
          <w:spacing w:val="-60"/>
        </w:rPr>
        <w:t> </w:t>
      </w:r>
      <w:r>
        <w:rPr>
          <w:spacing w:val="-60"/>
        </w:rPr>
      </w:r>
      <w:r>
        <w:rPr/>
        <w:t>司监事、北京君诚易恒科技有限公司监事、拉萨君品创业投资有限公司监事。</w:t>
      </w:r>
    </w:p>
    <w:p>
      <w:pPr>
        <w:pStyle w:val="BodyText"/>
        <w:spacing w:line="300" w:lineRule="auto" w:before="31"/>
        <w:ind w:right="1132" w:firstLine="360"/>
        <w:jc w:val="both"/>
      </w:pPr>
      <w:r>
        <w:rPr>
          <w:spacing w:val="-2"/>
        </w:rPr>
        <w:t>周生雷，男，公司副总经理，中国国籍，无境外永久居留权。周生雷先生出生于</w:t>
      </w:r>
      <w:r>
        <w:rPr>
          <w:rFonts w:ascii="Times New Roman" w:hAnsi="Times New Roman" w:cs="Times New Roman" w:eastAsia="Times New Roman" w:hint="default"/>
          <w:spacing w:val="-2"/>
        </w:rPr>
        <w:t>1975</w:t>
      </w:r>
      <w:r>
        <w:rPr>
          <w:spacing w:val="-2"/>
        </w:rPr>
        <w:t>年，硕士学位。周生雷先生自</w:t>
      </w:r>
      <w:r>
        <w:rPr>
          <w:rFonts w:ascii="Times New Roman" w:hAnsi="Times New Roman" w:cs="Times New Roman" w:eastAsia="Times New Roman" w:hint="default"/>
          <w:spacing w:val="-2"/>
        </w:rPr>
        <w:t>2008</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2009</w:t>
      </w:r>
      <w:r>
        <w:rPr/>
        <w:t>年任北京君正集成电路有限公司市场总监，现任公司副总经理。</w:t>
      </w:r>
    </w:p>
    <w:p>
      <w:pPr>
        <w:pStyle w:val="BodyText"/>
        <w:spacing w:line="300" w:lineRule="auto" w:before="13"/>
        <w:ind w:right="1129" w:firstLine="360"/>
        <w:jc w:val="both"/>
      </w:pPr>
      <w:r>
        <w:rPr>
          <w:spacing w:val="-2"/>
        </w:rPr>
        <w:t>叶飞，男，公司副总经理、财务总监，中国国籍，无境外永久居留权。叶飞先生出生于</w:t>
      </w:r>
      <w:r>
        <w:rPr>
          <w:rFonts w:ascii="Times New Roman" w:hAnsi="Times New Roman" w:cs="Times New Roman" w:eastAsia="Times New Roman" w:hint="default"/>
          <w:spacing w:val="-2"/>
        </w:rPr>
        <w:t>1979</w:t>
      </w:r>
      <w:r>
        <w:rPr>
          <w:spacing w:val="-2"/>
        </w:rPr>
        <w:t>年，学士学位，中国注册会</w:t>
      </w:r>
      <w:r>
        <w:rPr/>
        <w:t> </w:t>
      </w:r>
      <w:r>
        <w:rPr>
          <w:spacing w:val="-2"/>
        </w:rPr>
        <w:t>计师、澳洲注册会计师。叶飞先生曾任北京兴华会计师事务所审计部高级经理，自</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2015</w:t>
      </w:r>
      <w:r>
        <w:rPr>
          <w:spacing w:val="-2"/>
        </w:rPr>
        <w:t>年任公司财务经理，现任公</w:t>
      </w:r>
      <w:r>
        <w:rPr>
          <w:spacing w:val="-57"/>
        </w:rPr>
        <w:t> </w:t>
      </w:r>
      <w:r>
        <w:rPr>
          <w:spacing w:val="-57"/>
        </w:rPr>
      </w:r>
      <w:r>
        <w:rPr/>
        <w:t>司副总经理、财务总监。</w:t>
      </w:r>
    </w:p>
    <w:p>
      <w:pPr>
        <w:pStyle w:val="BodyText"/>
        <w:spacing w:line="319" w:lineRule="auto" w:before="31"/>
        <w:ind w:right="986" w:firstLine="360"/>
        <w:jc w:val="left"/>
      </w:pPr>
      <w:r>
        <w:rPr>
          <w:spacing w:val="-2"/>
        </w:rPr>
        <w:t>黄磊，男，</w:t>
      </w:r>
      <w:r>
        <w:rPr>
          <w:rFonts w:ascii="Times New Roman" w:hAnsi="Times New Roman" w:cs="Times New Roman" w:eastAsia="Times New Roman" w:hint="default"/>
          <w:spacing w:val="-2"/>
        </w:rPr>
        <w:t>1982</w:t>
      </w:r>
      <w:r>
        <w:rPr>
          <w:spacing w:val="-2"/>
        </w:rPr>
        <w:t>年出生，研究生学历，中国国籍，无境外永久居留权，自</w:t>
      </w:r>
      <w:r>
        <w:rPr>
          <w:rFonts w:ascii="Times New Roman" w:hAnsi="Times New Roman" w:cs="Times New Roman" w:eastAsia="Times New Roman" w:hint="default"/>
          <w:spacing w:val="-2"/>
        </w:rPr>
        <w:t>2009</w:t>
      </w:r>
      <w:r>
        <w:rPr>
          <w:spacing w:val="-2"/>
        </w:rPr>
        <w:t>年起任职于北京君正集成电路股份有限公</w:t>
      </w:r>
      <w:r>
        <w:rPr/>
        <w:t> 司，历任公司</w:t>
      </w:r>
      <w:r>
        <w:rPr>
          <w:rFonts w:ascii="Times New Roman" w:hAnsi="Times New Roman" w:cs="Times New Roman" w:eastAsia="Times New Roman" w:hint="default"/>
        </w:rPr>
        <w:t>IC</w:t>
      </w:r>
      <w:r>
        <w:rPr/>
        <w:t>设计人员，</w:t>
      </w:r>
      <w:r>
        <w:rPr>
          <w:rFonts w:ascii="Times New Roman" w:hAnsi="Times New Roman" w:cs="Times New Roman" w:eastAsia="Times New Roman" w:hint="default"/>
        </w:rPr>
        <w:t>SOC</w:t>
      </w:r>
      <w:r>
        <w:rPr/>
        <w:t>部门经理，合肥君正科技有限公司智能视频事业部总监，现任公司副总经理。 在股东单位任职情况</w:t>
      </w:r>
    </w:p>
    <w:p>
      <w:pPr>
        <w:pStyle w:val="BodyText"/>
        <w:spacing w:line="340" w:lineRule="auto" w:before="56"/>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416"/>
        <w:gridCol w:w="1702"/>
        <w:gridCol w:w="1184"/>
        <w:gridCol w:w="1382"/>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4" w:right="70"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6" w:right="53"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拉萨君品创业投资有限公司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北京集成电路产业发展股权投资基 金有限公司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北京庚顿数据科技有限公司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梁云凤</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中国国际经济交流中心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梁云凤</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北京易华录信息技术股份有限公司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上海及微信息技术合伙企业（有限 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厦门积微信息技术有限公司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上海陆联信息技术有限公司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北京集微科技有限公司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深圳仙苗科技有限公司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闻泰科技股份有限公司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4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1033" w:hanging="361"/>
        <w:jc w:val="left"/>
      </w:pPr>
      <w:r>
        <w:rPr/>
        <w:t>董事、监事、高级管理人员报酬的决策程序、确定依据、实际支付情况 董事、监事、高级管理人员报酬的决策程序：独立董事津贴由董事会提名与薪酬委员会提出方案，董事会审议通过后，</w:t>
      </w:r>
    </w:p>
    <w:p>
      <w:pPr>
        <w:pStyle w:val="BodyText"/>
        <w:spacing w:line="224" w:lineRule="exact"/>
        <w:ind w:right="986"/>
        <w:jc w:val="left"/>
      </w:pPr>
      <w:r>
        <w:rPr/>
        <w:t>提交股东大会审议；公司董事和监事不领取董事、监事津贴，只领取在公司担任其他职务的职务薪酬；高级管理人员薪酬由</w:t>
      </w:r>
    </w:p>
    <w:p>
      <w:pPr>
        <w:pStyle w:val="BodyText"/>
        <w:spacing w:line="316" w:lineRule="auto" w:before="77"/>
        <w:ind w:left="513" w:right="1133" w:hanging="361"/>
        <w:jc w:val="left"/>
      </w:pPr>
      <w:r>
        <w:rPr/>
        <w:t>董事会提名与薪酬委员会提出方案，董事会审议。 </w:t>
      </w:r>
      <w:r>
        <w:rPr>
          <w:spacing w:val="-2"/>
        </w:rPr>
        <w:t>董事、监事、高级管理人员报酬确定依据：公司董事、监事及高级管理人员薪酬根据公司《董事、监事、高级管理人员</w:t>
      </w:r>
    </w:p>
    <w:p>
      <w:pPr>
        <w:pStyle w:val="BodyText"/>
        <w:spacing w:line="360" w:lineRule="auto" w:before="19"/>
        <w:ind w:right="4814"/>
        <w:jc w:val="left"/>
      </w:pPr>
      <w:r>
        <w:rPr/>
        <w:t>薪酬及绩效考核管理制度》确定，由董事会提名与薪酬委员会组织并考核。 公司报告期内董事、监事和高级管理人员报酬情况</w:t>
      </w:r>
    </w:p>
    <w:p>
      <w:pPr>
        <w:pStyle w:val="BodyText"/>
        <w:spacing w:line="240" w:lineRule="auto" w:before="27"/>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1246"/>
        <w:gridCol w:w="1248"/>
        <w:gridCol w:w="1246"/>
        <w:gridCol w:w="1249"/>
        <w:gridCol w:w="1246"/>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4"/>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刘强</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张紧</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冼永辉</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1246"/>
        <w:gridCol w:w="1248"/>
        <w:gridCol w:w="1246"/>
        <w:gridCol w:w="1249"/>
        <w:gridCol w:w="124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梁云凤</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王艳辉</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蔡华波</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刘越</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张燕祥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许志鹏</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周悦</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晏晓京</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刘飞</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张敏</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周生雷</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叶飞</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黄磊</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59" w:right="0"/>
              <w:jc w:val="lef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326.9</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224</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公司在遵守国家相关法律法规的基础上，根据公司战略方向、经营目标，基于公平、公正和市场化原则，建立了具备市</w:t>
      </w:r>
      <w:r>
        <w:rPr/>
        <w:t> 场竞争力的薪酬体系，同时公司还建立了全面的福利保障体系，包括社会保险、住房公积金、工会福利等。</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t>公司自上市以来，逐步建立健全了科学化、规范化、系统化的培训管理体系。报告期内，围绕公司人才战略发展要求， </w:t>
      </w:r>
      <w:r>
        <w:rPr>
          <w:spacing w:val="-2"/>
        </w:rPr>
        <w:t>持续加强员工岗前培训和团队建设培训。公司的培训主要分为新员工入职培训、技术培训、管理人员培训和董监高培训等类</w:t>
      </w:r>
      <w:r>
        <w:rPr>
          <w:spacing w:val="-62"/>
        </w:rPr>
        <w:t> </w:t>
      </w:r>
      <w:r>
        <w:rPr>
          <w:spacing w:val="-62"/>
        </w:rPr>
      </w:r>
      <w:r>
        <w:rPr>
          <w:spacing w:val="-2"/>
        </w:rPr>
        <w:t>别，并根据业务的需求情况，定期不定期组织各类其他培训活动。公司积极培养复合型人才，形成合理的人才梯队，不断加</w:t>
      </w:r>
      <w:r>
        <w:rPr>
          <w:spacing w:val="-67"/>
        </w:rPr>
        <w:t> </w:t>
      </w:r>
      <w:r>
        <w:rPr>
          <w:spacing w:val="-67"/>
        </w:rPr>
      </w:r>
      <w:r>
        <w:rPr>
          <w:spacing w:val="-2"/>
        </w:rPr>
        <w:t>强团队凝聚力，全面提高员工的工作热情，并逐渐培养了一批具有领军精神的人才，带领团队勇于钻研、敢于创新、吃苦耐</w:t>
      </w:r>
      <w:r>
        <w:rPr>
          <w:spacing w:val="-67"/>
        </w:rPr>
        <w:t> </w:t>
      </w:r>
      <w:r>
        <w:rPr>
          <w:spacing w:val="-67"/>
        </w:rPr>
      </w:r>
      <w:r>
        <w:rPr>
          <w:spacing w:val="-2"/>
        </w:rPr>
        <w:t>劳，为公司进一步的发展提供了有效的支持。未来，公司将在现有基础上，不断完善培训管理体系，为员工提供更好的培训</w:t>
      </w:r>
      <w:r>
        <w:rPr>
          <w:spacing w:val="-67"/>
        </w:rPr>
        <w:t> </w:t>
      </w:r>
      <w:r>
        <w:rPr>
          <w:spacing w:val="-67"/>
        </w:rPr>
      </w:r>
      <w:r>
        <w:rPr/>
        <w:t>发展平台，为企业经营水平和员工整体素质的提高提供支持和保障。</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spacing w:val="-4"/>
        </w:rPr>
        <w:t>报告期内，公司严格按照《公司法》、《证券法》、《上市公司治理准则》、《深圳证券交易所创业板股票上市规则》、</w:t>
      </w:r>
    </w:p>
    <w:p>
      <w:pPr>
        <w:pStyle w:val="BodyText"/>
        <w:spacing w:line="316" w:lineRule="auto" w:before="76"/>
        <w:ind w:right="1131"/>
        <w:jc w:val="both"/>
      </w:pPr>
      <w:r>
        <w:rPr>
          <w:spacing w:val="-2"/>
        </w:rPr>
        <w:t>《深圳证券交易所创业板上市公司规范运作指引》等有关法律、法规的要求，不断完善法人治理结构，建立健全公司内部控</w:t>
      </w:r>
      <w:r>
        <w:rPr>
          <w:spacing w:val="-64"/>
        </w:rPr>
        <w:t> </w:t>
      </w:r>
      <w:r>
        <w:rPr>
          <w:spacing w:val="-64"/>
        </w:rPr>
      </w:r>
      <w:r>
        <w:rPr>
          <w:spacing w:val="-2"/>
        </w:rPr>
        <w:t>制制度，充分发挥董事会各专门委员会的职能和作用，更好的提升董事会专业化程度，进一步促进公司规范运作，提高公司</w:t>
      </w:r>
      <w:r>
        <w:rPr>
          <w:spacing w:val="-65"/>
        </w:rPr>
        <w:t> </w:t>
      </w:r>
      <w:r>
        <w:rPr>
          <w:spacing w:val="-65"/>
        </w:rPr>
      </w:r>
      <w:r>
        <w:rPr/>
        <w:t>整体治理水平。</w:t>
      </w:r>
    </w:p>
    <w:p>
      <w:pPr>
        <w:pStyle w:val="BodyText"/>
        <w:spacing w:line="314" w:lineRule="auto" w:before="19"/>
        <w:ind w:right="1129" w:firstLine="360"/>
        <w:jc w:val="both"/>
      </w:pPr>
      <w:r>
        <w:rPr>
          <w:spacing w:val="-2"/>
        </w:rPr>
        <w:t>公司董事会对报告期内公司财务报告、信息披露、关联交易、对外担保等事务相关的内部控制制度的建立和实施情况进</w:t>
      </w:r>
      <w:r>
        <w:rPr/>
        <w:t> </w:t>
      </w:r>
      <w:r>
        <w:rPr>
          <w:spacing w:val="-2"/>
        </w:rPr>
        <w:t>行了审查，出具了北京君正集成电路股份有限公司《</w:t>
      </w:r>
      <w:r>
        <w:rPr>
          <w:rFonts w:ascii="Times New Roman" w:hAnsi="Times New Roman" w:cs="Times New Roman" w:eastAsia="Times New Roman" w:hint="default"/>
          <w:spacing w:val="-2"/>
        </w:rPr>
        <w:t>2018</w:t>
      </w:r>
      <w:r>
        <w:rPr>
          <w:spacing w:val="-2"/>
        </w:rPr>
        <w:t>年度内部控制自我评价报告》，并提交公司第四届董事会第二次会</w:t>
      </w:r>
      <w:r>
        <w:rPr>
          <w:spacing w:val="-60"/>
        </w:rPr>
        <w:t> </w:t>
      </w:r>
      <w:r>
        <w:rPr>
          <w:spacing w:val="-60"/>
        </w:rPr>
      </w:r>
      <w:r>
        <w:rPr>
          <w:spacing w:val="-2"/>
        </w:rPr>
        <w:t>议审议通过，公司独立董事、监事及会计师事务所对该报告发表了意见。公司董事会认为，根据公司财务报告内部控制重大</w:t>
      </w:r>
      <w:r>
        <w:rPr>
          <w:spacing w:val="-64"/>
        </w:rPr>
        <w:t> </w:t>
      </w:r>
      <w:r>
        <w:rPr>
          <w:spacing w:val="-64"/>
        </w:rPr>
      </w:r>
      <w:r>
        <w:rPr>
          <w:spacing w:val="-2"/>
        </w:rPr>
        <w:t>缺陷的认定情况，于内部控制自我评价报告基准日，不存在财务报告内部控制重大缺陷，公司已按照企业内部控制规范体系</w:t>
      </w:r>
      <w:r>
        <w:rPr>
          <w:spacing w:val="-63"/>
        </w:rPr>
        <w:t> </w:t>
      </w:r>
      <w:r>
        <w:rPr>
          <w:spacing w:val="-63"/>
        </w:rPr>
      </w:r>
      <w:r>
        <w:rPr>
          <w:spacing w:val="-2"/>
        </w:rPr>
        <w:t>和相关规定的要求在所有重大方面保持了有效的财务报告内部控制；根据公司非财务报告内部控制重大缺陷认定情况，于内</w:t>
      </w:r>
      <w:r>
        <w:rPr>
          <w:spacing w:val="-64"/>
        </w:rPr>
        <w:t> </w:t>
      </w:r>
      <w:r>
        <w:rPr>
          <w:spacing w:val="-64"/>
        </w:rPr>
      </w:r>
      <w:r>
        <w:rPr>
          <w:spacing w:val="-2"/>
        </w:rPr>
        <w:t>部控制自我评价报告基准日，公司未发现非财务报告内部控制重大缺陷。自内部控制自我评价报告基准日至内部控制自我评</w:t>
      </w:r>
      <w:r>
        <w:rPr>
          <w:spacing w:val="-64"/>
        </w:rPr>
        <w:t> </w:t>
      </w:r>
      <w:r>
        <w:rPr>
          <w:spacing w:val="-64"/>
        </w:rPr>
      </w:r>
      <w:r>
        <w:rPr/>
        <w:t>价报告发出日之间未发生影响内部控制有效性评价结论的因素。</w:t>
      </w:r>
    </w:p>
    <w:p>
      <w:pPr>
        <w:pStyle w:val="BodyText"/>
        <w:spacing w:line="316" w:lineRule="auto" w:before="20"/>
        <w:ind w:left="513" w:right="986"/>
        <w:jc w:val="left"/>
      </w:pPr>
      <w:r>
        <w:rPr/>
        <w:t>（一）关于股东与股东大会 </w:t>
      </w:r>
      <w:r>
        <w:rPr>
          <w:spacing w:val="-4"/>
        </w:rPr>
        <w:t>公司严格按照《上市公司股东大会规则》、《公司章程》、《股东大会议事规则》等规定和要求，召集、召开股东大会，</w:t>
      </w:r>
    </w:p>
    <w:p>
      <w:pPr>
        <w:pStyle w:val="BodyText"/>
        <w:spacing w:line="316" w:lineRule="auto" w:before="19"/>
        <w:ind w:right="1130"/>
        <w:jc w:val="both"/>
      </w:pPr>
      <w:r>
        <w:rPr>
          <w:spacing w:val="-2"/>
        </w:rPr>
        <w:t>平等对待所有股东，并尽可能为股东能够参加股东大会提供便利，使其充分行使股东权利；通过聘请律师出席见证保证了会</w:t>
      </w:r>
      <w:r>
        <w:rPr>
          <w:spacing w:val="-63"/>
        </w:rPr>
        <w:t> </w:t>
      </w:r>
      <w:r>
        <w:rPr>
          <w:spacing w:val="-63"/>
        </w:rPr>
      </w:r>
      <w:r>
        <w:rPr/>
        <w:t>议的召集、召开和表决程序的合法性。</w:t>
      </w:r>
    </w:p>
    <w:p>
      <w:pPr>
        <w:pStyle w:val="BodyText"/>
        <w:spacing w:line="316" w:lineRule="auto" w:before="19"/>
        <w:ind w:left="513" w:right="986"/>
        <w:jc w:val="left"/>
      </w:pPr>
      <w:r>
        <w:rPr/>
        <w:t>（二）关于公司与控股股东 </w:t>
      </w:r>
      <w:r>
        <w:rPr>
          <w:spacing w:val="-2"/>
        </w:rPr>
        <w:t>公司控股股东严格规范自己的行为，依法行使权力和承担义务，没有超越股东大会直接或间接干预公司的决策和经营活</w:t>
      </w:r>
    </w:p>
    <w:p>
      <w:pPr>
        <w:pStyle w:val="BodyText"/>
        <w:spacing w:line="316" w:lineRule="auto" w:before="19"/>
        <w:ind w:right="1136"/>
        <w:jc w:val="both"/>
      </w:pPr>
      <w:r>
        <w:rPr>
          <w:spacing w:val="-2"/>
        </w:rPr>
        <w:t>动。公司拥有独立完整的业务和自主经营能力，在资产、人员、机构、财务上均独立于控股股东，公司董事会、监事会和内</w:t>
      </w:r>
      <w:r>
        <w:rPr>
          <w:spacing w:val="-73"/>
        </w:rPr>
        <w:t> </w:t>
      </w:r>
      <w:r>
        <w:rPr>
          <w:spacing w:val="-73"/>
        </w:rPr>
      </w:r>
      <w:r>
        <w:rPr/>
        <w:t>部机构独立运作。</w:t>
      </w:r>
    </w:p>
    <w:p>
      <w:pPr>
        <w:pStyle w:val="BodyText"/>
        <w:spacing w:line="316" w:lineRule="auto" w:before="19"/>
        <w:ind w:left="513" w:right="986"/>
        <w:jc w:val="left"/>
      </w:pPr>
      <w:r>
        <w:rPr/>
        <w:t>（三）关于董事和董事会 </w:t>
      </w:r>
      <w:r>
        <w:rPr>
          <w:spacing w:val="-2"/>
        </w:rPr>
        <w:t>公司董事会设董事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2</w:t>
      </w:r>
      <w:r>
        <w:rPr>
          <w:spacing w:val="-2"/>
        </w:rPr>
        <w:t>名，董事会的人数及人员构成符合法律、法规和《公司章程》的要求。各位董事</w:t>
      </w:r>
    </w:p>
    <w:p>
      <w:pPr>
        <w:pStyle w:val="BodyText"/>
        <w:spacing w:line="316" w:lineRule="auto"/>
        <w:ind w:right="1135"/>
        <w:jc w:val="both"/>
      </w:pPr>
      <w:r>
        <w:rPr>
          <w:spacing w:val="-2"/>
        </w:rPr>
        <w:t>能够依据《董事会议事规则》、《独立董事工作制度》、《深圳证券交易所创业板上市公司规范运作指引》等开展工作，出</w:t>
      </w:r>
      <w:r>
        <w:rPr>
          <w:spacing w:val="-70"/>
        </w:rPr>
        <w:t> </w:t>
      </w:r>
      <w:r>
        <w:rPr>
          <w:spacing w:val="-70"/>
        </w:rPr>
      </w:r>
      <w:r>
        <w:rPr/>
        <w:t>席董事会和股东大会，勤勉尽责地履行职责和义务，同时积极参加相关培训，学习相关法律法规。</w:t>
      </w:r>
    </w:p>
    <w:p>
      <w:pPr>
        <w:pStyle w:val="BodyText"/>
        <w:spacing w:line="316" w:lineRule="auto" w:before="19"/>
        <w:ind w:left="513" w:right="986"/>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名，监事会的人数和构成符合法律、法规的要求。各位监事能够按照《监事会议</w:t>
      </w:r>
    </w:p>
    <w:p>
      <w:pPr>
        <w:pStyle w:val="BodyText"/>
        <w:spacing w:line="316" w:lineRule="auto"/>
        <w:ind w:right="1044"/>
        <w:jc w:val="both"/>
      </w:pPr>
      <w:r>
        <w:rPr>
          <w:spacing w:val="-4"/>
        </w:rPr>
        <w:t>事规则》的要求，认真履行自己的职责，对公司重大事项、关联交易、财务状况以及董事、高级管理人员履行职责的合法性、</w:t>
      </w:r>
      <w:r>
        <w:rPr>
          <w:spacing w:val="-44"/>
        </w:rPr>
        <w:t> </w:t>
      </w:r>
      <w:r>
        <w:rPr>
          <w:spacing w:val="-44"/>
        </w:rPr>
      </w:r>
      <w:r>
        <w:rPr/>
        <w:t>合规性进行监督。</w:t>
      </w:r>
    </w:p>
    <w:p>
      <w:pPr>
        <w:pStyle w:val="BodyText"/>
        <w:spacing w:line="316" w:lineRule="auto" w:before="19"/>
        <w:ind w:left="513" w:right="1133"/>
        <w:jc w:val="left"/>
      </w:pPr>
      <w:r>
        <w:rPr/>
        <w:t>（五）关于绩效评价与激励约束机制 </w:t>
      </w:r>
      <w:r>
        <w:rPr>
          <w:spacing w:val="-2"/>
        </w:rPr>
        <w:t>公司逐步建立和完善企业绩效评价激励体系，高级管理人员的聘任公开、透明，符合法律、法规的规定。报告期内，本</w:t>
      </w:r>
    </w:p>
    <w:p>
      <w:pPr>
        <w:pStyle w:val="BodyText"/>
        <w:spacing w:line="240" w:lineRule="auto" w:before="19"/>
        <w:ind w:right="0"/>
        <w:jc w:val="both"/>
      </w:pPr>
      <w:r>
        <w:rPr/>
        <w:t>公司高级管理人员经考核，均认真履行了工作职责。</w:t>
      </w:r>
    </w:p>
    <w:p>
      <w:pPr>
        <w:pStyle w:val="BodyText"/>
        <w:spacing w:line="316" w:lineRule="auto" w:before="76"/>
        <w:ind w:left="513" w:right="1133"/>
        <w:jc w:val="left"/>
      </w:pPr>
      <w:r>
        <w:rPr/>
        <w:t>（六）关于信息披露与透明度 </w:t>
      </w:r>
      <w:r>
        <w:rPr>
          <w:spacing w:val="-2"/>
        </w:rPr>
        <w:t>公司严格按照有关法律法规以及《信息披露事务管理制度》等公司制度的要求，真实、准确、及时、公平、完整地披露</w:t>
      </w:r>
    </w:p>
    <w:p>
      <w:pPr>
        <w:pStyle w:val="BodyText"/>
        <w:spacing w:line="300" w:lineRule="auto" w:before="19"/>
        <w:ind w:right="1134"/>
        <w:jc w:val="both"/>
      </w:pPr>
      <w:r>
        <w:rPr/>
        <w:t>有关信息，并指定《证券时报》和巨潮资讯网（</w:t>
      </w:r>
      <w:r>
        <w:rPr>
          <w:rFonts w:ascii="Times New Roman" w:hAnsi="Times New Roman" w:cs="Times New Roman" w:eastAsia="Times New Roman" w:hint="default"/>
          <w:color w:val="0000FF"/>
        </w:rPr>
      </w:r>
      <w:hyperlink r:id="rId9">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）为公司信息披露的指定报纸和网站，确保了所有 股东在获得公司信息方面享有的平等机会。</w:t>
      </w:r>
    </w:p>
    <w:p>
      <w:pPr>
        <w:pStyle w:val="BodyText"/>
        <w:spacing w:line="316" w:lineRule="auto" w:before="31"/>
        <w:ind w:left="513" w:right="986"/>
        <w:jc w:val="left"/>
      </w:pPr>
      <w:r>
        <w:rPr/>
        <w:t>（七）关于投资者关系管理 </w:t>
      </w:r>
      <w:r>
        <w:rPr>
          <w:spacing w:val="-2"/>
        </w:rPr>
        <w:t>公司上市以来，不断摸索、改进和充分的开展投资者关系管理工作，指定专人负责与投资者进行沟通和交流，协调公司</w:t>
      </w:r>
    </w:p>
    <w:p>
      <w:pPr>
        <w:pStyle w:val="BodyText"/>
        <w:spacing w:line="316" w:lineRule="auto" w:before="19"/>
        <w:ind w:right="1051"/>
        <w:jc w:val="both"/>
      </w:pPr>
      <w:r>
        <w:rPr/>
        <w:t>与投资者的关系。同时，公司通过电话、邮箱、投资者互动平台等多种渠道，积极、全面的与投资者建立良好的互动关系， 保障了全体股东的合法权益。</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left="513" w:right="1133"/>
        <w:jc w:val="left"/>
      </w:pPr>
      <w:r>
        <w:rPr/>
        <w:t>（八）关于相关利益者 </w:t>
      </w:r>
      <w:r>
        <w:rPr>
          <w:spacing w:val="-2"/>
        </w:rPr>
        <w:t>公司充分尊重和维护相关利益者的合法权益，实现股东、员工、社会等各方利益的协调平衡，共同推动公司持续、健康</w:t>
      </w:r>
    </w:p>
    <w:p>
      <w:pPr>
        <w:pStyle w:val="BodyText"/>
        <w:spacing w:line="222" w:lineRule="exact"/>
        <w:ind w:right="1133"/>
        <w:jc w:val="left"/>
      </w:pPr>
      <w:r>
        <w:rPr/>
        <w:t>的发展。</w:t>
      </w:r>
    </w:p>
    <w:p>
      <w:pPr>
        <w:pStyle w:val="BodyText"/>
        <w:spacing w:line="240" w:lineRule="auto" w:before="115"/>
        <w:ind w:right="1133"/>
        <w:jc w:val="left"/>
      </w:pPr>
      <w:r>
        <w:rPr/>
        <w:t>公司治理的实际状况与中国证监会发布的有关上市公司治理的规范性文件是否存在重大差异</w:t>
      </w:r>
    </w:p>
    <w:p>
      <w:pPr>
        <w:pStyle w:val="BodyText"/>
        <w:spacing w:line="340"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86" w:firstLine="360"/>
        <w:jc w:val="left"/>
      </w:pPr>
      <w:r>
        <w:rPr>
          <w:spacing w:val="-4"/>
        </w:rPr>
        <w:t>公司严格按照《公司法》、《证券法》等有关法律法规和《公司章程》的要求规范运作，公司资产完整，在业务、人员、</w:t>
      </w:r>
      <w:r>
        <w:rPr/>
        <w:t> 财务及机构等方面独立于控股股东和实际控制人，具有完整的业务体系及面向市场独立经营的能力。</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0.04%</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cn</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 临时股东大会决议</w:t>
            </w: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cn</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w:t>
            </w:r>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东大会决议公告》</w:t>
            </w:r>
          </w:p>
        </w:tc>
      </w:tr>
      <w:tr>
        <w:trPr>
          <w:trHeight w:val="356"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0.05%</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cn</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 临时股东大会决议</w:t>
            </w: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梁云凤</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王艳辉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蔡华波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49"/>
        <w:ind w:right="8054"/>
        <w:jc w:val="left"/>
      </w:pPr>
      <w:r>
        <w:rPr/>
        <w:t>连续两次未亲自出席董事会的说明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00" w:lineRule="auto" w:before="43"/>
        <w:ind w:right="112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日第三届董事会第二十次会议，独立董事对关于推举刘越女士担任第三届董事会独立董事候选人、使用 闲置募集资金进行现金管理事项发表了独立意见并被公司采纳。</w:t>
      </w:r>
    </w:p>
    <w:p>
      <w:pPr>
        <w:pStyle w:val="BodyText"/>
        <w:spacing w:line="307" w:lineRule="auto" w:before="72"/>
        <w:ind w:right="1031"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日第三届董事会第二十一次会议，独立董事发表了关于续聘公司</w:t>
      </w:r>
      <w:r>
        <w:rPr>
          <w:rFonts w:ascii="Times New Roman" w:hAnsi="Times New Roman" w:cs="Times New Roman" w:eastAsia="Times New Roman" w:hint="default"/>
          <w:spacing w:val="-2"/>
        </w:rPr>
        <w:t>2018</w:t>
      </w:r>
      <w:r>
        <w:rPr>
          <w:spacing w:val="-2"/>
        </w:rPr>
        <w:t>年度审计机构的事前认可意见，并</w:t>
      </w:r>
      <w:r>
        <w:rPr/>
        <w:t> </w:t>
      </w:r>
      <w:r>
        <w:rPr>
          <w:spacing w:val="-2"/>
        </w:rPr>
        <w:t>对公司</w:t>
      </w:r>
      <w:r>
        <w:rPr>
          <w:rFonts w:ascii="Times New Roman" w:hAnsi="Times New Roman" w:cs="Times New Roman" w:eastAsia="Times New Roman" w:hint="default"/>
          <w:spacing w:val="-2"/>
        </w:rPr>
        <w:t>2017</w:t>
      </w:r>
      <w:r>
        <w:rPr>
          <w:spacing w:val="-2"/>
        </w:rPr>
        <w:t>年度关联交易事项、公司</w:t>
      </w:r>
      <w:r>
        <w:rPr>
          <w:rFonts w:ascii="Times New Roman" w:hAnsi="Times New Roman" w:cs="Times New Roman" w:eastAsia="Times New Roman" w:hint="default"/>
          <w:spacing w:val="-2"/>
        </w:rPr>
        <w:t>2017</w:t>
      </w:r>
      <w:r>
        <w:rPr>
          <w:spacing w:val="-2"/>
        </w:rPr>
        <w:t>年度控股股东及其他关联方资金占用和对外担保情况、关于</w:t>
      </w:r>
      <w:r>
        <w:rPr>
          <w:rFonts w:ascii="Times New Roman" w:hAnsi="Times New Roman" w:cs="Times New Roman" w:eastAsia="Times New Roman" w:hint="default"/>
          <w:spacing w:val="-2"/>
        </w:rPr>
        <w:t>2017</w:t>
      </w:r>
      <w:r>
        <w:rPr>
          <w:spacing w:val="-2"/>
        </w:rPr>
        <w:t>年度利润分配及资</w:t>
      </w:r>
      <w:r>
        <w:rPr>
          <w:spacing w:val="-57"/>
        </w:rPr>
        <w:t> </w:t>
      </w:r>
      <w:r>
        <w:rPr>
          <w:spacing w:val="-57"/>
        </w:rPr>
      </w:r>
      <w:r>
        <w:rPr>
          <w:spacing w:val="-3"/>
        </w:rPr>
        <w:t>本公积金转增股本预案、公司《</w:t>
      </w:r>
      <w:r>
        <w:rPr>
          <w:rFonts w:ascii="Times New Roman" w:hAnsi="Times New Roman" w:cs="Times New Roman" w:eastAsia="Times New Roman" w:hint="default"/>
          <w:spacing w:val="-3"/>
        </w:rPr>
        <w:t>2017</w:t>
      </w:r>
      <w:r>
        <w:rPr>
          <w:spacing w:val="-3"/>
        </w:rPr>
        <w:t>年度募集资金存放与使用情况的专项报告》、公司《</w:t>
      </w:r>
      <w:r>
        <w:rPr>
          <w:rFonts w:ascii="Times New Roman" w:hAnsi="Times New Roman" w:cs="Times New Roman" w:eastAsia="Times New Roman" w:hint="default"/>
          <w:spacing w:val="-3"/>
        </w:rPr>
        <w:t>2017</w:t>
      </w:r>
      <w:r>
        <w:rPr>
          <w:spacing w:val="-3"/>
        </w:rPr>
        <w:t>年度内部控制自我评价报告》、</w:t>
      </w:r>
      <w:r>
        <w:rPr/>
        <w:t> </w:t>
      </w:r>
      <w:r>
        <w:rPr>
          <w:spacing w:val="-2"/>
        </w:rPr>
        <w:t>续聘公司</w:t>
      </w:r>
      <w:r>
        <w:rPr>
          <w:rFonts w:ascii="Times New Roman" w:hAnsi="Times New Roman" w:cs="Times New Roman" w:eastAsia="Times New Roman" w:hint="default"/>
          <w:spacing w:val="-2"/>
        </w:rPr>
        <w:t>2018</w:t>
      </w:r>
      <w:r>
        <w:rPr>
          <w:spacing w:val="-2"/>
        </w:rPr>
        <w:t>年度审计机构、计提资产减值准备及核销资产、会计政策变更、调整股票期权激励计划授予数量和授予对象人</w:t>
      </w:r>
      <w:r>
        <w:rPr>
          <w:spacing w:val="-62"/>
        </w:rPr>
        <w:t> </w:t>
      </w:r>
      <w:r>
        <w:rPr>
          <w:spacing w:val="-62"/>
        </w:rPr>
      </w:r>
      <w:r>
        <w:rPr>
          <w:spacing w:val="-2"/>
        </w:rPr>
        <w:t>数并拟注销部分已授予股票期权、股票期权激励计划第二个行权期可行权事项、使用超募资金向全资子公司合肥君正科技有</w:t>
      </w:r>
      <w:r>
        <w:rPr>
          <w:spacing w:val="-64"/>
        </w:rPr>
        <w:t> </w:t>
      </w:r>
      <w:r>
        <w:rPr>
          <w:spacing w:val="-64"/>
        </w:rPr>
      </w:r>
      <w:r>
        <w:rPr>
          <w:spacing w:val="-2"/>
        </w:rPr>
        <w:t>限公司增资以投资建设合肥君正二期研发楼、调整闲置募集资金进行现金管理的投资范围等事项发表了独立意见并被公司采</w:t>
      </w:r>
      <w:r>
        <w:rPr>
          <w:spacing w:val="-63"/>
        </w:rPr>
        <w:t> </w:t>
      </w:r>
      <w:r>
        <w:rPr>
          <w:spacing w:val="-63"/>
        </w:rPr>
      </w:r>
      <w:r>
        <w:rPr/>
        <w:t>纳。</w:t>
      </w:r>
    </w:p>
    <w:p>
      <w:pPr>
        <w:pStyle w:val="BodyText"/>
        <w:spacing w:line="240" w:lineRule="auto" w:before="64"/>
        <w:ind w:left="513" w:right="11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日第三届董事会第二十三次会议，独立董事对聘任公司副总经理事项发表了专项意见并被公司采纳。</w:t>
      </w:r>
    </w:p>
    <w:p>
      <w:pPr>
        <w:pStyle w:val="BodyText"/>
        <w:spacing w:line="300" w:lineRule="auto" w:before="103"/>
        <w:ind w:right="1132"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日第三届董事会第二十四次会议，独立董事对调整股票期权激励计划行权价格和授予数量事项发表了独</w:t>
      </w:r>
      <w:r>
        <w:rPr/>
        <w:t> 立意见并被公司采纳。</w:t>
      </w:r>
    </w:p>
    <w:p>
      <w:pPr>
        <w:pStyle w:val="BodyText"/>
        <w:spacing w:line="300" w:lineRule="auto" w:before="72"/>
        <w:ind w:right="1132"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日第三届董事会第二十五次会议，独立董事对公司</w:t>
      </w:r>
      <w:r>
        <w:rPr>
          <w:rFonts w:ascii="Times New Roman" w:hAnsi="Times New Roman" w:cs="Times New Roman" w:eastAsia="Times New Roman" w:hint="default"/>
        </w:rPr>
        <w:t>2018</w:t>
      </w:r>
      <w:r>
        <w:rPr/>
        <w:t>年半年度关联交易事项、</w:t>
      </w:r>
      <w:r>
        <w:rPr>
          <w:rFonts w:ascii="Times New Roman" w:hAnsi="Times New Roman" w:cs="Times New Roman" w:eastAsia="Times New Roman" w:hint="default"/>
        </w:rPr>
        <w:t>2018</w:t>
      </w:r>
      <w:r>
        <w:rPr/>
        <w:t>年半年度控股股东 </w:t>
      </w:r>
      <w:r>
        <w:rPr>
          <w:spacing w:val="-2"/>
        </w:rPr>
        <w:t>及其他关联方资金占用和对外担保情况、《</w:t>
      </w:r>
      <w:r>
        <w:rPr>
          <w:rFonts w:ascii="Times New Roman" w:hAnsi="Times New Roman" w:cs="Times New Roman" w:eastAsia="Times New Roman" w:hint="default"/>
          <w:spacing w:val="-2"/>
        </w:rPr>
        <w:t>2018</w:t>
      </w:r>
      <w:r>
        <w:rPr>
          <w:spacing w:val="-2"/>
        </w:rPr>
        <w:t>年半年度募集资金存放与使用情况的专项报告》发表了独立意见并被公司采</w:t>
      </w:r>
      <w:r>
        <w:rPr>
          <w:spacing w:val="-63"/>
        </w:rPr>
        <w:t> </w:t>
      </w:r>
      <w:r>
        <w:rPr>
          <w:spacing w:val="-63"/>
        </w:rPr>
      </w:r>
      <w:r>
        <w:rPr/>
        <w:t>纳。</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2" w:firstLine="36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日第三届董事会第二十七次会议，独立董事对公司拟发行股份及支付现金购买资产并募集配套资金的相</w:t>
      </w:r>
      <w:r>
        <w:rPr/>
        <w:t> 关事项发表了事前认可意见和独立意见并被公司采纳。</w:t>
      </w:r>
    </w:p>
    <w:p>
      <w:pPr>
        <w:pStyle w:val="BodyText"/>
        <w:spacing w:line="300" w:lineRule="auto" w:before="72"/>
        <w:ind w:right="1051" w:firstLine="36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日第三届董事会第二十八次会议，独立董事对公司董事会换届并选举第四届董事会非独立董事候选人、 公司董事会换届并选举第四届董事会独立董事候选人、第四届董事会独立董事津贴事项发表了独立意见并被公司采纳。</w:t>
      </w:r>
    </w:p>
    <w:p>
      <w:pPr>
        <w:pStyle w:val="BodyText"/>
        <w:spacing w:line="300" w:lineRule="auto" w:before="70"/>
        <w:ind w:right="1139" w:firstLine="360"/>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日第四届董事会第一次会议，独立董事对公司董事会换届聘任高级管理人员、使用部分闲置自有资金 购买理财产品事项发表了独立意见并被公司采纳。</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firstLine="360"/>
        <w:jc w:val="both"/>
      </w:pPr>
      <w:r>
        <w:rPr>
          <w:spacing w:val="-2"/>
        </w:rPr>
        <w:t>公司董事会下设三个专门委员会，分别为：审计委员会、提名与薪酬委员会、战略委员会。</w:t>
      </w:r>
      <w:r>
        <w:rPr>
          <w:rFonts w:ascii="Times New Roman" w:hAnsi="Times New Roman" w:cs="Times New Roman" w:eastAsia="Times New Roman" w:hint="default"/>
          <w:spacing w:val="-2"/>
        </w:rPr>
        <w:t>2018</w:t>
      </w:r>
      <w:r>
        <w:rPr>
          <w:spacing w:val="-2"/>
        </w:rPr>
        <w:t>年度，各专门委员会本</w:t>
      </w:r>
      <w:r>
        <w:rPr/>
        <w:t> </w:t>
      </w:r>
      <w:r>
        <w:rPr>
          <w:spacing w:val="-2"/>
        </w:rPr>
        <w:t>着勤勉尽责的原则，按照有关法律、法规、规范性文件及公司各专门委员会工作细则的规定开展相关工作。报告期内，各专</w:t>
      </w:r>
      <w:r>
        <w:rPr>
          <w:spacing w:val="-67"/>
        </w:rPr>
        <w:t> </w:t>
      </w:r>
      <w:r>
        <w:rPr>
          <w:spacing w:val="-67"/>
        </w:rPr>
      </w:r>
      <w:r>
        <w:rPr/>
        <w:t>门委员会履职情况如下：</w:t>
      </w:r>
    </w:p>
    <w:p>
      <w:pPr>
        <w:pStyle w:val="BodyText"/>
        <w:spacing w:line="338" w:lineRule="auto" w:before="65"/>
        <w:ind w:left="513" w:right="986"/>
        <w:jc w:val="left"/>
      </w:pPr>
      <w:r>
        <w:rPr>
          <w:rFonts w:ascii="Times New Roman" w:hAnsi="Times New Roman" w:cs="Times New Roman" w:eastAsia="Times New Roman" w:hint="default"/>
        </w:rPr>
        <w:t>1</w:t>
      </w:r>
      <w:r>
        <w:rPr/>
        <w:t>、审计委员会 </w:t>
      </w:r>
      <w:r>
        <w:rPr>
          <w:spacing w:val="-2"/>
        </w:rPr>
        <w:t>报告期内审计委员会严格按照相关法律法规及《公司章程》、《董事会审计委员会工作细则》的相关规定，认真履行职</w:t>
      </w:r>
    </w:p>
    <w:p>
      <w:pPr>
        <w:pStyle w:val="BodyText"/>
        <w:spacing w:line="309" w:lineRule="auto" w:before="2"/>
        <w:ind w:right="1130"/>
        <w:jc w:val="both"/>
      </w:pPr>
      <w:r>
        <w:rPr>
          <w:spacing w:val="-2"/>
        </w:rPr>
        <w:t>责。</w:t>
      </w:r>
      <w:r>
        <w:rPr>
          <w:rFonts w:ascii="Times New Roman" w:hAnsi="Times New Roman" w:cs="Times New Roman" w:eastAsia="Times New Roman" w:hint="default"/>
          <w:spacing w:val="-2"/>
        </w:rPr>
        <w:t>2018</w:t>
      </w:r>
      <w:r>
        <w:rPr>
          <w:spacing w:val="-2"/>
        </w:rPr>
        <w:t>年度，审计委员会共召开四次会议，重点对公司定期财务报告、利润分配、内部控制、募集资金存放与使用等事项</w:t>
      </w:r>
      <w:r>
        <w:rPr>
          <w:spacing w:val="-64"/>
        </w:rPr>
        <w:t> </w:t>
      </w:r>
      <w:r>
        <w:rPr>
          <w:spacing w:val="-64"/>
        </w:rPr>
      </w:r>
      <w:r>
        <w:rPr>
          <w:spacing w:val="-2"/>
        </w:rPr>
        <w:t>进行审议，并对会计师事务所的年度审计工作进行了总结评价。审计委员会强化了公司董事会决策功能，确保董事会对高级</w:t>
      </w:r>
      <w:r>
        <w:rPr>
          <w:spacing w:val="-63"/>
        </w:rPr>
        <w:t> </w:t>
      </w:r>
      <w:r>
        <w:rPr>
          <w:spacing w:val="-63"/>
        </w:rPr>
      </w:r>
      <w:r>
        <w:rPr/>
        <w:t>管理人员的有效监督，进一步完善了公司的治理结构。</w:t>
      </w:r>
    </w:p>
    <w:p>
      <w:pPr>
        <w:pStyle w:val="BodyText"/>
        <w:spacing w:line="340" w:lineRule="auto" w:before="65"/>
        <w:ind w:left="513" w:right="986"/>
        <w:jc w:val="left"/>
      </w:pPr>
      <w:r>
        <w:rPr>
          <w:rFonts w:ascii="Times New Roman" w:hAnsi="Times New Roman" w:cs="Times New Roman" w:eastAsia="Times New Roman" w:hint="default"/>
        </w:rPr>
        <w:t>2</w:t>
      </w:r>
      <w:r>
        <w:rPr/>
        <w:t>、提名与薪酬委员会 </w:t>
      </w:r>
      <w:r>
        <w:rPr>
          <w:spacing w:val="-4"/>
        </w:rPr>
        <w:t>报告期内提名与薪酬委员会严格按照相关法律法规及《公司章程》、《董事会提名与薪酬委员会工作细则》的相关规定，</w:t>
      </w:r>
    </w:p>
    <w:p>
      <w:pPr>
        <w:pStyle w:val="BodyText"/>
        <w:spacing w:line="309" w:lineRule="auto" w:before="1"/>
        <w:ind w:right="1134"/>
        <w:jc w:val="both"/>
      </w:pPr>
      <w:r>
        <w:rPr>
          <w:spacing w:val="-2"/>
        </w:rPr>
        <w:t>认真履行职责。</w:t>
      </w:r>
      <w:r>
        <w:rPr>
          <w:rFonts w:ascii="Times New Roman" w:hAnsi="Times New Roman" w:cs="Times New Roman" w:eastAsia="Times New Roman" w:hint="default"/>
          <w:spacing w:val="-2"/>
        </w:rPr>
        <w:t>2018</w:t>
      </w:r>
      <w:r>
        <w:rPr>
          <w:spacing w:val="-2"/>
        </w:rPr>
        <w:t>年度，提名与薪酬委员会共召开四次会议，对年度董事和高级管理人员的绩效考核、基薪方案、股票期</w:t>
      </w:r>
      <w:r>
        <w:rPr>
          <w:spacing w:val="-65"/>
        </w:rPr>
        <w:t> </w:t>
      </w:r>
      <w:r>
        <w:rPr>
          <w:spacing w:val="-65"/>
        </w:rPr>
      </w:r>
      <w:r>
        <w:rPr/>
        <w:t>权激励计划首次授予股票期权第二个行权期激励对象绩效、推举刘越女士担任第三届董事会独立董事候选人进行审查并通</w:t>
      </w:r>
      <w:r>
        <w:rPr>
          <w:spacing w:val="-11"/>
        </w:rPr>
        <w:t> </w:t>
      </w:r>
      <w:r>
        <w:rPr>
          <w:spacing w:val="-11"/>
        </w:rPr>
      </w:r>
      <w:r>
        <w:rPr/>
        <w:t>过、聘任高级管理人员及公司董事会、监事会换届选举等相关事项进行了审议。</w:t>
      </w:r>
    </w:p>
    <w:p>
      <w:pPr>
        <w:pStyle w:val="BodyText"/>
        <w:spacing w:line="340" w:lineRule="auto" w:before="62"/>
        <w:ind w:left="513" w:right="986"/>
        <w:jc w:val="left"/>
      </w:pPr>
      <w:r>
        <w:rPr>
          <w:rFonts w:ascii="Times New Roman" w:hAnsi="Times New Roman" w:cs="Times New Roman" w:eastAsia="Times New Roman" w:hint="default"/>
        </w:rPr>
        <w:t>3</w:t>
      </w:r>
      <w:r>
        <w:rPr/>
        <w:t>、战略委员会 </w:t>
      </w:r>
      <w:r>
        <w:rPr>
          <w:spacing w:val="-2"/>
        </w:rPr>
        <w:t>报告期内战略委员会严格按照相关法律法规及《公司章程》、《董事会战略委员会工作细则》的相关规定，认真履行职</w:t>
      </w:r>
    </w:p>
    <w:p>
      <w:pPr>
        <w:pStyle w:val="BodyText"/>
        <w:spacing w:line="300" w:lineRule="auto" w:before="1"/>
        <w:ind w:right="1042"/>
        <w:jc w:val="both"/>
      </w:pPr>
      <w:r>
        <w:rPr>
          <w:spacing w:val="-4"/>
        </w:rPr>
        <w:t>责。</w:t>
      </w:r>
      <w:r>
        <w:rPr>
          <w:rFonts w:ascii="Times New Roman" w:hAnsi="Times New Roman" w:cs="Times New Roman" w:eastAsia="Times New Roman" w:hint="default"/>
          <w:spacing w:val="-4"/>
        </w:rPr>
        <w:t>2018</w:t>
      </w:r>
      <w:r>
        <w:rPr>
          <w:spacing w:val="-4"/>
        </w:rPr>
        <w:t>年度，战略委员会共召开一次会议，对公司</w:t>
      </w:r>
      <w:r>
        <w:rPr>
          <w:rFonts w:ascii="Times New Roman" w:hAnsi="Times New Roman" w:cs="Times New Roman" w:eastAsia="Times New Roman" w:hint="default"/>
          <w:spacing w:val="-4"/>
        </w:rPr>
        <w:t>2018</w:t>
      </w:r>
      <w:r>
        <w:rPr>
          <w:spacing w:val="-4"/>
        </w:rPr>
        <w:t>年发展战略进行整体规划，对公司所处行业和市场进行了规划研究，</w:t>
      </w:r>
      <w:r>
        <w:rPr>
          <w:spacing w:val="-33"/>
        </w:rPr>
        <w:t> </w:t>
      </w:r>
      <w:r>
        <w:rPr>
          <w:spacing w:val="-33"/>
        </w:rPr>
      </w:r>
      <w:r>
        <w:rPr/>
        <w:t>并结合公司的实际运营情况，提出合理性建议。</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130" w:firstLine="360"/>
        <w:jc w:val="both"/>
      </w:pPr>
      <w:r>
        <w:rPr>
          <w:spacing w:val="-2"/>
        </w:rPr>
        <w:t>公司高级管理人员薪酬根据公司《董事、监事、高级管理人员薪酬及绩效考核管理制度》确定，以公司经济效益及工作</w:t>
      </w:r>
      <w:r>
        <w:rPr/>
        <w:t> </w:t>
      </w:r>
      <w:r>
        <w:rPr>
          <w:spacing w:val="-2"/>
        </w:rPr>
        <w:t>目标为出发点，根据公司年度经营计划和人员分工职责，由董事会提名与薪酬委员会组织并考核。公司董事会提名与薪酬委</w:t>
      </w:r>
      <w:r>
        <w:rPr>
          <w:spacing w:val="-63"/>
        </w:rPr>
        <w:t> </w:t>
      </w:r>
      <w:r>
        <w:rPr>
          <w:spacing w:val="-63"/>
        </w:rPr>
      </w:r>
      <w:r>
        <w:rPr>
          <w:spacing w:val="-2"/>
        </w:rPr>
        <w:t>员会根据实际情况对公司高级管理人员进行考核后，一致认为：</w:t>
      </w:r>
      <w:r>
        <w:rPr>
          <w:rFonts w:ascii="Times New Roman" w:hAnsi="Times New Roman" w:cs="Times New Roman" w:eastAsia="Times New Roman" w:hint="default"/>
          <w:spacing w:val="-2"/>
        </w:rPr>
        <w:t>2018</w:t>
      </w:r>
      <w:r>
        <w:rPr>
          <w:spacing w:val="-2"/>
        </w:rPr>
        <w:t>年度公司高级管理人员薪酬方案严格执行了公司薪酬管</w:t>
      </w:r>
      <w:r>
        <w:rPr>
          <w:spacing w:val="-61"/>
        </w:rPr>
        <w:t> </w:t>
      </w:r>
      <w:r>
        <w:rPr>
          <w:spacing w:val="-61"/>
        </w:rPr>
      </w:r>
      <w:r>
        <w:rPr/>
        <w:t>理制度。</w:t>
      </w:r>
    </w:p>
    <w:p>
      <w:pPr>
        <w:spacing w:after="0" w:line="312"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pStyle w:val="BodyText"/>
        <w:spacing w:line="240" w:lineRule="auto" w:before="44"/>
        <w:ind w:left="0" w:right="1139"/>
        <w:jc w:val="right"/>
      </w:pPr>
      <w:r>
        <w:rPr/>
        <w:pict>
          <v:shape style="position:absolute;margin-left:56.400002pt;margin-top:-238.25827pt;width:479.3pt;height:56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、重大缺陷：是指一个或多个控制缺陷的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组合，可能导致企业严重偏离控制目标。 </w:t>
                        </w:r>
                        <w:r>
                          <w:rPr>
                            <w:rFonts w:ascii="宋体" w:hAnsi="宋体" w:cs="宋体" w:eastAsia="宋体" w:hint="default"/>
                            <w:spacing w:val="-4"/>
                            <w:sz w:val="18"/>
                            <w:szCs w:val="18"/>
                          </w:rPr>
                          <w:t>具备以下特征，认定为重大缺陷：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报告内部控制环境无效；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事、高级管理人员存在舞弊行为；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会计师发现的却未被公司内部控制识别的 </w:t>
                        </w:r>
                        <w:r>
                          <w:rPr>
                            <w:rFonts w:ascii="宋体" w:hAnsi="宋体" w:cs="宋体" w:eastAsia="宋体" w:hint="default"/>
                            <w:spacing w:val="-4"/>
                            <w:sz w:val="18"/>
                            <w:szCs w:val="18"/>
                          </w:rPr>
                          <w:t>当期财务报告中的重大错报；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会和内部审计机构对公司的对外财务报告 </w:t>
                        </w:r>
                        <w:r>
                          <w:rPr>
                            <w:rFonts w:ascii="宋体" w:hAnsi="宋体" w:cs="宋体" w:eastAsia="宋体" w:hint="default"/>
                            <w:spacing w:val="-4"/>
                            <w:sz w:val="18"/>
                            <w:szCs w:val="18"/>
                          </w:rPr>
                          <w:t>和财务报告内部控制监督无效。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陷：是指一个或多个控制缺陷的组合，其 严重程度和经济后果低于重大缺陷但仍有 可能导致企业偏离控制目标。具有以下特 征的缺陷或情形</w:t>
                        </w:r>
                        <w:r>
                          <w:rPr>
                            <w:rFonts w:ascii="Times New Roman" w:hAnsi="Times New Roman" w:cs="Times New Roman" w:eastAsia="Times New Roman" w:hint="default"/>
                            <w:sz w:val="18"/>
                            <w:szCs w:val="18"/>
                          </w:rPr>
                          <w:t>,</w:t>
                        </w:r>
                        <w:r>
                          <w:rPr>
                            <w:rFonts w:ascii="宋体" w:hAnsi="宋体" w:cs="宋体" w:eastAsia="宋体" w:hint="default"/>
                            <w:sz w:val="18"/>
                            <w:szCs w:val="18"/>
                          </w:rPr>
                          <w:t>通常应认定为重要缺 陷</w:t>
                        </w:r>
                        <w:r>
                          <w:rPr>
                            <w:rFonts w:ascii="Times New Roman" w:hAnsi="Times New Roman" w:cs="Times New Roman" w:eastAsia="Times New Roman" w:hint="default"/>
                            <w:sz w:val="18"/>
                            <w:szCs w:val="18"/>
                          </w:rPr>
                          <w:t>:1</w:t>
                        </w:r>
                        <w:r>
                          <w:rPr>
                            <w:rFonts w:ascii="宋体" w:hAnsi="宋体" w:cs="宋体" w:eastAsia="宋体" w:hint="default"/>
                            <w:sz w:val="18"/>
                            <w:szCs w:val="18"/>
                          </w:rPr>
                          <w:t>）未按照公认的会计准则选择和应用 </w:t>
                        </w:r>
                        <w:r>
                          <w:rPr>
                            <w:rFonts w:ascii="宋体" w:hAnsi="宋体" w:cs="宋体" w:eastAsia="宋体" w:hint="default"/>
                            <w:spacing w:val="-4"/>
                            <w:sz w:val="18"/>
                            <w:szCs w:val="18"/>
                          </w:rPr>
                          <w:t>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没有建立相应的控制机制或没有实施且没 </w:t>
                        </w:r>
                        <w:r>
                          <w:rPr>
                            <w:rFonts w:ascii="宋体" w:hAnsi="宋体" w:cs="宋体" w:eastAsia="宋体" w:hint="default"/>
                            <w:spacing w:val="-4"/>
                            <w:sz w:val="18"/>
                            <w:szCs w:val="18"/>
                          </w:rPr>
                          <w:t>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告过程的控制存在一项或多项缺陷且不能 合理保证编制的财务报表达到真实、完整 </w:t>
                        </w:r>
                        <w:r>
                          <w:rPr>
                            <w:rFonts w:ascii="宋体" w:hAnsi="宋体" w:cs="宋体" w:eastAsia="宋体" w:hint="default"/>
                            <w:spacing w:val="-4"/>
                            <w:sz w:val="18"/>
                            <w:szCs w:val="18"/>
                          </w:rPr>
                          <w:t>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、除上述重大缺陷和重要缺陷之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外的控制缺陷被认定为一般缺陷。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07" w:lineRule="auto"/>
                          <w:ind w:left="26"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、出现以下情形的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通常应认定为重大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）公司经营活动违反国家法律</w:t>
                        </w:r>
                        <w:r>
                          <w:rPr>
                            <w:rFonts w:ascii="宋体" w:hAnsi="宋体" w:cs="宋体" w:eastAsia="宋体" w:hint="default"/>
                            <w:sz w:val="18"/>
                            <w:szCs w:val="18"/>
                          </w:rPr>
                          <w:t> </w:t>
                        </w:r>
                        <w:r>
                          <w:rPr>
                            <w:rFonts w:ascii="宋体" w:hAnsi="宋体" w:cs="宋体" w:eastAsia="宋体" w:hint="default"/>
                            <w:spacing w:val="-4"/>
                            <w:sz w:val="18"/>
                            <w:szCs w:val="18"/>
                          </w:rPr>
                          <w:t>法规，规导致相关部门的调查并吊销营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业执照或受到重大处罚；</w:t>
                        </w:r>
                        <w:r>
                          <w:rPr>
                            <w:rFonts w:ascii="Times New Roman" w:hAnsi="Times New Roman" w:cs="Times New Roman" w:eastAsia="Times New Roman" w:hint="default"/>
                            <w:sz w:val="18"/>
                            <w:szCs w:val="18"/>
                          </w:rPr>
                          <w:t>2</w:t>
                        </w:r>
                        <w:r>
                          <w:rPr>
                            <w:rFonts w:ascii="宋体" w:hAnsi="宋体" w:cs="宋体" w:eastAsia="宋体" w:hint="default"/>
                            <w:sz w:val="18"/>
                            <w:szCs w:val="18"/>
                          </w:rPr>
                          <w:t>）因公司重 要决策失误导致公司遭受的损失；</w:t>
                        </w:r>
                        <w:r>
                          <w:rPr>
                            <w:rFonts w:ascii="Times New Roman" w:hAnsi="Times New Roman" w:cs="Times New Roman" w:eastAsia="Times New Roman" w:hint="default"/>
                            <w:sz w:val="18"/>
                            <w:szCs w:val="18"/>
                          </w:rPr>
                          <w:t>3</w:t>
                        </w:r>
                        <w:r>
                          <w:rPr>
                            <w:rFonts w:ascii="宋体" w:hAnsi="宋体" w:cs="宋体" w:eastAsia="宋体" w:hint="default"/>
                            <w:sz w:val="18"/>
                            <w:szCs w:val="18"/>
                          </w:rPr>
                          <w:t>） 重要岗位管理人员或核心人员流失严 重影响公司生产、经营的；</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 务缺乏制度控制或制度系统失效；</w:t>
                        </w:r>
                        <w:r>
                          <w:rPr>
                            <w:rFonts w:ascii="Times New Roman" w:hAnsi="Times New Roman" w:cs="Times New Roman" w:eastAsia="Times New Roman" w:hint="default"/>
                            <w:sz w:val="18"/>
                            <w:szCs w:val="18"/>
                          </w:rPr>
                          <w:t>5</w:t>
                        </w:r>
                        <w:r>
                          <w:rPr>
                            <w:rFonts w:ascii="宋体" w:hAnsi="宋体" w:cs="宋体" w:eastAsia="宋体" w:hint="default"/>
                            <w:sz w:val="18"/>
                            <w:szCs w:val="18"/>
                          </w:rPr>
                          <w:t>） 内部控制评价的结果是重大缺陷但未 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）公司遭受证监会处罚或 受到深交所公开谴责。</w:t>
                        </w:r>
                        <w:r>
                          <w:rPr>
                            <w:rFonts w:ascii="Times New Roman" w:hAnsi="Times New Roman" w:cs="Times New Roman" w:eastAsia="Times New Roman" w:hint="default"/>
                            <w:sz w:val="18"/>
                            <w:szCs w:val="18"/>
                          </w:rPr>
                          <w:t>2</w:t>
                        </w:r>
                        <w:r>
                          <w:rPr>
                            <w:rFonts w:ascii="宋体" w:hAnsi="宋体" w:cs="宋体" w:eastAsia="宋体" w:hint="default"/>
                            <w:sz w:val="18"/>
                            <w:szCs w:val="18"/>
                          </w:rPr>
                          <w:t>、不构成重大 缺陷的非财务报告内部控制缺陷认定 为非重大缺陷或一般缺陷。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328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0" w:lineRule="auto" w:before="70"/>
                          <w:ind w:left="23" w:right="23"/>
                          <w:jc w:val="left"/>
                          <w:rPr>
                            <w:rFonts w:ascii="宋体" w:hAnsi="宋体" w:cs="宋体" w:eastAsia="宋体" w:hint="default"/>
                            <w:sz w:val="18"/>
                            <w:szCs w:val="18"/>
                          </w:rPr>
                        </w:pP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 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 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错报金额＜营业收入的</w:t>
                        </w:r>
                      </w:p>
                    </w:tc>
                    <w:tc>
                      <w:tcPr>
                        <w:tcW w:w="3053" w:type="dxa"/>
                        <w:vMerge w:val="restart"/>
                        <w:tcBorders>
                          <w:top w:val="single" w:sz="4" w:space="0" w:color="000000"/>
                          <w:left w:val="single" w:sz="4" w:space="0" w:color="000000"/>
                          <w:right w:val="single" w:sz="4" w:space="0" w:color="000000"/>
                        </w:tcBorders>
                      </w:tcPr>
                      <w:p>
                        <w:pPr>
                          <w:pStyle w:val="TableParagraph"/>
                          <w:spacing w:line="300" w:lineRule="auto" w:before="49"/>
                          <w:ind w:left="26" w:right="19"/>
                          <w:jc w:val="both"/>
                          <w:rPr>
                            <w:rFonts w:ascii="宋体" w:hAnsi="宋体" w:cs="宋体" w:eastAsia="宋体" w:hint="default"/>
                            <w:sz w:val="18"/>
                            <w:szCs w:val="18"/>
                          </w:rPr>
                        </w:pPr>
                        <w:r>
                          <w:rPr>
                            <w:rFonts w:ascii="宋体" w:hAnsi="宋体" w:cs="宋体" w:eastAsia="宋体" w:hint="default"/>
                            <w:sz w:val="18"/>
                            <w:szCs w:val="18"/>
                          </w:rPr>
                          <w:t>重大缺陷：资产总额的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以上。重要 </w:t>
                        </w:r>
                        <w:r>
                          <w:rPr>
                            <w:rFonts w:ascii="宋体" w:hAnsi="宋体" w:cs="宋体" w:eastAsia="宋体" w:hint="default"/>
                            <w:spacing w:val="-12"/>
                            <w:sz w:val="18"/>
                            <w:szCs w:val="18"/>
                          </w:rPr>
                          <w:t>缺陷：资产总额的</w:t>
                        </w:r>
                        <w:r>
                          <w:rPr>
                            <w:rFonts w:ascii="宋体" w:hAnsi="宋体" w:cs="宋体" w:eastAsia="宋体" w:hint="default"/>
                            <w:spacing w:val="-33"/>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直接财产损失＜</w:t>
                        </w:r>
                        <w:r>
                          <w:rPr>
                            <w:rFonts w:ascii="宋体" w:hAnsi="宋体" w:cs="宋体" w:eastAsia="宋体" w:hint="default"/>
                            <w:spacing w:val="-87"/>
                            <w:w w:val="100"/>
                            <w:sz w:val="18"/>
                            <w:szCs w:val="18"/>
                          </w:rPr>
                          <w:t> </w:t>
                        </w: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。一般缺陷：直接财产 损失＜资产总额的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67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。一般缺陷：错报金额＜资产总额的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或错报金额＜营业收入的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面保持了与财务报表相关的有效的内部控制。本结论是在受到鉴证报告中指出的固有限制的条件下形成的。</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）京会兴审字第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01000021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傅映红、时彦禄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60" w:lineRule="auto" w:before="0"/>
        <w:ind w:left="513" w:right="-20" w:hanging="361"/>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Heading5"/>
        <w:spacing w:line="240" w:lineRule="auto" w:before="49"/>
        <w:ind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160" w:left="980" w:right="0"/>
          <w:cols w:num="2" w:equalWidth="0">
            <w:col w:w="3573" w:space="704"/>
            <w:col w:w="6653"/>
          </w:cols>
        </w:sectPr>
      </w:pPr>
    </w:p>
    <w:p>
      <w:pPr>
        <w:pStyle w:val="BodyText"/>
        <w:spacing w:line="300" w:lineRule="auto" w:before="25"/>
        <w:ind w:right="1129" w:firstLine="360"/>
        <w:jc w:val="both"/>
      </w:pPr>
      <w:r>
        <w:rPr>
          <w:spacing w:val="-2"/>
        </w:rPr>
        <w:t>我们审计了北京君正集成电路股份有限公司（以下简称</w:t>
      </w:r>
      <w:r>
        <w:rPr>
          <w:rFonts w:ascii="Times New Roman" w:hAnsi="Times New Roman" w:cs="Times New Roman" w:eastAsia="Times New Roman" w:hint="default"/>
          <w:spacing w:val="-2"/>
        </w:rPr>
        <w:t>“</w:t>
      </w:r>
      <w:r>
        <w:rPr>
          <w:spacing w:val="-2"/>
        </w:rPr>
        <w:t>北京君正</w:t>
      </w:r>
      <w:r>
        <w:rPr>
          <w:rFonts w:ascii="Times New Roman" w:hAnsi="Times New Roman" w:cs="Times New Roman" w:eastAsia="Times New Roman" w:hint="default"/>
          <w:spacing w:val="-2"/>
        </w:rPr>
        <w:t>”</w:t>
      </w:r>
      <w:r>
        <w:rPr>
          <w:spacing w:val="-2"/>
        </w:rPr>
        <w:t>）合并及母公司财务报表（以下简称财务报表），包</w:t>
      </w:r>
      <w:r>
        <w:rPr/>
        <w:t> </w:t>
      </w:r>
      <w:r>
        <w:rPr>
          <w:spacing w:val="-2"/>
        </w:rPr>
        <w:t>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w:t>
      </w:r>
      <w:r>
        <w:rPr>
          <w:spacing w:val="-56"/>
        </w:rPr>
        <w:t> </w:t>
      </w:r>
      <w:r>
        <w:rPr>
          <w:spacing w:val="-56"/>
        </w:rPr>
      </w:r>
      <w:r>
        <w:rPr/>
        <w:t>所有者权益变动表以及相关财务报表附注。</w:t>
      </w:r>
    </w:p>
    <w:p>
      <w:pPr>
        <w:pStyle w:val="BodyText"/>
        <w:spacing w:line="300" w:lineRule="auto" w:before="72"/>
        <w:ind w:right="1128" w:firstLine="360"/>
        <w:jc w:val="both"/>
      </w:pPr>
      <w:r>
        <w:rPr>
          <w:spacing w:val="-2"/>
        </w:rPr>
        <w:t>我们认为，后附的财务报表在所有重大方面按照企业会计准则的规定编制，公允反映了北京君正</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57" w:lineRule="auto" w:before="54"/>
        <w:ind w:left="513" w:right="1133"/>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201" w:lineRule="exact"/>
        <w:ind w:right="986"/>
        <w:jc w:val="left"/>
      </w:pPr>
      <w:r>
        <w:rPr/>
        <w:t>阐述了我们在这些准则下的责任。按照中国注册会计师职业道德守则，我们独立于北京君正，并履行了职业道德方面的其他</w:t>
      </w:r>
    </w:p>
    <w:p>
      <w:pPr>
        <w:pStyle w:val="BodyText"/>
        <w:spacing w:line="360" w:lineRule="auto" w:before="76"/>
        <w:ind w:left="513" w:right="3914" w:hanging="361"/>
        <w:jc w:val="left"/>
        <w:rPr>
          <w:rFonts w:ascii="宋体" w:hAnsi="宋体" w:cs="宋体" w:eastAsia="宋体" w:hint="default"/>
        </w:rPr>
      </w:pPr>
      <w:r>
        <w:rPr/>
        <w:t>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27"/>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pStyle w:val="BodyText"/>
        <w:spacing w:line="240" w:lineRule="auto" w:before="57"/>
        <w:ind w:left="513" w:right="1133"/>
        <w:jc w:val="left"/>
      </w:pPr>
      <w:r>
        <w:rPr/>
        <w:t>我们在本期财务报表审计中识别出的关键审计事项如下：</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546"/>
        <w:gridCol w:w="6095"/>
      </w:tblGrid>
      <w:tr>
        <w:trPr>
          <w:trHeight w:val="348"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、收入确认</w:t>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参阅财务报表附注六、（二十七）所述。</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6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31" w:hRule="exact"/>
        </w:trPr>
        <w:tc>
          <w:tcPr>
            <w:tcW w:w="3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北京君正</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年营业收入</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z w:val="18"/>
                <w:szCs w:val="18"/>
              </w:rPr>
              <w:t>主要</w:t>
            </w:r>
          </w:p>
        </w:tc>
        <w:tc>
          <w:tcPr>
            <w:tcW w:w="609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对于收入的确认，我们执行的主要审计程序包括：</w:t>
            </w:r>
          </w:p>
        </w:tc>
      </w:tr>
      <w:tr>
        <w:trPr>
          <w:trHeight w:val="307"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系芯片销售收入</w:t>
            </w:r>
            <w:r>
              <w:rPr>
                <w:rFonts w:ascii="宋体" w:hAnsi="宋体" w:cs="宋体" w:eastAsia="宋体" w:hint="default"/>
                <w:spacing w:val="-77"/>
                <w:sz w:val="18"/>
                <w:szCs w:val="18"/>
              </w:rPr>
              <w:t>。</w:t>
            </w:r>
            <w:r>
              <w:rPr>
                <w:rFonts w:ascii="宋体" w:hAnsi="宋体" w:cs="宋体" w:eastAsia="宋体" w:hint="default"/>
                <w:sz w:val="18"/>
                <w:szCs w:val="18"/>
              </w:rPr>
              <w:t>北京君正对于国内销售的芯</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、了解和评价管理层与收入确认的关键内部控制的设计和运行有效性；</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片产生的收入是在商品所有权上的风险和报</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、选取样本检查销售合同，识别与商品所有权上的风险和报酬转移相关的合</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酬已转移至客户时确认的，根据销售合同约</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同条款与条件；</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定，通常以芯片发出后取得客户签收、验收资</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、对本年记录的收入交易选取样本，核对销售合同、出库单、发票、客户签</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料时确认收入</w:t>
            </w:r>
            <w:r>
              <w:rPr>
                <w:rFonts w:ascii="宋体" w:hAnsi="宋体" w:cs="宋体" w:eastAsia="宋体" w:hint="default"/>
                <w:spacing w:val="-77"/>
                <w:sz w:val="18"/>
                <w:szCs w:val="18"/>
              </w:rPr>
              <w:t>。</w:t>
            </w:r>
            <w:r>
              <w:rPr>
                <w:rFonts w:ascii="宋体" w:hAnsi="宋体" w:cs="宋体" w:eastAsia="宋体" w:hint="default"/>
                <w:sz w:val="18"/>
                <w:szCs w:val="18"/>
              </w:rPr>
              <w:t>由于收入是北京君正的关键业</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收单等；</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绩指标之一，且对利润影响重大，从而存在管</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、对资产负债表日前后记录的收入交易，选取样本，核对出库单、发票、客</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理层为达到特定目标或期望而操纵收入确认</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户签收单等支持性文件；</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时点的固有风险</w:t>
            </w:r>
            <w:r>
              <w:rPr>
                <w:rFonts w:ascii="宋体" w:hAnsi="宋体" w:cs="宋体" w:eastAsia="宋体" w:hint="default"/>
                <w:spacing w:val="-77"/>
                <w:sz w:val="18"/>
                <w:szCs w:val="18"/>
              </w:rPr>
              <w:t>，</w:t>
            </w:r>
            <w:r>
              <w:rPr>
                <w:rFonts w:ascii="宋体" w:hAnsi="宋体" w:cs="宋体" w:eastAsia="宋体" w:hint="default"/>
                <w:sz w:val="18"/>
                <w:szCs w:val="18"/>
              </w:rPr>
              <w:t>因此我们将北京君正收入确</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、将各类别收入本期毛利率与上期进行比较，分析变动是否异常；</w:t>
            </w:r>
          </w:p>
        </w:tc>
      </w:tr>
      <w:tr>
        <w:trPr>
          <w:trHeight w:val="333" w:hRule="exact"/>
        </w:trPr>
        <w:tc>
          <w:tcPr>
            <w:tcW w:w="35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认作为关键审计事项。</w:t>
            </w:r>
          </w:p>
        </w:tc>
        <w:tc>
          <w:tcPr>
            <w:tcW w:w="609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、将本期的营业收入与上期的营业收入进行比较，分析产品销售的结构和价</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7"/>
          <w:szCs w:val="27"/>
        </w:rPr>
      </w:pPr>
    </w:p>
    <w:p>
      <w:pPr>
        <w:spacing w:line="1001" w:lineRule="exact"/>
        <w:ind w:left="145"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82.75pt;height:50.1pt;mso-position-horizontal-relative:char;mso-position-vertical-relative:line" coordorigin="0,0" coordsize="9655,1002">
            <v:group style="position:absolute;left:14;top:14;width:3532;height:2" coordorigin="14,14" coordsize="3532,2">
              <v:shape style="position:absolute;left:14;top:14;width:3532;height:2" coordorigin="14,14" coordsize="3532,0" path="m14,14l3546,14e" filled="false" stroked="true" strokeweight=".72pt" strokecolor="#000000">
                <v:path arrowok="t"/>
              </v:shape>
            </v:group>
            <v:group style="position:absolute;left:3560;top:14;width:6081;height:2" coordorigin="3560,14" coordsize="6081,2">
              <v:shape style="position:absolute;left:3560;top:14;width:6081;height:2" coordorigin="3560,14" coordsize="6081,0" path="m3560,14l9640,14e" filled="false" stroked="true" strokeweight=".72pt" strokecolor="#000000">
                <v:path arrowok="t"/>
              </v:shape>
            </v:group>
            <v:group style="position:absolute;left:7;top:7;width:2;height:987" coordorigin="7,7" coordsize="2,987">
              <v:shape style="position:absolute;left:7;top:7;width:2;height:987" coordorigin="7,7" coordsize="0,987" path="m7,7l7,994e" filled="false" stroked="true" strokeweight=".72pt" strokecolor="#000000">
                <v:path arrowok="t"/>
              </v:shape>
            </v:group>
            <v:group style="position:absolute;left:14;top:987;width:3532;height:2" coordorigin="14,987" coordsize="3532,2">
              <v:shape style="position:absolute;left:14;top:987;width:3532;height:2" coordorigin="14,987" coordsize="3532,0" path="m14,987l3546,987e" filled="false" stroked="true" strokeweight=".72pt" strokecolor="#000000">
                <v:path arrowok="t"/>
              </v:shape>
            </v:group>
            <v:group style="position:absolute;left:3553;top:7;width:2;height:987" coordorigin="3553,7" coordsize="2,987">
              <v:shape style="position:absolute;left:3553;top:7;width:2;height:987" coordorigin="3553,7" coordsize="0,987" path="m3553,7l3553,994e" filled="false" stroked="true" strokeweight=".72pt" strokecolor="#000000">
                <v:path arrowok="t"/>
              </v:shape>
            </v:group>
            <v:group style="position:absolute;left:3560;top:987;width:6081;height:2" coordorigin="3560,987" coordsize="6081,2">
              <v:shape style="position:absolute;left:3560;top:987;width:6081;height:2" coordorigin="3560,987" coordsize="6081,0" path="m3560,987l9640,987e" filled="false" stroked="true" strokeweight=".72pt" strokecolor="#000000">
                <v:path arrowok="t"/>
              </v:shape>
            </v:group>
            <v:group style="position:absolute;left:9648;top:7;width:2;height:987" coordorigin="9648,7" coordsize="2,987">
              <v:shape style="position:absolute;left:9648;top:7;width:2;height:987" coordorigin="9648,7" coordsize="0,987" path="m9648,7l9648,994e" filled="false" stroked="true" strokeweight=".71997pt" strokecolor="#000000">
                <v:path arrowok="t"/>
              </v:shape>
              <v:shape style="position:absolute;left:3553;top:14;width:6095;height:973" type="#_x0000_t202" filled="false" stroked="false">
                <v:textbox inset="0,0,0,0">
                  <w:txbxContent>
                    <w:p>
                      <w:pPr>
                        <w:spacing w:line="316" w:lineRule="auto" w:before="25"/>
                        <w:ind w:left="9" w:right="3291" w:firstLine="0"/>
                        <w:jc w:val="left"/>
                        <w:rPr>
                          <w:rFonts w:ascii="宋体" w:hAnsi="宋体" w:cs="宋体" w:eastAsia="宋体" w:hint="default"/>
                          <w:sz w:val="18"/>
                          <w:szCs w:val="18"/>
                        </w:rPr>
                      </w:pPr>
                      <w:r>
                        <w:rPr>
                          <w:rFonts w:ascii="宋体" w:hAnsi="宋体" w:cs="宋体" w:eastAsia="宋体" w:hint="default"/>
                          <w:sz w:val="18"/>
                          <w:szCs w:val="18"/>
                        </w:rPr>
                        <w:t>格变动是否异常； </w:t>
                      </w:r>
                      <w:r>
                        <w:rPr>
                          <w:rFonts w:ascii="宋体" w:hAnsi="宋体" w:cs="宋体" w:eastAsia="宋体" w:hint="default"/>
                          <w:sz w:val="18"/>
                          <w:szCs w:val="18"/>
                        </w:rPr>
                        <w:t>7</w:t>
                      </w:r>
                      <w:r>
                        <w:rPr>
                          <w:rFonts w:ascii="宋体" w:hAnsi="宋体" w:cs="宋体" w:eastAsia="宋体" w:hint="default"/>
                          <w:sz w:val="18"/>
                          <w:szCs w:val="18"/>
                        </w:rPr>
                        <w:t>、对本期主要客户交易进行函证；</w:t>
                      </w:r>
                    </w:p>
                    <w:p>
                      <w:pPr>
                        <w:spacing w:before="19"/>
                        <w:ind w:left="9"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、结合应收账款的审计，检查收入对应应收账款的收回。</w:t>
                      </w:r>
                    </w:p>
                  </w:txbxContent>
                </v:textbox>
                <w10:wrap type="none"/>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0" w:right="1050"/>
        <w:jc w:val="right"/>
      </w:pPr>
      <w:r>
        <w:rPr/>
        <w:pict>
          <v:shape style="position:absolute;margin-left:56.279999pt;margin-top:-69.288307pt;width:483.1pt;height:210.6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6"/>
                    <w:gridCol w:w="6095"/>
                  </w:tblGrid>
                  <w:tr>
                    <w:trPr>
                      <w:trHeight w:val="348"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、存货跌价准备计提的合理性</w:t>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参阅财务报表附注六、（五）所述。</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6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31" w:hRule="exact"/>
                    </w:trPr>
                    <w:tc>
                      <w:tcPr>
                        <w:tcW w:w="3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年</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月</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日</w:t>
                        </w:r>
                        <w:r>
                          <w:rPr>
                            <w:rFonts w:ascii="宋体" w:hAnsi="宋体" w:cs="宋体" w:eastAsia="宋体" w:hint="default"/>
                            <w:spacing w:val="-77"/>
                            <w:sz w:val="18"/>
                            <w:szCs w:val="18"/>
                          </w:rPr>
                          <w:t>，</w:t>
                        </w:r>
                        <w:r>
                          <w:rPr>
                            <w:rFonts w:ascii="宋体" w:hAnsi="宋体" w:cs="宋体" w:eastAsia="宋体" w:hint="default"/>
                            <w:sz w:val="18"/>
                            <w:szCs w:val="18"/>
                          </w:rPr>
                          <w:t>合并财</w:t>
                        </w:r>
                        <w:r>
                          <w:rPr>
                            <w:rFonts w:ascii="宋体" w:hAnsi="宋体" w:cs="宋体" w:eastAsia="宋体" w:hint="default"/>
                            <w:spacing w:val="-3"/>
                            <w:sz w:val="18"/>
                            <w:szCs w:val="18"/>
                          </w:rPr>
                          <w:t>务</w:t>
                        </w:r>
                        <w:r>
                          <w:rPr>
                            <w:rFonts w:ascii="宋体" w:hAnsi="宋体" w:cs="宋体" w:eastAsia="宋体" w:hint="default"/>
                            <w:sz w:val="18"/>
                            <w:szCs w:val="18"/>
                          </w:rPr>
                          <w:t>报表中存货账</w:t>
                        </w:r>
                      </w:p>
                    </w:tc>
                    <w:tc>
                      <w:tcPr>
                        <w:tcW w:w="609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对于存货跌价准备计提的合理性，我们执行的主要审计程序包括：</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面余额为</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z w:val="18"/>
                            <w:szCs w:val="18"/>
                          </w:rPr>
                          <w:t>存货</w:t>
                        </w:r>
                        <w:r>
                          <w:rPr>
                            <w:rFonts w:ascii="宋体" w:hAnsi="宋体" w:cs="宋体" w:eastAsia="宋体" w:hint="default"/>
                            <w:spacing w:val="-3"/>
                            <w:sz w:val="18"/>
                            <w:szCs w:val="18"/>
                          </w:rPr>
                          <w:t>跌</w:t>
                        </w:r>
                        <w:r>
                          <w:rPr>
                            <w:rFonts w:ascii="宋体" w:hAnsi="宋体" w:cs="宋体" w:eastAsia="宋体" w:hint="default"/>
                            <w:sz w:val="18"/>
                            <w:szCs w:val="18"/>
                          </w:rPr>
                          <w:t>价准备余额为</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、了解、评价并测试计提存货跌价准备相关内部控制的设计与执行的有效性</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2,021.48</w:t>
                        </w:r>
                        <w:r>
                          <w:rPr>
                            <w:rFonts w:ascii="宋体" w:hAnsi="宋体" w:cs="宋体" w:eastAsia="宋体" w:hint="default"/>
                            <w:sz w:val="18"/>
                            <w:szCs w:val="18"/>
                          </w:rPr>
                          <w:t>万元。于资产负债表日，存货按照成</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、获取期末时点全部存货明细并与账面核对；</w:t>
                        </w:r>
                      </w:p>
                    </w:tc>
                  </w:tr>
                  <w:tr>
                    <w:trPr>
                      <w:trHeight w:val="307"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本与可变现净值孰低计量</w:t>
                        </w:r>
                        <w:r>
                          <w:rPr>
                            <w:rFonts w:ascii="宋体" w:hAnsi="宋体" w:cs="宋体" w:eastAsia="宋体" w:hint="default"/>
                            <w:spacing w:val="-77"/>
                            <w:sz w:val="18"/>
                            <w:szCs w:val="18"/>
                          </w:rPr>
                          <w:t>，</w:t>
                        </w:r>
                        <w:r>
                          <w:rPr>
                            <w:rFonts w:ascii="宋体" w:hAnsi="宋体" w:cs="宋体" w:eastAsia="宋体" w:hint="default"/>
                            <w:sz w:val="18"/>
                            <w:szCs w:val="18"/>
                          </w:rPr>
                          <w:t>确定存货跌价准备</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、对存货盘点进行监盘并关注残次的存货是否被识别；</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需要管理层在取得确凿证据的基础上</w:t>
                        </w:r>
                        <w:r>
                          <w:rPr>
                            <w:rFonts w:ascii="宋体" w:hAnsi="宋体" w:cs="宋体" w:eastAsia="宋体" w:hint="default"/>
                            <w:spacing w:val="-77"/>
                            <w:sz w:val="18"/>
                            <w:szCs w:val="18"/>
                          </w:rPr>
                          <w:t>，</w:t>
                        </w:r>
                        <w:r>
                          <w:rPr>
                            <w:rFonts w:ascii="宋体" w:hAnsi="宋体" w:cs="宋体" w:eastAsia="宋体" w:hint="default"/>
                            <w:sz w:val="18"/>
                            <w:szCs w:val="18"/>
                          </w:rPr>
                          <w:t>考虑持</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、复核存货的库龄及周转情况；</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有存货的目的</w:t>
                        </w:r>
                        <w:r>
                          <w:rPr>
                            <w:rFonts w:ascii="宋体" w:hAnsi="宋体" w:cs="宋体" w:eastAsia="宋体" w:hint="default"/>
                            <w:spacing w:val="-77"/>
                            <w:sz w:val="18"/>
                            <w:szCs w:val="18"/>
                          </w:rPr>
                          <w:t>、</w:t>
                        </w:r>
                        <w:r>
                          <w:rPr>
                            <w:rFonts w:ascii="宋体" w:hAnsi="宋体" w:cs="宋体" w:eastAsia="宋体" w:hint="default"/>
                            <w:sz w:val="18"/>
                            <w:szCs w:val="18"/>
                          </w:rPr>
                          <w:t>资产负债表日后事项的影响等</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、复核管理层计提存货跌价准备的方法；</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因素作出判断和估计</w:t>
                        </w:r>
                        <w:r>
                          <w:rPr>
                            <w:rFonts w:ascii="宋体" w:hAnsi="宋体" w:cs="宋体" w:eastAsia="宋体" w:hint="default"/>
                            <w:spacing w:val="-77"/>
                            <w:sz w:val="18"/>
                            <w:szCs w:val="18"/>
                          </w:rPr>
                          <w:t>，</w:t>
                        </w:r>
                        <w:r>
                          <w:rPr>
                            <w:rFonts w:ascii="宋体" w:hAnsi="宋体" w:cs="宋体" w:eastAsia="宋体" w:hint="default"/>
                            <w:sz w:val="18"/>
                            <w:szCs w:val="18"/>
                          </w:rPr>
                          <w:t>实际的结果与原先估计</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、核验销售价格扣除估计的销售费用及税金等后的可变现净值与账面成本孰</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的差异将在估计被改变的期间影响存货的账</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高；</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面价值</w:t>
                        </w:r>
                        <w:r>
                          <w:rPr>
                            <w:rFonts w:ascii="宋体" w:hAnsi="宋体" w:cs="宋体" w:eastAsia="宋体" w:hint="default"/>
                            <w:spacing w:val="-77"/>
                            <w:sz w:val="18"/>
                            <w:szCs w:val="18"/>
                          </w:rPr>
                          <w:t>，</w:t>
                        </w:r>
                        <w:r>
                          <w:rPr>
                            <w:rFonts w:ascii="宋体" w:hAnsi="宋体" w:cs="宋体" w:eastAsia="宋体" w:hint="default"/>
                            <w:sz w:val="18"/>
                            <w:szCs w:val="18"/>
                          </w:rPr>
                          <w:t>因此我们将北京君正存货跌价</w:t>
                        </w:r>
                        <w:r>
                          <w:rPr>
                            <w:rFonts w:ascii="宋体" w:hAnsi="宋体" w:cs="宋体" w:eastAsia="宋体" w:hint="default"/>
                            <w:spacing w:val="1"/>
                            <w:sz w:val="18"/>
                            <w:szCs w:val="18"/>
                          </w:rPr>
                          <w:t>准</w:t>
                        </w:r>
                        <w:r>
                          <w:rPr>
                            <w:rFonts w:ascii="宋体" w:hAnsi="宋体" w:cs="宋体" w:eastAsia="宋体" w:hint="default"/>
                            <w:sz w:val="18"/>
                            <w:szCs w:val="18"/>
                          </w:rPr>
                          <w:t>备计</w:t>
                        </w:r>
                      </w:p>
                    </w:tc>
                    <w:tc>
                      <w:tcPr>
                        <w:tcW w:w="60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、检查管理层对于存货跌价准备的计算。</w:t>
                        </w:r>
                      </w:p>
                    </w:tc>
                  </w:tr>
                  <w:tr>
                    <w:trPr>
                      <w:trHeight w:val="333" w:hRule="exact"/>
                    </w:trPr>
                    <w:tc>
                      <w:tcPr>
                        <w:tcW w:w="35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提的合理性作为关键审计事项。</w:t>
                        </w:r>
                      </w:p>
                    </w:tc>
                    <w:tc>
                      <w:tcPr>
                        <w:tcW w:w="6095" w:type="dxa"/>
                        <w:tcBorders>
                          <w:top w:val="nil" w:sz="6" w:space="0" w:color="auto"/>
                          <w:left w:val="single" w:sz="6" w:space="0" w:color="000000"/>
                          <w:bottom w:val="single" w:sz="6" w:space="0" w:color="000000"/>
                          <w:right w:val="single" w:sz="6"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5"/>
        <w:spacing w:line="240" w:lineRule="auto"/>
        <w:ind w:left="513" w:right="1133"/>
        <w:jc w:val="left"/>
        <w:rPr>
          <w:b w:val="0"/>
          <w:bCs w:val="0"/>
        </w:rPr>
      </w:pPr>
      <w:r>
        <w:rPr/>
        <w:t>四、其他信息</w:t>
      </w:r>
      <w:r>
        <w:rPr>
          <w:b w:val="0"/>
          <w:bCs w:val="0"/>
        </w:rPr>
      </w:r>
    </w:p>
    <w:p>
      <w:pPr>
        <w:pStyle w:val="BodyText"/>
        <w:spacing w:line="300" w:lineRule="auto" w:before="115"/>
        <w:ind w:right="1131" w:firstLine="360"/>
        <w:jc w:val="both"/>
      </w:pPr>
      <w:r>
        <w:rPr>
          <w:spacing w:val="-2"/>
        </w:rPr>
        <w:t>北京君正管理层</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管理层</w:t>
      </w:r>
      <w:r>
        <w:rPr>
          <w:rFonts w:ascii="Times New Roman" w:hAnsi="Times New Roman" w:cs="Times New Roman" w:eastAsia="Times New Roman" w:hint="default"/>
          <w:spacing w:val="-2"/>
        </w:rPr>
        <w:t>”)</w:t>
      </w:r>
      <w:r>
        <w:rPr>
          <w:spacing w:val="-2"/>
        </w:rPr>
        <w:t>对其他信息负责。其他信息包括北京君正</w:t>
      </w:r>
      <w:r>
        <w:rPr>
          <w:spacing w:val="12"/>
        </w:rPr>
        <w:t> </w:t>
      </w:r>
      <w:r>
        <w:rPr>
          <w:rFonts w:ascii="Times New Roman" w:hAnsi="Times New Roman" w:cs="Times New Roman" w:eastAsia="Times New Roman" w:hint="default"/>
          <w:spacing w:val="-2"/>
        </w:rPr>
        <w:t>2018</w:t>
      </w:r>
      <w:r>
        <w:rPr>
          <w:spacing w:val="-2"/>
        </w:rPr>
        <w:t>年年度报告中涵盖的信息，但不包括</w:t>
      </w:r>
      <w:r>
        <w:rPr/>
        <w:t> 财务报表和我们的审计报告。</w:t>
      </w:r>
    </w:p>
    <w:p>
      <w:pPr>
        <w:pStyle w:val="BodyText"/>
        <w:spacing w:line="357" w:lineRule="auto" w:before="72"/>
        <w:ind w:left="513" w:right="986"/>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4" w:lineRule="exact"/>
        <w:ind w:right="1133"/>
        <w:jc w:val="left"/>
      </w:pPr>
      <w:r>
        <w:rPr/>
        <w:t>程中了解到的情况存在重大不一致或者似乎存在重大错报。</w:t>
      </w:r>
    </w:p>
    <w:p>
      <w:pPr>
        <w:pStyle w:val="BodyText"/>
        <w:spacing w:line="316" w:lineRule="auto" w:before="117"/>
        <w:ind w:right="1133" w:firstLine="360"/>
        <w:jc w:val="both"/>
      </w:pPr>
      <w:r>
        <w:rPr>
          <w:spacing w:val="-2"/>
        </w:rPr>
        <w:t>基于我们已执行的工作，如果我们确定其他信息存在重大错报，我们应当报告该事实。在这方面，我们无任何事项需要</w:t>
      </w:r>
      <w:r>
        <w:rPr/>
        <w:t> 报告。</w:t>
      </w:r>
    </w:p>
    <w:p>
      <w:pPr>
        <w:spacing w:line="357" w:lineRule="auto" w:before="59"/>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24" w:lineRule="exact"/>
        <w:ind w:right="1133"/>
        <w:jc w:val="left"/>
      </w:pPr>
      <w:r>
        <w:rPr/>
        <w:t>务报表不存在由于舞弊或错误导致的重大错报。</w:t>
      </w:r>
    </w:p>
    <w:p>
      <w:pPr>
        <w:pStyle w:val="BodyText"/>
        <w:spacing w:line="316" w:lineRule="auto" w:before="117"/>
        <w:ind w:right="1134" w:firstLine="360"/>
        <w:jc w:val="both"/>
      </w:pPr>
      <w:r>
        <w:rPr>
          <w:spacing w:val="-2"/>
        </w:rPr>
        <w:t>在编制财务报表时，管理层负责评估北京君正的持续经营能力，披露与持续经营相关的事项（如适用），并运用持续经</w:t>
      </w:r>
      <w:r>
        <w:rPr/>
        <w:t> 营假设，除非管理层计划清算北京君正、终止运营或别无其他现实的选择。</w:t>
      </w:r>
    </w:p>
    <w:p>
      <w:pPr>
        <w:spacing w:line="357" w:lineRule="auto" w:before="60"/>
        <w:ind w:left="513" w:right="6973" w:firstLine="0"/>
        <w:jc w:val="left"/>
        <w:rPr>
          <w:rFonts w:ascii="宋体" w:hAnsi="宋体" w:cs="宋体" w:eastAsia="宋体" w:hint="default"/>
          <w:sz w:val="18"/>
          <w:szCs w:val="18"/>
        </w:rPr>
      </w:pPr>
      <w:r>
        <w:rPr>
          <w:rFonts w:ascii="宋体" w:hAnsi="宋体" w:cs="宋体" w:eastAsia="宋体" w:hint="default"/>
          <w:sz w:val="18"/>
          <w:szCs w:val="18"/>
        </w:rPr>
        <w:t>治理层负责监督北京君正的财务报告过程。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2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9"/>
        <w:ind w:left="513" w:right="1133"/>
        <w:jc w:val="left"/>
      </w:pPr>
      <w:r>
        <w:rPr/>
        <w:t>在按照审计准则执行审计工作的过程中，我们运用职业判断，并保持职业怀疑。同时，我们也执行以下工作：</w:t>
      </w:r>
    </w:p>
    <w:p>
      <w:pPr>
        <w:pStyle w:val="BodyText"/>
        <w:spacing w:line="309" w:lineRule="auto" w:before="115"/>
        <w:ind w:right="1133"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83"/>
        </w:rPr>
        <w:t> </w:t>
      </w:r>
      <w:r>
        <w:rPr>
          <w:spacing w:val="-83"/>
        </w:rPr>
      </w:r>
      <w:r>
        <w:rPr/>
        <w:t>能发现由于舞弊导致的重大错报的风险高于未能发现由于错误导致的重大错报的风险。</w:t>
      </w:r>
    </w:p>
    <w:p>
      <w:pPr>
        <w:pStyle w:val="BodyText"/>
        <w:spacing w:line="240" w:lineRule="auto" w:before="65"/>
        <w:ind w:left="513" w:right="1133"/>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03"/>
        <w:ind w:left="513" w:right="1133"/>
        <w:jc w:val="left"/>
      </w:pPr>
      <w:r>
        <w:rPr>
          <w:rFonts w:ascii="Times New Roman" w:hAnsi="Times New Roman" w:cs="Times New Roman" w:eastAsia="Times New Roman" w:hint="default"/>
        </w:rPr>
        <w:t>3</w:t>
      </w:r>
      <w:r>
        <w:rPr/>
        <w:t>、评价管理层选用会计政策的恰当性和作出会计估计及相关披露的合理性。</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2" w:lineRule="auto" w:before="44"/>
        <w:ind w:right="1129"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、对管理层使用持续经营假设的恰当性得出结论。同时，根据获取的审计证据，就可能导致对北京君正持续经营能力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2"/>
        </w:rPr>
        <w:t> </w:t>
      </w:r>
      <w:r>
        <w:rPr>
          <w:spacing w:val="-62"/>
        </w:rPr>
      </w:r>
      <w:r>
        <w:rPr/>
        <w:t>截至审计报告日可获得的信息。然而，未来的事项或情况可能导致北京君正不能持续经营。</w:t>
      </w:r>
    </w:p>
    <w:p>
      <w:pPr>
        <w:pStyle w:val="BodyText"/>
        <w:spacing w:line="240" w:lineRule="auto" w:before="63"/>
        <w:ind w:left="513" w:right="1133"/>
        <w:jc w:val="left"/>
      </w:pP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101"/>
        <w:ind w:right="1043" w:firstLine="360"/>
        <w:jc w:val="both"/>
      </w:pPr>
      <w:r>
        <w:rPr>
          <w:rFonts w:ascii="Times New Roman" w:hAnsi="Times New Roman" w:cs="Times New Roman" w:eastAsia="Times New Roman" w:hint="default"/>
          <w:spacing w:val="-2"/>
        </w:rPr>
        <w:t>6</w:t>
      </w:r>
      <w:r>
        <w:rPr>
          <w:spacing w:val="-2"/>
        </w:rPr>
        <w:t>、就北京君正中实体或业务活动的财务信息获取充分、适当的审计证据，以对财务报表发表审计意见。我们负责指导、</w:t>
      </w:r>
      <w:r>
        <w:rPr/>
        <w:t> 监督和执行集团审计，并对审计意见承担全部责任。</w:t>
      </w:r>
    </w:p>
    <w:p>
      <w:pPr>
        <w:pStyle w:val="BodyText"/>
        <w:spacing w:line="316" w:lineRule="auto" w:before="72"/>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55"/>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tabs>
          <w:tab w:pos="5326" w:val="left" w:leader="none"/>
        </w:tabs>
        <w:spacing w:line="240" w:lineRule="auto"/>
        <w:ind w:left="513" w:right="1133"/>
        <w:jc w:val="left"/>
      </w:pPr>
      <w:r>
        <w:rPr/>
        <w:t>北京兴华</w:t>
        <w:tab/>
        <w:t>中国注册会计师：</w:t>
      </w:r>
      <w:r>
        <w:rPr>
          <w:spacing w:val="-18"/>
        </w:rPr>
        <w:t> </w:t>
      </w:r>
      <w:r>
        <w:rPr/>
        <w:t>傅映红</w:t>
      </w:r>
    </w:p>
    <w:p>
      <w:pPr>
        <w:pStyle w:val="BodyText"/>
        <w:tabs>
          <w:tab w:pos="5248" w:val="left" w:leader="none"/>
        </w:tabs>
        <w:spacing w:line="240" w:lineRule="auto" w:before="76"/>
        <w:ind w:left="513" w:right="1133"/>
        <w:jc w:val="left"/>
      </w:pPr>
      <w:r>
        <w:rPr/>
        <w:t>会计师事务所（特殊普通合伙）</w:t>
        <w:tab/>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tabs>
          <w:tab w:pos="5275" w:val="left" w:leader="none"/>
        </w:tabs>
        <w:spacing w:line="240" w:lineRule="auto"/>
        <w:ind w:left="513" w:right="1133"/>
        <w:jc w:val="left"/>
      </w:pPr>
      <w:r>
        <w:rPr>
          <w:spacing w:val="-1"/>
        </w:rPr>
        <w:t>中国</w:t>
      </w:r>
      <w:r>
        <w:rPr>
          <w:rFonts w:ascii="Times New Roman" w:hAnsi="Times New Roman" w:cs="Times New Roman" w:eastAsia="Times New Roman" w:hint="default"/>
          <w:b/>
          <w:bCs/>
          <w:spacing w:val="-1"/>
        </w:rPr>
        <w:t>·</w:t>
      </w:r>
      <w:r>
        <w:rPr>
          <w:spacing w:val="-1"/>
        </w:rPr>
        <w:t>北京</w:t>
        <w:tab/>
      </w:r>
      <w:r>
        <w:rPr/>
        <w:t>中国注册会计师：</w:t>
      </w:r>
      <w:r>
        <w:rPr>
          <w:spacing w:val="-18"/>
        </w:rPr>
        <w:t> </w:t>
      </w:r>
      <w:r>
        <w:rPr/>
        <w:t>时彦禄</w:t>
      </w:r>
    </w:p>
    <w:p>
      <w:pPr>
        <w:pStyle w:val="BodyText"/>
        <w:spacing w:line="240" w:lineRule="auto" w:before="63"/>
        <w:ind w:left="513" w:right="1133"/>
        <w:jc w:val="left"/>
      </w:pPr>
      <w:r>
        <w:rPr/>
        <w:t>二○一九年四月十八日</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19"/>
        <w:jc w:val="left"/>
      </w:pPr>
      <w:r>
        <w:rPr/>
        <w:t>编制单位：北京君正集成电路股份有限公司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4" w:space="502"/>
            <w:col w:w="1642" w:space="3202"/>
            <w:col w:w="2010"/>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160,601,847.85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40,799,054.96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22,320,655.84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13,241,437.38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22,320,655.84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13,241,437.38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3,897,427.94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6,244,342.97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2,312,512.76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4,446,453.78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80,247,961.33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105,303,452.92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646,627,010.19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683,843,594.79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916,007,415.91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853,878,336.80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134,841,177.68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162,407,377.60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1,836,090.57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1,984,595.85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31,494,198.71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32,206,147.58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36,298,487.04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36,188,182.09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35,139,195.18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24,961,130.24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32,702,013.93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33,657,149.39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1,175,881.37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1,504,606.84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5,475,326.50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2,683,477.05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3,010,434.38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7,288,949.22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281,972,805.36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302,881,615.86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1,197,980,221.27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1,156,759,952.66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5,849,756.14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3,400,967.97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2,090,320.60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3,046,005.41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6,677,906.54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5,325,313.74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4,441,376.97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365,555.95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4,158,600.49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5,066,791.87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23,217,960.74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17,204,634.94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32,835,347.44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14,727,691.76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32,835,347.44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14,727,691.76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56,053,308.18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31,932,326.70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200,664,195.00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167,046,173.00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732,816,268.10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759,538,575.28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-835,719.37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-865,045.62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36,019,790.87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33,491,703.38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173,262,378.49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165,616,219.92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1,141,926,913.09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1,124,827,625.96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1,141,926,913.09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1,124,827,625.96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1,197,980,221.27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1,156,759,952.66</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before="44"/>
        <w:ind w:left="0" w:right="1224"/>
        <w:jc w:val="right"/>
      </w:pPr>
      <w:r>
        <w:rPr/>
        <w:t>法定代表人：刘强</w:t>
        <w:tab/>
      </w:r>
      <w:r>
        <w:rPr>
          <w:spacing w:val="-1"/>
        </w:rPr>
        <w:t>主管会计工作负责人：叶飞</w:t>
        <w:tab/>
      </w:r>
      <w:r>
        <w:rPr/>
        <w:t>会计机构负责人：李莉</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58,658,348.67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27,767,727.42</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8,033,147.03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3,537,214.04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8,033,147.03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3,537,214.04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2,603,852.23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4,810,962.87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8,963,260.12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3,513,401.17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29,342,161.05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51,842,201.26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617,388,490.22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674,745,445.82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724,989,259.32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766,216,952.58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134,841,177.68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162,407,377.60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275,536,961.98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180,685,467.26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31,494,198.71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32,206,147.58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33,596,015.82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35,102,772.27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28,180,397.25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29,039,837.15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661,207.72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1,454,656.84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5,511,668.90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2,633,190.82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509,821,628.06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443,529,449.52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1,234,810,887.38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1,209,746,402.10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2,963,146.87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1,781,024.83</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1,457,444.60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1,614,753.39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3,440,819.44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2,958,315.90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4,190,941.62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127,875.07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18,494,491.19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35,443,567.22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30,546,843.72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41,925,536.41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10,235,480.00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2,627,691.76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10,235,480.00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2,627,691.76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40,782,323.72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44,553,228.17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200,664,195.00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167,046,173.00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738,506,862.11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765,229,169.29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36,019,790.87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33,491,703.38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218,837,715.68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199,426,128.26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1,194,028,563.66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1,165,193,173.93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1,234,810,887.38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1,209,746,402.10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259,670,111.20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184,467,019.32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259,670,111.20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184,467,019.32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288,765,827.21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215,167,093.78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156,157,537.58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116,200,278.32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4,297,137.13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4,709,252.54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10,677,738.77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7,339,752.88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30,728,720.84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27,055,042.31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73,964,380.09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56,740,130.85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-845,271.06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-247,405.86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671,537.55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728,123.12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13,785,583.86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3,370,042.74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15,705,478.46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13,277,611.63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29,006,900.68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24,143,141.42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-148,505.28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-179,893.48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1"/>
              <w:jc w:val="right"/>
              <w:rPr>
                <w:rFonts w:ascii="宋体" w:hAnsi="宋体" w:cs="宋体" w:eastAsia="宋体" w:hint="default"/>
                <w:sz w:val="18"/>
                <w:szCs w:val="18"/>
              </w:rPr>
            </w:pP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15,616,663.13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6,720,678.59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93,969.99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391,617.31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1,893,018.33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273,114.31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13,817,614.79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6,839,181.59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302,168.78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338,083.77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13,515,446.01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6,501,097.82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13,515,446.01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6,501,097.82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13,515,446.01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6,501,097.82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-51,818.00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29,326.25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-51,818.00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29,326.25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-51,818.00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-51,818.00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13,544,772.26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6,449,279.82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13,544,772.26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6,449,279.82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0.0324</w:t>
            </w:r>
          </w:p>
        </w:tc>
      </w:tr>
    </w:tbl>
    <w:p>
      <w:pPr>
        <w:pStyle w:val="BodyText"/>
        <w:tabs>
          <w:tab w:pos="3667" w:val="left" w:leader="none"/>
          <w:tab w:pos="7899" w:val="left" w:leader="none"/>
        </w:tabs>
        <w:spacing w:line="621" w:lineRule="auto" w:before="49"/>
        <w:ind w:right="1224"/>
        <w:jc w:val="left"/>
      </w:pPr>
      <w:r>
        <w:rPr/>
        <w:t>本期发生同一控制下企业合并的，被合并方在合并前实现的净利润为：元，上期被合并方实现的净利润为：元。 法定代表人：刘强</w:t>
        <w:tab/>
      </w:r>
      <w:r>
        <w:rPr>
          <w:spacing w:val="-1"/>
        </w:rPr>
        <w:t>主管会计工作负责人：叶飞</w:t>
        <w:tab/>
      </w:r>
      <w:r>
        <w:rPr/>
        <w:t>会计机构负责人：李莉</w:t>
      </w:r>
    </w:p>
    <w:p>
      <w:pPr>
        <w:pStyle w:val="Heading3"/>
        <w:spacing w:line="240" w:lineRule="auto" w:before="69"/>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152,546,487.91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102,410,739.48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90,636,488.65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60,055,552.47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3,441,218.33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4,037,483.12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2,339,933.65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1,278,993.57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22,375,018.28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20,357,960.91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28,539,613.24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34,999,946.82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-689,977.16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-490,454.40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587,805.12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634,603.85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14,136,388.98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3,209,115.19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6,335,489.23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12,081,941.15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28,756,927.71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23,407,288.82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-148,505.28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-179,893.48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26,860,220.88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14,451,371.77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92,974.60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1,429,641.78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138,414.31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25,496,415.01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14,405,932.06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215,540.15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141,214.07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25,280,874.86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14,264,717.99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25,280,874.86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14,264,717.99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25,280,874.86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14,264,717.99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279,373,470.02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207,305,054.88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12,078,888.86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12,370,135.79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34,736,011.04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17,777,154.64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326,188,369.92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237,452,345.31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162,904,761.43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176,628,378.95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56,852,506.09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52,502,309.45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15,151,351.67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14,662,318.37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54,909,009.07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24,353,376.23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289,817,628.26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268,146,383.00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36,370,741.66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-30,694,037.69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2,527,535,199.92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3,088,209,829.42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30,884,725.81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26,082,791.89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1,860.00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2,558,421,785.73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3,115,342,621.31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10,498,312.93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28,080,257.82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2,468,980,000.00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3,233,773,700.00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61,261.82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2,479,478,312.93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3,261,915,219.64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78,943,472.80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-146,572,598.33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7,625,997.77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13,242,863.39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7,625,997.77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13,242,863.39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3,376,488.82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3,376,488.82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4,249,508.95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13,242,863.39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239,069.48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-273,560.56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119,802,792.89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-164,297,333.19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40,799,054.96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205,096,388.15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160,601,847.85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40,799,054.96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168,778,675.16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141,618,670.58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3,683,415.46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4,388,610.22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83,686,476.66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88,779,688.98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256,148,567.28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234,786,969.78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86,382,597.07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81,103,511.89</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30,855,724.89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31,458,374.11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11,739,170.23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12,271,729.64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114,434,133.38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80,411,115.24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243,411,625.57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205,244,730.88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12,736,941.71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29,542,238.90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2,490,535,199.92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3,008,209,829.42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30,620,400.16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25,299,969.98</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2,521,155,600.08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3,034,559,799.40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355,453.00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624,636.00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2,506,980,000.00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3,198,773,700.00</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61,261.82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2,507,335,453.00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3,199,459,597.82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13,820,147.08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-164,899,798.42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7,625,997.77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13,242,863.39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7,625,997.77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13,242,863.39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3,376,488.82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3,376,488.82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4,249,508.95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13,242,863.39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84,023.51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-8,384.08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30,890,621.25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-122,123,080.21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27,767,727.42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149,890,807.63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58,658,348.67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27,767,727.42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4"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8"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167,04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6,173.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759,538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,575.28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-865,04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703.38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165,616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,219.92</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27,625.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167,04</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6,173.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759,538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,575.28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-865,04</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5.62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33,491,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703.38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165,616</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,219.92</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27,625.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-26,722,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307.18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29,326.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2,528,0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87.49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7,646,1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58.57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17,099,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287.13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13,515,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446.01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13,544,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772.26</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204,62</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2.00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6,691,0</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92.82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6,895,7</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14.82</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204,62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6,691,0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6,895,7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14.82</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2,528,0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87.49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-5,869,2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87.44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-3,341,1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99.95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2,528,0</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87.49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-2,528,0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87.49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 w:right="0"/>
              <w:jc w:val="center"/>
              <w:rPr>
                <w:rFonts w:ascii="Times New Roman" w:hAnsi="Times New Roman" w:cs="Times New Roman" w:eastAsia="Times New Roman" w:hint="default"/>
                <w:sz w:val="18"/>
                <w:szCs w:val="18"/>
              </w:rPr>
            </w:pPr>
            <w:r>
              <w:rPr>
                <w:rFonts w:ascii="Times New Roman"/>
                <w:sz w:val="18"/>
              </w:rPr>
              <w:t>-3,341,1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99.95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-3,341,1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99.95</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-33,413,</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-33,413,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200,66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4,195.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732,816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,268.10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-835,71</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9.37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36,019,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790.87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173,262</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,378.49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26,913.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3"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739,400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,078.85</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-813,22</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7.62</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32,065,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231.58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160,541</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,593.90</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93,676.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739,400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,078.85</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-813,22</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7.62</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32,065,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231.58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160,541</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,593.90</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93,676.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646,17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-51,818.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5,074,6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26.02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27,233,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949.25</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-51,818.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6,501,0</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97.82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6,449,2</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79.82</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646,17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20,138,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20,784,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669.43</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646,17</w:t>
            </w:r>
          </w:p>
          <w:p>
            <w:pPr>
              <w:pStyle w:val="TableParagraph"/>
              <w:spacing w:line="240" w:lineRule="auto" w:before="103"/>
              <w:ind w:left="184" w:right="0"/>
              <w:jc w:val="center"/>
              <w:rPr>
                <w:rFonts w:ascii="Times New Roman" w:hAnsi="Times New Roman" w:cs="Times New Roman" w:eastAsia="Times New Roman" w:hint="default"/>
                <w:sz w:val="18"/>
                <w:szCs w:val="18"/>
              </w:rPr>
            </w:pPr>
            <w:r>
              <w:rPr>
                <w:rFonts w:ascii="Times New Roman"/>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20,138,</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496.43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20,784,</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669.43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71.80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71.80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167,04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6,173.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759,538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,575.28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-865,04</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5.62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703.38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165,616</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,219.92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27,625.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1"/>
        <w:gridCol w:w="690"/>
        <w:gridCol w:w="664"/>
        <w:gridCol w:w="667"/>
        <w:gridCol w:w="653"/>
        <w:gridCol w:w="810"/>
        <w:gridCol w:w="796"/>
        <w:gridCol w:w="786"/>
        <w:gridCol w:w="810"/>
        <w:gridCol w:w="799"/>
        <w:gridCol w:w="676"/>
        <w:gridCol w:w="780"/>
      </w:tblGrid>
      <w:tr>
        <w:trPr>
          <w:trHeight w:val="396"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303"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213" w:right="2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52"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1" w:type="dxa"/>
            <w:vMerge/>
            <w:tcBorders>
              <w:left w:val="single" w:sz="4" w:space="0" w:color="000000"/>
              <w:bottom w:val="nil" w:sz="6" w:space="0" w:color="auto"/>
              <w:right w:val="single" w:sz="4" w:space="0" w:color="000000"/>
            </w:tcBorders>
            <w:shd w:val="clear" w:color="auto" w:fill="D2D2D2"/>
          </w:tcPr>
          <w:p>
            <w:pPr/>
          </w:p>
        </w:tc>
        <w:tc>
          <w:tcPr>
            <w:tcW w:w="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4" w:type="dxa"/>
            <w:gridSpan w:val="3"/>
            <w:vMerge/>
            <w:tcBorders>
              <w:left w:val="single" w:sz="4" w:space="0" w:color="000000"/>
              <w:bottom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6"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31" w:type="dxa"/>
            <w:vMerge w:val="restart"/>
            <w:tcBorders>
              <w:top w:val="nil" w:sz="6" w:space="0" w:color="auto"/>
              <w:left w:val="single" w:sz="4" w:space="0" w:color="000000"/>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left="21" w:right="0"/>
              <w:jc w:val="left"/>
              <w:rPr>
                <w:rFonts w:ascii="Times New Roman" w:hAnsi="Times New Roman" w:cs="Times New Roman" w:eastAsia="Times New Roman" w:hint="default"/>
                <w:sz w:val="18"/>
                <w:szCs w:val="18"/>
              </w:rPr>
            </w:pPr>
            <w:r>
              <w:rPr>
                <w:rFonts w:ascii="Times New Roman"/>
                <w:sz w:val="18"/>
              </w:rPr>
              <w:t>167,046,</w:t>
            </w:r>
          </w:p>
        </w:tc>
        <w:tc>
          <w:tcPr>
            <w:tcW w:w="664"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765,229,1</w:t>
            </w:r>
          </w:p>
        </w:tc>
        <w:tc>
          <w:tcPr>
            <w:tcW w:w="796" w:type="dxa"/>
            <w:tcBorders>
              <w:top w:val="single" w:sz="18" w:space="0" w:color="D2D2D2"/>
              <w:left w:val="single" w:sz="4" w:space="0" w:color="000000"/>
              <w:bottom w:val="single" w:sz="4" w:space="0" w:color="000000"/>
              <w:right w:val="single" w:sz="4" w:space="0" w:color="000000"/>
            </w:tcBorders>
          </w:tcPr>
          <w:p>
            <w:pPr/>
          </w:p>
        </w:tc>
        <w:tc>
          <w:tcPr>
            <w:tcW w:w="786" w:type="dxa"/>
            <w:tcBorders>
              <w:top w:val="single" w:sz="18" w:space="0" w:color="D2D2D2"/>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33,491,70</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199,426</w:t>
            </w:r>
          </w:p>
        </w:tc>
        <w:tc>
          <w:tcPr>
            <w:tcW w:w="780"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1,165,193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Times New Roman" w:hAnsi="Times New Roman" w:cs="Times New Roman" w:eastAsia="Times New Roman" w:hint="default"/>
                <w:sz w:val="18"/>
                <w:szCs w:val="18"/>
              </w:rPr>
            </w:pPr>
            <w:r>
              <w:rPr>
                <w:rFonts w:ascii="Times New Roman"/>
                <w:sz w:val="18"/>
              </w:rPr>
              <w:t>173.00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69.29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,128.26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,173.93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167,046,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173.00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765,229,1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69.29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33,491,70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199,426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1,165,193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,173.93</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33,618,0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-26,722,3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2,528,087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19,411,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587.42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28,835,38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9.73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25,280,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874.86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25,280,87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204,622.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6,691,092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6,895,714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204,622.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6,691,092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6,895,714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-5,869,2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87.44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-3,341,19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9.95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-2,528,0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87.49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-3,341,1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99.95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-3,341,19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9.95</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33,413,4</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-33,413,4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33,413,4</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-33,413,4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200,664,</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195.00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738,506,8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62.11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36,019,79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218,837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1,194,028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,563.66</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166,400,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745,090,6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72.86</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32,065,23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186,587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,882.07</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1,130,143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,786.51</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166,400,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745,090,6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72.86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32,065,23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186,587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,882.07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1,130,143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,786.51</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646,173.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20,138,49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1,426,471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12,838,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246.19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35,049,38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7.42</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717.99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14,264,71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7.99</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646,173.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20,138,49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20,784,66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9.43</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646,173.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20,138,49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20,784,66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9.43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1,426,471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71.80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1,426,471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71.80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167,046,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173.00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765,229,1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69.29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33,491,70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199,426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1,165,193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,173.93</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8" w:firstLine="360"/>
        <w:jc w:val="left"/>
      </w:pPr>
      <w:r>
        <w:rPr>
          <w:spacing w:val="-1"/>
        </w:rPr>
        <w:t>北京君正集成电路股份有限公司（以下简称为</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）系由北京君正集成电路有限公司整体变更设立的股份</w:t>
      </w:r>
      <w:r>
        <w:rPr/>
        <w:t> 有限公司。</w:t>
      </w:r>
    </w:p>
    <w:p>
      <w:pPr>
        <w:pStyle w:val="BodyText"/>
        <w:spacing w:line="300" w:lineRule="auto" w:before="70"/>
        <w:ind w:right="1133" w:firstLine="360"/>
        <w:jc w:val="left"/>
      </w:pPr>
      <w:r>
        <w:rPr/>
        <w:t>公司经</w:t>
      </w:r>
      <w:r>
        <w:rPr>
          <w:rFonts w:ascii="Times New Roman" w:hAnsi="Times New Roman" w:cs="Times New Roman" w:eastAsia="Times New Roman" w:hint="default"/>
        </w:rPr>
        <w:t>2010</w:t>
      </w:r>
      <w:r>
        <w:rPr/>
        <w:t>年度股东大会决议，并经中国证券监督管理委员会证监许可</w:t>
      </w:r>
      <w:r>
        <w:rPr>
          <w:rFonts w:ascii="Times New Roman" w:hAnsi="Times New Roman" w:cs="Times New Roman" w:eastAsia="Times New Roman" w:hint="default"/>
        </w:rPr>
        <w:t>[2011]691</w:t>
      </w:r>
      <w:r>
        <w:rPr/>
        <w:t>号文《关于核准北京君正集成电路股 份有限公司首次公开发行股票并在创业板上市的批复》核准，公司于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日在深圳创业板上市交易。</w:t>
      </w:r>
    </w:p>
    <w:p>
      <w:pPr>
        <w:pStyle w:val="BodyText"/>
        <w:spacing w:line="338" w:lineRule="auto" w:before="53"/>
        <w:ind w:left="513" w:right="1135"/>
        <w:jc w:val="left"/>
      </w:pPr>
      <w:r>
        <w:rPr/>
        <w:t>公司营业执照统一社会信用代码为</w:t>
      </w:r>
      <w:r>
        <w:rPr>
          <w:rFonts w:ascii="Times New Roman" w:hAnsi="Times New Roman" w:cs="Times New Roman" w:eastAsia="Times New Roman" w:hint="default"/>
        </w:rPr>
        <w:t>911100007776681570 </w:t>
      </w:r>
      <w:r>
        <w:rPr/>
        <w:t>公司注册地址为北京市海淀区西北旺东路</w:t>
      </w:r>
      <w:r>
        <w:rPr>
          <w:rFonts w:ascii="Times New Roman" w:hAnsi="Times New Roman" w:cs="Times New Roman" w:eastAsia="Times New Roman" w:hint="default"/>
        </w:rPr>
        <w:t>10</w:t>
      </w:r>
      <w:r>
        <w:rPr/>
        <w:t>号院东区</w:t>
      </w:r>
      <w:r>
        <w:rPr>
          <w:rFonts w:ascii="Times New Roman" w:hAnsi="Times New Roman" w:cs="Times New Roman" w:eastAsia="Times New Roman" w:hint="default"/>
        </w:rPr>
        <w:t>14</w:t>
      </w:r>
      <w:r>
        <w:rPr/>
        <w:t>号楼一层</w:t>
      </w:r>
      <w:r>
        <w:rPr>
          <w:rFonts w:ascii="Times New Roman" w:hAnsi="Times New Roman" w:cs="Times New Roman" w:eastAsia="Times New Roman" w:hint="default"/>
        </w:rPr>
        <w:t>A101-A113 </w:t>
      </w:r>
      <w:r>
        <w:rPr>
          <w:spacing w:val="-2"/>
        </w:rPr>
        <w:t>公司经营范围：研发、设计、委托加工、销售半导体集成电路芯片；计算机软硬件及计算机网络软硬件产品的设计、开</w:t>
      </w:r>
    </w:p>
    <w:p>
      <w:pPr>
        <w:pStyle w:val="BodyText"/>
        <w:spacing w:line="319" w:lineRule="auto" w:before="2"/>
        <w:ind w:right="1034"/>
        <w:jc w:val="left"/>
      </w:pPr>
      <w:r>
        <w:rPr/>
        <w:t>发；销售计算机软、硬件及其辅助设备、电子元器件、通讯设备；技术开发、技术转让、技术咨询、技术服务、技术培训； 技术检测；货物进出口、技术进出口、代理进出口；出租办公用房、商业用房。</w:t>
      </w:r>
    </w:p>
    <w:p>
      <w:pPr>
        <w:pStyle w:val="BodyText"/>
        <w:spacing w:line="240" w:lineRule="auto" w:before="58"/>
        <w:ind w:left="513" w:right="1133"/>
        <w:jc w:val="left"/>
      </w:pPr>
      <w:r>
        <w:rPr/>
        <w:t>本财务报告的批准报出日为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w:t>
      </w:r>
    </w:p>
    <w:p>
      <w:pPr>
        <w:spacing w:after="0" w:line="240" w:lineRule="auto"/>
        <w:jc w:val="left"/>
        <w:sectPr>
          <w:footerReference w:type="default" r:id="rId14"/>
          <w:pgSz w:w="11910" w:h="16840"/>
          <w:pgMar w:footer="979" w:header="745"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441" w:right="1133"/>
        <w:jc w:val="left"/>
      </w:pPr>
      <w:r>
        <w:rPr/>
        <w:t>本期纳入合并范围的子公司包括三家，具体见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50" w:firstLine="360"/>
        <w:jc w:val="both"/>
      </w:pPr>
      <w:r>
        <w:rPr>
          <w:spacing w:val="-2"/>
        </w:rPr>
        <w:t>公司以持续经营为基础，根据实际发生的交易和事项，按照财政部发布的《企业会计准则</w:t>
      </w:r>
      <w:r>
        <w:rPr>
          <w:rFonts w:ascii="Times New Roman" w:hAnsi="Times New Roman" w:cs="Times New Roman" w:eastAsia="Times New Roman" w:hint="default"/>
          <w:spacing w:val="-2"/>
        </w:rPr>
        <w:t>—</w:t>
      </w:r>
      <w:r>
        <w:rPr>
          <w:spacing w:val="-2"/>
        </w:rPr>
        <w:t>基本准则》及</w:t>
      </w:r>
      <w:r>
        <w:rPr>
          <w:rFonts w:ascii="Times New Roman" w:hAnsi="Times New Roman" w:cs="Times New Roman" w:eastAsia="Times New Roman" w:hint="default"/>
          <w:spacing w:val="-2"/>
        </w:rPr>
        <w:t>42</w:t>
      </w:r>
      <w:r>
        <w:rPr>
          <w:spacing w:val="-2"/>
        </w:rPr>
        <w:t>项具体会计</w:t>
      </w:r>
      <w:r>
        <w:rPr/>
        <w:t> </w:t>
      </w:r>
      <w:r>
        <w:rPr>
          <w:spacing w:val="-2"/>
        </w:rPr>
        <w:t>准则、企业会计准则应用指南、企业会计准则解释及其他相关规定（以下简称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w:t>
      </w:r>
      <w:r>
        <w:rPr>
          <w:spacing w:val="-46"/>
        </w:rPr>
        <w:t> </w:t>
      </w:r>
      <w:r>
        <w:rPr>
          <w:spacing w:val="-46"/>
        </w:rPr>
      </w:r>
      <w:r>
        <w:rPr/>
        <w:t>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年修订）的披露规定编制财务报表。</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41" w:right="1133"/>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60" w:lineRule="auto" w:before="25"/>
        <w:ind w:right="1754"/>
        <w:jc w:val="left"/>
      </w:pPr>
      <w:r>
        <w:rPr/>
        <w:t>具体会计政策和会计估计提示： 本公司下列重要会计政策、会计估计根据企业会计准则制定。未提及的业务按企业会计准则中相关会计政策执行。</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spacing w:val="-4"/>
        </w:rPr>
        <w:t>本公司所编制的财务报表符合企业会计准则的要求，真实、完整地反映了企业的财务状况、经营成果和现金流量等有关信息。</w:t>
      </w:r>
    </w:p>
    <w:p>
      <w:pPr>
        <w:spacing w:line="240" w:lineRule="auto" w:before="0"/>
        <w:rPr>
          <w:rFonts w:ascii="宋体" w:hAnsi="宋体" w:cs="宋体" w:eastAsia="宋体" w:hint="default"/>
          <w:sz w:val="18"/>
          <w:szCs w:val="18"/>
        </w:rPr>
      </w:pPr>
    </w:p>
    <w:p>
      <w:pPr>
        <w:spacing w:line="547" w:lineRule="auto" w:before="118"/>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本公司以公历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6"/>
        <w:ind w:right="1133"/>
        <w:jc w:val="left"/>
      </w:pPr>
      <w:r>
        <w:rPr/>
        <w:t>本公司以</w:t>
      </w:r>
      <w:r>
        <w:rPr>
          <w:rFonts w:ascii="Times New Roman" w:hAnsi="Times New Roman" w:cs="Times New Roman" w:eastAsia="Times New Roman" w:hint="default"/>
        </w:rPr>
        <w:t>12</w:t>
      </w:r>
      <w:r>
        <w:rPr/>
        <w:t>个月为一个正常的营业周期，并以营业周期作为资产和负债的流动性划分标准。</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本公司以人民币为记账本位币，本公司控股子公司北京君正集成电路（香港）集团有限公司以美元为记账本位币。</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986"/>
        <w:jc w:val="left"/>
      </w:pP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参与合并的企业在合并前后均受同一方或相同的多方最终控制且该控制并非暂时性的，为同一控制下的企业合并。合并</w:t>
      </w:r>
    </w:p>
    <w:p>
      <w:pPr>
        <w:pStyle w:val="BodyText"/>
        <w:spacing w:line="357" w:lineRule="auto" w:before="1"/>
        <w:ind w:left="513" w:right="986" w:hanging="361"/>
        <w:jc w:val="left"/>
      </w:pPr>
      <w:r>
        <w:rPr/>
        <w:t>日为合并方实际取得对被合并方控制权的日期。 </w:t>
      </w:r>
      <w:r>
        <w:rPr>
          <w:spacing w:val="-2"/>
        </w:rPr>
        <w:t>在企业合并中取得的资产和负债，按照合并日被合并方在最终控制方合并财务报表中的账面价值计量。被合并各方采用</w:t>
      </w:r>
    </w:p>
    <w:p>
      <w:pPr>
        <w:pStyle w:val="BodyText"/>
        <w:spacing w:line="224" w:lineRule="exact"/>
        <w:ind w:right="1133"/>
        <w:jc w:val="left"/>
      </w:pPr>
      <w:r>
        <w:rPr/>
        <w:t>的会计政策与本公司不一致的，在合并日按照本公司会计政策进行调整，在此基础上按照调整后的账面价值确认。</w:t>
      </w:r>
    </w:p>
    <w:p>
      <w:pPr>
        <w:spacing w:after="0" w:line="224" w:lineRule="exact"/>
        <w:jc w:val="left"/>
        <w:sectPr>
          <w:footerReference w:type="default" r:id="rId15"/>
          <w:pgSz w:w="11910" w:h="16840"/>
          <w:pgMar w:footer="979" w:header="745" w:top="1060" w:bottom="1160" w:left="980" w:right="0"/>
          <w:pgNumType w:start="101"/>
        </w:sectPr>
      </w:pPr>
    </w:p>
    <w:p>
      <w:pPr>
        <w:spacing w:line="240" w:lineRule="auto" w:before="10"/>
        <w:rPr>
          <w:rFonts w:ascii="宋体" w:hAnsi="宋体" w:cs="宋体" w:eastAsia="宋体" w:hint="default"/>
          <w:sz w:val="25"/>
          <w:szCs w:val="25"/>
        </w:rPr>
      </w:pPr>
    </w:p>
    <w:p>
      <w:pPr>
        <w:pStyle w:val="BodyText"/>
        <w:spacing w:line="316" w:lineRule="auto" w:before="44"/>
        <w:ind w:right="1131" w:firstLine="360"/>
        <w:jc w:val="both"/>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59"/>
        <w:ind w:right="1133" w:firstLine="360"/>
        <w:jc w:val="both"/>
      </w:pPr>
      <w:r>
        <w:rPr>
          <w:spacing w:val="-2"/>
        </w:rPr>
        <w:t>为进行企业合并而发生的各项直接相关费用，包括为进行合并而支付的审计费用、评估费用、法律服务费等，于发生时</w:t>
      </w:r>
      <w:r>
        <w:rPr/>
        <w:t> 计入当期损益。</w:t>
      </w:r>
    </w:p>
    <w:p>
      <w:pPr>
        <w:pStyle w:val="BodyText"/>
        <w:spacing w:line="360" w:lineRule="auto" w:before="57"/>
        <w:ind w:left="513" w:right="1033"/>
        <w:jc w:val="left"/>
      </w:pPr>
      <w:r>
        <w:rPr/>
        <w:t>企业合并中发行权益性证券发生的手续费、佣金等，抵减权益性证券溢价收入，溢价收入不足冲减的，冲减留存收益。 </w:t>
      </w:r>
      <w:r>
        <w:rPr>
          <w:spacing w:val="-2"/>
        </w:rPr>
        <w:t>通过多次交易分步实现的同一控制下企业合并，属于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的，本公司将各项交易作为一项取得控制权的交易进</w:t>
      </w:r>
    </w:p>
    <w:p>
      <w:pPr>
        <w:pStyle w:val="BodyText"/>
        <w:spacing w:line="212" w:lineRule="exact"/>
        <w:ind w:right="1133"/>
        <w:jc w:val="left"/>
      </w:pPr>
      <w:r>
        <w:rPr/>
        <w:t>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300" w:lineRule="auto" w:before="103"/>
        <w:ind w:right="1132" w:firstLine="360"/>
        <w:jc w:val="both"/>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309" w:lineRule="auto" w:before="70"/>
        <w:ind w:right="1133" w:firstLine="36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4"/>
        </w:rPr>
        <w:t> </w:t>
      </w:r>
      <w:r>
        <w:rPr>
          <w:spacing w:val="-64"/>
        </w:rPr>
      </w:r>
      <w:r>
        <w:rPr/>
        <w:t>或股本溢价），资本公积（资本溢价或股本溢价）不足冲减的，冲减留存收益。</w:t>
      </w:r>
    </w:p>
    <w:p>
      <w:pPr>
        <w:pStyle w:val="BodyText"/>
        <w:spacing w:line="314" w:lineRule="auto" w:before="65"/>
        <w:ind w:right="1130" w:firstLine="36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4"/>
        </w:rPr>
        <w:t> </w:t>
      </w:r>
      <w:r>
        <w:rPr>
          <w:spacing w:val="-64"/>
        </w:rPr>
      </w:r>
      <w:r>
        <w:rPr>
          <w:spacing w:val="-2"/>
        </w:rPr>
        <w:t>而确认的被投资单位净资产中除净损益、其他综合收益和利润分配以外的所有者权益其他变动，暂不进行会计处理，直至处</w:t>
      </w:r>
      <w:r>
        <w:rPr>
          <w:spacing w:val="-66"/>
        </w:rPr>
        <w:t> </w:t>
      </w:r>
      <w:r>
        <w:rPr>
          <w:spacing w:val="-66"/>
        </w:rPr>
      </w:r>
      <w:r>
        <w:rPr>
          <w:spacing w:val="-2"/>
        </w:rPr>
        <w:t>置该项投资时转入当期损益。其中，处置后的剩余股权采用成本法或权益法核算的，其他综合收益和其他所有者权益应按比</w:t>
      </w:r>
      <w:r>
        <w:rPr>
          <w:spacing w:val="-63"/>
        </w:rPr>
        <w:t> </w:t>
      </w:r>
      <w:r>
        <w:rPr>
          <w:spacing w:val="-63"/>
        </w:rPr>
      </w:r>
      <w:r>
        <w:rPr/>
        <w:t>例结转，处置后的剩余股权改按金融工具确认和计量准则进行会计处理的，其他综合收益和其他所有者权益应全部结转。</w:t>
      </w:r>
    </w:p>
    <w:p>
      <w:pPr>
        <w:pStyle w:val="BodyText"/>
        <w:spacing w:line="338" w:lineRule="auto" w:before="61"/>
        <w:ind w:left="513" w:right="2833"/>
        <w:jc w:val="left"/>
      </w:pPr>
      <w:r>
        <w:rPr/>
        <w:t>（</w:t>
      </w:r>
      <w:r>
        <w:rPr>
          <w:rFonts w:ascii="Times New Roman" w:hAnsi="Times New Roman" w:cs="Times New Roman" w:eastAsia="Times New Roman" w:hint="default"/>
        </w:rPr>
        <w:t>4</w:t>
      </w:r>
      <w:r>
        <w:rPr/>
        <w:t>）在合并财务报表中的会计处理见</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、非同一控制下企业合并 参与合并的各方在合并前后不受同一方或相同的多方最终控制的，为非同一控制下的企业合并。</w:t>
      </w:r>
    </w:p>
    <w:p>
      <w:pPr>
        <w:pStyle w:val="BodyText"/>
        <w:spacing w:line="316" w:lineRule="auto" w:before="44"/>
        <w:ind w:right="1043" w:firstLine="360"/>
        <w:jc w:val="both"/>
      </w:pPr>
      <w:r>
        <w:rPr>
          <w:spacing w:val="-4"/>
        </w:rPr>
        <w:t>购买方在购买日对作为企业合并对价付出的资产、发生或承担的负债按照公允价值计量。公允价值与其账面价值的差额，</w:t>
      </w:r>
      <w:r>
        <w:rPr/>
        <w:t> 计入当期损益。</w:t>
      </w:r>
    </w:p>
    <w:p>
      <w:pPr>
        <w:pStyle w:val="BodyText"/>
        <w:spacing w:line="360" w:lineRule="auto" w:before="57"/>
        <w:ind w:left="513" w:right="986"/>
        <w:jc w:val="left"/>
      </w:pPr>
      <w:r>
        <w:rPr/>
        <w:t>购买方在购买日对合并成本进行分配，确认所取得的被购买方各项可辨认资产、负债及或有负债的公允价值。 </w:t>
      </w:r>
      <w:r>
        <w:rPr>
          <w:spacing w:val="-2"/>
        </w:rPr>
        <w:t>购买方对合并成本大于合并中取得的被购买方可辨认净资产公允价值份额的差额，确认为商誉；合并成本小于合并中取</w:t>
      </w:r>
    </w:p>
    <w:p>
      <w:pPr>
        <w:pStyle w:val="BodyText"/>
        <w:spacing w:line="222" w:lineRule="exact"/>
        <w:ind w:right="1133"/>
        <w:jc w:val="left"/>
      </w:pPr>
      <w:r>
        <w:rPr/>
        <w:t>得的被购买方可辨认净资产公允价值份额的差额，经复核后，计入当期损益。</w:t>
      </w:r>
    </w:p>
    <w:p>
      <w:pPr>
        <w:pStyle w:val="BodyText"/>
        <w:spacing w:line="316" w:lineRule="auto" w:before="117"/>
        <w:ind w:right="1133" w:firstLine="360"/>
        <w:jc w:val="both"/>
      </w:pPr>
      <w:r>
        <w:rPr>
          <w:spacing w:val="-2"/>
        </w:rPr>
        <w:t>购买方为企业合并发生的审计、法律服务、评估咨询等中介费用以及其他相关管理费用，于发生时计入当期损益；购买</w:t>
      </w:r>
      <w:r>
        <w:rPr/>
        <w:t> 方作为合并对价发行的权益性证券或债务性证券的交易费用，计入权益性证券或债务性证券的初始确认金额。</w:t>
      </w:r>
    </w:p>
    <w:p>
      <w:pPr>
        <w:pStyle w:val="BodyText"/>
        <w:spacing w:line="300" w:lineRule="auto" w:before="57"/>
        <w:ind w:right="1131" w:firstLine="360"/>
        <w:jc w:val="both"/>
      </w:pPr>
      <w:r>
        <w:rPr>
          <w:spacing w:val="-2"/>
        </w:rPr>
        <w:t>购买方通过多次交易分步实现非同一控制下企业合并的，属于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w:t>
      </w:r>
      <w:r>
        <w:rPr/>
        <w:t> 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的，区别个别财务报表和合并财务报表进行相关会计处理；</w:t>
      </w:r>
    </w:p>
    <w:p>
      <w:pPr>
        <w:pStyle w:val="BodyText"/>
        <w:spacing w:line="316" w:lineRule="auto" w:before="53"/>
        <w:ind w:right="1034" w:firstLine="360"/>
        <w:jc w:val="left"/>
      </w:pPr>
      <w:r>
        <w:rPr>
          <w:spacing w:val="-2"/>
        </w:rPr>
        <w:t>在个别财务报表中，以购买日之前所持被购买方的股权投资的账面价值与购买日新增投资成本之和，作为改按成本法核</w:t>
      </w:r>
      <w:r>
        <w:rPr/>
        <w:t> </w:t>
      </w:r>
      <w:r>
        <w:rPr>
          <w:spacing w:val="-2"/>
        </w:rPr>
        <w:t>算的初始投资成本；购买日之前持有的被购买方的股权投资因采用权益法核算而确认的其他综合收益，在处置该项投资时采</w:t>
      </w:r>
      <w:r>
        <w:rPr>
          <w:spacing w:val="-64"/>
        </w:rPr>
        <w:t> </w:t>
      </w:r>
      <w:r>
        <w:rPr>
          <w:spacing w:val="-64"/>
        </w:rPr>
      </w:r>
      <w:r>
        <w:rPr>
          <w:spacing w:val="-2"/>
        </w:rPr>
        <w:t>用与被投资单位直接处置相关资产或负债相同的基础进行会计处理，因被投资方除净损益、其他综合收益和利润分配以外的</w:t>
      </w:r>
      <w:r>
        <w:rPr>
          <w:spacing w:val="-64"/>
        </w:rPr>
        <w:t> </w:t>
      </w:r>
      <w:r>
        <w:rPr>
          <w:spacing w:val="-64"/>
        </w:rPr>
      </w:r>
      <w:r>
        <w:rPr>
          <w:spacing w:val="-2"/>
        </w:rPr>
        <w:t>其他所有者权益变动而确认的所有者权益，在处置该项投资时转入处置期间的当期损益。其中，处置后的剩余股权根据长期</w:t>
      </w:r>
      <w:r>
        <w:rPr>
          <w:spacing w:val="-63"/>
        </w:rPr>
        <w:t> </w:t>
      </w:r>
      <w:r>
        <w:rPr>
          <w:spacing w:val="-63"/>
        </w:rPr>
      </w:r>
      <w:r>
        <w:rPr>
          <w:spacing w:val="-2"/>
        </w:rPr>
        <w:t>股权投资准则采用成本法或权益法核算的，其他综合收益和其他所有者权益应按比例结转，处置后的剩余股权改按金融工具</w:t>
      </w:r>
      <w:r>
        <w:rPr>
          <w:spacing w:val="-64"/>
        </w:rPr>
        <w:t> </w:t>
      </w:r>
      <w:r>
        <w:rPr>
          <w:spacing w:val="-64"/>
        </w:rPr>
      </w:r>
      <w:r>
        <w:rPr>
          <w:spacing w:val="-2"/>
        </w:rPr>
        <w:t>确认和计量准则进行会计处理的，其他综合收益和其他所有者权益应全部结转。购买日之前持有的股权投资，采用金融工具</w:t>
      </w:r>
      <w:r>
        <w:rPr>
          <w:spacing w:val="-61"/>
        </w:rPr>
        <w:t> </w:t>
      </w:r>
      <w:r>
        <w:rPr>
          <w:spacing w:val="-61"/>
        </w:rPr>
      </w:r>
      <w:r>
        <w:rPr/>
        <w:t>确认和计量准则进行会计处理的，将该股权投资的公允价值加上新增投资成本之和，作为改按成本法核算的初始投资成本， 原持有股权的公允价值与账面价值的差额与原计入其他综合收益的累计公允价值变动全部转入改按成本法核算的当期投资</w:t>
      </w:r>
      <w:r>
        <w:rPr>
          <w:spacing w:val="-11"/>
        </w:rPr>
        <w:t> </w:t>
      </w:r>
      <w:r>
        <w:rPr>
          <w:spacing w:val="-11"/>
        </w:rPr>
      </w:r>
      <w:r>
        <w:rPr/>
        <w:t>损益。</w:t>
      </w:r>
    </w:p>
    <w:p>
      <w:pPr>
        <w:pStyle w:val="BodyText"/>
        <w:spacing w:line="338" w:lineRule="auto" w:before="59"/>
        <w:ind w:left="513" w:right="5283"/>
        <w:jc w:val="left"/>
      </w:pPr>
      <w:r>
        <w:rPr/>
        <w:t>在合并财务报表中的会计处理见</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 </w:t>
      </w:r>
      <w:r>
        <w:rPr>
          <w:rFonts w:ascii="Times New Roman" w:hAnsi="Times New Roman" w:cs="Times New Roman" w:eastAsia="Times New Roman" w:hint="default"/>
        </w:rPr>
        <w:t>3</w:t>
      </w:r>
      <w:r>
        <w:rPr/>
        <w:t>、将多次交易事项判断为一揽子交易的判断标准 本公司将多次交易事项判断为一揽子交易的判断标准如下：</w:t>
      </w:r>
    </w:p>
    <w:p>
      <w:pPr>
        <w:pStyle w:val="BodyText"/>
        <w:spacing w:line="240" w:lineRule="auto" w:before="43"/>
        <w:ind w:left="513" w:right="1133"/>
        <w:jc w:val="left"/>
      </w:pPr>
      <w:r>
        <w:rPr/>
        <w:t>（</w:t>
      </w:r>
      <w:r>
        <w:rPr>
          <w:rFonts w:ascii="Times New Roman" w:hAnsi="Times New Roman" w:cs="Times New Roman" w:eastAsia="Times New Roman" w:hint="default"/>
        </w:rPr>
        <w:t>1</w:t>
      </w:r>
      <w:r>
        <w:rPr/>
        <w:t>）这些交易是同时或者在考虑了彼此影响的情况下订立的；</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1"/>
        <w:ind w:left="513" w:right="1133"/>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本公司合并财务报表的合并范围以控制为基础确定，控制是指投资方拥有被投资方的权力，通过参与被投资方的相关活</w:t>
      </w:r>
      <w:r>
        <w:rPr/>
        <w:t> </w:t>
      </w:r>
      <w:r>
        <w:rPr>
          <w:spacing w:val="-2"/>
        </w:rPr>
        <w:t>动而享有可变回报，并且有能力运用对被投资方的权力影响其回报金额。相关活动，是指对被投资方的回报产生重大影响的</w:t>
      </w:r>
      <w:r>
        <w:rPr>
          <w:spacing w:val="-66"/>
        </w:rPr>
        <w:t> </w:t>
      </w:r>
      <w:r>
        <w:rPr>
          <w:spacing w:val="-66"/>
        </w:rPr>
      </w:r>
      <w:r>
        <w:rPr/>
        <w:t>活动。</w:t>
      </w:r>
    </w:p>
    <w:p>
      <w:pPr>
        <w:pStyle w:val="BodyText"/>
        <w:spacing w:line="319" w:lineRule="auto" w:before="59"/>
        <w:ind w:right="1130" w:firstLine="360"/>
        <w:jc w:val="both"/>
      </w:pPr>
      <w:r>
        <w:rPr>
          <w:spacing w:val="-2"/>
        </w:rPr>
        <w:t>本公司以自身和子公司的财务报表为基础，根据其他有关资料将整个企业集团视为一个会计主体，依据相关企业会计准</w:t>
      </w:r>
      <w:r>
        <w:rPr/>
        <w:t> </w:t>
      </w:r>
      <w:r>
        <w:rPr>
          <w:spacing w:val="-2"/>
        </w:rPr>
        <w:t>则的确认、计量和列报要求，已按照统一的会计政策及会计期间，反映企业集团整体财务状况、经营成果和现金流量。合并</w:t>
      </w:r>
      <w:r>
        <w:rPr>
          <w:spacing w:val="-67"/>
        </w:rPr>
        <w:t> </w:t>
      </w:r>
      <w:r>
        <w:rPr>
          <w:spacing w:val="-67"/>
        </w:rPr>
      </w:r>
      <w:r>
        <w:rPr>
          <w:spacing w:val="-2"/>
        </w:rPr>
        <w:t>程序具体包括：合并母公司与子公司的资产、负债、所有者权益、收入、费用和现金流等项目；抵销母公司对子公司的长期</w:t>
      </w:r>
      <w:r>
        <w:rPr>
          <w:spacing w:val="-68"/>
        </w:rPr>
        <w:t> </w:t>
      </w:r>
      <w:r>
        <w:rPr>
          <w:spacing w:val="-68"/>
        </w:rPr>
      </w:r>
      <w:r>
        <w:rPr>
          <w:spacing w:val="-2"/>
        </w:rPr>
        <w:t>股权投资与母公司在子公司所有者权益中所享有的份额；抵销母公司与子公司、子公司相互之间发生的内部交易的影响，内</w:t>
      </w:r>
      <w:r>
        <w:rPr>
          <w:spacing w:val="-63"/>
        </w:rPr>
        <w:t> </w:t>
      </w:r>
      <w:r>
        <w:rPr>
          <w:spacing w:val="-63"/>
        </w:rPr>
      </w:r>
      <w:r>
        <w:rPr/>
        <w:t>部交易表明相关资产发生减值损失的，全额确认该部分损失；站在企业集团角度对特殊交易事项予以调整。</w:t>
      </w:r>
    </w:p>
    <w:p>
      <w:pPr>
        <w:pStyle w:val="BodyText"/>
        <w:spacing w:line="300" w:lineRule="auto" w:before="55"/>
        <w:ind w:right="1133" w:firstLine="360"/>
        <w:jc w:val="both"/>
      </w:pPr>
      <w:r>
        <w:rPr/>
        <w:t>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 益</w:t>
      </w:r>
      <w:r>
        <w:rPr>
          <w:rFonts w:ascii="Times New Roman" w:hAnsi="Times New Roman" w:cs="Times New Roman" w:eastAsia="Times New Roman" w:hint="default"/>
        </w:rPr>
        <w:t>”</w:t>
      </w:r>
      <w:r>
        <w:rPr/>
        <w:t>项目列示。</w:t>
      </w:r>
    </w:p>
    <w:p>
      <w:pPr>
        <w:pStyle w:val="BodyText"/>
        <w:spacing w:line="300" w:lineRule="auto" w:before="53"/>
        <w:ind w:right="1071" w:firstLine="360"/>
        <w:jc w:val="both"/>
      </w:pPr>
      <w:r>
        <w:rPr>
          <w:spacing w:val="-2"/>
        </w:rPr>
        <w:t>子公司当期净损益中属于少数股东权益的份额，在合并利润表中净利润项目下以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项目列示。子公司当期</w:t>
      </w:r>
      <w:r>
        <w:rPr/>
        <w:t> 综合收益中属于少数股东权益的份额，在合并利润表中综合收益总额项目下以</w:t>
      </w:r>
      <w:r>
        <w:rPr>
          <w:rFonts w:ascii="Times New Roman" w:hAnsi="Times New Roman" w:cs="Times New Roman" w:eastAsia="Times New Roman" w:hint="default"/>
        </w:rPr>
        <w:t>“</w:t>
      </w:r>
      <w:r>
        <w:rPr/>
        <w:t>归属于少数股东的综合收益总额</w:t>
      </w:r>
      <w:r>
        <w:rPr>
          <w:rFonts w:ascii="Times New Roman" w:hAnsi="Times New Roman" w:cs="Times New Roman" w:eastAsia="Times New Roman" w:hint="default"/>
        </w:rPr>
        <w:t>”</w:t>
      </w:r>
      <w:r>
        <w:rPr/>
        <w:t>项目列示。</w:t>
      </w:r>
    </w:p>
    <w:p>
      <w:pPr>
        <w:pStyle w:val="BodyText"/>
        <w:spacing w:line="316" w:lineRule="auto" w:before="53"/>
        <w:ind w:right="1132" w:firstLine="360"/>
        <w:jc w:val="both"/>
      </w:pPr>
      <w:r>
        <w:rPr>
          <w:spacing w:val="-2"/>
        </w:rPr>
        <w:t>子公司少数股东分担的当期亏损超过了少数股东在该子公司期初所有者权益中所享有的份额的，其余额仍冲减少数股东</w:t>
      </w:r>
      <w:r>
        <w:rPr/>
        <w:t> 权益。</w:t>
      </w:r>
    </w:p>
    <w:p>
      <w:pPr>
        <w:pStyle w:val="BodyText"/>
        <w:spacing w:line="300" w:lineRule="auto" w:before="57"/>
        <w:ind w:right="1128" w:firstLine="360"/>
        <w:jc w:val="both"/>
      </w:pPr>
      <w:r>
        <w:rPr>
          <w:spacing w:val="-2"/>
        </w:rPr>
        <w:t>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。子公司向母公司出售资产</w:t>
      </w:r>
      <w:r>
        <w:rPr/>
        <w:t> </w:t>
      </w:r>
      <w:r>
        <w:rPr>
          <w:spacing w:val="-1"/>
        </w:rPr>
        <w:t>所发生的未实现内部交易损益，按照母公司对该子公司的分配比例在</w:t>
      </w:r>
      <w:r>
        <w:rPr>
          <w:rFonts w:ascii="Times New Roman" w:hAnsi="Times New Roman" w:cs="Times New Roman" w:eastAsia="Times New Roman" w:hint="default"/>
          <w:spacing w:val="-1"/>
        </w:rPr>
        <w:t>“</w:t>
      </w:r>
      <w:r>
        <w:rPr>
          <w:spacing w:val="-1"/>
        </w:rPr>
        <w:t>归属于母公司所有者的净利润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少数股东损益</w:t>
      </w:r>
      <w:r>
        <w:rPr>
          <w:rFonts w:ascii="Times New Roman" w:hAnsi="Times New Roman" w:cs="Times New Roman" w:eastAsia="Times New Roman" w:hint="default"/>
          <w:spacing w:val="-1"/>
        </w:rPr>
        <w:t>”</w:t>
      </w:r>
      <w:r>
        <w:rPr>
          <w:spacing w:val="-1"/>
        </w:rPr>
        <w:t>之间</w:t>
      </w:r>
      <w:r>
        <w:rPr>
          <w:spacing w:val="-74"/>
        </w:rPr>
        <w:t> </w:t>
      </w:r>
      <w:r>
        <w:rPr/>
        <w:t>分配抵销。子公司之间出售资产所发生的未实现内部交易损益，按照母公司对出售方子公司的分配比例在</w:t>
      </w:r>
      <w:r>
        <w:rPr>
          <w:rFonts w:ascii="Times New Roman" w:hAnsi="Times New Roman" w:cs="Times New Roman" w:eastAsia="Times New Roman" w:hint="default"/>
        </w:rPr>
        <w:t>“</w:t>
      </w:r>
      <w:r>
        <w:rPr/>
        <w:t>归属于母公司所</w:t>
      </w:r>
      <w:r>
        <w:rPr>
          <w:spacing w:val="-73"/>
        </w:rPr>
        <w:t> </w:t>
      </w:r>
      <w:r>
        <w:rPr>
          <w:spacing w:val="-73"/>
        </w:rPr>
      </w:r>
      <w:r>
        <w:rPr/>
        <w:t>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53"/>
        <w:ind w:right="1131" w:firstLine="360"/>
        <w:jc w:val="both"/>
      </w:pPr>
      <w:r>
        <w:rPr>
          <w:spacing w:val="-2"/>
        </w:rPr>
        <w:t>本公司在报告期内因同一控制下企业合并增加的子公司以及业务，编制合并报表时，调整合并资产负债表的期初数，将</w:t>
      </w:r>
      <w:r>
        <w:rPr/>
        <w:t> </w:t>
      </w:r>
      <w:r>
        <w:rPr>
          <w:spacing w:val="-2"/>
        </w:rPr>
        <w:t>该子公司以及业务合并当期期初至报告期末的收入、费用、利润纳入合并利润表，现金流量纳入合并现金流量表，同时对比</w:t>
      </w:r>
      <w:r>
        <w:rPr>
          <w:spacing w:val="-64"/>
        </w:rPr>
        <w:t> </w:t>
      </w:r>
      <w:r>
        <w:rPr>
          <w:spacing w:val="-64"/>
        </w:rPr>
      </w:r>
      <w:r>
        <w:rPr/>
        <w:t>较报表的相关项目进行调整，视同合并后的报告主体自最终控制方开始控制时点起一直存在。</w:t>
      </w:r>
    </w:p>
    <w:p>
      <w:pPr>
        <w:pStyle w:val="BodyText"/>
        <w:spacing w:line="316" w:lineRule="auto" w:before="59"/>
        <w:ind w:right="1132" w:firstLine="360"/>
        <w:jc w:val="both"/>
      </w:pPr>
      <w:r>
        <w:rPr>
          <w:spacing w:val="-2"/>
        </w:rPr>
        <w:t>本公司在报告期内因非同一控制下企业合并或其他方式增加的子公司以及业务，编制合并资产负债表时，不调整合并资</w:t>
      </w:r>
      <w:r>
        <w:rPr/>
        <w:t> </w:t>
      </w:r>
      <w:r>
        <w:rPr>
          <w:spacing w:val="-2"/>
        </w:rPr>
        <w:t>产负债表的期初数，将该子公司以及业务购买日至报告期末的收入、费用、利润、现金流量纳入合并利润表和合并现金流量</w:t>
      </w:r>
      <w:r>
        <w:rPr>
          <w:spacing w:val="-66"/>
        </w:rPr>
        <w:t> </w:t>
      </w:r>
      <w:r>
        <w:rPr>
          <w:spacing w:val="-66"/>
        </w:rPr>
      </w:r>
      <w:r>
        <w:rPr/>
        <w:t>表。</w:t>
      </w:r>
    </w:p>
    <w:p>
      <w:pPr>
        <w:pStyle w:val="BodyText"/>
        <w:spacing w:line="316" w:lineRule="auto" w:before="58"/>
        <w:ind w:right="1130" w:firstLine="360"/>
        <w:jc w:val="both"/>
      </w:pPr>
      <w:r>
        <w:rPr>
          <w:spacing w:val="-2"/>
        </w:rPr>
        <w:t>本公司在报告期内处置子公司以及业务，编制合并资产负债表时，不调整合并资产负债表的期初数，该子公司以及业务</w:t>
      </w:r>
      <w:r>
        <w:rPr/>
        <w:t> 期初至处置日的收入、费用、利润纳入合并利润表，现金流量纳入合并现金流量表。</w:t>
      </w:r>
    </w:p>
    <w:p>
      <w:pPr>
        <w:pStyle w:val="BodyText"/>
        <w:spacing w:line="316" w:lineRule="auto" w:before="59"/>
        <w:ind w:right="1132" w:firstLine="360"/>
        <w:jc w:val="both"/>
      </w:pPr>
      <w:r>
        <w:rPr>
          <w:spacing w:val="-2"/>
        </w:rPr>
        <w:t>母公司购买子公司少数股东拥有的子公司股权，在合并财务报表中，因购买少数股权新取得的长期股权投资与按照新增</w:t>
      </w:r>
      <w:r>
        <w:rPr/>
        <w:t> 持股比例计算应享有子公司自购买日或合并日开始持续计算的净资产份额之间的差额，调整资本公积（资本溢价或股本溢</w:t>
      </w:r>
      <w:r>
        <w:rPr>
          <w:spacing w:val="-6"/>
        </w:rPr>
        <w:t> </w:t>
      </w:r>
      <w:r>
        <w:rPr>
          <w:spacing w:val="-6"/>
        </w:rPr>
      </w:r>
      <w:r>
        <w:rPr/>
        <w:t>价），资本公积不足冲减的，调整留存收益。</w:t>
      </w:r>
    </w:p>
    <w:p>
      <w:pPr>
        <w:pStyle w:val="BodyText"/>
        <w:spacing w:line="307" w:lineRule="auto" w:before="59"/>
        <w:ind w:right="1132" w:firstLine="360"/>
        <w:jc w:val="both"/>
      </w:pPr>
      <w:r>
        <w:rPr>
          <w:spacing w:val="-2"/>
        </w:rPr>
        <w:t>通过多次交易分步实现的同一控制下企业合并，不属于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的，取得控制权日，合并方在达到合并之前持有的</w:t>
      </w:r>
      <w:r>
        <w:rPr/>
        <w:t> </w:t>
      </w:r>
      <w:r>
        <w:rPr>
          <w:spacing w:val="-2"/>
        </w:rPr>
        <w:t>长期股权投资，在取得日与合并方与被合并方同处于同一方最终控制之日熟晚日与合并日之间已确认的有关损益、其他综合</w:t>
      </w:r>
      <w:r>
        <w:rPr>
          <w:spacing w:val="-64"/>
        </w:rPr>
        <w:t> </w:t>
      </w:r>
      <w:r>
        <w:rPr>
          <w:spacing w:val="-64"/>
        </w:rPr>
      </w:r>
      <w:r>
        <w:rPr/>
        <w:t>收益和其他所有者权益变动，分别冲减比较报表期间的期初留存收益或当期损益。</w:t>
      </w:r>
    </w:p>
    <w:p>
      <w:pPr>
        <w:pStyle w:val="BodyText"/>
        <w:spacing w:line="312" w:lineRule="auto" w:before="67"/>
        <w:ind w:right="1130" w:firstLine="360"/>
        <w:jc w:val="both"/>
      </w:pPr>
      <w:r>
        <w:rPr>
          <w:spacing w:val="-2"/>
        </w:rPr>
        <w:t>通过多次交易分步实现非同一控制下企业合并，不属于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的，在合并财务报表中，对于购买日之前持有的被</w:t>
      </w:r>
      <w:r>
        <w:rPr/>
        <w:t> </w:t>
      </w:r>
      <w:r>
        <w:rPr>
          <w:spacing w:val="-2"/>
        </w:rPr>
        <w:t>购买方的股权，按照该股权在购买日的公允价值进行重新计量，公允价值与其账面价值的差额计入当期投资收益；购买日之</w:t>
      </w:r>
      <w:r>
        <w:rPr>
          <w:spacing w:val="-63"/>
        </w:rPr>
        <w:t> </w:t>
      </w:r>
      <w:r>
        <w:rPr>
          <w:spacing w:val="-63"/>
        </w:rPr>
      </w:r>
      <w:r>
        <w:rPr>
          <w:spacing w:val="-2"/>
        </w:rPr>
        <w:t>前持有的被购买方的股权涉及权益法核算下的其他综合收益等的，与其相关的其他综合收益等转为购买日所属当期收益。由</w:t>
      </w:r>
      <w:r>
        <w:rPr>
          <w:spacing w:val="-64"/>
        </w:rPr>
        <w:t> </w:t>
      </w:r>
      <w:r>
        <w:rPr>
          <w:spacing w:val="-64"/>
        </w:rPr>
      </w:r>
      <w:r>
        <w:rPr/>
        <w:t>于被投资方重新计量设定收益计划净负债或资产变动而产生的其他综合收益除外。</w:t>
      </w:r>
    </w:p>
    <w:p>
      <w:pPr>
        <w:pStyle w:val="BodyText"/>
        <w:spacing w:line="240" w:lineRule="auto" w:before="63"/>
        <w:ind w:left="513" w:right="986"/>
        <w:jc w:val="left"/>
      </w:pPr>
      <w:r>
        <w:rPr/>
        <w:t>母公司在不丧失控制权的情况下部分处置对子公司的长期股权投资，在合并财务报表中，处置价款与处置长期股权投资</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86"/>
        <w:jc w:val="left"/>
      </w:pP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316" w:lineRule="auto" w:before="59"/>
        <w:ind w:right="1130" w:firstLine="360"/>
        <w:jc w:val="both"/>
      </w:pPr>
      <w:r>
        <w:rPr>
          <w:spacing w:val="-2"/>
        </w:rPr>
        <w:t>因处置部分股权投资等原因丧失了对被投资方的控制权的，在编制合并财务报表时，对于剩余股权，按照其在丧失控制</w:t>
      </w:r>
      <w:r>
        <w:rPr/>
        <w:t> </w:t>
      </w: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购买日或合并日开始持续计算的净资产的份额之间的差额，计入丧失控制权当期的投资收益，同时冲减商誉。与原有子公司</w:t>
      </w:r>
      <w:r>
        <w:rPr>
          <w:spacing w:val="-66"/>
        </w:rPr>
        <w:t> </w:t>
      </w:r>
      <w:r>
        <w:rPr>
          <w:spacing w:val="-66"/>
        </w:rPr>
      </w:r>
      <w:r>
        <w:rPr/>
        <w:t>股权投资相关的其他综合收益等，在丧失控制权时转为当期投资收益。</w:t>
      </w:r>
    </w:p>
    <w:p>
      <w:pPr>
        <w:pStyle w:val="BodyText"/>
        <w:spacing w:line="316" w:lineRule="auto" w:before="57"/>
        <w:ind w:right="1130" w:firstLine="360"/>
        <w:jc w:val="both"/>
      </w:pPr>
      <w:r>
        <w:rPr>
          <w:spacing w:val="-2"/>
        </w:rPr>
        <w:t>通过多次交易分步处置对子公司股权投资直至丧失控制权的，如果处置对子公司股权投资直至丧失控制权的各项交易属</w:t>
      </w:r>
      <w:r>
        <w:rPr/>
        <w:t> </w:t>
      </w:r>
      <w:r>
        <w:rPr>
          <w:spacing w:val="-2"/>
        </w:rPr>
        <w:t>于一揽子交易的，将各项交易作为一项处置子公司并丧失控制权的交易进行会计处理；但是，在丧失控制权之前每一次处置</w:t>
      </w:r>
      <w:r>
        <w:rPr>
          <w:spacing w:val="-63"/>
        </w:rPr>
        <w:t> </w:t>
      </w:r>
      <w:r>
        <w:rPr>
          <w:spacing w:val="-63"/>
        </w:rPr>
      </w:r>
      <w:r>
        <w:rPr>
          <w:spacing w:val="-2"/>
        </w:rPr>
        <w:t>价款与处置投资对应的享有该子公司净资产份额的差额，在合并财务报表中确认为其他综合收益，在丧失控制权时一并转入</w:t>
      </w:r>
      <w:r>
        <w:rPr>
          <w:spacing w:val="-64"/>
        </w:rPr>
        <w:t> </w:t>
      </w:r>
      <w:r>
        <w:rPr>
          <w:spacing w:val="-64"/>
        </w:rPr>
      </w:r>
      <w:r>
        <w:rPr/>
        <w:t>丧失控制权当期的损益。</w:t>
      </w:r>
    </w:p>
    <w:p>
      <w:pPr>
        <w:pStyle w:val="BodyText"/>
        <w:spacing w:line="240" w:lineRule="auto" w:before="60"/>
        <w:ind w:left="513" w:right="1133"/>
        <w:jc w:val="left"/>
      </w:pPr>
      <w:r>
        <w:rPr/>
        <w:t>合并所有者权益变动表根据合并资产负债表和合并利润表编制。</w:t>
      </w:r>
    </w:p>
    <w:p>
      <w:pPr>
        <w:pStyle w:val="BodyText"/>
        <w:spacing w:line="338" w:lineRule="auto" w:before="117"/>
        <w:ind w:left="513" w:right="1573"/>
        <w:jc w:val="left"/>
      </w:pPr>
      <w:r>
        <w:rPr>
          <w:rFonts w:ascii="Times New Roman" w:hAnsi="Times New Roman" w:cs="Times New Roman" w:eastAsia="Times New Roman" w:hint="default"/>
        </w:rPr>
        <w:t>1</w:t>
      </w:r>
      <w:r>
        <w:rPr/>
        <w:t>、合并财务报表的合并范围 本公司将下列被投资单位认定为子公司，纳入合并范围。但是，有证据表明本公司不能控制被投资单位的除外：</w:t>
      </w:r>
    </w:p>
    <w:p>
      <w:pPr>
        <w:pStyle w:val="BodyText"/>
        <w:spacing w:line="240" w:lineRule="auto" w:before="43"/>
        <w:ind w:left="513" w:right="1133"/>
        <w:jc w:val="left"/>
      </w:pPr>
      <w:r>
        <w:rPr/>
        <w:t>（</w:t>
      </w:r>
      <w:r>
        <w:rPr>
          <w:rFonts w:ascii="Times New Roman" w:hAnsi="Times New Roman" w:cs="Times New Roman" w:eastAsia="Times New Roman" w:hint="default"/>
        </w:rPr>
        <w:t>1</w:t>
      </w:r>
      <w:r>
        <w:rPr/>
        <w:t>）公司直接或通过子公司间接拥有被投资单位半数以上的表决权；</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）公司拥有被投资单位半数或以下的表决权，且满足下列条件之一的：</w:t>
      </w:r>
    </w:p>
    <w:p>
      <w:pPr>
        <w:pStyle w:val="BodyText"/>
        <w:spacing w:line="240" w:lineRule="auto" w:before="101"/>
        <w:ind w:left="513" w:right="1133"/>
        <w:jc w:val="left"/>
      </w:pPr>
      <w:r>
        <w:rPr/>
        <w:t>①通过与被投资单位其他投资者之间的协议拥有被投资单位半数以上表决权；</w:t>
      </w:r>
    </w:p>
    <w:p>
      <w:pPr>
        <w:pStyle w:val="BodyText"/>
        <w:spacing w:line="240" w:lineRule="auto" w:before="117"/>
        <w:ind w:left="513" w:right="1133"/>
        <w:jc w:val="left"/>
      </w:pPr>
      <w:r>
        <w:rPr/>
        <w:t>②根据公司章程或协议，有权决定被投资单位的财务和经营政策；</w:t>
      </w:r>
    </w:p>
    <w:p>
      <w:pPr>
        <w:pStyle w:val="BodyText"/>
        <w:spacing w:line="240" w:lineRule="auto" w:before="117"/>
        <w:ind w:left="513" w:right="1133"/>
        <w:jc w:val="left"/>
      </w:pPr>
      <w:r>
        <w:rPr/>
        <w:t>③有权任免被投资单位的董事会或类似机构的多数成员；</w:t>
      </w:r>
    </w:p>
    <w:p>
      <w:pPr>
        <w:pStyle w:val="BodyText"/>
        <w:spacing w:line="240" w:lineRule="auto" w:before="115"/>
        <w:ind w:left="513" w:right="1133"/>
        <w:jc w:val="left"/>
      </w:pPr>
      <w:r>
        <w:rPr/>
        <w:t>④在被投资单位的董事会或类似机构占多数表决权。</w:t>
      </w:r>
    </w:p>
    <w:p>
      <w:pPr>
        <w:pStyle w:val="BodyText"/>
        <w:spacing w:line="240" w:lineRule="auto" w:before="117"/>
        <w:ind w:left="513" w:right="1133"/>
        <w:jc w:val="left"/>
      </w:pPr>
      <w:r>
        <w:rPr>
          <w:rFonts w:ascii="Times New Roman" w:hAnsi="Times New Roman" w:cs="Times New Roman" w:eastAsia="Times New Roman" w:hint="default"/>
        </w:rPr>
        <w:t>2</w:t>
      </w:r>
      <w:r>
        <w:rPr/>
        <w:t>、合并财务报表的编制方法</w:t>
      </w:r>
    </w:p>
    <w:p>
      <w:pPr>
        <w:pStyle w:val="BodyText"/>
        <w:spacing w:line="300" w:lineRule="auto" w:before="103"/>
        <w:ind w:right="1131" w:firstLine="360"/>
        <w:jc w:val="both"/>
      </w:pPr>
      <w:r>
        <w:rPr>
          <w:spacing w:val="-1"/>
        </w:rPr>
        <w:t>合并财务报表按照</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月颁布的《企业会计准则第</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39"/>
        </w:rPr>
        <w:t> </w:t>
      </w:r>
      <w:r>
        <w:rPr>
          <w:spacing w:val="-2"/>
        </w:rPr>
        <w:t>号</w:t>
      </w:r>
      <w:r>
        <w:rPr>
          <w:rFonts w:ascii="Times New Roman" w:hAnsi="Times New Roman" w:cs="Times New Roman" w:eastAsia="Times New Roman" w:hint="default"/>
          <w:spacing w:val="-2"/>
        </w:rPr>
        <w:t>—</w:t>
      </w:r>
      <w:r>
        <w:rPr>
          <w:spacing w:val="-2"/>
        </w:rPr>
        <w:t>合并财务报表》执行。即以母公司和纳入合并范围的子公</w:t>
      </w:r>
      <w:r>
        <w:rPr/>
        <w:t> 司的个别财务报表为基础，根据其他有关资料为依据，按照权益法调整对子公司的长期股权投资后，由母公司编制。</w:t>
      </w:r>
    </w:p>
    <w:p>
      <w:pPr>
        <w:pStyle w:val="BodyText"/>
        <w:spacing w:line="316" w:lineRule="auto" w:before="70"/>
        <w:ind w:right="1132" w:firstLine="360"/>
        <w:jc w:val="both"/>
      </w:pPr>
      <w:r>
        <w:rPr>
          <w:spacing w:val="-2"/>
        </w:rPr>
        <w:t>集团内部所有重大往来余额、交易及未实现利润在合并财务报表编制时予以抵销。子公司的股东权益中不属于母公司所</w:t>
      </w:r>
      <w:r>
        <w:rPr/>
        <w:t> 拥有的部分作为少数股东权益在合并财务报表中股东权益项下单独列示。</w:t>
      </w:r>
    </w:p>
    <w:p>
      <w:pPr>
        <w:pStyle w:val="BodyText"/>
        <w:spacing w:line="316" w:lineRule="auto" w:before="59"/>
        <w:ind w:right="1132" w:firstLine="360"/>
        <w:jc w:val="both"/>
      </w:pPr>
      <w:r>
        <w:rPr>
          <w:spacing w:val="-2"/>
        </w:rPr>
        <w:t>子公司与母公司采用的会计政策或会计期间不一致的，在编制合并财务报表时，按照母公司的会计政策或会计期间对子</w:t>
      </w:r>
      <w:r>
        <w:rPr/>
        <w:t> 公司财务报表进行必要的调整。</w:t>
      </w:r>
    </w:p>
    <w:p>
      <w:pPr>
        <w:pStyle w:val="BodyText"/>
        <w:spacing w:line="319" w:lineRule="auto" w:before="59"/>
        <w:ind w:right="1131" w:firstLine="360"/>
        <w:jc w:val="both"/>
      </w:pPr>
      <w:r>
        <w:rPr>
          <w:spacing w:val="-2"/>
        </w:rPr>
        <w:t>对于因非同一控制下企业合并取得的子公司，在编制合并财务报表时，以购买日可辨认净资产公允价值为基础对其个别</w:t>
      </w:r>
      <w:r>
        <w:rPr/>
        <w:t> </w:t>
      </w:r>
      <w:r>
        <w:rPr>
          <w:spacing w:val="-2"/>
        </w:rPr>
        <w:t>财务报表进行调整；对于因同一控制下企业合并取得的子公司，在编制合并财务报表时，视同该企业合并于报告期最早期间</w:t>
      </w:r>
      <w:r>
        <w:rPr>
          <w:spacing w:val="-65"/>
        </w:rPr>
        <w:t> </w:t>
      </w:r>
      <w:r>
        <w:rPr>
          <w:spacing w:val="-65"/>
        </w:rPr>
      </w:r>
      <w:r>
        <w:rPr>
          <w:spacing w:val="-2"/>
        </w:rPr>
        <w:t>的期初已经发生，从报告期最早期间的期初起将其资产、负债、经营成果和现金流量纳入合并财务报表，且其合并日前实现</w:t>
      </w:r>
      <w:r>
        <w:rPr>
          <w:spacing w:val="-65"/>
        </w:rPr>
        <w:t> </w:t>
      </w:r>
      <w:r>
        <w:rPr>
          <w:spacing w:val="-65"/>
        </w:rPr>
      </w:r>
      <w:r>
        <w:rPr/>
        <w:t>的净利润在合并利润表中单列项目反映。</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51" w:firstLine="360"/>
        <w:jc w:val="both"/>
      </w:pPr>
      <w:r>
        <w:rPr/>
        <w:t>合营安排指一项由两个或两个以上的参与方共同控制的安排。共同控制，是指按照相关约定对某项安排所共有的控制， 并且该安排的相关活动必须经过分享控制权的参与方一致同意后才能决策。</w:t>
      </w:r>
    </w:p>
    <w:p>
      <w:pPr>
        <w:pStyle w:val="BodyText"/>
        <w:spacing w:line="357" w:lineRule="auto" w:before="59"/>
        <w:ind w:left="513" w:right="986"/>
        <w:jc w:val="left"/>
      </w:pPr>
      <w:r>
        <w:rPr/>
        <w:t>本公司根据在合营安排中享有的权利和承担的义务将合营安排分为共同经营和合营企业。 </w:t>
      </w:r>
      <w:r>
        <w:rPr>
          <w:spacing w:val="-2"/>
        </w:rPr>
        <w:t>共同经营，是指合营方享有该安排相关资产且承担该安排相关负债的合营安排。本公司作为共同经营中的合营方按照相</w:t>
      </w:r>
    </w:p>
    <w:p>
      <w:pPr>
        <w:pStyle w:val="BodyText"/>
        <w:spacing w:line="224" w:lineRule="exact"/>
        <w:ind w:right="986"/>
        <w:jc w:val="left"/>
      </w:pPr>
      <w:r>
        <w:rPr/>
        <w:t>关企业会计准则的规定确认单独持有的资产和承担的负债，以及按份额确认持有的资产和承担的负债，根据相关约定单独或</w:t>
      </w:r>
    </w:p>
    <w:p>
      <w:pPr>
        <w:pStyle w:val="BodyText"/>
        <w:spacing w:line="316" w:lineRule="auto" w:before="76"/>
        <w:ind w:right="986"/>
        <w:jc w:val="left"/>
      </w:pPr>
      <w:r>
        <w:rPr>
          <w:spacing w:val="-2"/>
        </w:rPr>
        <w:t>按份额确认相关的收入和费用。与共同经营发生购买、销售不构成业务的资产交易的，仅确认因该交易产生的损益中归属于</w:t>
      </w:r>
      <w:r>
        <w:rPr>
          <w:spacing w:val="-66"/>
        </w:rPr>
        <w:t> </w:t>
      </w:r>
      <w:r>
        <w:rPr>
          <w:spacing w:val="-66"/>
        </w:rPr>
      </w:r>
      <w:r>
        <w:rPr/>
        <w:t>共同经营其他参与方的部分。</w:t>
      </w:r>
    </w:p>
    <w:p>
      <w:pPr>
        <w:pStyle w:val="BodyText"/>
        <w:spacing w:line="300" w:lineRule="auto" w:before="60"/>
        <w:ind w:right="1132" w:firstLine="360"/>
        <w:jc w:val="both"/>
      </w:pPr>
      <w:r>
        <w:rPr/>
        <w:t>合营企业是指合营方仅对该安排的净资产享有权利的合营安排。本公司作为合营企业的合营方按照《企业会计准则第</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长期股权投资》的规定对合营企业的投资进行会计处理。</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在编制现金流量表时，将库存现金以及可以随时用于支付的存款确认为现金。现金等价物是指持有的期限短（一般是指</w:t>
      </w:r>
      <w:r>
        <w:rPr/>
        <w:t> 从购买日起三个月内到期）、流动性强、易于转换为已知金额现金及价值变动风险很小的投资。</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3913"/>
        <w:jc w:val="left"/>
      </w:pPr>
      <w:r>
        <w:rPr>
          <w:rFonts w:ascii="Times New Roman" w:hAnsi="Times New Roman" w:cs="Times New Roman" w:eastAsia="Times New Roman" w:hint="default"/>
        </w:rPr>
        <w:t>1</w:t>
      </w:r>
      <w:r>
        <w:rPr/>
        <w:t>、外币业务折算 外币业务采用交易发生日的即期汇率作为折算汇率将外币金额折合成人民币记账。</w:t>
      </w:r>
    </w:p>
    <w:p>
      <w:pPr>
        <w:pStyle w:val="BodyText"/>
        <w:spacing w:line="319" w:lineRule="auto" w:before="39"/>
        <w:ind w:right="1034"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2"/>
        </w:rPr>
        <w:t> </w:t>
      </w:r>
      <w:r>
        <w:rPr>
          <w:spacing w:val="-62"/>
        </w:rPr>
      </w:r>
      <w:r>
        <w:rPr/>
        <w:t>的即期汇率折算，由此产生的汇兑差额计入当期损益或其他综合收益。</w:t>
      </w:r>
    </w:p>
    <w:p>
      <w:pPr>
        <w:pStyle w:val="BodyText"/>
        <w:spacing w:line="340" w:lineRule="auto" w:before="58"/>
        <w:ind w:left="513" w:right="1133"/>
        <w:jc w:val="left"/>
      </w:pPr>
      <w:r>
        <w:rPr>
          <w:rFonts w:ascii="Times New Roman" w:hAnsi="Times New Roman" w:cs="Times New Roman" w:eastAsia="Times New Roman" w:hint="default"/>
        </w:rPr>
        <w:t>2</w:t>
      </w:r>
      <w:r>
        <w:rPr/>
        <w:t>、外币报表的折算方法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215" w:lineRule="exact"/>
        <w:ind w:right="986"/>
        <w:jc w:val="left"/>
      </w:pPr>
      <w:r>
        <w:rPr/>
        <w:t>目采用发生时的即期汇率折算。利润表中的收入和费用项目，采用交易发生日的即期汇率折算。按照上述折算产生的外币财</w:t>
      </w:r>
    </w:p>
    <w:p>
      <w:pPr>
        <w:pStyle w:val="BodyText"/>
        <w:spacing w:line="338" w:lineRule="auto" w:before="76"/>
        <w:ind w:left="513" w:right="986" w:hanging="361"/>
        <w:jc w:val="left"/>
      </w:pPr>
      <w:r>
        <w:rPr/>
        <w:t>务报表折算差额，在其他综合收益项目下单独列示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 </w:t>
      </w:r>
      <w:r>
        <w:rPr>
          <w:spacing w:val="-2"/>
        </w:rPr>
        <w:t>处置境外经营时，将资产负债表中其他综合收益项目下列示的、与该境外经营相关的外币财务报表折算差额，自其他综</w:t>
      </w:r>
    </w:p>
    <w:p>
      <w:pPr>
        <w:pStyle w:val="BodyText"/>
        <w:spacing w:line="316" w:lineRule="auto" w:before="2"/>
        <w:ind w:right="986"/>
        <w:jc w:val="left"/>
      </w:pPr>
      <w:r>
        <w:rPr>
          <w:spacing w:val="-2"/>
        </w:rPr>
        <w:t>合收益项目转入处置当期损益；部分处置境外经营的，按处置的比例计算处置部分的外币财务报表折算差额，转入处置当期</w:t>
      </w:r>
      <w:r>
        <w:rPr>
          <w:spacing w:val="-66"/>
        </w:rPr>
        <w:t> </w:t>
      </w:r>
      <w:r>
        <w:rPr>
          <w:spacing w:val="-66"/>
        </w:rPr>
      </w:r>
      <w:r>
        <w:rPr/>
        <w:t>损益。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金融工具包括金融资产、金融负债和权益工具。</w:t>
      </w:r>
    </w:p>
    <w:p>
      <w:pPr>
        <w:pStyle w:val="BodyText"/>
        <w:spacing w:line="338" w:lineRule="auto" w:before="117"/>
        <w:ind w:left="513" w:right="986"/>
        <w:jc w:val="left"/>
      </w:pPr>
      <w:r>
        <w:rPr>
          <w:rFonts w:ascii="Times New Roman" w:hAnsi="Times New Roman" w:cs="Times New Roman" w:eastAsia="Times New Roman" w:hint="default"/>
        </w:rPr>
        <w:t>1</w:t>
      </w:r>
      <w:r>
        <w:rPr/>
        <w:t>、金融工具的分类 </w:t>
      </w:r>
      <w:r>
        <w:rPr>
          <w:spacing w:val="-2"/>
        </w:rPr>
        <w:t>管理层按照取得持有金融资产和承担金融负债的目的，将其划分为：以公允价值计量且其变动计入当期损益的金融资产</w:t>
      </w:r>
    </w:p>
    <w:p>
      <w:pPr>
        <w:pStyle w:val="BodyText"/>
        <w:spacing w:line="316" w:lineRule="auto" w:before="2"/>
        <w:ind w:right="1034"/>
        <w:jc w:val="left"/>
      </w:pPr>
      <w:r>
        <w:rPr/>
        <w:t>或金融负债，包括交易性金融资产或金融负债和直接指定为以公允价值计量且其变动计入当期损益的金融资产或金融负债； 持有至到期投资；应收款项；可供出售金融资产；其他金融负债等。</w:t>
      </w:r>
    </w:p>
    <w:p>
      <w:pPr>
        <w:pStyle w:val="BodyText"/>
        <w:spacing w:line="240" w:lineRule="auto" w:before="59"/>
        <w:ind w:left="513" w:right="1133"/>
        <w:jc w:val="left"/>
      </w:pPr>
      <w:r>
        <w:rPr>
          <w:rFonts w:ascii="Times New Roman" w:hAnsi="Times New Roman" w:cs="Times New Roman" w:eastAsia="Times New Roman" w:hint="default"/>
        </w:rPr>
        <w:t>2</w:t>
      </w:r>
      <w:r>
        <w:rPr/>
        <w:t>、金融工具的确认依据和计量方法</w:t>
      </w:r>
    </w:p>
    <w:p>
      <w:pPr>
        <w:pStyle w:val="BodyText"/>
        <w:spacing w:line="338" w:lineRule="auto" w:before="103"/>
        <w:ind w:left="513" w:right="986"/>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60" w:lineRule="auto" w:before="2"/>
        <w:ind w:left="513" w:right="283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50" w:lineRule="auto" w:before="25"/>
        <w:ind w:left="513" w:right="986"/>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57" w:lineRule="auto"/>
        <w:ind w:left="513" w:right="4993" w:hanging="361"/>
        <w:jc w:val="left"/>
      </w:pPr>
      <w:r>
        <w:rPr/>
        <w:t>用的更短期间内保持不变。 处置时，将所取得价款与该投资账面价值之间的差额计入投资收益。</w:t>
      </w:r>
    </w:p>
    <w:p>
      <w:pPr>
        <w:pStyle w:val="BodyText"/>
        <w:spacing w:line="340" w:lineRule="auto" w:before="29"/>
        <w:ind w:left="513" w:right="986"/>
        <w:jc w:val="left"/>
      </w:pPr>
      <w:r>
        <w:rPr/>
        <w:t>（</w:t>
      </w:r>
      <w:r>
        <w:rPr>
          <w:rFonts w:ascii="Times New Roman" w:hAnsi="Times New Roman" w:cs="Times New Roman" w:eastAsia="Times New Roman" w:hint="default"/>
        </w:rPr>
        <w:t>3</w:t>
      </w:r>
      <w:r>
        <w:rPr/>
        <w:t>）应收款项 </w:t>
      </w:r>
      <w:r>
        <w:rPr>
          <w:spacing w:val="-2"/>
        </w:rPr>
        <w:t>对外销售商品或提供劳务形成的应收债权，以及持有的其他企业的不包括在活跃市场上有报价的债务工具的债权，包括</w:t>
      </w:r>
    </w:p>
    <w:p>
      <w:pPr>
        <w:pStyle w:val="BodyText"/>
        <w:spacing w:line="240" w:lineRule="auto" w:before="1"/>
        <w:ind w:right="986"/>
        <w:jc w:val="left"/>
      </w:pPr>
      <w:r>
        <w:rPr>
          <w:spacing w:val="-4"/>
        </w:rPr>
        <w:t>应收账款、其他应收款等，以向购货方应收的合同或协议价款作为初始确认金额；具有融资性质的，按其现值进行初始确认。</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1133"/>
        <w:jc w:val="left"/>
      </w:pPr>
      <w:r>
        <w:rPr/>
        <w:t>收回或处置时，将取得的价款与该应收款项账面价值之间的差额计入当期损益。</w:t>
      </w:r>
    </w:p>
    <w:p>
      <w:pPr>
        <w:pStyle w:val="BodyText"/>
        <w:spacing w:line="338" w:lineRule="auto" w:before="117"/>
        <w:ind w:left="513" w:right="986"/>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60" w:lineRule="auto" w:before="2"/>
        <w:ind w:left="513" w:right="986" w:hanging="361"/>
        <w:jc w:val="left"/>
      </w:pPr>
      <w:r>
        <w:rPr/>
        <w:t>初始确认金额。 </w:t>
      </w:r>
      <w:r>
        <w:rPr>
          <w:spacing w:val="-2"/>
        </w:rPr>
        <w:t>持有期间将取得的利息或现金股利确认为投资收益。期末以公允价值计量且将公允价值变动计入其他综合收益。对被投</w:t>
      </w:r>
    </w:p>
    <w:p>
      <w:pPr>
        <w:pStyle w:val="BodyText"/>
        <w:spacing w:line="222" w:lineRule="exact"/>
        <w:ind w:right="986"/>
        <w:jc w:val="left"/>
      </w:pPr>
      <w:r>
        <w:rPr/>
        <w:t>资单位不具有控制、共同控制或重大影响并且在活跃市场中没有报价、公允价值不能可靠计量的股权投资，作为可供出售金</w:t>
      </w:r>
    </w:p>
    <w:p>
      <w:pPr>
        <w:pStyle w:val="BodyText"/>
        <w:spacing w:line="360" w:lineRule="auto" w:before="76"/>
        <w:ind w:left="513" w:right="986" w:hanging="361"/>
        <w:jc w:val="left"/>
      </w:pPr>
      <w:r>
        <w:rPr/>
        <w:t>融资产列报，按成本进行后续计量。 </w:t>
      </w:r>
      <w:r>
        <w:rPr>
          <w:spacing w:val="-2"/>
        </w:rPr>
        <w:t>处置时，将取得的价款与该金融资产账面价值之间的差额，计入投资损益；同时，将原其他综合收益的公允价值变动累</w:t>
      </w:r>
    </w:p>
    <w:p>
      <w:pPr>
        <w:pStyle w:val="BodyText"/>
        <w:spacing w:line="222" w:lineRule="exact"/>
        <w:ind w:right="1133"/>
        <w:jc w:val="left"/>
      </w:pPr>
      <w:r>
        <w:rPr/>
        <w:t>计额对应处置部分的金额转出，计入投资损益。</w:t>
      </w:r>
    </w:p>
    <w:p>
      <w:pPr>
        <w:pStyle w:val="BodyText"/>
        <w:spacing w:line="350" w:lineRule="auto" w:before="115"/>
        <w:ind w:left="513" w:right="373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16" w:lineRule="auto" w:before="9"/>
        <w:ind w:right="1130" w:firstLine="360"/>
        <w:jc w:val="both"/>
      </w:pPr>
      <w:r>
        <w:rPr>
          <w:spacing w:val="-2"/>
        </w:rPr>
        <w:t>发生金融资产转移时，如已将金融资产所有权上几乎所有的风险和报酬转移给转入方，则终止确认该金融资产；如保留</w:t>
      </w:r>
      <w:r>
        <w:rPr/>
        <w:t> 了金融资产所有权上几乎所有的风险和报酬的，则不终止确认该金融资产。</w:t>
      </w:r>
    </w:p>
    <w:p>
      <w:pPr>
        <w:pStyle w:val="BodyText"/>
        <w:spacing w:line="316" w:lineRule="auto" w:before="59"/>
        <w:ind w:right="1132" w:firstLine="360"/>
        <w:jc w:val="both"/>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59"/>
        <w:ind w:left="513" w:right="1133"/>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101"/>
        <w:ind w:right="1133" w:firstLine="36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72"/>
        <w:ind w:right="1051" w:firstLine="360"/>
        <w:jc w:val="both"/>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9"/>
        <w:ind w:left="513" w:right="1133"/>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101"/>
        <w:ind w:right="1133" w:firstLine="36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48" w:lineRule="auto" w:before="72"/>
        <w:ind w:left="513" w:right="986"/>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ind w:right="1130"/>
        <w:jc w:val="both"/>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60"/>
        <w:ind w:right="1132" w:firstLine="360"/>
        <w:jc w:val="both"/>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59"/>
        <w:ind w:right="1132" w:firstLine="360"/>
        <w:jc w:val="both"/>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57"/>
        <w:ind w:right="1131" w:firstLine="360"/>
        <w:jc w:val="both"/>
      </w:pPr>
      <w:r>
        <w:rPr>
          <w:spacing w:val="-2"/>
        </w:rPr>
        <w:t>若回购部分金融负债的，在回购日按照继续确认部分与终止确认部分的相对公允价值，将该金融负债整体的账面价值进</w:t>
      </w:r>
      <w:r>
        <w:rPr/>
        <w:t> </w:t>
      </w:r>
      <w:r>
        <w:rPr>
          <w:spacing w:val="-2"/>
        </w:rPr>
        <w:t>行分配。分配给终止确认部分的账面价值与支付的对价（包括转出的非现金资产或承担的新金融负债）之间的差额，计入当</w:t>
      </w:r>
      <w:r>
        <w:rPr>
          <w:spacing w:val="-64"/>
        </w:rPr>
        <w:t> </w:t>
      </w:r>
      <w:r>
        <w:rPr>
          <w:spacing w:val="-64"/>
        </w:rPr>
      </w:r>
      <w:r>
        <w:rPr/>
        <w:t>期损益。</w:t>
      </w:r>
    </w:p>
    <w:p>
      <w:pPr>
        <w:pStyle w:val="BodyText"/>
        <w:spacing w:line="340" w:lineRule="auto" w:before="59"/>
        <w:ind w:left="513" w:right="986"/>
        <w:jc w:val="left"/>
      </w:pPr>
      <w:r>
        <w:rPr>
          <w:rFonts w:ascii="Times New Roman" w:hAnsi="Times New Roman" w:cs="Times New Roman" w:eastAsia="Times New Roman" w:hint="default"/>
        </w:rPr>
        <w:t>5</w:t>
      </w:r>
      <w:r>
        <w:rPr/>
        <w:t>、金融资产和金融负债公允价值的确定方法 </w:t>
      </w:r>
      <w:r>
        <w:rPr>
          <w:spacing w:val="-2"/>
        </w:rPr>
        <w:t>存在活跃市场的金融工具，以活跃市场中的报价确定其公允价值。不存在活跃市场的金融工具，采用估值技术确定其公</w:t>
      </w:r>
    </w:p>
    <w:p>
      <w:pPr>
        <w:pStyle w:val="BodyText"/>
        <w:spacing w:line="319" w:lineRule="auto" w:before="1"/>
        <w:ind w:right="1132"/>
        <w:jc w:val="both"/>
      </w:pPr>
      <w:r>
        <w:rPr>
          <w:spacing w:val="-2"/>
        </w:rPr>
        <w:t>允价值。在估值时，本公司采用在当前情况下适用并且有足够可利用数据和其他信息支持的估值技术，选择与市场参与者在</w:t>
      </w:r>
      <w:r>
        <w:rPr>
          <w:spacing w:val="-65"/>
        </w:rPr>
        <w:t> </w:t>
      </w:r>
      <w:r>
        <w:rPr>
          <w:spacing w:val="-65"/>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left="513" w:right="986" w:firstLine="72"/>
        <w:jc w:val="left"/>
      </w:pPr>
      <w:r>
        <w:rPr>
          <w:rFonts w:ascii="Times New Roman" w:hAnsi="Times New Roman" w:cs="Times New Roman" w:eastAsia="Times New Roman" w:hint="default"/>
        </w:rPr>
        <w:t>6</w:t>
      </w:r>
      <w:r>
        <w:rPr/>
        <w:t>、金融资产（不含应收款项）减值 </w:t>
      </w:r>
      <w:r>
        <w:rPr>
          <w:spacing w:val="-2"/>
        </w:rPr>
        <w:t>除以公允价值计量且其变动计入当期损益的金融资产外，本公司于资产负债表日对金融资产的账面价值进行检查，如果</w:t>
      </w:r>
    </w:p>
    <w:p>
      <w:pPr>
        <w:pStyle w:val="BodyText"/>
        <w:spacing w:line="240" w:lineRule="auto" w:before="1"/>
        <w:ind w:right="1133"/>
        <w:jc w:val="left"/>
      </w:pPr>
      <w:r>
        <w:rPr/>
        <w:t>有客观证据表明某项金融资产发生减值的，计提减值准备。</w:t>
      </w:r>
    </w:p>
    <w:p>
      <w:pPr>
        <w:pStyle w:val="BodyText"/>
        <w:spacing w:line="340" w:lineRule="auto" w:before="115"/>
        <w:ind w:left="513" w:right="986"/>
        <w:jc w:val="left"/>
      </w:pPr>
      <w:r>
        <w:rPr/>
        <w:t>（</w:t>
      </w:r>
      <w:r>
        <w:rPr>
          <w:rFonts w:ascii="Times New Roman" w:hAnsi="Times New Roman" w:cs="Times New Roman" w:eastAsia="Times New Roman" w:hint="default"/>
        </w:rPr>
        <w:t>1</w:t>
      </w:r>
      <w:r>
        <w:rPr/>
        <w:t>）可供出售金融资产的减值 </w:t>
      </w:r>
      <w:r>
        <w:rPr>
          <w:spacing w:val="-2"/>
        </w:rPr>
        <w:t>期末如果可供出售金融资产的公允价值发生较大幅度下降，或在综合考虑各种相关因素后，预期这种下降趋势属于非暂</w:t>
      </w:r>
    </w:p>
    <w:p>
      <w:pPr>
        <w:pStyle w:val="BodyText"/>
        <w:spacing w:line="360" w:lineRule="auto" w:before="1"/>
        <w:ind w:left="513" w:right="1394" w:hanging="361"/>
        <w:jc w:val="left"/>
      </w:pPr>
      <w:r>
        <w:rPr/>
        <w:t>时性的，就认定其已发生减值，将原直接计入其他综合收益的公允价值下降形成的累计损失一并转出，确认减值损失。 对于可供出售金融资产由于下列损失事项影响其预计未来现金流量减少</w:t>
      </w:r>
      <w:r>
        <w:rPr>
          <w:rFonts w:ascii="Times New Roman" w:hAnsi="Times New Roman" w:cs="Times New Roman" w:eastAsia="Times New Roman" w:hint="default"/>
        </w:rPr>
        <w:t>,</w:t>
      </w:r>
      <w:r>
        <w:rPr/>
        <w:t>并且能够可靠计量，将认定其发生减值：</w:t>
      </w:r>
    </w:p>
    <w:p>
      <w:pPr>
        <w:pStyle w:val="BodyText"/>
        <w:spacing w:line="240" w:lineRule="auto" w:before="1"/>
        <w:ind w:left="513" w:right="1133"/>
        <w:jc w:val="left"/>
      </w:pPr>
      <w:r>
        <w:rPr/>
        <w:t>①</w:t>
      </w:r>
      <w:r>
        <w:rPr>
          <w:spacing w:val="-18"/>
        </w:rPr>
        <w:t> </w:t>
      </w:r>
      <w:r>
        <w:rPr/>
        <w:t>债务人发生严重财务困难；</w:t>
      </w:r>
    </w:p>
    <w:p>
      <w:pPr>
        <w:pStyle w:val="BodyText"/>
        <w:spacing w:line="240" w:lineRule="auto" w:before="117"/>
        <w:ind w:left="513" w:right="1133"/>
        <w:jc w:val="left"/>
      </w:pPr>
      <w:r>
        <w:rPr/>
        <w:t>②</w:t>
      </w:r>
      <w:r>
        <w:rPr>
          <w:spacing w:val="-19"/>
        </w:rPr>
        <w:t> </w:t>
      </w:r>
      <w:r>
        <w:rPr/>
        <w:t>债务人违反了合同条款</w:t>
      </w:r>
      <w:r>
        <w:rPr>
          <w:rFonts w:ascii="Times New Roman" w:hAnsi="Times New Roman" w:cs="Times New Roman" w:eastAsia="Times New Roman" w:hint="default"/>
        </w:rPr>
        <w:t>,</w:t>
      </w:r>
      <w:r>
        <w:rPr/>
        <w:t>如偿付利息或本金发生违约或逾期；</w:t>
      </w:r>
    </w:p>
    <w:p>
      <w:pPr>
        <w:pStyle w:val="BodyText"/>
        <w:spacing w:line="240" w:lineRule="auto" w:before="103"/>
        <w:ind w:left="513" w:right="1133"/>
        <w:jc w:val="left"/>
      </w:pPr>
      <w:r>
        <w:rPr/>
        <w:t>③</w:t>
      </w:r>
      <w:r>
        <w:rPr>
          <w:spacing w:val="-18"/>
        </w:rPr>
        <w:t> </w:t>
      </w:r>
      <w:r>
        <w:rPr/>
        <w:t>本公司出于经济或法律等方面因素的考虑</w:t>
      </w:r>
      <w:r>
        <w:rPr>
          <w:rFonts w:ascii="Times New Roman" w:hAnsi="Times New Roman" w:cs="Times New Roman" w:eastAsia="Times New Roman" w:hint="default"/>
        </w:rPr>
        <w:t>,</w:t>
      </w:r>
      <w:r>
        <w:rPr/>
        <w:t>对发生财务困难的债务人做出让步；</w:t>
      </w:r>
    </w:p>
    <w:p>
      <w:pPr>
        <w:pStyle w:val="BodyText"/>
        <w:spacing w:line="240" w:lineRule="auto" w:before="102"/>
        <w:ind w:left="513" w:right="1133"/>
        <w:jc w:val="left"/>
      </w:pPr>
      <w:r>
        <w:rPr/>
        <w:t>④</w:t>
      </w:r>
      <w:r>
        <w:rPr>
          <w:spacing w:val="-18"/>
        </w:rPr>
        <w:t> </w:t>
      </w:r>
      <w:r>
        <w:rPr/>
        <w:t>债务人很可能倒闭或进行其他财务重组；</w:t>
      </w:r>
    </w:p>
    <w:p>
      <w:pPr>
        <w:pStyle w:val="BodyText"/>
        <w:spacing w:line="240" w:lineRule="auto" w:before="117"/>
        <w:ind w:left="513" w:right="1133"/>
        <w:jc w:val="left"/>
      </w:pPr>
      <w:r>
        <w:rPr/>
        <w:t>⑤</w:t>
      </w:r>
      <w:r>
        <w:rPr>
          <w:spacing w:val="-18"/>
        </w:rPr>
        <w:t> </w:t>
      </w:r>
      <w:r>
        <w:rPr/>
        <w:t>因发行方发生重大财务困难</w:t>
      </w:r>
      <w:r>
        <w:rPr>
          <w:rFonts w:ascii="Times New Roman" w:hAnsi="Times New Roman" w:cs="Times New Roman" w:eastAsia="Times New Roman" w:hint="default"/>
        </w:rPr>
        <w:t>,</w:t>
      </w:r>
      <w:r>
        <w:rPr/>
        <w:t>该金融资产无法在活跃市场继续交易；</w:t>
      </w:r>
    </w:p>
    <w:p>
      <w:pPr>
        <w:pStyle w:val="BodyText"/>
        <w:spacing w:line="316" w:lineRule="auto" w:before="103"/>
        <w:ind w:right="986" w:firstLine="360"/>
        <w:jc w:val="left"/>
      </w:pPr>
      <w:r>
        <w:rPr>
          <w:spacing w:val="-2"/>
        </w:rPr>
        <w:t>⑥权益工具发行方经营所处的技术、市场、经济或法律环境等发生重大不利变化，使权益工具投资人可能无法收回投资</w:t>
      </w:r>
      <w:r>
        <w:rPr/>
        <w:t> 成本；</w:t>
      </w:r>
    </w:p>
    <w:p>
      <w:pPr>
        <w:pStyle w:val="BodyText"/>
        <w:spacing w:line="360" w:lineRule="auto" w:before="57"/>
        <w:ind w:left="513" w:right="986"/>
        <w:jc w:val="left"/>
      </w:pPr>
      <w:r>
        <w:rPr/>
        <w:t>⑦</w:t>
      </w:r>
      <w:r>
        <w:rPr>
          <w:spacing w:val="-18"/>
        </w:rPr>
        <w:t> </w:t>
      </w:r>
      <w:r>
        <w:rPr/>
        <w:t>权益工具投资的公允价值发生严重或非暂时性下跌。</w:t>
      </w:r>
      <w:r>
        <w:rPr/>
        <w:t> </w:t>
      </w:r>
      <w:r>
        <w:rPr>
          <w:spacing w:val="-2"/>
        </w:rPr>
        <w:t>认定其已发生减值，将原直接计入所有者权益的公允价值下降形成的累计损失一并转出，确认减值损失。对于已确认减</w:t>
      </w:r>
    </w:p>
    <w:p>
      <w:pPr>
        <w:pStyle w:val="BodyText"/>
        <w:spacing w:line="222" w:lineRule="exact"/>
        <w:ind w:right="986"/>
        <w:jc w:val="left"/>
      </w:pPr>
      <w:r>
        <w:rPr/>
        <w:t>值损失的可供出售债务工具，在随后的会计期间公允价值已上升且客观上与确认原减值损失确认后发生的事项有关的，原确</w:t>
      </w:r>
    </w:p>
    <w:p>
      <w:pPr>
        <w:pStyle w:val="BodyText"/>
        <w:spacing w:line="240" w:lineRule="auto" w:before="76"/>
        <w:ind w:right="1133"/>
        <w:jc w:val="left"/>
      </w:pPr>
      <w:r>
        <w:rPr/>
        <w:t>认的减值损失予以转回，计入当期损益。可供出售权益工具投资发生的减值损失，不得通过损益转回。</w:t>
      </w:r>
    </w:p>
    <w:p>
      <w:pPr>
        <w:pStyle w:val="BodyText"/>
        <w:spacing w:line="338" w:lineRule="auto" w:before="117"/>
        <w:ind w:left="513" w:right="481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应收账款单项金额大于等于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万元、其他应收账款单项金</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额大于等于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单独进行减值测试，在有客观证据表明其发生了减值的，按 其未来现金流量低于账面价值的差额计提坏账准备。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单项金额重大、单独进行减值测试未发生减值的应收款项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其他的应收款项以账龄特征划分若干应收款项组合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133"/>
        <w:jc w:val="left"/>
      </w:pPr>
      <w:r>
        <w:rPr/>
        <w:t>组合中，采用账龄分析法计提坏账准备的：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 证据表明其发生了减值的应收款项，按组合计提的坏账准备 不能反映实际情况，本公司单独进行减值测试</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48" w:lineRule="auto" w:before="29"/>
        <w:ind w:left="513" w:right="3733"/>
        <w:jc w:val="left"/>
      </w:pPr>
      <w:r>
        <w:rPr>
          <w:rFonts w:ascii="Times New Roman" w:hAnsi="Times New Roman" w:cs="Times New Roman" w:eastAsia="Times New Roman" w:hint="default"/>
        </w:rPr>
        <w:t>1</w:t>
      </w:r>
      <w:r>
        <w:rPr/>
        <w:t>、存货的分类 存货主要包括原材料、在产品、库存商品、发出商品、自制半成品和低值易耗品等。 </w:t>
      </w:r>
      <w:r>
        <w:rPr>
          <w:rFonts w:ascii="Times New Roman" w:hAnsi="Times New Roman" w:cs="Times New Roman" w:eastAsia="Times New Roman" w:hint="default"/>
        </w:rPr>
        <w:t>2</w:t>
      </w:r>
      <w:r>
        <w:rPr/>
        <w:t>、存货取得和发出的计价方法</w:t>
      </w:r>
    </w:p>
    <w:p>
      <w:pPr>
        <w:pStyle w:val="BodyText"/>
        <w:spacing w:line="316" w:lineRule="auto" w:before="14"/>
        <w:ind w:right="986" w:firstLine="360"/>
        <w:jc w:val="left"/>
      </w:pPr>
      <w:r>
        <w:rPr>
          <w:spacing w:val="-4"/>
        </w:rPr>
        <w:t>存货取得时按实际成本计价；原材料、库存商品等领用或销售采用加权平均法进行核算；产品成本计算主要采用品种法；</w:t>
      </w:r>
      <w:r>
        <w:rPr/>
        <w:t> 低值易耗品采用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pStyle w:val="BodyText"/>
        <w:spacing w:line="338" w:lineRule="auto" w:before="40"/>
        <w:ind w:left="513" w:right="1033"/>
        <w:jc w:val="left"/>
      </w:pPr>
      <w:r>
        <w:rPr>
          <w:rFonts w:ascii="Times New Roman" w:hAnsi="Times New Roman" w:cs="Times New Roman" w:eastAsia="Times New Roman" w:hint="default"/>
        </w:rPr>
        <w:t>3</w:t>
      </w:r>
      <w:r>
        <w:rPr/>
        <w:t>、存货可变现净值的确定依据及存货跌价准备的计提方法 本公司对直接用于出售的商品存货，其可变现净值按该存货的估计售价减去估计的销售费用和相关税费后的金额确定；</w:t>
      </w:r>
    </w:p>
    <w:p>
      <w:pPr>
        <w:pStyle w:val="BodyText"/>
        <w:spacing w:line="316" w:lineRule="auto" w:before="2"/>
        <w:ind w:right="1130"/>
        <w:jc w:val="both"/>
      </w:pPr>
      <w:r>
        <w:rPr>
          <w:spacing w:val="-2"/>
        </w:rPr>
        <w:t>对需要经过加工的材料存货，以所生产的产成品的估计售价减去至完工时估计将要发生的成本、估计的销售费用和相关税费</w:t>
      </w:r>
      <w:r>
        <w:rPr>
          <w:spacing w:val="-62"/>
        </w:rPr>
        <w:t> </w:t>
      </w:r>
      <w:r>
        <w:rPr>
          <w:spacing w:val="-62"/>
        </w:rPr>
      </w:r>
      <w:r>
        <w:rPr>
          <w:spacing w:val="-2"/>
        </w:rPr>
        <w:t>后的金额确定。在确定存货的可变现净值时，以取得的确凿证据为基础，同时考虑持有存货的目的以及资产负债表日后事项</w:t>
      </w:r>
      <w:r>
        <w:rPr>
          <w:spacing w:val="-63"/>
        </w:rPr>
        <w:t> </w:t>
      </w:r>
      <w:r>
        <w:rPr>
          <w:spacing w:val="-63"/>
        </w:rPr>
      </w:r>
      <w:r>
        <w:rPr/>
        <w:t>的影响。</w:t>
      </w:r>
    </w:p>
    <w:p>
      <w:pPr>
        <w:pStyle w:val="BodyText"/>
        <w:spacing w:line="316" w:lineRule="auto" w:before="59"/>
        <w:ind w:right="1034" w:firstLine="360"/>
        <w:jc w:val="left"/>
      </w:pPr>
      <w:r>
        <w:rPr/>
        <w:t>资产负债表日，存货成本高于其可变现净值的，计提存货跌价准备。本公司通常按照单个存货项目计提存货跌价准备， 资产负债表日，以前减记存货价值的影响因素已经消失的，存货跌价准备在原已计提的金额内转回。</w:t>
      </w:r>
    </w:p>
    <w:p>
      <w:pPr>
        <w:pStyle w:val="BodyText"/>
        <w:spacing w:line="345" w:lineRule="auto" w:before="59"/>
        <w:ind w:left="513" w:right="7533"/>
        <w:jc w:val="left"/>
      </w:pPr>
      <w:r>
        <w:rPr>
          <w:rFonts w:ascii="Times New Roman" w:hAnsi="Times New Roman" w:cs="Times New Roman" w:eastAsia="Times New Roman" w:hint="default"/>
        </w:rPr>
        <w:t>4</w:t>
      </w:r>
      <w:r>
        <w:rPr/>
        <w:t>、存货的盘存制度 本公司采用永续盘存制。 </w:t>
      </w:r>
      <w:r>
        <w:rPr>
          <w:rFonts w:ascii="Times New Roman" w:hAnsi="Times New Roman" w:cs="Times New Roman" w:eastAsia="Times New Roman" w:hint="default"/>
        </w:rPr>
        <w:t>5</w:t>
      </w:r>
      <w:r>
        <w:rPr/>
        <w:t>、低值易耗品的摊销方法 本公司采用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spacing w:after="0" w:line="345"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78" w:right="1133" w:hanging="65"/>
        <w:jc w:val="left"/>
      </w:pPr>
      <w:r>
        <w:rPr>
          <w:rFonts w:ascii="Times New Roman" w:hAnsi="Times New Roman" w:cs="Times New Roman" w:eastAsia="Times New Roman" w:hint="default"/>
        </w:rPr>
        <w:t>1</w:t>
      </w:r>
      <w:r>
        <w:rPr/>
        <w:t>、持有待售的非流动资产或处置组的确认标准 公司主要通过出售（包括具有商业实质的非货币性资产交换，下同）而非持续使用一项非流动资产或处置组收回其账</w:t>
      </w:r>
    </w:p>
    <w:p>
      <w:pPr>
        <w:pStyle w:val="BodyText"/>
        <w:spacing w:line="360" w:lineRule="auto" w:before="2"/>
        <w:ind w:left="513" w:right="4813" w:hanging="361"/>
        <w:jc w:val="left"/>
      </w:pPr>
      <w:r>
        <w:rPr/>
        <w:t>面价值的，应当将其划分为持有待售类别。 公司将同时满足下列条件的非流动资产或处置组划分为持有待售类别：</w:t>
      </w:r>
    </w:p>
    <w:p>
      <w:pPr>
        <w:pStyle w:val="BodyText"/>
        <w:spacing w:line="240" w:lineRule="auto" w:before="27"/>
        <w:ind w:left="51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101"/>
        <w:ind w:right="1133" w:firstLine="360"/>
        <w:jc w:val="both"/>
      </w:pPr>
      <w:r>
        <w:rPr/>
        <w:t>（</w:t>
      </w: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 规定要求公司相关权力机构或者监管部门批准后方可出售的，已经获得批准。</w:t>
      </w:r>
    </w:p>
    <w:p>
      <w:pPr>
        <w:pStyle w:val="BodyText"/>
        <w:spacing w:line="319" w:lineRule="auto" w:before="72"/>
        <w:ind w:right="1129" w:firstLine="360"/>
        <w:jc w:val="both"/>
      </w:pPr>
      <w:r>
        <w:rPr>
          <w:spacing w:val="-2"/>
        </w:rPr>
        <w:t>确定的购买承诺，是指公司与其他方签订的具有法律约束力的购买协议，该协议包含交易价格、时间和足够严厉的违约</w:t>
      </w:r>
      <w:r>
        <w:rPr/>
        <w:t> 惩罚等重要条款，使协议出现重大调整或者撤销的可能性极小。</w:t>
      </w:r>
    </w:p>
    <w:p>
      <w:pPr>
        <w:pStyle w:val="BodyText"/>
        <w:spacing w:line="338" w:lineRule="auto" w:before="58"/>
        <w:ind w:left="513" w:right="986"/>
        <w:jc w:val="left"/>
      </w:pPr>
      <w:r>
        <w:rPr>
          <w:rFonts w:ascii="Times New Roman" w:hAnsi="Times New Roman" w:cs="Times New Roman" w:eastAsia="Times New Roman" w:hint="default"/>
        </w:rPr>
        <w:t>2</w:t>
      </w:r>
      <w:r>
        <w:rPr/>
        <w:t>、持有待售的非流动资产或处置组的会计处理方法 </w:t>
      </w:r>
      <w:r>
        <w:rPr>
          <w:spacing w:val="-2"/>
        </w:rPr>
        <w:t>公司初始计量或在资产负债表日重新计量持有待售的非流动资产或处置组时，其账面价值高于公允价值减去出售费用后</w:t>
      </w:r>
    </w:p>
    <w:p>
      <w:pPr>
        <w:pStyle w:val="BodyText"/>
        <w:spacing w:line="316" w:lineRule="auto" w:before="2"/>
        <w:ind w:right="986"/>
        <w:jc w:val="left"/>
      </w:pPr>
      <w:r>
        <w:rPr>
          <w:spacing w:val="-2"/>
        </w:rPr>
        <w:t>的净额的，将账面价值减记至公允价值减去出售费用后的净额，减记的金额确认为资产减值损失，计入当期损益，同时计提</w:t>
      </w:r>
      <w:r>
        <w:rPr>
          <w:spacing w:val="-64"/>
        </w:rPr>
        <w:t> </w:t>
      </w:r>
      <w:r>
        <w:rPr>
          <w:spacing w:val="-64"/>
        </w:rPr>
      </w:r>
      <w:r>
        <w:rPr/>
        <w:t>持有待售资产减值准备。</w:t>
      </w:r>
    </w:p>
    <w:p>
      <w:pPr>
        <w:pStyle w:val="BodyText"/>
        <w:spacing w:line="312" w:lineRule="auto" w:before="59"/>
        <w:ind w:right="1130" w:firstLine="360"/>
        <w:jc w:val="both"/>
      </w:pPr>
      <w:r>
        <w:rPr/>
        <w:t>（</w:t>
      </w:r>
      <w:r>
        <w:rPr>
          <w:rFonts w:ascii="Times New Roman" w:hAnsi="Times New Roman" w:cs="Times New Roman" w:eastAsia="Times New Roman" w:hint="default"/>
        </w:rPr>
        <w:t>1</w:t>
      </w:r>
      <w:r>
        <w:rPr/>
        <w:t>）对于持有待售的固定资产，应当调整该项固定资产的预计净残值，使该项固定资产的预计净残值能够反映其公允 </w:t>
      </w:r>
      <w:r>
        <w:rPr>
          <w:spacing w:val="-2"/>
        </w:rPr>
        <w:t>价值减去处置费用后的金额，但不得超过符合持有待售条件时该项固定资产的原账面价值，原账面价值高于调整后预计净残</w:t>
      </w:r>
      <w:r>
        <w:rPr>
          <w:spacing w:val="-63"/>
        </w:rPr>
        <w:t> </w:t>
      </w:r>
      <w:r>
        <w:rPr>
          <w:spacing w:val="-63"/>
        </w:rPr>
      </w:r>
      <w:r>
        <w:rPr>
          <w:spacing w:val="-2"/>
        </w:rPr>
        <w:t>值的差额，应作为资产减值损失计入当期损益。持有待售的固定资产不计提折旧，按照账面价值与公允价值减去处置费用后</w:t>
      </w:r>
      <w:r>
        <w:rPr>
          <w:spacing w:val="-63"/>
        </w:rPr>
        <w:t> </w:t>
      </w:r>
      <w:r>
        <w:rPr>
          <w:spacing w:val="-63"/>
        </w:rPr>
      </w:r>
      <w:r>
        <w:rPr/>
        <w:t>的净额孰低进行计量。</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）对于持有待售的联营企业或合营企业的权益性投资，自划分至持有待售之日起，停止按权益法核算。</w:t>
      </w:r>
    </w:p>
    <w:p>
      <w:pPr>
        <w:pStyle w:val="BodyText"/>
        <w:spacing w:line="309" w:lineRule="auto" w:before="101"/>
        <w:ind w:right="1133" w:firstLine="360"/>
        <w:jc w:val="both"/>
      </w:pPr>
      <w:r>
        <w:rPr/>
        <w:t>（</w:t>
      </w:r>
      <w:r>
        <w:rPr>
          <w:rFonts w:ascii="Times New Roman" w:hAnsi="Times New Roman" w:cs="Times New Roman" w:eastAsia="Times New Roman" w:hint="default"/>
        </w:rPr>
        <w:t>3</w:t>
      </w:r>
      <w:r>
        <w:rPr/>
        <w:t>）对于出售的对子公司的投资将导致本公司丧失对子公司的控制权的，无论出售后本公司是否保留少数股东权益， </w:t>
      </w:r>
      <w:r>
        <w:rPr>
          <w:spacing w:val="-2"/>
        </w:rPr>
        <w:t>本公司在拟出售的对子公司投资满足持有待售类别划分条件时，在母公司个别财务报表中将对子公司投资整体划分为持有待</w:t>
      </w:r>
      <w:r>
        <w:rPr>
          <w:spacing w:val="-64"/>
        </w:rPr>
        <w:t> </w:t>
      </w:r>
      <w:r>
        <w:rPr>
          <w:spacing w:val="-64"/>
        </w:rPr>
      </w:r>
      <w:r>
        <w:rPr/>
        <w:t>售类别，在合并财务报表中将子公司所有资产和负债划分为持有待售类别。</w:t>
      </w:r>
    </w:p>
    <w:p>
      <w:pPr>
        <w:pStyle w:val="BodyText"/>
        <w:spacing w:line="240" w:lineRule="auto" w:before="65"/>
        <w:ind w:left="513" w:right="1133"/>
        <w:jc w:val="left"/>
      </w:pPr>
      <w:r>
        <w:rPr>
          <w:rFonts w:ascii="Times New Roman" w:hAnsi="Times New Roman" w:cs="Times New Roman" w:eastAsia="Times New Roman" w:hint="default"/>
        </w:rPr>
        <w:t>3</w:t>
      </w:r>
      <w:r>
        <w:rPr/>
        <w:t>、不再满足持有待售确认条件时的会计处理</w:t>
      </w:r>
    </w:p>
    <w:p>
      <w:pPr>
        <w:pStyle w:val="BodyText"/>
        <w:spacing w:line="300" w:lineRule="auto" w:before="103"/>
        <w:ind w:right="1133" w:firstLine="360"/>
        <w:jc w:val="both"/>
      </w:pPr>
      <w:r>
        <w:rPr/>
        <w:t>（</w:t>
      </w:r>
      <w:r>
        <w:rPr>
          <w:rFonts w:ascii="Times New Roman" w:hAnsi="Times New Roman" w:cs="Times New Roman" w:eastAsia="Times New Roman" w:hint="default"/>
        </w:rPr>
        <w:t>1</w:t>
      </w:r>
      <w:r>
        <w:rPr/>
        <w:t>）某项资产或处置组被划归为持有待售，但后来不再满足持有待售固定资产确认条件的，本公司停止将其划归为持 有待售，并按照下列两项金额中较低者计量：</w:t>
      </w:r>
    </w:p>
    <w:p>
      <w:pPr>
        <w:pStyle w:val="BodyText"/>
        <w:spacing w:line="316" w:lineRule="auto" w:before="70"/>
        <w:ind w:right="1051" w:firstLine="360"/>
        <w:jc w:val="both"/>
      </w:pPr>
      <w:r>
        <w:rPr/>
        <w:t>①该资产或处置组被划归为持有待售之前的账面价值，按照其假定在没有被划归为持有待售的情况下原应确认的折旧、 摊销或减值进行调整后的金额；</w:t>
      </w:r>
    </w:p>
    <w:p>
      <w:pPr>
        <w:pStyle w:val="BodyText"/>
        <w:spacing w:line="240" w:lineRule="auto" w:before="59"/>
        <w:ind w:left="513" w:right="1133"/>
        <w:jc w:val="left"/>
      </w:pPr>
      <w:r>
        <w:rPr/>
        <w:t>②决定不再出售之日的再收回金额。</w:t>
      </w:r>
    </w:p>
    <w:p>
      <w:pPr>
        <w:pStyle w:val="BodyText"/>
        <w:spacing w:line="300" w:lineRule="auto" w:before="117"/>
        <w:ind w:right="1131" w:firstLine="360"/>
        <w:jc w:val="both"/>
      </w:pPr>
      <w:r>
        <w:rPr/>
        <w:t>（</w:t>
      </w:r>
      <w:r>
        <w:rPr>
          <w:rFonts w:ascii="Times New Roman" w:hAnsi="Times New Roman" w:cs="Times New Roman" w:eastAsia="Times New Roman" w:hint="default"/>
        </w:rPr>
        <w:t>2</w:t>
      </w:r>
      <w:r>
        <w:rPr/>
        <w:t>）已划分为持有待售的对联营企业或合营企业的权益性投资，不再符合持有待售资产分类条件的，本公司从其被分 类为持有待售资产之日起采用权益法进行追溯调整。</w:t>
      </w:r>
    </w:p>
    <w:p>
      <w:pPr>
        <w:pStyle w:val="BodyText"/>
        <w:spacing w:line="340" w:lineRule="auto" w:before="70"/>
        <w:ind w:left="513" w:right="986"/>
        <w:jc w:val="left"/>
      </w:pPr>
      <w:r>
        <w:rPr>
          <w:rFonts w:ascii="Times New Roman" w:hAnsi="Times New Roman" w:cs="Times New Roman" w:eastAsia="Times New Roman" w:hint="default"/>
        </w:rPr>
        <w:t>4</w:t>
      </w:r>
      <w:r>
        <w:rPr/>
        <w:t>、其他持有待售非流动资产的会计处理 </w:t>
      </w:r>
      <w:r>
        <w:rPr>
          <w:spacing w:val="-4"/>
        </w:rPr>
        <w:t>符合持有待售条件的无形资产等其他非流动资产，比照上述原则处理，此处所指其他非流动资产不包括递延所得税资产、</w:t>
      </w:r>
    </w:p>
    <w:p>
      <w:pPr>
        <w:pStyle w:val="BodyText"/>
        <w:spacing w:line="300" w:lineRule="auto" w:before="1"/>
        <w:ind w:right="986"/>
        <w:jc w:val="left"/>
      </w:pPr>
      <w:r>
        <w:rPr>
          <w:spacing w:val="-2"/>
        </w:rPr>
        <w:t>职工薪酬形成的资产、《企业会计准则第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金融工具确认和计量》规范的金融资产、以公允价值计量的投资性房地产</w:t>
      </w:r>
      <w:r>
        <w:rPr>
          <w:spacing w:val="-62"/>
        </w:rPr>
        <w:t> </w:t>
      </w:r>
      <w:r>
        <w:rPr>
          <w:spacing w:val="-62"/>
        </w:rPr>
      </w:r>
      <w:r>
        <w:rPr/>
        <w:t>和生物资产、保险合同中产生的合同权利。</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86"/>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2"/>
        <w:ind w:right="986"/>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7" w:firstLine="432"/>
        <w:jc w:val="both"/>
      </w:pPr>
      <w:r>
        <w:rPr/>
        <w:t>重大影响，是指对一个企业的财务和经营决策有参与决策的权力，但并不能够控制或者与其他方一起共同控制这些政 策的制定。本能够对被投资单位施加重大影响的，被投资单位为本公司联营企业。</w:t>
      </w:r>
    </w:p>
    <w:p>
      <w:pPr>
        <w:pStyle w:val="BodyText"/>
        <w:spacing w:line="240" w:lineRule="auto" w:before="19"/>
        <w:ind w:left="513" w:right="1133"/>
        <w:jc w:val="left"/>
      </w:pPr>
      <w:r>
        <w:rPr>
          <w:rFonts w:ascii="Times New Roman" w:hAnsi="Times New Roman" w:cs="Times New Roman" w:eastAsia="Times New Roman" w:hint="default"/>
        </w:rPr>
        <w:t>2</w:t>
      </w:r>
      <w:r>
        <w:rPr/>
        <w:t>、初始投资成本的确定</w:t>
      </w:r>
    </w:p>
    <w:p>
      <w:pPr>
        <w:pStyle w:val="BodyText"/>
        <w:spacing w:line="300" w:lineRule="auto" w:before="63"/>
        <w:ind w:left="513" w:right="986"/>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4" w:lineRule="auto" w:before="31"/>
        <w:ind w:right="1034"/>
        <w:jc w:val="left"/>
      </w:pPr>
      <w:r>
        <w:rPr>
          <w:spacing w:val="-2"/>
        </w:rPr>
        <w:t>合并日按照取得被合并方所有者权益在最终控制方合并财务报表中的账面价值的份额作为长期股权投资的初始投资成本。因</w:t>
      </w:r>
      <w:r>
        <w:rPr>
          <w:spacing w:val="-63"/>
        </w:rPr>
        <w:t> </w:t>
      </w:r>
      <w:r>
        <w:rPr>
          <w:spacing w:val="-63"/>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t>财务报表中的账面价值的份额，确定长期股权投资四川川润股份有限公司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年年度的初始投资成本。合并日长期股权投 资的初始投资成本，与达到合并前的长期股权投资账面价值加上合并日进一步取得股份新支付对价的账面价值之和的差额， 调整股本溢价，股本溢价不足冲减的，冲减留存收益。</w:t>
      </w:r>
    </w:p>
    <w:p>
      <w:pPr>
        <w:pStyle w:val="BodyText"/>
        <w:spacing w:line="319" w:lineRule="auto" w:before="20"/>
        <w:ind w:right="1131"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2" w:lineRule="auto" w:before="17"/>
        <w:ind w:left="513" w:right="986"/>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22"/>
        <w:ind w:right="1132"/>
        <w:jc w:val="both"/>
      </w:pPr>
      <w:r>
        <w:rPr>
          <w:spacing w:val="-2"/>
        </w:rPr>
        <w:t>长期股权投资以换出资产的公允价值和应支付的相关税费确定其初始投资成本，除非有确凿证据表明换入资产的公允价值更</w:t>
      </w:r>
      <w:r>
        <w:rPr>
          <w:spacing w:val="-63"/>
        </w:rPr>
        <w:t> </w:t>
      </w:r>
      <w:r>
        <w:rPr>
          <w:spacing w:val="-63"/>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1133"/>
        <w:jc w:val="left"/>
      </w:pPr>
      <w:r>
        <w:rPr/>
        <w:t>通过债务重组取得的长期股权投资，其初始投资成本按照公允价值为基础确定。</w:t>
      </w:r>
    </w:p>
    <w:p>
      <w:pPr>
        <w:pStyle w:val="BodyText"/>
        <w:spacing w:line="240" w:lineRule="auto" w:before="77"/>
        <w:ind w:left="513" w:right="1133"/>
        <w:jc w:val="left"/>
      </w:pPr>
      <w:r>
        <w:rPr>
          <w:rFonts w:ascii="Times New Roman" w:hAnsi="Times New Roman" w:cs="Times New Roman" w:eastAsia="Times New Roman" w:hint="default"/>
        </w:rPr>
        <w:t>3</w:t>
      </w:r>
      <w:r>
        <w:rPr/>
        <w:t>、后续计量及损益确认方法</w:t>
      </w:r>
    </w:p>
    <w:p>
      <w:pPr>
        <w:pStyle w:val="BodyText"/>
        <w:spacing w:line="300" w:lineRule="auto" w:before="63"/>
        <w:ind w:left="513" w:right="986"/>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1133"/>
        <w:jc w:val="left"/>
      </w:pPr>
      <w:r>
        <w:rPr/>
        <w:t>金股利或利润外，公司按照享有被投资单位宣告发放的现金股利或利润确认当期投资收益。</w:t>
      </w:r>
    </w:p>
    <w:p>
      <w:pPr>
        <w:pStyle w:val="BodyText"/>
        <w:spacing w:line="300" w:lineRule="auto" w:before="76"/>
        <w:ind w:left="513" w:right="986"/>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31"/>
        <w:ind w:right="986"/>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9" w:lineRule="auto" w:before="19"/>
        <w:ind w:right="1129"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2"/>
        </w:rPr>
        <w:t> </w:t>
      </w:r>
      <w:r>
        <w:rPr>
          <w:spacing w:val="-62"/>
        </w:rPr>
      </w:r>
      <w:r>
        <w:rPr/>
        <w:t>计入所有者权益。</w:t>
      </w:r>
    </w:p>
    <w:p>
      <w:pPr>
        <w:pStyle w:val="BodyText"/>
        <w:spacing w:line="316" w:lineRule="auto" w:before="17"/>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13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t>企业之间发生投出或出售资产的交易，该资产构成业务的，按照</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和</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9" w:lineRule="auto" w:before="3"/>
        <w:ind w:right="103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spacing w:after="0" w:line="319" w:lineRule="auto"/>
        <w:jc w:val="left"/>
        <w:sectPr>
          <w:footerReference w:type="default" r:id="rId16"/>
          <w:pgSz w:w="11910" w:h="16840"/>
          <w:pgMar w:footer="979" w:header="745" w:top="1060" w:bottom="1160" w:left="980" w:right="0"/>
          <w:pgNumType w:start="110"/>
        </w:sectPr>
      </w:pPr>
    </w:p>
    <w:p>
      <w:pPr>
        <w:spacing w:line="240" w:lineRule="auto" w:before="10"/>
        <w:rPr>
          <w:rFonts w:ascii="宋体" w:hAnsi="宋体" w:cs="宋体" w:eastAsia="宋体" w:hint="default"/>
          <w:sz w:val="25"/>
          <w:szCs w:val="25"/>
        </w:rPr>
      </w:pPr>
    </w:p>
    <w:p>
      <w:pPr>
        <w:pStyle w:val="BodyText"/>
        <w:spacing w:line="300" w:lineRule="auto" w:before="44"/>
        <w:ind w:left="513" w:right="463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130" w:firstLine="360"/>
        <w:jc w:val="both"/>
      </w:pPr>
      <w:r>
        <w:rPr>
          <w:spacing w:val="-2"/>
        </w:rPr>
        <w:t>采用权益法核算的长期股权投资，在处置该项投资时，采用与被投资单位直接处置相关资产或负债相同的基础，按相应</w:t>
      </w:r>
      <w:r>
        <w:rPr/>
        <w:t> 比例对原计入其他综合收益的部分进行会计处理。因被投资单位除净损益、其他综合收</w:t>
      </w:r>
      <w:r>
        <w:rPr>
          <w:spacing w:val="6"/>
        </w:rPr>
        <w:t> </w:t>
      </w:r>
      <w:r>
        <w:rPr/>
        <w:t>益和利润分配以外的其他所有者权</w:t>
      </w:r>
      <w:r>
        <w:rPr>
          <w:spacing w:val="-88"/>
        </w:rPr>
        <w:t> </w:t>
      </w:r>
      <w:r>
        <w:rPr>
          <w:spacing w:val="-88"/>
        </w:rPr>
      </w:r>
      <w:r>
        <w:rPr>
          <w:spacing w:val="-2"/>
        </w:rPr>
        <w:t>益变动而确认的所有者权益，按比例结转入当期损益，由于被投资方重新计量设定受益计划净负债或净资产变动而产生的其</w:t>
      </w:r>
      <w:r>
        <w:rPr>
          <w:spacing w:val="-62"/>
        </w:rPr>
        <w:t> </w:t>
      </w:r>
      <w:r>
        <w:rPr>
          <w:spacing w:val="-62"/>
        </w:rPr>
      </w:r>
      <w:r>
        <w:rPr/>
        <w:t>他综合收益除外。</w:t>
      </w:r>
    </w:p>
    <w:p>
      <w:pPr>
        <w:pStyle w:val="BodyText"/>
        <w:spacing w:line="316" w:lineRule="auto" w:before="19"/>
        <w:ind w:right="103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132"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6" w:lineRule="auto" w:before="19"/>
        <w:ind w:right="113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3"/>
        </w:rPr>
        <w:t> </w:t>
      </w:r>
      <w:r>
        <w:rPr>
          <w:spacing w:val="-63"/>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57" w:lineRule="auto" w:before="29"/>
        <w:ind w:right="2294"/>
        <w:jc w:val="left"/>
      </w:pPr>
      <w:r>
        <w:rPr/>
        <w:t>对已出租的建筑物，按其账面价值及房屋建筑物的估计使用年限，扣除残值后，采用直线法按月计提折旧。 对已出租的土地使用权，按其账面价值及土地使用权的尚可使用年限，采用直线法按月进行摊销。</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spacing w:val="-2"/>
        </w:rPr>
        <w:t>固定资产是指为生产商品、提供劳务、出租或经营管理而持有的，使用寿命超过一个会计年度的有形资产。固定资产同时满</w:t>
      </w:r>
      <w:r>
        <w:rPr>
          <w:spacing w:val="-63"/>
        </w:rPr>
        <w:t> </w:t>
      </w:r>
      <w:r>
        <w:rPr>
          <w:spacing w:val="-63"/>
        </w:rPr>
      </w:r>
      <w:r>
        <w:rPr/>
        <w:t>足下列条件的，本公司予以确认：①与该固定资产有关的经济利益很可能流入企业；②该固定资产的成本能够可靠地计量。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2.11%</w:t>
            </w:r>
            <w:r>
              <w:rPr>
                <w:rFonts w:ascii="宋体" w:hAnsi="宋体" w:cs="宋体" w:eastAsia="宋体" w:hint="default"/>
                <w:sz w:val="18"/>
                <w:szCs w:val="18"/>
              </w:rPr>
              <w:t>～</w:t>
            </w:r>
            <w:r>
              <w:rPr>
                <w:rFonts w:ascii="Times New Roman" w:hAnsi="Times New Roman" w:cs="Times New Roman" w:eastAsia="Times New Roman" w:hint="default"/>
                <w:sz w:val="18"/>
                <w:szCs w:val="18"/>
              </w:rPr>
              <w:t>3.80%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8-12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7.92%</w:t>
            </w:r>
            <w:r>
              <w:rPr>
                <w:rFonts w:ascii="宋体" w:hAnsi="宋体" w:cs="宋体" w:eastAsia="宋体" w:hint="default"/>
                <w:sz w:val="18"/>
                <w:szCs w:val="18"/>
              </w:rPr>
              <w:t>～</w:t>
            </w:r>
            <w:r>
              <w:rPr>
                <w:rFonts w:ascii="Times New Roman" w:hAnsi="Times New Roman" w:cs="Times New Roman" w:eastAsia="Times New Roman" w:hint="default"/>
                <w:sz w:val="18"/>
                <w:szCs w:val="18"/>
              </w:rPr>
              <w:t>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986"/>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2"/>
        </w:rPr>
        <w:t> </w:t>
      </w:r>
      <w:r>
        <w:rPr>
          <w:spacing w:val="-42"/>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）租赁开始日的最低租赁付款额现值，与该资产的公允价值不存在较大的差异。公司在租赁开始日，</w:t>
      </w:r>
      <w:r>
        <w:rPr>
          <w:spacing w:val="-71"/>
        </w:rPr>
        <w:t> </w:t>
      </w:r>
      <w:r>
        <w:rPr>
          <w:spacing w:val="-2"/>
        </w:rPr>
        <w:t>将租赁资产公允价值与最低租赁付款额现值两者中较低者作为融资租入固定资产的入账价值，将最低租赁付款额作为长期应</w:t>
      </w:r>
      <w:r>
        <w:rPr>
          <w:spacing w:val="-64"/>
        </w:rPr>
        <w:t> </w:t>
      </w:r>
      <w:r>
        <w:rPr>
          <w:spacing w:val="-64"/>
        </w:rPr>
      </w:r>
      <w:r>
        <w:rPr/>
        <w:t>付款的入账价值，其差额作为未确认的融资费用。</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00" w:lineRule="auto" w:before="25"/>
        <w:ind w:right="1133" w:firstLine="360"/>
        <w:jc w:val="both"/>
      </w:pPr>
      <w:r>
        <w:rPr>
          <w:rFonts w:ascii="Times New Roman" w:hAnsi="Times New Roman" w:cs="Times New Roman" w:eastAsia="Times New Roman" w:hint="default"/>
        </w:rPr>
        <w:t>1</w:t>
      </w:r>
      <w:r>
        <w:rPr/>
        <w:t>、在建工程的类别：本公司在建工程指为建造或更新改造固定资产而进行的各项建筑和安装工程，包括自营的在建工 程和发包的在建工程；</w:t>
      </w:r>
    </w:p>
    <w:p>
      <w:pPr>
        <w:pStyle w:val="BodyText"/>
        <w:spacing w:line="300" w:lineRule="auto" w:before="72"/>
        <w:ind w:right="1133" w:firstLine="360"/>
        <w:jc w:val="both"/>
      </w:pPr>
      <w:r>
        <w:rPr>
          <w:rFonts w:ascii="Times New Roman" w:hAnsi="Times New Roman" w:cs="Times New Roman" w:eastAsia="Times New Roman" w:hint="default"/>
        </w:rPr>
        <w:t>2</w:t>
      </w:r>
      <w:r>
        <w:rPr/>
        <w:t>、在建工程的计价：在建工程按成本进行初始计量，工程成本包括在建期间发生的各项工程支出以及符合资本化条件 的借款费用等；</w:t>
      </w:r>
    </w:p>
    <w:p>
      <w:pPr>
        <w:pStyle w:val="BodyText"/>
        <w:spacing w:line="309" w:lineRule="auto" w:before="72"/>
        <w:ind w:right="1129" w:firstLine="360"/>
        <w:jc w:val="both"/>
      </w:pPr>
      <w:r>
        <w:rPr>
          <w:rFonts w:ascii="Times New Roman" w:hAnsi="Times New Roman" w:cs="Times New Roman" w:eastAsia="Times New Roman" w:hint="default"/>
        </w:rPr>
        <w:t>3</w:t>
      </w:r>
      <w:r>
        <w:rPr/>
        <w:t>、在建工程结转固定资产的时点：本公司在工程完工、验收合格交付使用的当月结转固定资产。对已达到预定可使用 </w:t>
      </w:r>
      <w:r>
        <w:rPr>
          <w:spacing w:val="-2"/>
        </w:rPr>
        <w:t>状态但尚未办理竣工决算的固定资产，按照估计价值确定其成本，并计提折旧；待办理竣工结算后，按实际成本调整原来的</w:t>
      </w:r>
      <w:r>
        <w:rPr>
          <w:spacing w:val="-62"/>
        </w:rPr>
        <w:t> </w:t>
      </w:r>
      <w:r>
        <w:rPr>
          <w:spacing w:val="-62"/>
        </w:rPr>
      </w:r>
      <w:r>
        <w:rPr/>
        <w:t>暂估价值，但不调整原已计提的折旧额。</w:t>
      </w:r>
    </w:p>
    <w:p>
      <w:pPr>
        <w:spacing w:line="240" w:lineRule="auto" w:before="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131" w:firstLine="360"/>
        <w:jc w:val="both"/>
      </w:pPr>
      <w:r>
        <w:rPr>
          <w:rFonts w:ascii="Times New Roman" w:hAnsi="Times New Roman" w:cs="Times New Roman" w:eastAsia="Times New Roman" w:hint="default"/>
        </w:rPr>
        <w:t>1</w:t>
      </w:r>
      <w:r>
        <w:rPr/>
        <w:t>、借款费用资本化的确认原则：借款费用包括因借款而发生的利息、折价或溢价的摊销和辅助费用，以及因外币借款 </w:t>
      </w:r>
      <w:r>
        <w:rPr>
          <w:spacing w:val="-2"/>
        </w:rPr>
        <w:t>而发生的汇兑差额等。本公司发生的借款费用，可直接归属于符合资本化条件的资产的购建或者生产的，予以资本化，计入</w:t>
      </w:r>
      <w:r>
        <w:rPr>
          <w:spacing w:val="-64"/>
        </w:rPr>
        <w:t> </w:t>
      </w:r>
      <w:r>
        <w:rPr>
          <w:spacing w:val="-64"/>
        </w:rPr>
      </w:r>
      <w:r>
        <w:rPr/>
        <w:t>相关资产的成本；其他借款费用，在发生时根据其发生额确认为费用，计入当期损益。</w:t>
      </w:r>
    </w:p>
    <w:p>
      <w:pPr>
        <w:pStyle w:val="BodyText"/>
        <w:spacing w:line="240" w:lineRule="auto" w:before="65"/>
        <w:ind w:left="513" w:right="1133"/>
        <w:jc w:val="left"/>
      </w:pPr>
      <w:r>
        <w:rPr>
          <w:rFonts w:ascii="Times New Roman" w:hAnsi="Times New Roman" w:cs="Times New Roman" w:eastAsia="Times New Roman" w:hint="default"/>
        </w:rPr>
        <w:t>2</w:t>
      </w:r>
      <w:r>
        <w:rPr/>
        <w:t>、借款费用资本化的开始：本公司对同时满足以下三个条件的借款费用，开始资本化：</w:t>
      </w:r>
    </w:p>
    <w:p>
      <w:pPr>
        <w:pStyle w:val="BodyText"/>
        <w:spacing w:line="300" w:lineRule="auto" w:before="103"/>
        <w:ind w:right="1132" w:firstLine="360"/>
        <w:jc w:val="both"/>
      </w:pPr>
      <w:r>
        <w:rPr/>
        <w:t>（</w:t>
      </w:r>
      <w:r>
        <w:rPr>
          <w:rFonts w:ascii="Times New Roman" w:hAnsi="Times New Roman" w:cs="Times New Roman" w:eastAsia="Times New Roman" w:hint="default"/>
        </w:rPr>
        <w:t>1</w:t>
      </w:r>
      <w:r>
        <w:rPr/>
        <w:t>）资产支出（资产支出包括为购建固定资产或者生产符合资本化条件的资产而以支付现金、转移非现金资产或者承 担带息债务形式发生的支出）已经发生；</w:t>
      </w:r>
    </w:p>
    <w:p>
      <w:pPr>
        <w:pStyle w:val="BodyText"/>
        <w:spacing w:line="240" w:lineRule="auto" w:before="70"/>
        <w:ind w:left="513" w:right="1133"/>
        <w:jc w:val="left"/>
      </w:pPr>
      <w:r>
        <w:rPr/>
        <w:t>（</w:t>
      </w:r>
      <w:r>
        <w:rPr>
          <w:rFonts w:ascii="Times New Roman" w:hAnsi="Times New Roman" w:cs="Times New Roman" w:eastAsia="Times New Roman" w:hint="default"/>
        </w:rPr>
        <w:t>2</w:t>
      </w:r>
      <w:r>
        <w:rPr/>
        <w:t>）借款费用已经发生；</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）为使资产达到预定可使用状态或者可销售状态所必要的购建活动或者生产活动已经开始。</w:t>
      </w:r>
    </w:p>
    <w:p>
      <w:pPr>
        <w:pStyle w:val="BodyText"/>
        <w:spacing w:line="240" w:lineRule="auto" w:before="103"/>
        <w:ind w:left="513" w:right="986"/>
        <w:jc w:val="left"/>
      </w:pPr>
      <w:r>
        <w:rPr>
          <w:rFonts w:ascii="Times New Roman" w:hAnsi="Times New Roman" w:cs="Times New Roman" w:eastAsia="Times New Roman" w:hint="default"/>
        </w:rPr>
        <w:t>3</w:t>
      </w:r>
      <w:r>
        <w:rPr/>
        <w:t>、资本化期间：是指从借款费用开始资本化时点到停止资本化时点的期间，借款费用暂停资本化的期间不包括在内。</w:t>
      </w:r>
    </w:p>
    <w:p>
      <w:pPr>
        <w:pStyle w:val="BodyText"/>
        <w:spacing w:line="312" w:lineRule="auto" w:before="102"/>
        <w:ind w:right="1131" w:firstLine="360"/>
        <w:jc w:val="both"/>
      </w:pPr>
      <w:r>
        <w:rPr>
          <w:rFonts w:ascii="Times New Roman" w:hAnsi="Times New Roman" w:cs="Times New Roman" w:eastAsia="Times New Roman" w:hint="default"/>
        </w:rPr>
        <w:t>4</w:t>
      </w:r>
      <w:r>
        <w:rPr/>
        <w:t>、借款费用资本化的暂停和停止：本公司对符合资本化条件的资产在购建或者生产过程中发生非正常中断，并且中断 </w:t>
      </w:r>
      <w:r>
        <w:rPr>
          <w:spacing w:val="-2"/>
        </w:rPr>
        <w:t>时间连续超过三个月，暂停借款费用的资本化。在中断期间发生的借款费用确认为费用，计入当期损益，直至资产的购建或</w:t>
      </w:r>
      <w:r>
        <w:rPr>
          <w:spacing w:val="-65"/>
        </w:rPr>
        <w:t> </w:t>
      </w:r>
      <w:r>
        <w:rPr>
          <w:spacing w:val="-65"/>
        </w:rPr>
      </w:r>
      <w:r>
        <w:rPr/>
        <w:t>者生产活动重新开始。如果中断是使所购建或者生产的符合资本化条件的资产达到预定可使用或者可销售状态所必要的程</w:t>
      </w:r>
      <w:r>
        <w:rPr>
          <w:spacing w:val="-9"/>
        </w:rPr>
        <w:t> </w:t>
      </w:r>
      <w:r>
        <w:rPr>
          <w:spacing w:val="-9"/>
        </w:rPr>
      </w:r>
      <w:r>
        <w:rPr/>
        <w:t>序，则借款费用的资本化继续进行。</w:t>
      </w:r>
    </w:p>
    <w:p>
      <w:pPr>
        <w:pStyle w:val="BodyText"/>
        <w:spacing w:line="316" w:lineRule="auto" w:before="63"/>
        <w:ind w:right="1132" w:firstLine="360"/>
        <w:jc w:val="both"/>
      </w:pPr>
      <w:r>
        <w:rPr>
          <w:spacing w:val="-2"/>
        </w:rPr>
        <w:t>当购建或者生产符合资本化条件的资产达到预定可使用或者可销售状态时，停止借款费用的资本化，以后发生的费用于</w:t>
      </w:r>
      <w:r>
        <w:rPr/>
        <w:t> 发生当期确认为费用。</w:t>
      </w:r>
    </w:p>
    <w:p>
      <w:pPr>
        <w:pStyle w:val="BodyText"/>
        <w:spacing w:line="338" w:lineRule="auto" w:before="59"/>
        <w:ind w:left="513" w:right="3913"/>
        <w:jc w:val="left"/>
      </w:pPr>
      <w:r>
        <w:rPr>
          <w:rFonts w:ascii="Times New Roman" w:hAnsi="Times New Roman" w:cs="Times New Roman" w:eastAsia="Times New Roman" w:hint="default"/>
        </w:rPr>
        <w:t>5</w:t>
      </w:r>
      <w:r>
        <w:rPr/>
        <w:t>、借款费用资本化金额的计算方法 在资本化期间内，本公司对每一会计期间的利息资本化金额，按照下列方法确定：</w:t>
      </w:r>
    </w:p>
    <w:p>
      <w:pPr>
        <w:pStyle w:val="BodyText"/>
        <w:spacing w:line="300" w:lineRule="auto" w:before="43"/>
        <w:ind w:right="1133" w:firstLine="360"/>
        <w:jc w:val="both"/>
      </w:pPr>
      <w:r>
        <w:rPr/>
        <w:t>（</w:t>
      </w:r>
      <w:r>
        <w:rPr>
          <w:rFonts w:ascii="Times New Roman" w:hAnsi="Times New Roman" w:cs="Times New Roman" w:eastAsia="Times New Roman" w:hint="default"/>
        </w:rPr>
        <w:t>1</w:t>
      </w:r>
      <w:r>
        <w:rPr/>
        <w:t>）为购建或者生产符合资本化条件的资产而借入专门借款的，以专门借款当期实际发生的利息费用，减去将尚未动 用的借款资金存入银行取得的利息收入或进行暂时性投资取得的投资收益后的金额确定；</w:t>
      </w:r>
    </w:p>
    <w:p>
      <w:pPr>
        <w:pStyle w:val="BodyText"/>
        <w:spacing w:line="300" w:lineRule="auto" w:before="72"/>
        <w:ind w:right="1133" w:firstLine="360"/>
        <w:jc w:val="both"/>
      </w:pPr>
      <w:r>
        <w:rPr/>
        <w:t>（</w:t>
      </w:r>
      <w:r>
        <w:rPr>
          <w:rFonts w:ascii="Times New Roman" w:hAnsi="Times New Roman" w:cs="Times New Roman" w:eastAsia="Times New Roman" w:hint="default"/>
        </w:rPr>
        <w:t>2</w:t>
      </w:r>
      <w:r>
        <w:rPr/>
        <w:t>）为购建或者生产符合资本化条件的资产而占用了一般借款的，根据累计资产支出超过专门借款部分的资产支出加 </w:t>
      </w:r>
      <w:r>
        <w:rPr>
          <w:spacing w:val="-2"/>
        </w:rPr>
        <w:t>权平均数乘以所占用一般借款的资本化率，计算确定一般借款应予资本化的利息金额。资本化率根据一般借款加权平均利率</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计算确定。</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240" w:lineRule="auto" w:before="25"/>
        <w:ind w:left="513" w:right="1133"/>
        <w:jc w:val="left"/>
      </w:pPr>
      <w:r>
        <w:rPr>
          <w:rFonts w:ascii="Times New Roman" w:hAnsi="Times New Roman" w:cs="Times New Roman" w:eastAsia="Times New Roman" w:hint="default"/>
        </w:rPr>
        <w:t>1</w:t>
      </w:r>
      <w:r>
        <w:rPr/>
        <w:t>、本公司对无形资产按照成本进行初始计量，具体方法如下：</w:t>
      </w:r>
    </w:p>
    <w:p>
      <w:pPr>
        <w:pStyle w:val="BodyText"/>
        <w:spacing w:line="300" w:lineRule="auto" w:before="103"/>
        <w:ind w:right="1034" w:firstLine="360"/>
        <w:jc w:val="left"/>
      </w:pPr>
      <w:r>
        <w:rPr/>
        <w:t>（</w:t>
      </w:r>
      <w:r>
        <w:rPr>
          <w:rFonts w:ascii="Times New Roman" w:hAnsi="Times New Roman" w:cs="Times New Roman" w:eastAsia="Times New Roman" w:hint="default"/>
        </w:rPr>
        <w:t>1</w:t>
      </w:r>
      <w:r>
        <w:rPr/>
        <w:t>）购入的无形资产的成本，包括购买价款、相关税费及直接归属于使该项资产达到预定用途所发生的其他支出；购 买无形资产的价款超过正常信用条件延期支付，且实质上具有融资性质的，无形资产的成本以购买价款的现值为基础确定；</w:t>
      </w:r>
    </w:p>
    <w:p>
      <w:pPr>
        <w:pStyle w:val="BodyText"/>
        <w:spacing w:line="300" w:lineRule="auto" w:before="72"/>
        <w:ind w:right="1124" w:firstLine="360"/>
        <w:jc w:val="left"/>
      </w:pPr>
      <w:r>
        <w:rPr/>
        <w:t>（</w:t>
      </w:r>
      <w:r>
        <w:rPr>
          <w:rFonts w:ascii="Times New Roman" w:hAnsi="Times New Roman" w:cs="Times New Roman" w:eastAsia="Times New Roman" w:hint="default"/>
        </w:rPr>
        <w:t>2</w:t>
      </w:r>
      <w:r>
        <w:rPr/>
        <w:t>）自行开发的无形资产的成本，按满足资本化条件的时点至达到预定用途前发生的支出总额确定，但对于以前期间 已经费用化的支出不再调整；</w:t>
      </w:r>
    </w:p>
    <w:p>
      <w:pPr>
        <w:pStyle w:val="BodyText"/>
        <w:spacing w:line="240" w:lineRule="auto" w:before="70"/>
        <w:ind w:left="513" w:right="1133"/>
        <w:jc w:val="left"/>
      </w:pPr>
      <w:r>
        <w:rPr/>
        <w:t>（</w:t>
      </w:r>
      <w:r>
        <w:rPr>
          <w:rFonts w:ascii="Times New Roman" w:hAnsi="Times New Roman" w:cs="Times New Roman" w:eastAsia="Times New Roman" w:hint="default"/>
        </w:rPr>
        <w:t>3</w:t>
      </w:r>
      <w:r>
        <w:rPr/>
        <w:t>）投资者投入的无形资产的成本，按投资合同或协议约定的价值确定，但合同或协议约定价值不公允的除外；</w:t>
      </w:r>
    </w:p>
    <w:p>
      <w:pPr>
        <w:pStyle w:val="BodyText"/>
        <w:spacing w:line="300" w:lineRule="auto" w:before="103"/>
        <w:ind w:right="1131" w:firstLine="360"/>
        <w:jc w:val="both"/>
      </w:pPr>
      <w:r>
        <w:rPr>
          <w:spacing w:val="-2"/>
        </w:rPr>
        <w:t>（</w:t>
      </w:r>
      <w:r>
        <w:rPr>
          <w:rFonts w:ascii="Times New Roman" w:hAnsi="Times New Roman" w:cs="Times New Roman" w:eastAsia="Times New Roman" w:hint="default"/>
          <w:spacing w:val="-2"/>
        </w:rPr>
        <w:t>4</w:t>
      </w:r>
      <w:r>
        <w:rPr>
          <w:spacing w:val="-2"/>
        </w:rPr>
        <w:t>）非货币性资产交换、债务重组、政府补助和企业合并取得的无形资产的成本，分别按《企业会计准则第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w:t>
      </w:r>
      <w:r>
        <w:rPr/>
        <w:t> </w:t>
      </w:r>
      <w:r>
        <w:rPr>
          <w:spacing w:val="-2"/>
        </w:rPr>
        <w:t>币性资产交换》、《企业会计准则第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政府补助》和《企业会计准则第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w:t>
      </w:r>
      <w:r>
        <w:rPr>
          <w:spacing w:val="-63"/>
        </w:rPr>
        <w:t> </w:t>
      </w:r>
      <w:r>
        <w:rPr/>
        <w:t>业合并》的相关规定确定。</w:t>
      </w:r>
    </w:p>
    <w:p>
      <w:pPr>
        <w:pStyle w:val="BodyText"/>
        <w:spacing w:line="338" w:lineRule="auto" w:before="72"/>
        <w:ind w:left="513" w:right="986"/>
        <w:jc w:val="left"/>
      </w:pPr>
      <w:r>
        <w:rPr>
          <w:rFonts w:ascii="Times New Roman" w:hAnsi="Times New Roman" w:cs="Times New Roman" w:eastAsia="Times New Roman" w:hint="default"/>
        </w:rPr>
        <w:t>2</w:t>
      </w:r>
      <w:r>
        <w:rPr/>
        <w:t>、本公司对无形资产使用寿命的估计情况如下： </w:t>
      </w:r>
      <w:r>
        <w:rPr>
          <w:spacing w:val="-2"/>
        </w:rPr>
        <w:t>本公司对来源于合同性权利或其他法定权利的无形资产，认定其使用寿命不超过合同性权利或其他法定权利的期限；对</w:t>
      </w:r>
    </w:p>
    <w:p>
      <w:pPr>
        <w:pStyle w:val="BodyText"/>
        <w:spacing w:line="316" w:lineRule="auto" w:before="2"/>
        <w:ind w:right="986"/>
        <w:jc w:val="left"/>
      </w:pPr>
      <w:r>
        <w:rPr>
          <w:spacing w:val="-2"/>
        </w:rPr>
        <w:t>合同或法律没有规定使用寿命的无形资产，通常综合各方面因素判断（如与同行业比较、参考历史经验，或聘用相关专家进</w:t>
      </w:r>
      <w:r>
        <w:rPr>
          <w:spacing w:val="-64"/>
        </w:rPr>
        <w:t> </w:t>
      </w:r>
      <w:r>
        <w:rPr>
          <w:spacing w:val="-64"/>
        </w:rPr>
      </w:r>
      <w:r>
        <w:rPr/>
        <w:t>行论证等），确定无形资产为公司带来经济利益的期限。本公司确定无形资产使用寿命通常考虑如下因素：</w:t>
      </w:r>
    </w:p>
    <w:p>
      <w:pPr>
        <w:pStyle w:val="BodyText"/>
        <w:spacing w:line="240" w:lineRule="auto" w:before="59"/>
        <w:ind w:left="513" w:right="1133"/>
        <w:jc w:val="left"/>
      </w:pPr>
      <w:r>
        <w:rPr/>
        <w:t>（</w:t>
      </w: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104"/>
        <w:ind w:left="513" w:right="1133"/>
        <w:jc w:val="left"/>
      </w:pPr>
      <w:r>
        <w:rPr/>
        <w:t>（</w:t>
      </w: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101"/>
        <w:ind w:left="513" w:right="1133"/>
        <w:jc w:val="left"/>
      </w:pPr>
      <w:r>
        <w:rPr/>
        <w:t>（</w:t>
      </w:r>
      <w:r>
        <w:rPr>
          <w:rFonts w:ascii="Times New Roman" w:hAnsi="Times New Roman" w:cs="Times New Roman" w:eastAsia="Times New Roman" w:hint="default"/>
        </w:rPr>
        <w:t>3</w:t>
      </w:r>
      <w:r>
        <w:rPr/>
        <w:t>）以该资产生产的产品或提供的服务的市场需求情况；</w:t>
      </w:r>
    </w:p>
    <w:p>
      <w:pPr>
        <w:pStyle w:val="BodyText"/>
        <w:spacing w:line="240" w:lineRule="auto" w:before="103"/>
        <w:ind w:left="513" w:right="1133"/>
        <w:jc w:val="left"/>
      </w:pPr>
      <w:r>
        <w:rPr/>
        <w:t>（</w:t>
      </w:r>
      <w:r>
        <w:rPr>
          <w:rFonts w:ascii="Times New Roman" w:hAnsi="Times New Roman" w:cs="Times New Roman" w:eastAsia="Times New Roman" w:hint="default"/>
        </w:rPr>
        <w:t>4</w:t>
      </w:r>
      <w:r>
        <w:rPr/>
        <w:t>）现在或潜在的竞争者预期采取的行动；</w:t>
      </w:r>
    </w:p>
    <w:p>
      <w:pPr>
        <w:pStyle w:val="BodyText"/>
        <w:spacing w:line="240" w:lineRule="auto" w:before="103"/>
        <w:ind w:left="513" w:right="1133"/>
        <w:jc w:val="left"/>
      </w:pPr>
      <w:r>
        <w:rPr/>
        <w:t>（</w:t>
      </w:r>
      <w:r>
        <w:rPr>
          <w:rFonts w:ascii="Times New Roman" w:hAnsi="Times New Roman" w:cs="Times New Roman" w:eastAsia="Times New Roman" w:hint="default"/>
        </w:rPr>
        <w:t>5</w:t>
      </w:r>
      <w:r>
        <w:rPr/>
        <w:t>）为维护该资产带来经济利益能力的预期维护支出、以及公司预计支付有关支出的能力；</w:t>
      </w:r>
    </w:p>
    <w:p>
      <w:pPr>
        <w:pStyle w:val="BodyText"/>
        <w:spacing w:line="240" w:lineRule="auto" w:before="101"/>
        <w:ind w:left="513" w:right="1133"/>
        <w:jc w:val="left"/>
      </w:pPr>
      <w:r>
        <w:rPr/>
        <w:t>（</w:t>
      </w:r>
      <w:r>
        <w:rPr>
          <w:rFonts w:ascii="Times New Roman" w:hAnsi="Times New Roman" w:cs="Times New Roman" w:eastAsia="Times New Roman" w:hint="default"/>
        </w:rPr>
        <w:t>6</w:t>
      </w:r>
      <w:r>
        <w:rPr/>
        <w:t>）对该资产控制期限的相关法律规定或类似限制；</w:t>
      </w:r>
    </w:p>
    <w:p>
      <w:pPr>
        <w:pStyle w:val="BodyText"/>
        <w:spacing w:line="348" w:lineRule="auto" w:before="103"/>
        <w:ind w:left="513" w:right="1123"/>
        <w:jc w:val="left"/>
      </w:pPr>
      <w:r>
        <w:rPr/>
        <w:t>（</w:t>
      </w:r>
      <w:r>
        <w:rPr>
          <w:rFonts w:ascii="Times New Roman" w:hAnsi="Times New Roman" w:cs="Times New Roman" w:eastAsia="Times New Roman" w:hint="default"/>
        </w:rPr>
        <w:t>7</w:t>
      </w:r>
      <w:r>
        <w:rPr/>
        <w:t>）与公司持有的其他资产使用寿命的关联性等。 按照上述方法仍无法合理确定无形资产为公司带来经济利益期限的，本公司将其视为使用寿命不确定的无形资产。 </w:t>
      </w:r>
      <w:r>
        <w:rPr>
          <w:rFonts w:ascii="Times New Roman" w:hAnsi="Times New Roman" w:cs="Times New Roman" w:eastAsia="Times New Roman" w:hint="default"/>
        </w:rPr>
        <w:t>3</w:t>
      </w:r>
      <w:r>
        <w:rPr/>
        <w:t>、本公司对使用寿命有限的无形资产自其可供使用时起至不再作为无形资产确认时止在无形资产使用寿命内采用直线</w:t>
      </w:r>
    </w:p>
    <w:p>
      <w:pPr>
        <w:pStyle w:val="BodyText"/>
        <w:spacing w:line="209" w:lineRule="exact"/>
        <w:ind w:right="986"/>
        <w:jc w:val="left"/>
      </w:pPr>
      <w:r>
        <w:rPr/>
        <w:t>法摊销。即按预计使用年限、合同规定的受益年限和法律规定的有效年限三者中最短者分期平均摊销。摊销金额按其受益对</w:t>
      </w:r>
    </w:p>
    <w:p>
      <w:pPr>
        <w:pStyle w:val="BodyText"/>
        <w:spacing w:line="319" w:lineRule="auto" w:before="76"/>
        <w:ind w:right="986"/>
        <w:jc w:val="left"/>
      </w:pPr>
      <w:r>
        <w:rPr>
          <w:spacing w:val="-2"/>
        </w:rPr>
        <w:t>象计入相关资产成本和当期损益。本公司对已提减值准备的无形资产计算应摊销金额时，还需扣除该无形资产已计提的减值</w:t>
      </w:r>
      <w:r>
        <w:rPr>
          <w:spacing w:val="-64"/>
        </w:rPr>
        <w:t> </w:t>
      </w:r>
      <w:r>
        <w:rPr>
          <w:spacing w:val="-64"/>
        </w:rPr>
      </w:r>
      <w:r>
        <w:rPr/>
        <w:t>准备累计金额；</w:t>
      </w:r>
    </w:p>
    <w:p>
      <w:pPr>
        <w:pStyle w:val="BodyText"/>
        <w:spacing w:line="240" w:lineRule="auto" w:before="58"/>
        <w:ind w:left="513" w:right="986"/>
        <w:jc w:val="left"/>
      </w:pPr>
      <w:r>
        <w:rPr>
          <w:spacing w:val="-4"/>
        </w:rPr>
        <w:t>对于使用寿命不确定的无形资产，本公司不对其进行摊销，但在每个会计期末，对该部分无形资产的使用寿命进行复核，</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如使用寿命仍不能确定，则对其进行减值测试。</w:t>
      </w:r>
    </w:p>
    <w:p>
      <w:pPr>
        <w:pStyle w:val="BodyText"/>
        <w:spacing w:line="338" w:lineRule="auto" w:before="117"/>
        <w:ind w:left="513" w:right="986"/>
        <w:jc w:val="left"/>
      </w:pPr>
      <w:r>
        <w:rPr>
          <w:rFonts w:ascii="Times New Roman" w:hAnsi="Times New Roman" w:cs="Times New Roman" w:eastAsia="Times New Roman" w:hint="default"/>
        </w:rPr>
        <w:t>4</w:t>
      </w:r>
      <w:r>
        <w:rPr/>
        <w:t>、无形资产减值准备的确认标准和计提方法 </w:t>
      </w:r>
      <w:r>
        <w:rPr>
          <w:spacing w:val="-2"/>
        </w:rPr>
        <w:t>本公司对商标等受益年限不确定的无形资产，每年末均需进行减值测试，估计其可收回金额，按其可收回金额低于账面</w:t>
      </w:r>
    </w:p>
    <w:p>
      <w:pPr>
        <w:pStyle w:val="BodyText"/>
        <w:spacing w:line="360" w:lineRule="auto" w:before="2"/>
        <w:ind w:left="513" w:right="986" w:hanging="361"/>
        <w:jc w:val="left"/>
      </w:pPr>
      <w:r>
        <w:rPr/>
        <w:t>价值的差额计提无形资产减值准备，确认资产减值损失。 </w:t>
      </w:r>
      <w:r>
        <w:rPr>
          <w:spacing w:val="-2"/>
        </w:rPr>
        <w:t>对其他无形资产，期末进行检查，当存在下述减值迹象时估计其可收回金额，按其可收回金额低于账面价值的差额计提</w:t>
      </w:r>
    </w:p>
    <w:p>
      <w:pPr>
        <w:pStyle w:val="BodyText"/>
        <w:spacing w:line="222" w:lineRule="exact"/>
        <w:ind w:right="1133"/>
        <w:jc w:val="left"/>
      </w:pPr>
      <w:r>
        <w:rPr/>
        <w:t>无形资产减值准备，确认资产减值损失：</w:t>
      </w:r>
    </w:p>
    <w:p>
      <w:pPr>
        <w:pStyle w:val="BodyText"/>
        <w:spacing w:line="240" w:lineRule="auto" w:before="117"/>
        <w:ind w:left="513" w:right="1133"/>
        <w:jc w:val="left"/>
      </w:pPr>
      <w:r>
        <w:rPr/>
        <w:t>（</w:t>
      </w:r>
      <w:r>
        <w:rPr>
          <w:rFonts w:ascii="Times New Roman" w:hAnsi="Times New Roman" w:cs="Times New Roman" w:eastAsia="Times New Roman" w:hint="default"/>
        </w:rPr>
        <w:t>1</w:t>
      </w:r>
      <w:r>
        <w:rPr/>
        <w:t>）已被其他新技术所代替，使其为本公司创造经济利益的能力受到重大不利影响；</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）市价在当期大幅下跌，在剩余摊销年限内预期不会恢复；</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）已超过法律保护期限，但仍然具有部分使用价值；</w:t>
      </w:r>
    </w:p>
    <w:p>
      <w:pPr>
        <w:pStyle w:val="BodyText"/>
        <w:spacing w:line="338" w:lineRule="auto" w:before="103"/>
        <w:ind w:left="513" w:right="5713"/>
        <w:jc w:val="left"/>
      </w:pPr>
      <w:r>
        <w:rPr/>
        <w:t>（</w:t>
      </w:r>
      <w:r>
        <w:rPr>
          <w:rFonts w:ascii="Times New Roman" w:hAnsi="Times New Roman" w:cs="Times New Roman" w:eastAsia="Times New Roman" w:hint="default"/>
        </w:rPr>
        <w:t>4</w:t>
      </w:r>
      <w:r>
        <w:rPr/>
        <w:t>）其他足以证明实际上已经发生减值的情形。 无形资产减值损失一经确认，在以后的会计期间不再转回。</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本公司对内部研究开发无形资产的计量原则和会计处理如下：</w:t>
      </w:r>
    </w:p>
    <w:p>
      <w:pPr>
        <w:pStyle w:val="BodyText"/>
        <w:spacing w:line="309" w:lineRule="auto" w:before="117"/>
        <w:ind w:right="1133" w:firstLine="360"/>
        <w:jc w:val="both"/>
      </w:pPr>
      <w:r>
        <w:rPr/>
        <w:t>（</w:t>
      </w:r>
      <w:r>
        <w:rPr>
          <w:rFonts w:ascii="Times New Roman" w:hAnsi="Times New Roman" w:cs="Times New Roman" w:eastAsia="Times New Roman" w:hint="default"/>
        </w:rPr>
        <w:t>1</w:t>
      </w:r>
      <w:r>
        <w:rPr/>
        <w:t>）本公司将企业内部研究开发项目的支出区分为研究阶段支出和开发阶段支出，研究阶段支出是指为获取并理解新 </w:t>
      </w:r>
      <w:r>
        <w:rPr>
          <w:spacing w:val="-2"/>
        </w:rPr>
        <w:t>的科学或技术知识而进行的独创性的有计划调查阶段而发生的支出；开发阶段支出是指在进行商业性生产或使用前，将研究</w:t>
      </w:r>
      <w:r>
        <w:rPr>
          <w:spacing w:val="-64"/>
        </w:rPr>
        <w:t> </w:t>
      </w:r>
      <w:r>
        <w:rPr>
          <w:spacing w:val="-64"/>
        </w:rPr>
      </w:r>
      <w:r>
        <w:rPr/>
        <w:t>成果或其他知识应用于某项计划或设计，以生产出新的或具有实质性改进的材料、装置、产品等阶段而发生的支出。</w:t>
      </w:r>
    </w:p>
    <w:p>
      <w:pPr>
        <w:pStyle w:val="BodyText"/>
        <w:spacing w:line="300" w:lineRule="auto" w:before="62"/>
        <w:ind w:right="1040" w:firstLine="360"/>
        <w:jc w:val="both"/>
      </w:pPr>
      <w:r>
        <w:rPr>
          <w:spacing w:val="-2"/>
        </w:rPr>
        <w:t>（</w:t>
      </w:r>
      <w:r>
        <w:rPr>
          <w:rFonts w:ascii="Times New Roman" w:hAnsi="Times New Roman" w:cs="Times New Roman" w:eastAsia="Times New Roman" w:hint="default"/>
          <w:spacing w:val="-2"/>
        </w:rPr>
        <w:t>2</w:t>
      </w:r>
      <w:r>
        <w:rPr>
          <w:spacing w:val="-2"/>
        </w:rPr>
        <w:t>）本公司对研究阶段的支出，于发生时计入当期损益；对开发阶段的支出，在同时满足下列条件时确认为无形资产，</w:t>
      </w:r>
      <w:r>
        <w:rPr/>
        <w:t> 不同时满足下列条件的确认为损益：</w:t>
      </w:r>
    </w:p>
    <w:p>
      <w:pPr>
        <w:pStyle w:val="BodyText"/>
        <w:spacing w:line="240" w:lineRule="auto" w:before="72"/>
        <w:ind w:left="513" w:right="1133"/>
        <w:jc w:val="left"/>
      </w:pPr>
      <w:r>
        <w:rPr/>
        <w:t>①完成该无形资产以使其能够使用或出售在技术上具有可行性；</w:t>
      </w:r>
    </w:p>
    <w:p>
      <w:pPr>
        <w:pStyle w:val="BodyText"/>
        <w:spacing w:line="240" w:lineRule="auto" w:before="117"/>
        <w:ind w:left="513" w:right="1133"/>
        <w:jc w:val="left"/>
      </w:pPr>
      <w:r>
        <w:rPr/>
        <w:t>②具有完成该无形资产并使用或出售的意图；</w:t>
      </w:r>
    </w:p>
    <w:p>
      <w:pPr>
        <w:pStyle w:val="BodyText"/>
        <w:spacing w:line="316" w:lineRule="auto" w:before="115"/>
        <w:ind w:right="1132" w:firstLine="360"/>
        <w:jc w:val="both"/>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59"/>
        <w:ind w:left="513" w:right="1133"/>
        <w:jc w:val="left"/>
      </w:pPr>
      <w:r>
        <w:rPr/>
        <w:t>④有足够的技术、财务资源和其他资源支持，以完成该无形资产的开发，并有能力使用或出售该无形资产；</w:t>
      </w:r>
    </w:p>
    <w:p>
      <w:pPr>
        <w:pStyle w:val="BodyText"/>
        <w:spacing w:line="240" w:lineRule="auto" w:before="117"/>
        <w:ind w:left="513" w:right="1133"/>
        <w:jc w:val="left"/>
      </w:pPr>
      <w:r>
        <w:rPr/>
        <w:t>⑤归属于该无形资产开发阶段的支出能够可靠地计量。</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1" w:firstLine="360"/>
        <w:jc w:val="both"/>
      </w:pPr>
      <w:r>
        <w:rPr>
          <w:spacing w:val="-2"/>
        </w:rPr>
        <w:t>在每个资产负债表日判断长期股权投资等是否存在减值迹象，对存在减值迹象的，估计其可收回金额，可收回金额低于</w:t>
      </w:r>
      <w:r>
        <w:rPr/>
        <w:t> </w:t>
      </w:r>
      <w:r>
        <w:rPr>
          <w:spacing w:val="-2"/>
        </w:rPr>
        <w:t>其账面价值的，将资产的账面价值减记至可收回金额，减记的金额确认相应的减值损失，计入当期损益，同时计提相应的减</w:t>
      </w:r>
      <w:r>
        <w:rPr>
          <w:spacing w:val="-65"/>
        </w:rPr>
        <w:t> </w:t>
      </w:r>
      <w:r>
        <w:rPr>
          <w:spacing w:val="-65"/>
        </w:rPr>
      </w:r>
      <w:r>
        <w:rPr/>
        <w:t>值准备。</w:t>
      </w:r>
    </w:p>
    <w:p>
      <w:pPr>
        <w:pStyle w:val="BodyText"/>
        <w:spacing w:line="316" w:lineRule="auto" w:before="58"/>
        <w:ind w:right="1132" w:firstLine="360"/>
        <w:jc w:val="both"/>
      </w:pPr>
      <w:r>
        <w:rPr>
          <w:spacing w:val="-2"/>
        </w:rPr>
        <w:t>资产可收回金额的估计，根据其公允价值减去处置费用后的净额与其预计未来现金流量的现值两者之间较高者确定。企</w:t>
      </w:r>
      <w:r>
        <w:rPr/>
        <w:t> </w:t>
      </w:r>
      <w:r>
        <w:rPr>
          <w:spacing w:val="-2"/>
        </w:rPr>
        <w:t>业以单项资产为基础估计其可收回金额，在难以对单项资产可回收金额进行估计的情况下，以资产所属的资产组为基础确定</w:t>
      </w:r>
      <w:r>
        <w:rPr>
          <w:spacing w:val="-64"/>
        </w:rPr>
        <w:t> </w:t>
      </w:r>
      <w:r>
        <w:rPr>
          <w:spacing w:val="-64"/>
        </w:rPr>
      </w:r>
      <w:r>
        <w:rPr/>
        <w:t>资产组的可收回金额。</w:t>
      </w:r>
    </w:p>
    <w:p>
      <w:pPr>
        <w:pStyle w:val="BodyText"/>
        <w:spacing w:line="316" w:lineRule="auto" w:before="57"/>
        <w:ind w:right="1129" w:firstLine="360"/>
        <w:jc w:val="both"/>
      </w:pPr>
      <w:r>
        <w:rPr>
          <w:spacing w:val="-2"/>
        </w:rPr>
        <w:t>资产减值损失确认后，减值资产的折旧或者摊销费用在未来期间做相应调整，使资产在剩余寿命内，系统地分摊调整后</w:t>
      </w:r>
      <w:r>
        <w:rPr/>
        <w:t> 的资产账面价值。</w:t>
      </w:r>
    </w:p>
    <w:p>
      <w:pPr>
        <w:pStyle w:val="BodyText"/>
        <w:spacing w:line="360" w:lineRule="auto" w:before="59"/>
        <w:ind w:left="513" w:right="986"/>
        <w:jc w:val="left"/>
      </w:pPr>
      <w:r>
        <w:rPr/>
        <w:t>对于合并所形成的商誉每年年度终了进行减值测试。 </w:t>
      </w:r>
      <w:r>
        <w:rPr>
          <w:spacing w:val="-2"/>
        </w:rPr>
        <w:t>关于商誉减值测试，对于因企业合并形成的商誉的账面价值，自购买日起按照合理的方法分摊至相关的资产组；难以分</w:t>
      </w:r>
    </w:p>
    <w:p>
      <w:pPr>
        <w:pStyle w:val="BodyText"/>
        <w:spacing w:line="222" w:lineRule="exact"/>
        <w:ind w:right="986"/>
        <w:jc w:val="left"/>
      </w:pPr>
      <w:r>
        <w:rPr/>
        <w:t>摊至相关的资产组的，将其分摊至相关的资产组组合。在将商誉的账面价值分摊至相关的资产组或者资产组组合时，按照各</w:t>
      </w:r>
    </w:p>
    <w:p>
      <w:pPr>
        <w:pStyle w:val="BodyText"/>
        <w:spacing w:line="316" w:lineRule="auto" w:before="77"/>
        <w:ind w:right="1034"/>
        <w:jc w:val="left"/>
      </w:pPr>
      <w:r>
        <w:rPr/>
        <w:t>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1" w:firstLine="360"/>
        <w:jc w:val="both"/>
      </w:pPr>
      <w:r>
        <w:rPr>
          <w:spacing w:val="-1"/>
        </w:rPr>
        <w:t>长期待摊费用核算已经发生，但应由当期及以后各期负担的分摊期限在一年以上</w:t>
      </w:r>
      <w:r>
        <w:rPr>
          <w:rFonts w:ascii="Times New Roman" w:hAnsi="Times New Roman" w:cs="Times New Roman" w:eastAsia="Times New Roman" w:hint="default"/>
          <w:spacing w:val="-1"/>
        </w:rPr>
        <w:t>(</w:t>
      </w:r>
      <w:r>
        <w:rPr>
          <w:spacing w:val="-1"/>
        </w:rPr>
        <w:t>不含一年</w:t>
      </w:r>
      <w:r>
        <w:rPr>
          <w:rFonts w:ascii="Times New Roman" w:hAnsi="Times New Roman" w:cs="Times New Roman" w:eastAsia="Times New Roman" w:hint="default"/>
          <w:spacing w:val="-1"/>
        </w:rPr>
        <w:t>)</w:t>
      </w:r>
      <w:r>
        <w:rPr>
          <w:spacing w:val="-1"/>
        </w:rPr>
        <w:t>的各项费用，本公司对该等</w:t>
      </w:r>
      <w:r>
        <w:rPr/>
        <w:t> </w:t>
      </w:r>
      <w:r>
        <w:rPr>
          <w:spacing w:val="-2"/>
        </w:rPr>
        <w:t>费用采用直线法在其受益期内平均摊销，如果长期待摊费用项目不能使以后会计期间受益，则将尚未摊销的该项目的摊余价</w:t>
      </w:r>
      <w:r>
        <w:rPr>
          <w:spacing w:val="-64"/>
        </w:rPr>
        <w:t> </w:t>
      </w:r>
      <w:r>
        <w:rPr>
          <w:spacing w:val="-64"/>
        </w:rPr>
      </w:r>
      <w:r>
        <w:rPr/>
        <w:t>值全部转入当期损益。</w:t>
      </w:r>
    </w:p>
    <w:p>
      <w:pPr>
        <w:spacing w:line="240" w:lineRule="auto" w:before="1"/>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5" w:right="1133"/>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986"/>
        <w:jc w:val="left"/>
      </w:pPr>
      <w:r>
        <w:rPr/>
        <w:t>离职后福利计划分类为设定提存计划和设定受益计划。 </w:t>
      </w:r>
      <w:r>
        <w:rPr>
          <w:spacing w:val="-2"/>
        </w:rPr>
        <w:t>在职工为公司提供服务的会计期间，将根据设定提存计划计算的应缴存金额确认为负债，并计入当期损益或相关资产成</w:t>
      </w:r>
    </w:p>
    <w:p>
      <w:pPr>
        <w:pStyle w:val="BodyText"/>
        <w:spacing w:line="222" w:lineRule="exact"/>
        <w:ind w:right="986"/>
        <w:jc w:val="left"/>
      </w:pPr>
      <w:r>
        <w:rPr/>
        <w:t>本。根据设定提存计划，预期不会在职工提供相关服务的年度报告期结束后十二个月内支付全部应缴存金额的，根据资产负</w:t>
      </w:r>
    </w:p>
    <w:p>
      <w:pPr>
        <w:pStyle w:val="BodyText"/>
        <w:spacing w:line="316" w:lineRule="auto" w:before="76"/>
        <w:ind w:right="986"/>
        <w:jc w:val="left"/>
      </w:pP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316" w:lineRule="auto" w:before="57"/>
        <w:ind w:right="1125" w:firstLine="360"/>
        <w:jc w:val="both"/>
      </w:pPr>
      <w:r>
        <w:rPr/>
        <w:t>公司根据资产负债表日与设定受益计划义务期限和币种相匹配的国债或活跃市场上的高质量公司债券的市场收益率对</w:t>
      </w:r>
      <w:r>
        <w:rPr>
          <w:spacing w:val="2"/>
        </w:rPr>
        <w:t> </w:t>
      </w:r>
      <w:r>
        <w:rPr/>
        <w:t>所有设定受益计划义务予以折现，包括预期在职工提供服务的年度报告期间结束后的十二个月内支付的义务。</w:t>
      </w:r>
    </w:p>
    <w:p>
      <w:pPr>
        <w:pStyle w:val="BodyText"/>
        <w:spacing w:line="316" w:lineRule="auto" w:before="59"/>
        <w:ind w:right="1131"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5"/>
        </w:rPr>
        <w:t> </w:t>
      </w:r>
      <w:r>
        <w:rPr>
          <w:spacing w:val="-65"/>
        </w:rPr>
      </w:r>
      <w:r>
        <w:rPr/>
        <w:t>值。</w:t>
      </w:r>
    </w:p>
    <w:p>
      <w:pPr>
        <w:pStyle w:val="BodyText"/>
        <w:spacing w:line="319" w:lineRule="auto" w:before="59"/>
        <w:ind w:right="1130"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3"/>
        </w:rPr>
        <w:t> </w:t>
      </w:r>
      <w:r>
        <w:rPr>
          <w:spacing w:val="-63"/>
        </w:rPr>
      </w:r>
      <w:r>
        <w:rPr/>
        <w:t>回至损益，可以在权益范围内转移。</w:t>
      </w:r>
    </w:p>
    <w:p>
      <w:pPr>
        <w:pStyle w:val="BodyText"/>
        <w:spacing w:line="360" w:lineRule="auto" w:before="55"/>
        <w:ind w:left="513" w:right="986"/>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22" w:lineRule="exact"/>
        <w:ind w:right="1133"/>
        <w:jc w:val="left"/>
      </w:pPr>
      <w:r>
        <w:rPr/>
        <w:t>的差。</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在下列两者孰早日确认辞退福利产生的职工薪酬负债，并计入当期损益：</w:t>
      </w:r>
    </w:p>
    <w:p>
      <w:pPr>
        <w:pStyle w:val="BodyText"/>
        <w:spacing w:line="240" w:lineRule="auto" w:before="115"/>
        <w:ind w:left="513" w:right="1133"/>
        <w:jc w:val="left"/>
      </w:pPr>
      <w:r>
        <w:rPr/>
        <w:t>（</w:t>
      </w: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340" w:lineRule="auto" w:before="104"/>
        <w:ind w:left="513" w:right="986"/>
        <w:jc w:val="left"/>
      </w:pPr>
      <w:r>
        <w:rPr/>
        <w:t>（</w:t>
      </w:r>
      <w:r>
        <w:rPr>
          <w:rFonts w:ascii="Times New Roman" w:hAnsi="Times New Roman" w:cs="Times New Roman" w:eastAsia="Times New Roman" w:hint="default"/>
        </w:rPr>
        <w:t>2</w:t>
      </w:r>
      <w:r>
        <w:rPr/>
        <w:t>）企业确认与涉及支付辞退福利的重组相关的成本或费用时。 </w:t>
      </w:r>
      <w:r>
        <w:rPr>
          <w:spacing w:val="-2"/>
        </w:rPr>
        <w:t>辞退福利预期在其确认的年度报告期结束后十二个月内完全支付的，适用短期薪酬的相关规定；辞退福利预期在年度报</w:t>
      </w:r>
    </w:p>
    <w:p>
      <w:pPr>
        <w:pStyle w:val="BodyText"/>
        <w:spacing w:line="240" w:lineRule="auto" w:before="1"/>
        <w:ind w:right="1133"/>
        <w:jc w:val="left"/>
      </w:pPr>
      <w:r>
        <w:rPr/>
        <w:t>告期结束后十二个月内不能完全支付的，适用其他长期职工福利的有关规定。</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1" w:firstLine="360"/>
        <w:jc w:val="both"/>
      </w:pPr>
      <w:r>
        <w:rPr/>
        <w:t>其他长期职工福利，符合设定提存计划条件的，根据上述</w:t>
      </w:r>
      <w:r>
        <w:rPr>
          <w:rFonts w:ascii="Times New Roman" w:hAnsi="Times New Roman" w:cs="Times New Roman" w:eastAsia="Times New Roman" w:hint="default"/>
        </w:rPr>
        <w:t>2</w:t>
      </w:r>
      <w:r>
        <w:rPr/>
        <w:t>、处理。不符合设定提存计划的，适用关于设定受益计划的 </w:t>
      </w:r>
      <w:r>
        <w:rPr>
          <w:spacing w:val="-2"/>
        </w:rPr>
        <w:t>有关规定，确认和计量其他长期职工福利净负债或净资产。在报告期末，将其他长期职工福利中的服务成本、净负债或净资</w:t>
      </w:r>
      <w:r>
        <w:rPr>
          <w:spacing w:val="-65"/>
        </w:rPr>
        <w:t> </w:t>
      </w:r>
      <w:r>
        <w:rPr>
          <w:spacing w:val="-65"/>
        </w:rPr>
      </w:r>
      <w:r>
        <w:rPr/>
        <w:t>产的利息净额、重新计量其他长期职工福利净负债或净资产所产生的变动的总净额计入当期损益或相关资产成本。</w:t>
      </w:r>
    </w:p>
    <w:p>
      <w:pPr>
        <w:spacing w:line="240" w:lineRule="auto" w:before="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因产品质量保证、对外提供担保、已贴现商业承兑汇票、未决诉讼等事项形成的现时义务，其履行很可能导致经济利益</w:t>
      </w:r>
      <w:r>
        <w:rPr/>
        <w:t> 的流出，在该义务的金额能够可靠计量时，确认为预计负债。对于未来经营亏损，不确认预计负债。</w:t>
      </w:r>
    </w:p>
    <w:p>
      <w:pPr>
        <w:pStyle w:val="BodyText"/>
        <w:spacing w:line="319" w:lineRule="auto" w:before="59"/>
        <w:ind w:right="113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3"/>
        </w:rPr>
        <w:t> </w:t>
      </w:r>
      <w:r>
        <w:rPr>
          <w:spacing w:val="-63"/>
        </w:rPr>
      </w:r>
      <w:r>
        <w:rPr/>
        <w:t>进行的折现还原而导致的预计负债账面价值的增加金额，确认为利息费用。</w:t>
      </w:r>
    </w:p>
    <w:p>
      <w:pPr>
        <w:pStyle w:val="BodyText"/>
        <w:spacing w:line="240" w:lineRule="auto" w:before="55"/>
        <w:ind w:left="513" w:right="1133"/>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4813"/>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340" w:lineRule="auto" w:before="39"/>
        <w:ind w:left="513" w:right="986"/>
        <w:jc w:val="left"/>
      </w:pPr>
      <w:r>
        <w:rPr/>
        <w:t>（</w:t>
      </w:r>
      <w:r>
        <w:rPr>
          <w:rFonts w:ascii="Times New Roman" w:hAnsi="Times New Roman" w:cs="Times New Roman" w:eastAsia="Times New Roman" w:hint="default"/>
        </w:rPr>
        <w:t>2</w:t>
      </w:r>
      <w:r>
        <w:rPr/>
        <w:t>）权益工具公允价值的确定方法 </w:t>
      </w:r>
      <w:r>
        <w:rPr>
          <w:spacing w:val="-2"/>
        </w:rPr>
        <w:t>对于授予的存在活跃市场的期权等权益工具，按照活跃市场中的报价确定其公允价值。对于授予的不存在活跃市场的期</w:t>
      </w:r>
    </w:p>
    <w:p>
      <w:pPr>
        <w:pStyle w:val="BodyText"/>
        <w:spacing w:line="316" w:lineRule="auto" w:before="1"/>
        <w:ind w:right="986"/>
        <w:jc w:val="left"/>
      </w:pPr>
      <w:r>
        <w:rPr>
          <w:spacing w:val="-2"/>
        </w:rPr>
        <w:t>权等权益工具，采用期权定价模型等确定其公允价值，选用的期权定价模型至少考虑以下因素：①期权的行权价格；②期权</w:t>
      </w:r>
      <w:r>
        <w:rPr>
          <w:spacing w:val="-64"/>
        </w:rPr>
        <w:t> </w:t>
      </w:r>
      <w:r>
        <w:rPr>
          <w:spacing w:val="-64"/>
        </w:rPr>
      </w:r>
      <w:r>
        <w:rPr/>
        <w:t>期限；③基础股份的现行价格；④股价的预计波动率；⑤股份的预计股利；⑥期权期限内的无风险利率。</w:t>
      </w:r>
    </w:p>
    <w:p>
      <w:pPr>
        <w:pStyle w:val="BodyText"/>
        <w:spacing w:line="338" w:lineRule="auto" w:before="59"/>
        <w:ind w:left="513" w:right="986"/>
        <w:jc w:val="left"/>
      </w:pPr>
      <w:r>
        <w:rPr/>
        <w:t>（</w:t>
      </w:r>
      <w:r>
        <w:rPr>
          <w:rFonts w:ascii="Times New Roman" w:hAnsi="Times New Roman" w:cs="Times New Roman" w:eastAsia="Times New Roman" w:hint="default"/>
        </w:rPr>
        <w:t>3</w:t>
      </w:r>
      <w:r>
        <w:rPr/>
        <w:t>）确认可行权权益工具最佳估计的依据 </w:t>
      </w:r>
      <w:r>
        <w:rPr>
          <w:spacing w:val="-2"/>
        </w:rPr>
        <w:t>在等待期内的每个资产负债表日，以根据最新取得的可行权职工人数变动等后续信息对可行权权益工具数量做出最佳估</w:t>
      </w:r>
    </w:p>
    <w:p>
      <w:pPr>
        <w:pStyle w:val="BodyText"/>
        <w:spacing w:line="240" w:lineRule="auto" w:before="2"/>
        <w:ind w:right="1133"/>
        <w:jc w:val="left"/>
      </w:pPr>
      <w:r>
        <w:rPr/>
        <w:t>计。</w:t>
      </w:r>
    </w:p>
    <w:p>
      <w:pPr>
        <w:pStyle w:val="BodyText"/>
        <w:spacing w:line="240" w:lineRule="auto" w:before="117"/>
        <w:ind w:left="513" w:right="1133"/>
        <w:jc w:val="left"/>
      </w:pPr>
      <w:r>
        <w:rPr/>
        <w:t>（</w:t>
      </w:r>
      <w:r>
        <w:rPr>
          <w:rFonts w:ascii="Times New Roman" w:hAnsi="Times New Roman" w:cs="Times New Roman" w:eastAsia="Times New Roman" w:hint="default"/>
        </w:rPr>
        <w:t>4</w:t>
      </w:r>
      <w:r>
        <w:rPr/>
        <w:t>）实施、修改、终止股份支付计划的相关会计处理</w:t>
      </w:r>
    </w:p>
    <w:p>
      <w:pPr>
        <w:pStyle w:val="BodyText"/>
        <w:spacing w:line="240" w:lineRule="auto" w:before="103"/>
        <w:ind w:left="513" w:right="1133"/>
        <w:jc w:val="left"/>
      </w:pPr>
      <w:r>
        <w:rPr/>
        <w:t>①以权益结算的股份支付</w:t>
      </w:r>
    </w:p>
    <w:p>
      <w:pPr>
        <w:pStyle w:val="BodyText"/>
        <w:spacing w:line="240" w:lineRule="auto" w:before="115"/>
        <w:ind w:left="513" w:right="986"/>
        <w:jc w:val="left"/>
      </w:pPr>
      <w:r>
        <w:rPr>
          <w:rFonts w:ascii="Times New Roman" w:hAnsi="Times New Roman" w:cs="Times New Roman" w:eastAsia="Times New Roman" w:hint="default"/>
        </w:rPr>
        <w:t>A</w:t>
      </w:r>
      <w:r>
        <w:rPr/>
        <w:t>、对于换取职工服务的股份支付，本公司以股份支付所授予的权益工具的公允价值计量。在等待期内的每个资产负债</w:t>
      </w:r>
    </w:p>
    <w:p>
      <w:pPr>
        <w:pStyle w:val="BodyText"/>
        <w:spacing w:line="319" w:lineRule="auto" w:before="63"/>
        <w:ind w:right="986"/>
        <w:jc w:val="left"/>
      </w:pPr>
      <w:r>
        <w:rPr>
          <w:spacing w:val="-2"/>
        </w:rPr>
        <w:t>表日，以根据最新取得的可行权职工人数变动等后续信息对可行权权益工具数量做出的最佳估计为基础，按照权益工具在授</w:t>
      </w:r>
      <w:r>
        <w:rPr>
          <w:spacing w:val="-64"/>
        </w:rPr>
        <w:t> </w:t>
      </w:r>
      <w:r>
        <w:rPr>
          <w:spacing w:val="-64"/>
        </w:rPr>
      </w:r>
      <w:r>
        <w:rPr/>
        <w:t>予日的公允价值，将当期取得的服务计入相关资产成本或当期费用，同时计入资本公积中的其他资本公积；</w:t>
      </w:r>
    </w:p>
    <w:p>
      <w:pPr>
        <w:pStyle w:val="BodyText"/>
        <w:spacing w:line="300" w:lineRule="auto" w:before="58"/>
        <w:ind w:right="1131" w:firstLine="360"/>
        <w:jc w:val="both"/>
      </w:pPr>
      <w:r>
        <w:rPr>
          <w:rFonts w:ascii="Times New Roman" w:hAnsi="Times New Roman" w:cs="Times New Roman" w:eastAsia="Times New Roman" w:hint="default"/>
          <w:spacing w:val="-1"/>
        </w:rPr>
        <w:t>B</w:t>
      </w:r>
      <w:r>
        <w:rPr>
          <w:spacing w:val="-1"/>
        </w:rPr>
        <w:t>、对于授予后立即可行权的换取职工提供服务的权益结算的股份支付，在授予日按照权益工具的公允价值，将取得的</w:t>
      </w:r>
      <w:r>
        <w:rPr/>
        <w:t> 服务计入相关资产成本或当期费用，同时计入资本公积中的股本溢价。</w:t>
      </w:r>
    </w:p>
    <w:p>
      <w:pPr>
        <w:pStyle w:val="BodyText"/>
        <w:spacing w:line="240" w:lineRule="auto" w:before="72"/>
        <w:ind w:left="513" w:right="1133"/>
        <w:jc w:val="left"/>
      </w:pPr>
      <w:r>
        <w:rPr/>
        <w:t>②以现金结算的股份支付</w:t>
      </w:r>
    </w:p>
    <w:p>
      <w:pPr>
        <w:pStyle w:val="BodyText"/>
        <w:spacing w:line="309" w:lineRule="auto" w:before="115"/>
        <w:ind w:right="1130" w:firstLine="360"/>
        <w:jc w:val="both"/>
      </w:pPr>
      <w:r>
        <w:rPr>
          <w:rFonts w:ascii="Times New Roman" w:hAnsi="Times New Roman" w:cs="Times New Roman" w:eastAsia="Times New Roman" w:hint="default"/>
          <w:spacing w:val="-1"/>
        </w:rPr>
        <w:t>A</w:t>
      </w:r>
      <w:r>
        <w:rPr>
          <w:spacing w:val="-1"/>
        </w:rPr>
        <w:t>、本公司在等待期内的每个资产负债表日，以对可行权情况的最佳估计（如根据最新取得的可行权职工人数变动等后</w:t>
      </w:r>
      <w:r>
        <w:rPr/>
        <w:t> </w:t>
      </w:r>
      <w:r>
        <w:rPr>
          <w:spacing w:val="-2"/>
        </w:rPr>
        <w:t>续信息做出）为基础，按照公司承担负债的公允价值，将当期取得的服务计入相关资产成本或当期费用，同时计入负债（应</w:t>
      </w:r>
      <w:r>
        <w:rPr>
          <w:spacing w:val="-67"/>
        </w:rPr>
        <w:t> </w:t>
      </w:r>
      <w:r>
        <w:rPr>
          <w:spacing w:val="-67"/>
        </w:rPr>
      </w:r>
      <w:r>
        <w:rPr/>
        <w:t>付职工薪酬），并在结算前的每个资产负债表日和结算日对负债的公允价值重新计量，将其变动计入损益；</w:t>
      </w:r>
    </w:p>
    <w:p>
      <w:pPr>
        <w:pStyle w:val="BodyText"/>
        <w:spacing w:line="309" w:lineRule="auto" w:before="65"/>
        <w:ind w:right="1131" w:firstLine="360"/>
        <w:jc w:val="both"/>
      </w:pPr>
      <w:r>
        <w:rPr>
          <w:rFonts w:ascii="Times New Roman" w:hAnsi="Times New Roman" w:cs="Times New Roman" w:eastAsia="Times New Roman" w:hint="default"/>
          <w:spacing w:val="-1"/>
        </w:rPr>
        <w:t>B</w:t>
      </w:r>
      <w:r>
        <w:rPr>
          <w:spacing w:val="-1"/>
        </w:rPr>
        <w:t>、对于授予后立即可行权的现金结算的股份支付，在授予日按照公司承担负债的公允价值计入相关资产成本或当期费</w:t>
      </w:r>
      <w:r>
        <w:rPr/>
        <w:t> </w:t>
      </w:r>
      <w:r>
        <w:rPr>
          <w:spacing w:val="-2"/>
        </w:rPr>
        <w:t>用，同时计入负债（应付职工薪酬），并在结算前的每个资产负债表日和结算日对负债的公允价值重新计量，将其变动计入</w:t>
      </w:r>
      <w:r>
        <w:rPr>
          <w:spacing w:val="-67"/>
        </w:rPr>
        <w:t> </w:t>
      </w:r>
      <w:r>
        <w:rPr>
          <w:spacing w:val="-67"/>
        </w:rPr>
      </w:r>
      <w:r>
        <w:rPr/>
        <w:t>损益。</w:t>
      </w:r>
    </w:p>
    <w:p>
      <w:pPr>
        <w:spacing w:after="0" w:line="309"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240" w:lineRule="auto" w:before="25"/>
        <w:ind w:left="513" w:right="1133"/>
        <w:jc w:val="left"/>
      </w:pPr>
      <w:r>
        <w:rPr/>
        <w:t>收入确认原则和计量方法</w:t>
      </w:r>
    </w:p>
    <w:p>
      <w:pPr>
        <w:pStyle w:val="BodyText"/>
        <w:spacing w:line="240" w:lineRule="auto" w:before="117"/>
        <w:ind w:left="513" w:right="1133"/>
        <w:jc w:val="left"/>
      </w:pPr>
      <w:r>
        <w:rPr>
          <w:rFonts w:ascii="Times New Roman" w:hAnsi="Times New Roman" w:cs="Times New Roman" w:eastAsia="Times New Roman" w:hint="default"/>
        </w:rPr>
        <w:t>1</w:t>
      </w:r>
      <w:r>
        <w:rPr/>
        <w:t>、本公司在同时满足下列条件时，确认商品销售收入：</w:t>
      </w:r>
    </w:p>
    <w:p>
      <w:pPr>
        <w:pStyle w:val="BodyText"/>
        <w:spacing w:line="240" w:lineRule="auto" w:before="104"/>
        <w:ind w:left="513" w:right="1133"/>
        <w:jc w:val="left"/>
      </w:pPr>
      <w:r>
        <w:rPr/>
        <w:t>（</w:t>
      </w:r>
      <w:r>
        <w:rPr>
          <w:rFonts w:ascii="Times New Roman" w:hAnsi="Times New Roman" w:cs="Times New Roman" w:eastAsia="Times New Roman" w:hint="default"/>
        </w:rPr>
        <w:t>1</w:t>
      </w:r>
      <w:r>
        <w:rPr/>
        <w:t>）公司已将商品所有权上的主要风险和报酬转移给购买方；</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）不再保留通常与商品所有权相联系的继续管理权，也没有对已售出的商品实施有效控制；</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03"/>
        <w:ind w:left="513" w:right="1133"/>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101"/>
        <w:ind w:left="513" w:right="1133"/>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240" w:lineRule="auto" w:before="103"/>
        <w:ind w:left="513" w:right="1133"/>
        <w:jc w:val="left"/>
      </w:pPr>
      <w:r>
        <w:rPr>
          <w:rFonts w:ascii="Times New Roman" w:hAnsi="Times New Roman" w:cs="Times New Roman" w:eastAsia="Times New Roman" w:hint="default"/>
        </w:rPr>
        <w:t>2</w:t>
      </w:r>
      <w:r>
        <w:rPr/>
        <w:t>、本公司对外提供劳务时，按以下方法确定收入：</w:t>
      </w:r>
    </w:p>
    <w:p>
      <w:pPr>
        <w:pStyle w:val="BodyText"/>
        <w:spacing w:line="338" w:lineRule="auto" w:before="103"/>
        <w:ind w:left="513" w:right="1843"/>
        <w:jc w:val="left"/>
      </w:pPr>
      <w:r>
        <w:rPr/>
        <w:t>（</w:t>
      </w:r>
      <w:r>
        <w:rPr>
          <w:rFonts w:ascii="Times New Roman" w:hAnsi="Times New Roman" w:cs="Times New Roman" w:eastAsia="Times New Roman" w:hint="default"/>
        </w:rPr>
        <w:t>1</w:t>
      </w:r>
      <w:r>
        <w:rPr/>
        <w:t>）在提供劳务交易的结果能够可靠估计的情况下，于资产负债表日按完工百分比法确认相关的劳务收入； 提供劳务交易的结果能够可靠估计，是指同时满足下列条件：</w:t>
      </w:r>
    </w:p>
    <w:p>
      <w:pPr>
        <w:pStyle w:val="BodyText"/>
        <w:spacing w:line="240" w:lineRule="auto" w:before="43"/>
        <w:ind w:left="513" w:right="1133"/>
        <w:jc w:val="left"/>
      </w:pPr>
      <w:r>
        <w:rPr/>
        <w:t>①收入的金额能够可靠地计量；</w:t>
      </w:r>
    </w:p>
    <w:p>
      <w:pPr>
        <w:pStyle w:val="BodyText"/>
        <w:spacing w:line="240" w:lineRule="auto" w:before="117"/>
        <w:ind w:left="513" w:right="1133"/>
        <w:jc w:val="left"/>
      </w:pPr>
      <w:r>
        <w:rPr/>
        <w:t>②相关的经济利益很可能流入本公司；</w:t>
      </w:r>
    </w:p>
    <w:p>
      <w:pPr>
        <w:pStyle w:val="BodyText"/>
        <w:spacing w:line="240" w:lineRule="auto" w:before="115"/>
        <w:ind w:left="513" w:right="1133"/>
        <w:jc w:val="left"/>
      </w:pPr>
      <w:r>
        <w:rPr/>
        <w:t>③交易的完工进度能够可靠地确定；</w:t>
      </w:r>
    </w:p>
    <w:p>
      <w:pPr>
        <w:pStyle w:val="BodyText"/>
        <w:spacing w:line="360" w:lineRule="auto" w:before="117"/>
        <w:ind w:left="513" w:right="6073"/>
        <w:jc w:val="left"/>
      </w:pPr>
      <w:r>
        <w:rPr/>
        <w:t>④交易中已发生和将发生的成本能够可靠地计量。 本公司确定提供劳务交易的完工进度时选用下列方法：</w:t>
      </w:r>
    </w:p>
    <w:p>
      <w:pPr>
        <w:pStyle w:val="BodyText"/>
        <w:spacing w:line="240" w:lineRule="auto" w:before="25"/>
        <w:ind w:left="513" w:right="1133"/>
        <w:jc w:val="left"/>
      </w:pPr>
      <w:r>
        <w:rPr/>
        <w:t>①已完工作的测量；</w:t>
      </w:r>
    </w:p>
    <w:p>
      <w:pPr>
        <w:pStyle w:val="BodyText"/>
        <w:spacing w:line="240" w:lineRule="auto" w:before="117"/>
        <w:ind w:left="513" w:right="1133"/>
        <w:jc w:val="left"/>
      </w:pPr>
      <w:r>
        <w:rPr/>
        <w:t>②已经提供的劳务占应提供劳务总量的比例；</w:t>
      </w:r>
    </w:p>
    <w:p>
      <w:pPr>
        <w:pStyle w:val="BodyText"/>
        <w:spacing w:line="240" w:lineRule="auto" w:before="117"/>
        <w:ind w:left="513" w:right="1133"/>
        <w:jc w:val="left"/>
      </w:pPr>
      <w:r>
        <w:rPr/>
        <w:t>③已经发生的成本占估计总成本的比例。</w:t>
      </w:r>
    </w:p>
    <w:p>
      <w:pPr>
        <w:pStyle w:val="BodyText"/>
        <w:spacing w:line="300" w:lineRule="auto" w:before="115"/>
        <w:ind w:right="1124" w:firstLine="360"/>
        <w:jc w:val="left"/>
      </w:pPr>
      <w:r>
        <w:rPr/>
        <w:t>（</w:t>
      </w:r>
      <w:r>
        <w:rPr>
          <w:rFonts w:ascii="Times New Roman" w:hAnsi="Times New Roman" w:cs="Times New Roman" w:eastAsia="Times New Roman" w:hint="default"/>
        </w:rPr>
        <w:t>2</w:t>
      </w:r>
      <w:r>
        <w:rPr/>
        <w:t>）在提供劳务交易的结果不能可靠估计的情况下，于资产负债表日按已经发生并预计能够补偿的劳务成本金额确认 收入，并按相同金额结转成本；</w:t>
      </w:r>
    </w:p>
    <w:p>
      <w:pPr>
        <w:pStyle w:val="BodyText"/>
        <w:spacing w:line="240" w:lineRule="auto" w:before="72"/>
        <w:ind w:left="513" w:right="1133"/>
        <w:jc w:val="left"/>
      </w:pPr>
      <w:r>
        <w:rPr/>
        <w:t>如预计已经发生的劳务成本不能得到补偿，则将已经发生的劳务成本计入当期损益，不确认提供劳务收入。</w:t>
      </w:r>
    </w:p>
    <w:p>
      <w:pPr>
        <w:pStyle w:val="BodyText"/>
        <w:spacing w:line="300" w:lineRule="auto" w:before="118"/>
        <w:ind w:right="1124" w:firstLine="360"/>
        <w:jc w:val="left"/>
      </w:pPr>
      <w:r>
        <w:rPr>
          <w:rFonts w:ascii="Times New Roman" w:hAnsi="Times New Roman" w:cs="Times New Roman" w:eastAsia="Times New Roman" w:hint="default"/>
        </w:rPr>
        <w:t>3</w:t>
      </w:r>
      <w:r>
        <w:rPr/>
        <w:t>、让渡资产使用权：公司预计相关的经济利益很可能流入本公司、收入的金额能够可靠地计量时，按有关合同或协议 规定的收费时间和方法计算确定。</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73" w:right="1133"/>
        <w:jc w:val="left"/>
      </w:pPr>
      <w:r>
        <w:rPr/>
        <w:t>公司取得的、用于购建或以其他方式形成长期资产的政府补助作为与资产相关的政府补助。 与资产相关的政府补助，确认为递延收益，并在相关资产使用寿命内按照合理、系统的方法分期计入损益。按照名义</w:t>
      </w:r>
    </w:p>
    <w:p>
      <w:pPr>
        <w:pStyle w:val="BodyText"/>
        <w:spacing w:line="222" w:lineRule="exact"/>
        <w:ind w:right="1133"/>
        <w:jc w:val="left"/>
      </w:pPr>
      <w:r>
        <w:rPr/>
        <w:t>金额计量的政府补助，直接计入当期损益。</w:t>
      </w:r>
    </w:p>
    <w:p>
      <w:pPr>
        <w:pStyle w:val="BodyText"/>
        <w:spacing w:line="316" w:lineRule="auto" w:before="117"/>
        <w:ind w:right="1133" w:firstLine="420"/>
        <w:jc w:val="left"/>
      </w:pPr>
      <w:r>
        <w:rPr/>
        <w:t>相关资产在使用寿命结束前被出售、转让、报废或发生毁损的，将尚未分配的相关递延收益余额转入资产处置当期的 损益。</w:t>
      </w:r>
    </w:p>
    <w:p>
      <w:pPr>
        <w:spacing w:after="0" w:line="316" w:lineRule="auto"/>
        <w:jc w:val="left"/>
        <w:sectPr>
          <w:pgSz w:w="11910" w:h="16840"/>
          <w:pgMar w:header="745" w:footer="979" w:top="1060" w:bottom="1160" w:left="980" w:right="0"/>
        </w:sectPr>
      </w:pPr>
    </w:p>
    <w:p>
      <w:pPr>
        <w:spacing w:line="240" w:lineRule="auto" w:before="13"/>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2"/>
          <w:szCs w:val="22"/>
        </w:rPr>
      </w:pPr>
    </w:p>
    <w:p>
      <w:pPr>
        <w:pStyle w:val="BodyText"/>
        <w:spacing w:line="360" w:lineRule="auto" w:before="44"/>
        <w:ind w:left="513" w:right="1033"/>
        <w:jc w:val="left"/>
      </w:pPr>
      <w:r>
        <w:rPr/>
        <w:t>公司取得的与资产相关之外的其他政府补助作为与收益相关的政府补助。与收益相关的政府补助，分别下列情况处理： </w:t>
      </w:r>
      <w:r>
        <w:rPr>
          <w:spacing w:val="-2"/>
        </w:rPr>
        <w:t>用于补偿公司以后期间的相关成本费用或损失的，确认为递延收益，并在确认相关成本费用或损失的期间，计入当期损</w:t>
      </w:r>
    </w:p>
    <w:p>
      <w:pPr>
        <w:pStyle w:val="BodyText"/>
        <w:spacing w:line="222" w:lineRule="exact"/>
        <w:ind w:right="1133"/>
        <w:jc w:val="left"/>
      </w:pPr>
      <w:r>
        <w:rPr/>
        <w:t>益。</w:t>
      </w:r>
    </w:p>
    <w:p>
      <w:pPr>
        <w:pStyle w:val="BodyText"/>
        <w:spacing w:line="360" w:lineRule="auto" w:before="115"/>
        <w:ind w:left="513" w:right="986"/>
        <w:jc w:val="left"/>
      </w:pPr>
      <w:r>
        <w:rPr/>
        <w:t>用于补偿公司已发生的相关成本费用或损失的，直接计入当期损益。 </w:t>
      </w:r>
      <w:r>
        <w:rPr>
          <w:spacing w:val="-2"/>
        </w:rPr>
        <w:t>对于同时包含与资产相关部分和与收益相关部分的政府补助，区分不同部分分别进行会计处理；难以区分的，整体归类</w:t>
      </w:r>
    </w:p>
    <w:p>
      <w:pPr>
        <w:pStyle w:val="BodyText"/>
        <w:spacing w:line="222" w:lineRule="exact"/>
        <w:ind w:right="1133"/>
        <w:jc w:val="left"/>
      </w:pPr>
      <w:r>
        <w:rPr/>
        <w:t>为与收益相关的政府补助。</w:t>
      </w:r>
    </w:p>
    <w:p>
      <w:pPr>
        <w:pStyle w:val="BodyText"/>
        <w:spacing w:line="240" w:lineRule="auto" w:before="117"/>
        <w:ind w:left="513" w:right="986"/>
        <w:jc w:val="left"/>
      </w:pPr>
      <w:r>
        <w:rPr/>
        <w:t>与公司日常活动相关的政府补助，按照经济业务实质，计入其他收益。与公司日常活动无关的政府补助，计入营业外收</w:t>
      </w:r>
    </w:p>
    <w:p>
      <w:pPr>
        <w:pStyle w:val="BodyText"/>
        <w:spacing w:line="240" w:lineRule="auto" w:before="76"/>
        <w:ind w:right="1133"/>
        <w:jc w:val="left"/>
      </w:pPr>
      <w:r>
        <w:rPr/>
        <w:t>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计算确认。对于按照税</w:t>
      </w:r>
      <w:r>
        <w:rPr/>
        <w:t> 法规定能够于以后年度抵减应纳税所得额的可抵扣亏损，视同暂时性差异确认相应的递延所得税资产。</w:t>
      </w:r>
    </w:p>
    <w:p>
      <w:pPr>
        <w:pStyle w:val="BodyText"/>
        <w:spacing w:line="309" w:lineRule="auto" w:before="72"/>
        <w:ind w:right="1044" w:firstLine="360"/>
        <w:jc w:val="both"/>
      </w:pPr>
      <w:r>
        <w:rPr>
          <w:spacing w:val="-2"/>
        </w:rPr>
        <w:t>对于商誉的初始确认产生的暂时性差异，不确认相应的递延所得税负债。对于既不影响会计利润也不影响应纳税所得额</w:t>
      </w:r>
      <w:r>
        <w:rPr/>
        <w:t> </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 </w:t>
      </w:r>
      <w:r>
        <w:rPr>
          <w:spacing w:val="-4"/>
        </w:rPr>
        <w:t>延所得税负债。在资产负债表日，递延所得税资产和递延所得税负债按照预期收回该资产或清偿该负债期间的适用税率计量。</w:t>
      </w:r>
    </w:p>
    <w:p>
      <w:pPr>
        <w:pStyle w:val="BodyText"/>
        <w:spacing w:line="319" w:lineRule="auto" w:before="62"/>
        <w:ind w:right="1131" w:firstLine="360"/>
        <w:jc w:val="both"/>
      </w:pPr>
      <w:r>
        <w:rPr>
          <w:spacing w:val="-2"/>
        </w:rPr>
        <w:t>递延所得税资产的确认以公司很可能取得用来抵扣可抵扣暂时性差异、可抵扣亏损和税款抵减的应纳税所得额为限。对</w:t>
      </w:r>
      <w:r>
        <w:rPr/>
        <w:t> </w:t>
      </w:r>
      <w:r>
        <w:rPr>
          <w:spacing w:val="-2"/>
        </w:rPr>
        <w:t>子公司及联营企业投资相关的暂时性差异产生的递延所得税资产和递延所得税负债，予以确认。但公司能够控制暂时性差异</w:t>
      </w:r>
      <w:r>
        <w:rPr>
          <w:spacing w:val="-64"/>
        </w:rPr>
        <w:t> </w:t>
      </w:r>
      <w:r>
        <w:rPr>
          <w:spacing w:val="-64"/>
        </w:rPr>
      </w:r>
      <w:r>
        <w:rPr/>
        <w:t>转回的时间且该暂时性差异在可预见的未来很可能不会转回的，不予确认。</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经营租赁的租金在租赁期内的各个期间按直线法计入相关资产成本或当期损益。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在租赁期开始日，公司将租赁开始日租赁资产公允价值与最低租赁付款额现值中较低者作为租入资产的入账价值，将最</w:t>
      </w:r>
      <w:r>
        <w:rPr/>
        <w:t> 低租赁付款额作为长期应付款的入账价值，其差额作为未确认融资费用。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1393"/>
        <w:jc w:val="left"/>
      </w:pPr>
      <w:r>
        <w:rPr/>
        <w:t>终止经营 终止经营，是指满足下列条件之一的、能够单独区分的组成部分，且该组成部分已经处置或划分为持有待售类别： </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
        <w:ind w:left="513" w:right="1133"/>
        <w:jc w:val="left"/>
      </w:pP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101"/>
        <w:ind w:left="513" w:right="1133"/>
        <w:jc w:val="left"/>
      </w:pPr>
      <w:r>
        <w:rPr>
          <w:rFonts w:ascii="Times New Roman" w:hAnsi="Times New Roman" w:cs="Times New Roman" w:eastAsia="Times New Roman" w:hint="default"/>
        </w:rPr>
        <w:t>3</w:t>
      </w:r>
      <w:r>
        <w:rPr/>
        <w:t>、该组成部分是专为转售而取得的子公司。</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left="513" w:right="6973"/>
        <w:jc w:val="left"/>
      </w:pPr>
      <w:r>
        <w:rPr/>
        <w:t>符合持有待售的资产的会计处理见第</w:t>
      </w:r>
      <w:r>
        <w:rPr>
          <w:rFonts w:ascii="Times New Roman" w:hAnsi="Times New Roman" w:cs="Times New Roman" w:eastAsia="Times New Roman" w:hint="default"/>
        </w:rPr>
        <w:t>13</w:t>
      </w:r>
      <w:r>
        <w:rPr/>
        <w:t>条。 附回购条件的资产转让</w:t>
      </w:r>
    </w:p>
    <w:p>
      <w:pPr>
        <w:pStyle w:val="BodyText"/>
        <w:spacing w:line="316" w:lineRule="auto" w:before="39"/>
        <w:ind w:right="986" w:firstLine="360"/>
        <w:jc w:val="left"/>
      </w:pPr>
      <w:r>
        <w:rPr>
          <w:spacing w:val="-2"/>
        </w:rPr>
        <w:t>对于附回购条件的资产转让，如果未将资产所有权上的主要风险和报酬转移给购买方，不应当确认销售收入，也不应当</w:t>
      </w:r>
      <w:r>
        <w:rPr/>
        <w:t> 终止确认所出售的资产。</w:t>
      </w:r>
    </w:p>
    <w:p>
      <w:pPr>
        <w:pStyle w:val="BodyText"/>
        <w:spacing w:line="360" w:lineRule="auto" w:before="59"/>
        <w:ind w:left="513" w:right="986"/>
        <w:jc w:val="left"/>
      </w:pPr>
      <w:r>
        <w:rPr/>
        <w:t>关联方 </w:t>
      </w:r>
      <w:r>
        <w:rPr>
          <w:spacing w:val="-2"/>
        </w:rPr>
        <w:t>一方控制、共同控制另一方或对另一方施加重大影响，以及两方或两方以上同受一方控制、共同控制的，构成本公司的</w:t>
      </w:r>
    </w:p>
    <w:p>
      <w:pPr>
        <w:pStyle w:val="BodyText"/>
        <w:spacing w:line="222" w:lineRule="exact"/>
        <w:ind w:right="1133"/>
        <w:jc w:val="left"/>
      </w:pPr>
      <w:r>
        <w:rPr/>
        <w:t>关联方。关联方可为个人或企业。仅仅同受国家控制而不存在其他关联方关系的企业，不构成的关联方。</w:t>
      </w:r>
    </w:p>
    <w:p>
      <w:pPr>
        <w:pStyle w:val="BodyText"/>
        <w:spacing w:line="240" w:lineRule="auto" w:before="115"/>
        <w:ind w:left="513" w:right="1133"/>
        <w:jc w:val="left"/>
      </w:pPr>
      <w:r>
        <w:rPr/>
        <w:t>本公司关联方包括但不限于：</w:t>
      </w:r>
    </w:p>
    <w:p>
      <w:pPr>
        <w:pStyle w:val="BodyText"/>
        <w:spacing w:line="240" w:lineRule="auto" w:before="117"/>
        <w:ind w:left="513" w:right="1133"/>
        <w:jc w:val="left"/>
      </w:pPr>
      <w:r>
        <w:rPr>
          <w:rFonts w:ascii="Times New Roman" w:hAnsi="Times New Roman" w:cs="Times New Roman" w:eastAsia="Times New Roman" w:hint="default"/>
        </w:rPr>
        <w:t>1</w:t>
      </w:r>
      <w:r>
        <w:rPr/>
        <w:t>、母公司；</w:t>
      </w:r>
    </w:p>
    <w:p>
      <w:pPr>
        <w:pStyle w:val="BodyText"/>
        <w:spacing w:line="240" w:lineRule="auto" w:before="103"/>
        <w:ind w:left="513" w:right="1133"/>
        <w:jc w:val="left"/>
      </w:pPr>
      <w:r>
        <w:rPr>
          <w:rFonts w:ascii="Times New Roman" w:hAnsi="Times New Roman" w:cs="Times New Roman" w:eastAsia="Times New Roman" w:hint="default"/>
        </w:rPr>
        <w:t>2</w:t>
      </w:r>
      <w:r>
        <w:rPr/>
        <w:t>、子公司；</w:t>
      </w:r>
    </w:p>
    <w:p>
      <w:pPr>
        <w:pStyle w:val="BodyText"/>
        <w:spacing w:line="240" w:lineRule="auto" w:before="102"/>
        <w:ind w:left="513" w:right="1133"/>
        <w:jc w:val="left"/>
      </w:pPr>
      <w:r>
        <w:rPr>
          <w:rFonts w:ascii="Times New Roman" w:hAnsi="Times New Roman" w:cs="Times New Roman" w:eastAsia="Times New Roman" w:hint="default"/>
        </w:rPr>
        <w:t>3</w:t>
      </w:r>
      <w:r>
        <w:rPr/>
        <w:t>、受同一母公司控制的其他企业；</w:t>
      </w:r>
    </w:p>
    <w:p>
      <w:pPr>
        <w:pStyle w:val="BodyText"/>
        <w:spacing w:line="240" w:lineRule="auto" w:before="103"/>
        <w:ind w:left="513" w:right="1133"/>
        <w:jc w:val="left"/>
      </w:pPr>
      <w:r>
        <w:rPr>
          <w:rFonts w:ascii="Times New Roman" w:hAnsi="Times New Roman" w:cs="Times New Roman" w:eastAsia="Times New Roman" w:hint="default"/>
        </w:rPr>
        <w:t>4</w:t>
      </w:r>
      <w:r>
        <w:rPr/>
        <w:t>、实施共同控制的投资方；</w:t>
      </w:r>
    </w:p>
    <w:p>
      <w:pPr>
        <w:pStyle w:val="BodyText"/>
        <w:spacing w:line="240" w:lineRule="auto" w:before="103"/>
        <w:ind w:left="513" w:right="1133"/>
        <w:jc w:val="left"/>
      </w:pPr>
      <w:r>
        <w:rPr>
          <w:rFonts w:ascii="Times New Roman" w:hAnsi="Times New Roman" w:cs="Times New Roman" w:eastAsia="Times New Roman" w:hint="default"/>
        </w:rPr>
        <w:t>5</w:t>
      </w:r>
      <w:r>
        <w:rPr/>
        <w:t>、施加重大影响的投资方；</w:t>
      </w:r>
    </w:p>
    <w:p>
      <w:pPr>
        <w:pStyle w:val="BodyText"/>
        <w:spacing w:line="240" w:lineRule="auto" w:before="101"/>
        <w:ind w:left="513" w:right="1133"/>
        <w:jc w:val="left"/>
      </w:pPr>
      <w:r>
        <w:rPr>
          <w:rFonts w:ascii="Times New Roman" w:hAnsi="Times New Roman" w:cs="Times New Roman" w:eastAsia="Times New Roman" w:hint="default"/>
        </w:rPr>
        <w:t>6</w:t>
      </w:r>
      <w:r>
        <w:rPr/>
        <w:t>、合营企业，包括合营企业的子公司；</w:t>
      </w:r>
    </w:p>
    <w:p>
      <w:pPr>
        <w:pStyle w:val="BodyText"/>
        <w:spacing w:line="240" w:lineRule="auto" w:before="103"/>
        <w:ind w:left="513" w:right="1133"/>
        <w:jc w:val="left"/>
      </w:pPr>
      <w:r>
        <w:rPr>
          <w:rFonts w:ascii="Times New Roman" w:hAnsi="Times New Roman" w:cs="Times New Roman" w:eastAsia="Times New Roman" w:hint="default"/>
        </w:rPr>
        <w:t>7</w:t>
      </w:r>
      <w:r>
        <w:rPr/>
        <w:t>、联营企业，包括联营企业的子公司；</w:t>
      </w:r>
    </w:p>
    <w:p>
      <w:pPr>
        <w:pStyle w:val="BodyText"/>
        <w:spacing w:line="240" w:lineRule="auto" w:before="103"/>
        <w:ind w:left="513" w:right="1133"/>
        <w:jc w:val="left"/>
      </w:pPr>
      <w:r>
        <w:rPr>
          <w:rFonts w:ascii="Times New Roman" w:hAnsi="Times New Roman" w:cs="Times New Roman" w:eastAsia="Times New Roman" w:hint="default"/>
        </w:rPr>
        <w:t>8</w:t>
      </w:r>
      <w:r>
        <w:rPr/>
        <w:t>、主要投资者个人及与其关系密切的家庭成员</w:t>
      </w:r>
      <w:r>
        <w:rPr>
          <w:spacing w:val="-17"/>
        </w:rPr>
        <w:t> </w:t>
      </w:r>
      <w:r>
        <w:rPr/>
        <w:t>；</w:t>
      </w:r>
    </w:p>
    <w:p>
      <w:pPr>
        <w:pStyle w:val="BodyText"/>
        <w:spacing w:line="240" w:lineRule="auto" w:before="101"/>
        <w:ind w:left="513" w:right="1133"/>
        <w:jc w:val="left"/>
      </w:pPr>
      <w:r>
        <w:rPr>
          <w:rFonts w:ascii="Times New Roman" w:hAnsi="Times New Roman" w:cs="Times New Roman" w:eastAsia="Times New Roman" w:hint="default"/>
        </w:rPr>
        <w:t>9</w:t>
      </w:r>
      <w:r>
        <w:rPr/>
        <w:t>、本公司或其母公司的关键管理人员及与其关系密切的家庭成员；</w:t>
      </w:r>
    </w:p>
    <w:p>
      <w:pPr>
        <w:pStyle w:val="BodyText"/>
        <w:spacing w:line="340" w:lineRule="auto" w:before="103"/>
        <w:ind w:left="513" w:right="1033"/>
        <w:jc w:val="left"/>
      </w:pPr>
      <w:r>
        <w:rPr>
          <w:rFonts w:ascii="Times New Roman" w:hAnsi="Times New Roman" w:cs="Times New Roman" w:eastAsia="Times New Roman" w:hint="default"/>
        </w:rPr>
        <w:t>10</w:t>
      </w:r>
      <w:r>
        <w:rPr/>
        <w:t>、本公司主要投资者个人、关键管理人员或与其关系密切的家庭成员控制、共同控制的其他企业。 除上述按照企业会计准则的有关要求被确定为本公司的关联方以外，根据证监会颁布的《上市公司信息披露管理办法》</w:t>
      </w:r>
    </w:p>
    <w:p>
      <w:pPr>
        <w:pStyle w:val="BodyText"/>
        <w:spacing w:line="240" w:lineRule="auto" w:before="1"/>
        <w:ind w:right="1133"/>
        <w:jc w:val="left"/>
      </w:pPr>
      <w:r>
        <w:rPr/>
        <w:t>的要求，以下企业或个人 </w:t>
      </w:r>
      <w:r>
        <w:rPr>
          <w:rFonts w:ascii="Times New Roman" w:hAnsi="Times New Roman" w:cs="Times New Roman" w:eastAsia="Times New Roman" w:hint="default"/>
        </w:rPr>
        <w:t>(</w:t>
      </w:r>
      <w:r>
        <w:rPr/>
        <w:t>包括但不限于</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也属于本公司的关联方：</w:t>
      </w:r>
    </w:p>
    <w:p>
      <w:pPr>
        <w:pStyle w:val="BodyText"/>
        <w:spacing w:line="240" w:lineRule="auto" w:before="101"/>
        <w:ind w:left="513" w:right="1133"/>
        <w:jc w:val="left"/>
      </w:pPr>
      <w:r>
        <w:rPr>
          <w:rFonts w:ascii="Times New Roman" w:hAnsi="Times New Roman" w:cs="Times New Roman" w:eastAsia="Times New Roman" w:hint="default"/>
        </w:rPr>
        <w:t>11</w:t>
      </w:r>
      <w:r>
        <w:rPr/>
        <w:t>、持有本公司</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以上股份的企业或者一致行动人；</w:t>
      </w:r>
    </w:p>
    <w:p>
      <w:pPr>
        <w:pStyle w:val="BodyText"/>
        <w:spacing w:line="240" w:lineRule="auto" w:before="103"/>
        <w:ind w:left="513" w:right="986"/>
        <w:jc w:val="left"/>
      </w:pPr>
      <w:r>
        <w:rPr>
          <w:rFonts w:ascii="Times New Roman" w:hAnsi="Times New Roman" w:cs="Times New Roman" w:eastAsia="Times New Roman" w:hint="default"/>
        </w:rPr>
        <w:t>12</w:t>
      </w:r>
      <w:r>
        <w:rPr/>
        <w:t>、直接或者间接持有本公司</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以上股份的个人及与其关系密切的家庭成员，上市公司监事及与其关系密切的家庭成</w:t>
      </w:r>
    </w:p>
    <w:p>
      <w:pPr>
        <w:pStyle w:val="BodyText"/>
        <w:spacing w:line="240" w:lineRule="auto" w:before="63"/>
        <w:ind w:right="1133"/>
        <w:jc w:val="left"/>
      </w:pPr>
      <w:r>
        <w:rPr/>
        <w:t>员；</w:t>
      </w:r>
    </w:p>
    <w:p>
      <w:pPr>
        <w:pStyle w:val="BodyText"/>
        <w:spacing w:line="240" w:lineRule="auto" w:before="117"/>
        <w:ind w:left="513" w:right="1133"/>
        <w:jc w:val="left"/>
      </w:pPr>
      <w:r>
        <w:rPr>
          <w:rFonts w:ascii="Times New Roman" w:hAnsi="Times New Roman" w:cs="Times New Roman" w:eastAsia="Times New Roman" w:hint="default"/>
        </w:rPr>
        <w:t>13</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11</w:t>
      </w:r>
      <w:r>
        <w:rPr/>
        <w:t>项情形之一的企业；</w:t>
      </w:r>
    </w:p>
    <w:p>
      <w:pPr>
        <w:pStyle w:val="BodyText"/>
        <w:spacing w:line="240" w:lineRule="auto" w:before="101"/>
        <w:ind w:left="513" w:right="1133"/>
        <w:jc w:val="left"/>
      </w:pPr>
      <w:r>
        <w:rPr>
          <w:rFonts w:ascii="Times New Roman" w:hAnsi="Times New Roman" w:cs="Times New Roman" w:eastAsia="Times New Roman" w:hint="default"/>
        </w:rPr>
        <w:t>14</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项情形之一的个人；</w:t>
      </w:r>
    </w:p>
    <w:p>
      <w:pPr>
        <w:pStyle w:val="BodyText"/>
        <w:spacing w:line="240" w:lineRule="auto" w:before="103"/>
        <w:ind w:left="513" w:right="986"/>
        <w:jc w:val="left"/>
      </w:pPr>
      <w:r>
        <w:rPr>
          <w:rFonts w:ascii="Times New Roman" w:hAnsi="Times New Roman" w:cs="Times New Roman" w:eastAsia="Times New Roman" w:hint="default"/>
        </w:rPr>
        <w:t>15</w:t>
      </w:r>
      <w:r>
        <w:rPr/>
        <w:t>、由上述第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和</w:t>
      </w:r>
      <w:r>
        <w:rPr>
          <w:rFonts w:ascii="Times New Roman" w:hAnsi="Times New Roman" w:cs="Times New Roman" w:eastAsia="Times New Roman" w:hint="default"/>
        </w:rPr>
        <w:t>14</w:t>
      </w:r>
      <w:r>
        <w:rPr/>
        <w:t>项直接或者间接控制的、或者担任董事、高级管理人员的，除本公司及其控股子公司以外的企</w:t>
      </w:r>
    </w:p>
    <w:p>
      <w:pPr>
        <w:pStyle w:val="BodyText"/>
        <w:spacing w:line="240" w:lineRule="auto" w:before="63"/>
        <w:ind w:right="1133"/>
        <w:jc w:val="left"/>
      </w:pPr>
      <w:r>
        <w:rPr/>
        <w:t>业。</w:t>
      </w:r>
    </w:p>
    <w:p>
      <w:pPr>
        <w:spacing w:line="240" w:lineRule="auto" w:before="6"/>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日，财政部发布了《关于</w:t>
            </w: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年度一般企业财务报表格</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4" w:right="22"/>
              <w:jc w:val="left"/>
              <w:rPr>
                <w:rFonts w:ascii="宋体" w:hAnsi="宋体" w:cs="宋体" w:eastAsia="宋体" w:hint="default"/>
                <w:sz w:val="18"/>
                <w:szCs w:val="18"/>
              </w:rPr>
            </w:pPr>
            <w:r>
              <w:rPr>
                <w:rFonts w:ascii="宋体" w:hAnsi="宋体" w:cs="宋体" w:eastAsia="宋体" w:hint="default"/>
                <w:spacing w:val="-9"/>
                <w:sz w:val="18"/>
                <w:szCs w:val="18"/>
              </w:rPr>
              <w:t>式的通知》（财会</w:t>
            </w:r>
            <w:r>
              <w:rPr>
                <w:rFonts w:ascii="Times New Roman" w:hAnsi="Times New Roman" w:cs="Times New Roman" w:eastAsia="Times New Roman" w:hint="default"/>
                <w:spacing w:val="-9"/>
                <w:sz w:val="18"/>
                <w:szCs w:val="18"/>
              </w:rPr>
              <w:t>[2018]15</w:t>
            </w:r>
            <w:r>
              <w:rPr>
                <w:rFonts w:ascii="Times New Roman" w:hAnsi="Times New Roman" w:cs="Times New Roman" w:eastAsia="Times New Roman" w:hint="default"/>
                <w:spacing w:val="11"/>
                <w:sz w:val="18"/>
                <w:szCs w:val="18"/>
              </w:rPr>
              <w:t> </w:t>
            </w:r>
            <w:r>
              <w:rPr>
                <w:rFonts w:ascii="宋体" w:hAnsi="宋体" w:cs="宋体" w:eastAsia="宋体" w:hint="default"/>
                <w:spacing w:val="-21"/>
                <w:sz w:val="18"/>
                <w:szCs w:val="18"/>
              </w:rPr>
              <w:t>号），对于执行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企业会计准则的非金融企业中，尚未执 行新金融准则和新收入准则的企业应当</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300" w:lineRule="auto" w:before="142"/>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日召开的第四届董事会第 二次会议</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参见其他说明</w:t>
            </w: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按照企业会计准则和本通知附件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的要</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求编制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年度及以后期间的财务报</w:t>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3193"/>
        <w:gridCol w:w="3188"/>
        <w:gridCol w:w="3190"/>
      </w:tblGrid>
      <w:tr>
        <w:trPr>
          <w:trHeight w:val="98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7"/>
              <w:jc w:val="both"/>
              <w:rPr>
                <w:rFonts w:ascii="宋体" w:hAnsi="宋体" w:cs="宋体" w:eastAsia="宋体" w:hint="default"/>
                <w:sz w:val="18"/>
                <w:szCs w:val="18"/>
              </w:rPr>
            </w:pPr>
            <w:r>
              <w:rPr>
                <w:rFonts w:ascii="宋体" w:hAnsi="宋体" w:cs="宋体" w:eastAsia="宋体" w:hint="default"/>
                <w:sz w:val="18"/>
                <w:szCs w:val="18"/>
              </w:rPr>
              <w:t>表。由于上述通知的修订，公司需对原 会计政策进行相应变更，并按以上文件 规定的起始日开始执行。</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212" w:right="0"/>
        <w:jc w:val="left"/>
      </w:pPr>
      <w:r>
        <w:rPr/>
        <w:t>其他说明：</w:t>
      </w:r>
    </w:p>
    <w:p>
      <w:pPr>
        <w:pStyle w:val="BodyText"/>
        <w:spacing w:line="300" w:lineRule="auto" w:before="115"/>
        <w:ind w:left="212" w:right="1131" w:firstLine="360"/>
        <w:jc w:val="both"/>
      </w:pPr>
      <w:r>
        <w:rPr/>
        <w:t>本公司根据《财政部关于修订印发</w:t>
      </w:r>
      <w:r>
        <w:rPr>
          <w:spacing w:val="-46"/>
        </w:rPr>
        <w:t> </w:t>
      </w:r>
      <w:r>
        <w:rPr>
          <w:rFonts w:ascii="Times New Roman" w:hAnsi="Times New Roman" w:cs="Times New Roman" w:eastAsia="Times New Roman" w:hint="default"/>
        </w:rPr>
        <w:t>2018 </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及其解读和企业会计 准则的要求编制</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年度财务报表，此项会计政策变更采用追溯调整法。</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年度财务报表受重要影响的报表项目和金额 如下：</w:t>
      </w:r>
    </w:p>
    <w:p>
      <w:pPr>
        <w:spacing w:line="240" w:lineRule="auto" w:before="1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985"/>
        <w:gridCol w:w="1928"/>
        <w:gridCol w:w="1928"/>
        <w:gridCol w:w="1930"/>
        <w:gridCol w:w="1928"/>
      </w:tblGrid>
      <w:tr>
        <w:trPr>
          <w:trHeight w:val="634"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82" w:hRule="exact"/>
        </w:trPr>
        <w:tc>
          <w:tcPr>
            <w:tcW w:w="19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合并（经重述）</w:t>
            </w:r>
            <w:r>
              <w:rPr>
                <w:rFonts w:ascii="宋体" w:hAnsi="宋体" w:cs="宋体" w:eastAsia="宋体" w:hint="default"/>
                <w:sz w:val="18"/>
                <w:szCs w:val="18"/>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母公司（经重述）</w:t>
            </w:r>
            <w:r>
              <w:rPr>
                <w:rFonts w:ascii="宋体" w:hAnsi="宋体" w:cs="宋体" w:eastAsia="宋体" w:hint="default"/>
                <w:sz w:val="18"/>
                <w:szCs w:val="18"/>
              </w:rPr>
            </w:r>
          </w:p>
        </w:tc>
      </w:tr>
      <w:tr>
        <w:trPr>
          <w:trHeight w:val="38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13,241,437.38</w:t>
            </w:r>
          </w:p>
        </w:tc>
        <w:tc>
          <w:tcPr>
            <w:tcW w:w="193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3,537,214.04</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13,241,437.38</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85"/>
              <w:jc w:val="right"/>
              <w:rPr>
                <w:rFonts w:ascii="Times New Roman" w:hAnsi="Times New Roman" w:cs="Times New Roman" w:eastAsia="Times New Roman" w:hint="default"/>
                <w:sz w:val="18"/>
                <w:szCs w:val="18"/>
              </w:rPr>
            </w:pPr>
            <w:r>
              <w:rPr>
                <w:rFonts w:ascii="Times New Roman"/>
                <w:spacing w:val="-1"/>
                <w:sz w:val="18"/>
              </w:rPr>
              <w:t>3,537,214.04</w:t>
            </w: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3,400,967.97</w:t>
            </w:r>
          </w:p>
        </w:tc>
        <w:tc>
          <w:tcPr>
            <w:tcW w:w="193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1,781,024.83</w:t>
            </w:r>
          </w:p>
        </w:tc>
      </w:tr>
      <w:tr>
        <w:trPr>
          <w:trHeight w:val="38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3,400,967.97</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85"/>
              <w:jc w:val="right"/>
              <w:rPr>
                <w:rFonts w:ascii="Times New Roman" w:hAnsi="Times New Roman" w:cs="Times New Roman" w:eastAsia="Times New Roman" w:hint="default"/>
                <w:sz w:val="18"/>
                <w:szCs w:val="18"/>
              </w:rPr>
            </w:pPr>
            <w:r>
              <w:rPr>
                <w:rFonts w:ascii="Times New Roman"/>
                <w:spacing w:val="-1"/>
                <w:sz w:val="18"/>
              </w:rPr>
              <w:t>1,781,024.83</w:t>
            </w: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83,795,173.16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27,055,042.31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39"/>
              <w:jc w:val="right"/>
              <w:rPr>
                <w:rFonts w:ascii="Times New Roman" w:hAnsi="Times New Roman" w:cs="Times New Roman" w:eastAsia="Times New Roman" w:hint="default"/>
                <w:sz w:val="18"/>
                <w:szCs w:val="18"/>
              </w:rPr>
            </w:pPr>
            <w:r>
              <w:rPr>
                <w:rFonts w:ascii="Times New Roman"/>
                <w:spacing w:val="-1"/>
                <w:sz w:val="18"/>
              </w:rPr>
              <w:t>55,357,907.73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20,357,960.91</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56,740,130.85</w:t>
            </w:r>
          </w:p>
        </w:tc>
        <w:tc>
          <w:tcPr>
            <w:tcW w:w="193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34,999,946.82</w:t>
            </w:r>
          </w:p>
        </w:tc>
      </w:tr>
      <w:tr>
        <w:trPr>
          <w:trHeight w:val="38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-247,405.86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-247,405.86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5" w:right="0"/>
              <w:jc w:val="left"/>
              <w:rPr>
                <w:rFonts w:ascii="Times New Roman" w:hAnsi="Times New Roman" w:cs="Times New Roman" w:eastAsia="Times New Roman" w:hint="default"/>
                <w:sz w:val="18"/>
                <w:szCs w:val="18"/>
              </w:rPr>
            </w:pPr>
            <w:r>
              <w:rPr>
                <w:rFonts w:ascii="Times New Roman"/>
                <w:sz w:val="18"/>
              </w:rPr>
              <w:t>-490,454.40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-490,454.40</w:t>
            </w:r>
          </w:p>
        </w:tc>
      </w:tr>
      <w:tr>
        <w:trPr>
          <w:trHeight w:val="38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728,123.12</w:t>
            </w:r>
          </w:p>
        </w:tc>
        <w:tc>
          <w:tcPr>
            <w:tcW w:w="193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634,603.85</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212"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left="212"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3180"/>
        <w:gridCol w:w="3201"/>
        <w:gridCol w:w="319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4"/>
              <w:jc w:val="left"/>
              <w:rPr>
                <w:rFonts w:ascii="宋体" w:hAnsi="宋体" w:cs="宋体" w:eastAsia="宋体" w:hint="default"/>
                <w:sz w:val="18"/>
                <w:szCs w:val="18"/>
              </w:rPr>
            </w:pPr>
            <w:r>
              <w:rPr>
                <w:rFonts w:ascii="宋体" w:hAnsi="宋体" w:cs="宋体" w:eastAsia="宋体" w:hint="default"/>
                <w:sz w:val="18"/>
                <w:szCs w:val="18"/>
              </w:rPr>
              <w:t>销售货物或提供应税劳务收入、技术服 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left="212" w:right="0"/>
        <w:jc w:val="left"/>
      </w:pPr>
      <w:r>
        <w:rPr/>
        <w:t>存在不同企业所得税税率纳税主体的，披露情况说明</w:t>
      </w:r>
    </w:p>
    <w:p>
      <w:pPr>
        <w:spacing w:line="240" w:lineRule="auto" w:before="13"/>
        <w:rPr>
          <w:rFonts w:ascii="宋体" w:hAnsi="宋体" w:cs="宋体" w:eastAsia="宋体" w:hint="default"/>
          <w:sz w:val="7"/>
          <w:szCs w:val="7"/>
        </w:rPr>
      </w:pPr>
    </w:p>
    <w:p>
      <w:pPr>
        <w:spacing w:line="420" w:lineRule="exact"/>
        <w:ind w:left="2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2;top:14;width:2;height:392" coordorigin="4772,14" coordsize="2,392">
              <v:shape style="position:absolute;left:4772;top:14;width:2;height:392" coordorigin="4772,14" coordsize="0,392" path="m4772,14l4772,406e" filled="false" stroked="true" strokeweight="1.2pt" strokecolor="#d2d2d2">
                <v:path arrowok="t"/>
              </v:shape>
            </v:group>
            <v:group style="position:absolute;left:34;top:14;width:4727;height:392" coordorigin="34,14" coordsize="4727,392">
              <v:shape style="position:absolute;left:34;top:14;width:4727;height:392" coordorigin="34,14" coordsize="4727,392" path="m34,406l4760,406,4760,14,34,14,34,406xe" filled="true" fillcolor="#d2d2d2"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纳税主体名称</w:t>
                      </w:r>
                    </w:p>
                  </w:txbxContent>
                </v:textbox>
                <w10:wrap type="none"/>
              </v:shape>
              <v:shape style="position:absolute;left:4789;top:10;width:4787;height:401" type="#_x0000_t202" filled="false" stroked="false">
                <v:textbox inset="0,0,0,0">
                  <w:txbxContent>
                    <w:p>
                      <w:pPr>
                        <w:spacing w:before="53"/>
                        <w:ind w:left="2" w:right="0" w:firstLine="0"/>
                        <w:jc w:val="center"/>
                        <w:rPr>
                          <w:rFonts w:ascii="宋体" w:hAnsi="宋体" w:cs="宋体" w:eastAsia="宋体" w:hint="default"/>
                          <w:sz w:val="18"/>
                          <w:szCs w:val="18"/>
                        </w:rPr>
                      </w:pPr>
                      <w:r>
                        <w:rPr>
                          <w:rFonts w:ascii="宋体" w:hAnsi="宋体" w:cs="宋体" w:eastAsia="宋体" w:hint="default"/>
                          <w:sz w:val="18"/>
                          <w:szCs w:val="18"/>
                        </w:rPr>
                        <w:t>所得税税率</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footerReference w:type="default" r:id="rId17"/>
          <w:pgSz w:w="11910" w:h="16840"/>
          <w:pgMar w:footer="979" w:header="745" w:top="1060" w:bottom="1160" w:left="920" w:right="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合肥君正科技有限公司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360"/>
        <w:jc w:val="both"/>
      </w:pPr>
      <w:r>
        <w:rPr/>
        <w:t>根据国发〔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号文《国务院关于印发进一步鼓励软件产业和集成电路产业发展若干政策的通知》和财税（</w:t>
      </w:r>
      <w:r>
        <w:rPr>
          <w:rFonts w:ascii="Times New Roman" w:hAnsi="Times New Roman" w:cs="Times New Roman" w:eastAsia="Times New Roman" w:hint="default"/>
        </w:rPr>
        <w:t>2011</w:t>
      </w:r>
      <w:r>
        <w:rPr/>
        <w:t>） </w:t>
      </w:r>
      <w:r>
        <w:rPr>
          <w:rFonts w:ascii="Times New Roman" w:hAnsi="Times New Roman" w:cs="Times New Roman" w:eastAsia="Times New Roman" w:hint="default"/>
        </w:rPr>
        <w:t>100</w:t>
      </w:r>
      <w:r>
        <w:rPr/>
        <w:t>号文《财政部</w:t>
      </w:r>
      <w:r>
        <w:rPr>
          <w:spacing w:val="-67"/>
        </w:rPr>
        <w:t> </w:t>
      </w:r>
      <w:r>
        <w:rPr/>
        <w:t>国家税务总局关于软件产品增值说政策的通知》，本公司主营业务为</w:t>
      </w:r>
      <w:r>
        <w:rPr>
          <w:rFonts w:ascii="Times New Roman" w:hAnsi="Times New Roman" w:cs="Times New Roman" w:eastAsia="Times New Roman" w:hint="default"/>
        </w:rPr>
        <w:t>32</w:t>
      </w:r>
      <w:r>
        <w:rPr/>
        <w:t>位嵌入式</w:t>
      </w:r>
      <w:r>
        <w:rPr>
          <w:rFonts w:ascii="Times New Roman" w:hAnsi="Times New Roman" w:cs="Times New Roman" w:eastAsia="Times New Roman" w:hint="default"/>
        </w:rPr>
        <w:t>CPU</w:t>
      </w:r>
      <w:r>
        <w:rPr/>
        <w:t>芯片及配套软件平台 的研发和销售的，符合继续享受</w:t>
      </w:r>
      <w:r>
        <w:rPr>
          <w:rFonts w:ascii="Times New Roman" w:hAnsi="Times New Roman" w:cs="Times New Roman" w:eastAsia="Times New Roman" w:hint="default"/>
        </w:rPr>
        <w:t>“</w:t>
      </w:r>
      <w:r>
        <w:rPr/>
        <w:t>增值税一般纳税人销售其自行开发生产的软件产品，按</w:t>
      </w:r>
      <w:r>
        <w:rPr>
          <w:rFonts w:ascii="Times New Roman" w:hAnsi="Times New Roman" w:cs="Times New Roman" w:eastAsia="Times New Roman" w:hint="default"/>
        </w:rPr>
        <w:t>17%</w:t>
      </w:r>
      <w:r>
        <w:rPr/>
        <w:t>的法定税率征收增值税后，对</w:t>
      </w:r>
      <w:r>
        <w:rPr>
          <w:spacing w:val="-47"/>
        </w:rPr>
        <w:t> </w:t>
      </w:r>
      <w:r>
        <w:rPr>
          <w:spacing w:val="-47"/>
        </w:rPr>
      </w:r>
      <w:r>
        <w:rPr/>
        <w:t>其增值税实际税负超过</w:t>
      </w:r>
      <w:r>
        <w:rPr>
          <w:rFonts w:ascii="Times New Roman" w:hAnsi="Times New Roman" w:cs="Times New Roman" w:eastAsia="Times New Roman" w:hint="default"/>
        </w:rPr>
        <w:t>3%</w:t>
      </w:r>
      <w:r>
        <w:rPr/>
        <w:t>的部分实行即征即退政策</w:t>
      </w:r>
      <w:r>
        <w:rPr>
          <w:rFonts w:ascii="Times New Roman" w:hAnsi="Times New Roman" w:cs="Times New Roman" w:eastAsia="Times New Roman" w:hint="default"/>
        </w:rPr>
        <w:t>”</w:t>
      </w:r>
      <w:r>
        <w:rPr/>
        <w:t>的条件。</w:t>
      </w:r>
    </w:p>
    <w:p>
      <w:pPr>
        <w:pStyle w:val="BodyText"/>
        <w:spacing w:line="300" w:lineRule="auto" w:before="13"/>
        <w:ind w:right="1129" w:firstLine="360"/>
        <w:jc w:val="both"/>
      </w:pPr>
      <w:r>
        <w:rPr>
          <w:spacing w:val="-1"/>
        </w:rPr>
        <w:t>根据财税</w:t>
      </w:r>
      <w:r>
        <w:rPr>
          <w:rFonts w:ascii="Times New Roman" w:hAnsi="Times New Roman" w:cs="Times New Roman" w:eastAsia="Times New Roman" w:hint="default"/>
          <w:spacing w:val="-1"/>
        </w:rPr>
        <w:t>[2016]49</w:t>
      </w:r>
      <w:r>
        <w:rPr>
          <w:spacing w:val="-1"/>
        </w:rPr>
        <w:t>号财政部、国家税务总局、发展改革委、工业和信息化部关于软件和集成电路产业企业所得税优惠政</w:t>
      </w:r>
      <w:r>
        <w:rPr/>
        <w:t> </w:t>
      </w:r>
      <w:r>
        <w:rPr>
          <w:spacing w:val="-2"/>
        </w:rPr>
        <w:t>策有关问题的通知，享受财税〔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号文件规定国家规划布局内的重点软件企业和集成电路设计企业，如当年未享受免</w:t>
      </w:r>
      <w:r>
        <w:rPr>
          <w:spacing w:val="-59"/>
        </w:rPr>
        <w:t> </w:t>
      </w:r>
      <w:r>
        <w:rPr>
          <w:spacing w:val="-59"/>
        </w:rPr>
      </w:r>
      <w:r>
        <w:rPr/>
        <w:t>税优惠的，可减按</w:t>
      </w:r>
      <w:r>
        <w:rPr>
          <w:rFonts w:ascii="Times New Roman" w:hAnsi="Times New Roman" w:cs="Times New Roman" w:eastAsia="Times New Roman" w:hint="default"/>
        </w:rPr>
        <w:t>10%</w:t>
      </w:r>
      <w:r>
        <w:rPr/>
        <w:t>的税率征收企业所得税。</w:t>
      </w:r>
      <w:r>
        <w:rPr>
          <w:rFonts w:ascii="Times New Roman" w:hAnsi="Times New Roman" w:cs="Times New Roman" w:eastAsia="Times New Roman" w:hint="default"/>
        </w:rPr>
        <w:t>2018</w:t>
      </w:r>
      <w:r>
        <w:rPr/>
        <w:t>年度按应纳税所得额的</w:t>
      </w:r>
      <w:r>
        <w:rPr>
          <w:rFonts w:ascii="Times New Roman" w:hAnsi="Times New Roman" w:cs="Times New Roman" w:eastAsia="Times New Roman" w:hint="default"/>
        </w:rPr>
        <w:t>10%</w:t>
      </w:r>
      <w:r>
        <w:rPr/>
        <w:t>计算缴纳企业所得税。</w:t>
      </w:r>
    </w:p>
    <w:p>
      <w:pPr>
        <w:pStyle w:val="BodyText"/>
        <w:spacing w:line="300" w:lineRule="auto" w:before="13"/>
        <w:ind w:right="986" w:firstLine="360"/>
        <w:jc w:val="left"/>
      </w:pPr>
      <w:r>
        <w:rPr>
          <w:spacing w:val="-2"/>
        </w:rPr>
        <w:t>本公司全资子公司深圳君正时代集成电路有限公司于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日取得由深圳市科技创新委员会、深圳市财政委员会、</w:t>
      </w:r>
      <w:r>
        <w:rPr/>
        <w:t> 深圳市国家税务局、深圳市地方税务局联合颁发的高新技术企业证书，证书编号：</w:t>
      </w:r>
      <w:r>
        <w:rPr>
          <w:rFonts w:ascii="Times New Roman" w:hAnsi="Times New Roman" w:cs="Times New Roman" w:eastAsia="Times New Roman" w:hint="default"/>
        </w:rPr>
        <w:t>GR201444201276</w:t>
      </w:r>
      <w:r>
        <w:rPr/>
        <w:t>，有效期限三年。本公</w:t>
      </w:r>
      <w:r>
        <w:rPr>
          <w:spacing w:val="-69"/>
        </w:rPr>
        <w:t> </w:t>
      </w:r>
      <w:r>
        <w:rPr>
          <w:spacing w:val="-69"/>
        </w:rPr>
      </w:r>
      <w:r>
        <w:rPr/>
        <w:t>司全资子公司深圳君正时代集成电路有限公司于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日通过高新技术企业资格复审，证书编号：</w:t>
      </w:r>
      <w:r>
        <w:rPr>
          <w:rFonts w:ascii="Times New Roman" w:hAnsi="Times New Roman" w:cs="Times New Roman" w:eastAsia="Times New Roman" w:hint="default"/>
        </w:rPr>
        <w:t>GR201744200243</w:t>
      </w:r>
      <w:r>
        <w:rPr/>
        <w:t>， 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2018</w:t>
      </w:r>
      <w:r>
        <w:rPr/>
        <w:t>年度按应纳税所得额的</w:t>
      </w:r>
      <w:r>
        <w:rPr>
          <w:rFonts w:ascii="Times New Roman" w:hAnsi="Times New Roman" w:cs="Times New Roman" w:eastAsia="Times New Roman" w:hint="default"/>
        </w:rPr>
        <w:t>15%</w:t>
      </w:r>
      <w:r>
        <w:rPr/>
        <w:t>计算缴纳企业所得税。</w:t>
      </w:r>
    </w:p>
    <w:p>
      <w:pPr>
        <w:pStyle w:val="BodyText"/>
        <w:spacing w:line="304" w:lineRule="auto" w:before="13"/>
        <w:ind w:right="1133" w:firstLine="360"/>
        <w:jc w:val="both"/>
      </w:pPr>
      <w:r>
        <w:rPr/>
        <w:t>本公司全资子公司合肥君正科技有限公司于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日取得由安徽省科学技术厅、安徽省财政厅、安徽省国家税务 局、安徽省地方税务局联合颁发的高新技术企业证书，证书编号：</w:t>
      </w:r>
      <w:r>
        <w:rPr>
          <w:rFonts w:ascii="Times New Roman" w:hAnsi="Times New Roman" w:cs="Times New Roman" w:eastAsia="Times New Roman" w:hint="default"/>
        </w:rPr>
        <w:t>GR201734000672</w:t>
      </w:r>
      <w:r>
        <w:rPr/>
        <w:t>，有效期三年。同时，根据《进一步鼓</w:t>
      </w:r>
      <w:r>
        <w:rPr>
          <w:spacing w:val="-71"/>
        </w:rPr>
        <w:t> </w:t>
      </w:r>
      <w:r>
        <w:rPr>
          <w:spacing w:val="-71"/>
        </w:rPr>
      </w:r>
      <w:r>
        <w:rPr/>
        <w:t>励软件产业和集成电路发展的若干政策》和《软件企业认定管理办法》的有关规定，本公司被认定为软件企业。根据财税</w:t>
      </w:r>
      <w:r>
        <w:rPr>
          <w:spacing w:val="-11"/>
        </w:rPr>
        <w:t> </w:t>
      </w:r>
      <w:r>
        <w:rPr>
          <w:spacing w:val="-11"/>
        </w:rPr>
      </w:r>
      <w:r>
        <w:rPr>
          <w:rFonts w:ascii="Times New Roman" w:hAnsi="Times New Roman" w:cs="Times New Roman" w:eastAsia="Times New Roman" w:hint="default"/>
        </w:rPr>
        <w:t>[2012]27</w:t>
      </w:r>
      <w:r>
        <w:rPr/>
        <w:t>号文件和国税发（</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111</w:t>
      </w:r>
      <w:r>
        <w:rPr/>
        <w:t>号有关规定，本公司可享受两免三减半税收优惠。</w:t>
      </w:r>
      <w:r>
        <w:rPr>
          <w:rFonts w:ascii="Times New Roman" w:hAnsi="Times New Roman" w:cs="Times New Roman" w:eastAsia="Times New Roman" w:hint="default"/>
        </w:rPr>
        <w:t>2018</w:t>
      </w:r>
      <w:r>
        <w:rPr/>
        <w:t>年度按应纳税所得额的</w:t>
      </w:r>
      <w:r>
        <w:rPr>
          <w:rFonts w:ascii="Times New Roman" w:hAnsi="Times New Roman" w:cs="Times New Roman" w:eastAsia="Times New Roman" w:hint="default"/>
        </w:rPr>
        <w:t>0%</w:t>
      </w:r>
      <w:r>
        <w:rPr/>
        <w:t>计算 缴纳企业所得税。</w:t>
      </w:r>
    </w:p>
    <w:p>
      <w:pPr>
        <w:spacing w:line="240" w:lineRule="auto" w:before="6"/>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44,488.38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463,281.59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160,557,359.47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40,335,773.37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160,601,847.85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40,799,054.96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795,891.40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695,472.94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22,320,655.84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13,241,437.38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22,320,655.84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13,241,437.38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9"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22,320,8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22.98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167.14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22,320,65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5.84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13,241,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493.09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55.71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13,241,437.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22,320,8</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22.98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167.14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22,320,65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5.84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13,241,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493.09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55.71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13,241,437.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22,320,265.69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22,320,265.69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22,320,822.98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434"/>
        <w:jc w:val="left"/>
      </w:pPr>
      <w:r>
        <w:rPr/>
        <w:t>确定该组合依据的说明： 组合中，采用余额百分比法计提坏账准备的应收账款：</w:t>
      </w:r>
    </w:p>
    <w:p>
      <w:pPr>
        <w:pStyle w:val="BodyText"/>
        <w:spacing w:line="348" w:lineRule="auto" w:before="2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pStyle w:val="BodyText"/>
        <w:spacing w:line="240" w:lineRule="auto" w:before="36"/>
        <w:ind w:right="113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133"/>
        <w:jc w:val="left"/>
      </w:pPr>
      <w:r>
        <w:rPr/>
        <w:t>本期计提坏账准备金额</w:t>
      </w:r>
      <w:r>
        <w:rPr>
          <w:spacing w:val="-44"/>
        </w:rPr>
        <w:t> </w:t>
      </w:r>
      <w:r>
        <w:rPr>
          <w:rFonts w:ascii="Times New Roman" w:hAnsi="Times New Roman" w:cs="Times New Roman" w:eastAsia="Times New Roman" w:hint="default"/>
          <w:spacing w:val="-3"/>
        </w:rPr>
        <w:t>111.43</w:t>
      </w:r>
      <w:r>
        <w:rPr>
          <w:rFonts w:ascii="Times New Roman" w:hAnsi="Times New Roman" w:cs="Times New Roman" w:eastAsia="Times New Roman" w:hint="default"/>
          <w:spacing w:val="-1"/>
        </w:rPr>
        <w:t> </w:t>
      </w:r>
      <w:r>
        <w:rPr/>
        <w:t>元；本期收回或转回坏账准备金额</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133"/>
        <w:jc w:val="left"/>
      </w:pPr>
      <w:r>
        <w:rPr>
          <w:rFonts w:ascii="Times New Roman" w:hAnsi="Times New Roman" w:cs="Times New Roman" w:eastAsia="Times New Roman" w:hint="default"/>
        </w:rPr>
        <w:t>3)</w:t>
      </w:r>
      <w:r>
        <w:rPr/>
        <w:t>本期实际核销的应收账款情况</w:t>
      </w:r>
    </w:p>
    <w:p>
      <w:pPr>
        <w:pStyle w:val="BodyText"/>
        <w:spacing w:line="338" w:lineRule="auto" w:before="103"/>
        <w:ind w:right="6824"/>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240" w:lineRule="auto" w:before="43"/>
        <w:ind w:right="1133"/>
        <w:jc w:val="left"/>
      </w:pPr>
      <w:r>
        <w:rPr/>
        <w:t>否</w:t>
      </w:r>
    </w:p>
    <w:p>
      <w:pPr>
        <w:pStyle w:val="BodyText"/>
        <w:spacing w:line="300" w:lineRule="auto" w:before="117"/>
        <w:ind w:right="1133" w:firstLine="420"/>
        <w:jc w:val="left"/>
      </w:pPr>
      <w:r>
        <w:rPr>
          <w:spacing w:val="4"/>
        </w:rPr>
        <w:t>本报告期按欠款方归集的期末余额前五名应收账款汇总金额</w:t>
      </w:r>
      <w:r>
        <w:rPr>
          <w:rFonts w:ascii="Times New Roman" w:hAnsi="Times New Roman" w:cs="Times New Roman" w:eastAsia="Times New Roman" w:hint="default"/>
          <w:spacing w:val="4"/>
        </w:rPr>
        <w:t>22,313,167.44</w:t>
      </w:r>
      <w:r>
        <w:rPr>
          <w:spacing w:val="4"/>
        </w:rPr>
        <w:t>元，占应收账款期末余额合计数的比例为</w:t>
      </w:r>
      <w:r>
        <w:rPr/>
        <w:t> </w:t>
      </w:r>
      <w:r>
        <w:rPr>
          <w:rFonts w:ascii="Times New Roman" w:hAnsi="Times New Roman" w:cs="Times New Roman" w:eastAsia="Times New Roman" w:hint="default"/>
        </w:rPr>
        <w:t>99.97%</w:t>
      </w:r>
      <w:r>
        <w:rPr/>
        <w:t>，坏账准备期末余额金额</w:t>
      </w:r>
      <w:r>
        <w:rPr>
          <w:rFonts w:ascii="Times New Roman" w:hAnsi="Times New Roman" w:cs="Times New Roman" w:eastAsia="Times New Roman" w:hint="default"/>
        </w:rPr>
        <w:t>0.00</w:t>
      </w:r>
      <w:r>
        <w:rPr/>
        <w:t>元。</w:t>
      </w:r>
    </w:p>
    <w:p>
      <w:pPr>
        <w:pStyle w:val="BodyText"/>
        <w:spacing w:line="240" w:lineRule="auto" w:before="53"/>
        <w:ind w:right="1133"/>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1"/>
        <w:ind w:right="1133"/>
        <w:jc w:val="left"/>
      </w:pPr>
      <w:r>
        <w:rPr>
          <w:rFonts w:ascii="Times New Roman" w:hAnsi="Times New Roman" w:cs="Times New Roman" w:eastAsia="Times New Roman" w:hint="default"/>
        </w:rPr>
        <w:t>6)</w:t>
      </w:r>
      <w:r>
        <w:rPr/>
        <w:t>转移应收账款且继续涉入形成的资产、负债金额</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3,539,827.20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5,829,888.51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93.36%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143,259.92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260,990.55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148,574.66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101,262.96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3,897,427.94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6,244,342.97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116"/>
        <w:gridCol w:w="1277"/>
        <w:gridCol w:w="1275"/>
        <w:gridCol w:w="1248"/>
        <w:gridCol w:w="877"/>
        <w:gridCol w:w="1843"/>
      </w:tblGrid>
      <w:tr>
        <w:trPr>
          <w:trHeight w:val="970"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74" w:right="72"/>
              <w:jc w:val="both"/>
              <w:rPr>
                <w:rFonts w:ascii="宋体" w:hAnsi="宋体" w:cs="宋体" w:eastAsia="宋体" w:hint="default"/>
                <w:sz w:val="18"/>
                <w:szCs w:val="18"/>
              </w:rPr>
            </w:pPr>
            <w:r>
              <w:rPr>
                <w:rFonts w:ascii="宋体" w:hAnsi="宋体" w:cs="宋体" w:eastAsia="宋体" w:hint="default"/>
                <w:b/>
                <w:bCs/>
                <w:sz w:val="18"/>
                <w:szCs w:val="18"/>
              </w:rPr>
              <w:t>占预付款项期</w:t>
            </w:r>
            <w:r>
              <w:rPr>
                <w:rFonts w:ascii="宋体" w:hAnsi="宋体" w:cs="宋体" w:eastAsia="宋体" w:hint="default"/>
                <w:b/>
                <w:bCs/>
                <w:w w:val="99"/>
                <w:sz w:val="18"/>
                <w:szCs w:val="18"/>
              </w:rPr>
              <w:t> </w:t>
            </w:r>
            <w:r>
              <w:rPr>
                <w:rFonts w:ascii="宋体" w:hAnsi="宋体" w:cs="宋体" w:eastAsia="宋体" w:hint="default"/>
                <w:b/>
                <w:bCs/>
                <w:sz w:val="18"/>
                <w:szCs w:val="18"/>
              </w:rPr>
              <w:t>末余额合计数</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40" w:right="68" w:hanging="272"/>
              <w:jc w:val="left"/>
              <w:rPr>
                <w:rFonts w:ascii="宋体" w:hAnsi="宋体" w:cs="宋体" w:eastAsia="宋体" w:hint="default"/>
                <w:sz w:val="18"/>
                <w:szCs w:val="18"/>
              </w:rPr>
            </w:pPr>
            <w:r>
              <w:rPr>
                <w:rFonts w:ascii="宋体" w:hAnsi="宋体" w:cs="宋体" w:eastAsia="宋体" w:hint="default"/>
                <w:b/>
                <w:bCs/>
                <w:sz w:val="18"/>
                <w:szCs w:val="18"/>
              </w:rPr>
              <w:t>预付款时</w:t>
            </w:r>
            <w:r>
              <w:rPr>
                <w:rFonts w:ascii="宋体" w:hAnsi="宋体" w:cs="宋体" w:eastAsia="宋体" w:hint="default"/>
                <w:b/>
                <w:bCs/>
                <w:w w:val="99"/>
                <w:sz w:val="18"/>
                <w:szCs w:val="18"/>
              </w:rPr>
              <w:t> </w:t>
            </w:r>
            <w:r>
              <w:rPr>
                <w:rFonts w:ascii="宋体" w:hAnsi="宋体" w:cs="宋体" w:eastAsia="宋体" w:hint="default"/>
                <w:b/>
                <w:bCs/>
                <w:sz w:val="18"/>
                <w:szCs w:val="18"/>
              </w:rPr>
              <w:t>间</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4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上海泰科源贸易有限公司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1,077,250.00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27.64</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尚未达到结算时点</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116"/>
        <w:gridCol w:w="1277"/>
        <w:gridCol w:w="1275"/>
        <w:gridCol w:w="1248"/>
        <w:gridCol w:w="877"/>
        <w:gridCol w:w="1843"/>
      </w:tblGrid>
      <w:tr>
        <w:trPr>
          <w:trHeight w:val="34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M31TECHNOLOGYCORPORATION</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3" w:right="0"/>
              <w:jc w:val="left"/>
              <w:rPr>
                <w:rFonts w:ascii="Times New Roman" w:hAnsi="Times New Roman" w:cs="Times New Roman" w:eastAsia="Times New Roman" w:hint="default"/>
                <w:sz w:val="18"/>
                <w:szCs w:val="18"/>
              </w:rPr>
            </w:pPr>
            <w:r>
              <w:rPr>
                <w:rFonts w:ascii="Times New Roman"/>
                <w:sz w:val="18"/>
              </w:rPr>
              <w:t>885,160.17</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15" w:right="0"/>
              <w:jc w:val="left"/>
              <w:rPr>
                <w:rFonts w:ascii="Times New Roman" w:hAnsi="Times New Roman" w:cs="Times New Roman" w:eastAsia="Times New Roman" w:hint="default"/>
                <w:sz w:val="18"/>
                <w:szCs w:val="18"/>
              </w:rPr>
            </w:pPr>
            <w:r>
              <w:rPr>
                <w:rFonts w:ascii="Times New Roman"/>
                <w:sz w:val="18"/>
              </w:rPr>
              <w:t>22.71</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94" w:right="0"/>
              <w:jc w:val="left"/>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46"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合肥高创股份有限公司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3" w:right="0"/>
              <w:jc w:val="left"/>
              <w:rPr>
                <w:rFonts w:ascii="Times New Roman" w:hAnsi="Times New Roman" w:cs="Times New Roman" w:eastAsia="Times New Roman" w:hint="default"/>
                <w:sz w:val="18"/>
                <w:szCs w:val="18"/>
              </w:rPr>
            </w:pPr>
            <w:r>
              <w:rPr>
                <w:rFonts w:ascii="Times New Roman"/>
                <w:sz w:val="18"/>
              </w:rPr>
              <w:t>388,182.86</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0" w:right="0"/>
              <w:jc w:val="left"/>
              <w:rPr>
                <w:rFonts w:ascii="Times New Roman" w:hAnsi="Times New Roman" w:cs="Times New Roman" w:eastAsia="Times New Roman" w:hint="default"/>
                <w:sz w:val="18"/>
                <w:szCs w:val="18"/>
              </w:rPr>
            </w:pPr>
            <w:r>
              <w:rPr>
                <w:rFonts w:ascii="Times New Roman"/>
                <w:sz w:val="18"/>
              </w:rPr>
              <w:t>9.96</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4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台湾积体电路制造股份有限公司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3" w:right="0"/>
              <w:jc w:val="left"/>
              <w:rPr>
                <w:rFonts w:ascii="Times New Roman" w:hAnsi="Times New Roman" w:cs="Times New Roman" w:eastAsia="Times New Roman" w:hint="default"/>
                <w:sz w:val="18"/>
                <w:szCs w:val="18"/>
              </w:rPr>
            </w:pPr>
            <w:r>
              <w:rPr>
                <w:rFonts w:ascii="Times New Roman"/>
                <w:sz w:val="18"/>
              </w:rPr>
              <w:t>352,639.56</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60" w:right="0"/>
              <w:jc w:val="left"/>
              <w:rPr>
                <w:rFonts w:ascii="Times New Roman" w:hAnsi="Times New Roman" w:cs="Times New Roman" w:eastAsia="Times New Roman" w:hint="default"/>
                <w:sz w:val="18"/>
                <w:szCs w:val="18"/>
              </w:rPr>
            </w:pPr>
            <w:r>
              <w:rPr>
                <w:rFonts w:ascii="Times New Roman"/>
                <w:sz w:val="18"/>
              </w:rPr>
              <w:t>9.05</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46"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深圳市兴丰制冷设备有限公司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3" w:right="0"/>
              <w:jc w:val="left"/>
              <w:rPr>
                <w:rFonts w:ascii="Times New Roman" w:hAnsi="Times New Roman" w:cs="Times New Roman" w:eastAsia="Times New Roman" w:hint="default"/>
                <w:sz w:val="18"/>
                <w:szCs w:val="18"/>
              </w:rPr>
            </w:pPr>
            <w:r>
              <w:rPr>
                <w:rFonts w:ascii="Times New Roman"/>
                <w:sz w:val="18"/>
              </w:rPr>
              <w:t>201,106.40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0" w:right="0"/>
              <w:jc w:val="left"/>
              <w:rPr>
                <w:rFonts w:ascii="Times New Roman" w:hAnsi="Times New Roman" w:cs="Times New Roman" w:eastAsia="Times New Roman" w:hint="default"/>
                <w:sz w:val="18"/>
                <w:szCs w:val="18"/>
              </w:rPr>
            </w:pPr>
            <w:r>
              <w:rPr>
                <w:rFonts w:ascii="Times New Roman"/>
                <w:sz w:val="18"/>
              </w:rPr>
              <w:t>5.16</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4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55" w:right="0"/>
              <w:jc w:val="left"/>
              <w:rPr>
                <w:rFonts w:ascii="Times New Roman" w:hAnsi="Times New Roman" w:cs="Times New Roman" w:eastAsia="Times New Roman" w:hint="default"/>
                <w:sz w:val="18"/>
                <w:szCs w:val="18"/>
              </w:rPr>
            </w:pPr>
            <w:r>
              <w:rPr>
                <w:rFonts w:ascii="Times New Roman"/>
                <w:b/>
                <w:sz w:val="18"/>
              </w:rPr>
              <w:t>2,904,338.99</w:t>
            </w:r>
            <w:r>
              <w:rPr>
                <w:rFonts w:ascii="Times New Roman"/>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15" w:right="0"/>
              <w:jc w:val="left"/>
              <w:rPr>
                <w:rFonts w:ascii="Times New Roman" w:hAnsi="Times New Roman" w:cs="Times New Roman" w:eastAsia="Times New Roman" w:hint="default"/>
                <w:sz w:val="18"/>
                <w:szCs w:val="18"/>
              </w:rPr>
            </w:pPr>
            <w:r>
              <w:rPr>
                <w:rFonts w:ascii="Times New Roman"/>
                <w:b/>
                <w:sz w:val="18"/>
              </w:rPr>
              <w:t>74.52</w:t>
            </w:r>
            <w:r>
              <w:rPr>
                <w:rFonts w:ascii="Times New Roman"/>
                <w:sz w:val="18"/>
              </w:rPr>
            </w:r>
          </w:p>
        </w:tc>
        <w:tc>
          <w:tcPr>
            <w:tcW w:w="87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2,267,849.75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4,446,453.78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2,312,512.76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4,446,453.78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rFonts w:ascii="Times New Roman" w:hAnsi="Times New Roman" w:cs="Times New Roman" w:eastAsia="Times New Roman" w:hint="default"/>
        </w:rPr>
        <w:t>2)</w:t>
      </w:r>
      <w:r>
        <w:rPr/>
        <w:t>重要逾期利息</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3,135,65</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2.88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867,803.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27.68%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2,267,849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5,037,1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80.01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590,726.2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4,446,453.7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3,135,65</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2.88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867,803.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27.68%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2,267,849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5,037,1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80.01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590,726.2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11.73%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4,446,453.7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期末单项金额重大并单项计提坏账准备的其他应收款：</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2,248,924.74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112,446.24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2,248,924.74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112,446.24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885,528.14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755,036.89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652,456.24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521,964.99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233,071.90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233,071.90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3,135,652.88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867,803.13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49"/>
        <w:ind w:right="1652"/>
        <w:jc w:val="left"/>
      </w:pPr>
      <w:r>
        <w:rPr/>
        <w:t>确定该组合依据的说明： 组合中，采用余额百分比法计提坏账准备的其他应收款：</w:t>
      </w:r>
    </w:p>
    <w:p>
      <w:pPr>
        <w:pStyle w:val="BodyText"/>
        <w:spacing w:line="340" w:lineRule="auto" w:before="25"/>
        <w:ind w:right="2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65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1"/>
        <w:jc w:val="left"/>
      </w:pPr>
      <w:r>
        <w:rPr/>
        <w:t>本期计提坏账准备金额</w:t>
      </w:r>
      <w:r>
        <w:rPr>
          <w:spacing w:val="-46"/>
        </w:rPr>
        <w:t> </w:t>
      </w:r>
      <w:r>
        <w:rPr>
          <w:rFonts w:ascii="Times New Roman" w:hAnsi="Times New Roman" w:cs="Times New Roman" w:eastAsia="Times New Roman" w:hint="default"/>
        </w:rPr>
        <w:t>277,076.90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65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right="1652"/>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25" w:space="2504"/>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757,842.03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3,509,317.40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304,917.70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232,646.90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11,858.52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2,039,809.72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1,283,357.19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3,135,652.88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5,037,180.01</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center"/>
              <w:rPr>
                <w:rFonts w:ascii="宋体" w:hAnsi="宋体" w:cs="宋体" w:eastAsia="宋体" w:hint="default"/>
                <w:sz w:val="18"/>
                <w:szCs w:val="18"/>
              </w:rPr>
            </w:pPr>
            <w:r>
              <w:rPr>
                <w:rFonts w:ascii="宋体" w:hAnsi="宋体" w:cs="宋体" w:eastAsia="宋体" w:hint="default"/>
                <w:sz w:val="18"/>
                <w:szCs w:val="18"/>
              </w:rPr>
              <w:t>合肥高新区国家税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1,799,171.97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57.38%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89,958.60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务局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何建波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518,667.22</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中国证券登记结算 有限责任公司深圳 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员工行权款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240,637.75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12,031.89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创维集团科技园管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157,801.90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157,801.90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深圳市坪山区产业 投资服务有限公司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4,855.24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2,943,050.45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783,314.85</w:t>
            </w: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1133"/>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1"/>
        <w:ind w:right="1133"/>
        <w:jc w:val="left"/>
      </w:pPr>
      <w:r>
        <w:rPr>
          <w:rFonts w:ascii="Times New Roman" w:hAnsi="Times New Roman" w:cs="Times New Roman" w:eastAsia="Times New Roman" w:hint="default"/>
        </w:rPr>
        <w:t>8)</w:t>
      </w:r>
      <w:r>
        <w:rPr/>
        <w:t>转移其他应收款且继续涉入形成的资产、负债金额</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262,349.44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262,349.44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1,136,112.77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1,136,112.77</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63,027,852.04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13,507,482.49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49,520,369.55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74,133,023.63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11,556,351.21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62,576,672.42</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37,172,511.79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6,707,269.45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30,465,242.34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44,776,041.31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3,185,373.58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41,590,667.73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100,462,713.27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20,214,751.94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80,247,961.33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120,045,177.71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14,741,724.79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105,303,452.92</w:t>
            </w:r>
          </w:p>
        </w:tc>
      </w:tr>
    </w:tbl>
    <w:p>
      <w:pPr>
        <w:pStyle w:val="BodyText"/>
        <w:spacing w:line="338"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2"/>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338"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11,556,351.21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1,951,131.28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13,507,482.49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3,185,373.58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5,557,264.25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2,025,197.44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6,707,269.45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14,741,724.79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7,508,395.53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2,025,197.44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20,214,751.94</w:t>
            </w:r>
          </w:p>
        </w:tc>
      </w:tr>
    </w:tbl>
    <w:p>
      <w:pPr>
        <w:pStyle w:val="BodyText"/>
        <w:spacing w:line="300" w:lineRule="auto" w:before="8"/>
        <w:ind w:right="2204"/>
        <w:jc w:val="left"/>
      </w:pPr>
      <w:r>
        <w:rPr/>
        <w:t>注（</w:t>
      </w:r>
      <w:r>
        <w:rPr>
          <w:rFonts w:ascii="Times New Roman" w:hAnsi="Times New Roman" w:cs="Times New Roman" w:eastAsia="Times New Roman" w:hint="default"/>
        </w:rPr>
        <w:t>1</w:t>
      </w:r>
      <w:r>
        <w:rPr/>
        <w:t>）：期末库存商品跌价准备主要系部分芯片产品由于丧失市场价值，于</w:t>
      </w:r>
      <w:r>
        <w:rPr>
          <w:rFonts w:ascii="Times New Roman" w:hAnsi="Times New Roman" w:cs="Times New Roman" w:eastAsia="Times New Roman" w:hint="default"/>
        </w:rPr>
        <w:t>2018</w:t>
      </w:r>
      <w:r>
        <w:rPr/>
        <w:t>年度全额计提了跌价准备； 注（</w:t>
      </w:r>
      <w:r>
        <w:rPr>
          <w:rFonts w:ascii="Times New Roman" w:hAnsi="Times New Roman" w:cs="Times New Roman" w:eastAsia="Times New Roman" w:hint="default"/>
        </w:rPr>
        <w:t>2</w:t>
      </w:r>
      <w:r>
        <w:rPr/>
        <w:t>）：本期库存商品跌价转销</w:t>
      </w:r>
      <w:r>
        <w:rPr>
          <w:rFonts w:ascii="Times New Roman" w:hAnsi="Times New Roman" w:cs="Times New Roman" w:eastAsia="Times New Roman" w:hint="default"/>
        </w:rPr>
        <w:t>2,025,197.44</w:t>
      </w:r>
      <w:r>
        <w:rPr/>
        <w:t>元，主要系</w:t>
      </w:r>
      <w:r>
        <w:rPr>
          <w:rFonts w:ascii="Times New Roman" w:hAnsi="Times New Roman" w:cs="Times New Roman" w:eastAsia="Times New Roman" w:hint="default"/>
        </w:rPr>
        <w:t>WiFi</w:t>
      </w:r>
      <w:r>
        <w:rPr/>
        <w:t>模块本期对外销售结转成本所致； 注（</w:t>
      </w:r>
      <w:r>
        <w:rPr>
          <w:rFonts w:ascii="Times New Roman" w:hAnsi="Times New Roman" w:cs="Times New Roman" w:eastAsia="Times New Roman" w:hint="default"/>
        </w:rPr>
        <w:t>3</w:t>
      </w:r>
      <w:r>
        <w:rPr/>
        <w:t>）：库存商品跌价准备本期减少金额中其他减少系本期报废存货计提的跌价准备的所致； 注（</w:t>
      </w:r>
      <w:r>
        <w:rPr>
          <w:rFonts w:ascii="Times New Roman" w:hAnsi="Times New Roman" w:cs="Times New Roman" w:eastAsia="Times New Roman" w:hint="default"/>
        </w:rPr>
        <w:t>4</w:t>
      </w:r>
      <w:r>
        <w:rPr/>
        <w:t>）：期末在产品跌价准备系对部分未生产完毕且不打算继续生产的在产品余额全额计提了跌价准备。</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671,989,000.00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9,200,790.71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9,513,405.64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2,426,219.48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2,341,189.15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646,627,010.19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683,843,594.79</w:t>
            </w:r>
          </w:p>
        </w:tc>
      </w:tr>
    </w:tbl>
    <w:p>
      <w:pPr>
        <w:pStyle w:val="BodyText"/>
        <w:spacing w:line="357" w:lineRule="auto" w:before="49"/>
        <w:ind w:right="3454"/>
        <w:jc w:val="left"/>
      </w:pPr>
      <w:r>
        <w:rPr/>
        <w:t>其他说明： 注：根据</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[2016]22</w:t>
      </w:r>
      <w:r>
        <w:rPr/>
        <w:t>号</w:t>
      </w:r>
      <w:r>
        <w:rPr>
          <w:rFonts w:ascii="Times New Roman" w:hAnsi="Times New Roman" w:cs="Times New Roman" w:eastAsia="Times New Roman" w:hint="default"/>
        </w:rPr>
        <w:t>”</w:t>
      </w:r>
      <w:r>
        <w:rPr/>
        <w:t>文，本公司将期末应交税费中的负数余额重分类至其他流动资产。</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7"/>
        <w:gridCol w:w="1247"/>
        <w:gridCol w:w="1369"/>
        <w:gridCol w:w="1355"/>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vMerge/>
            <w:tcBorders>
              <w:left w:val="single" w:sz="4" w:space="0" w:color="000000"/>
              <w:bottom w:val="single" w:sz="4" w:space="0" w:color="000000"/>
              <w:right w:val="single" w:sz="4" w:space="0" w:color="000000"/>
            </w:tcBorders>
            <w:shd w:val="clear" w:color="auto" w:fill="D2D2D2"/>
          </w:tcPr>
          <w:p>
            <w:pPr/>
          </w:p>
        </w:tc>
        <w:tc>
          <w:tcPr>
            <w:tcW w:w="3970"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24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140,841,177.68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6,000,000.00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134,841,177.68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162,407,377.60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162,407,377.60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140,841,177.68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134,841,177.68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162,407,377.60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162,407,377.60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140,841,177.68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134,841,177.68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162,407,377.60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162,407,377.60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深圳市明</w:t>
            </w: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311"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道汇智投</w:t>
            </w:r>
          </w:p>
        </w:tc>
        <w:tc>
          <w:tcPr>
            <w:tcW w:w="869"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vMerge/>
            <w:tcBorders>
              <w:left w:val="single" w:sz="4" w:space="0" w:color="000000"/>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资基金合 伙企业</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40,337,763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.70</w:t>
            </w: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11,669,014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28,668,749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.62</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79.49%</w:t>
            </w:r>
          </w:p>
        </w:tc>
        <w:tc>
          <w:tcPr>
            <w:tcW w:w="871" w:type="dxa"/>
            <w:vMerge/>
            <w:tcBorders>
              <w:left w:val="single" w:sz="4" w:space="0" w:color="000000"/>
              <w:right w:val="single" w:sz="4" w:space="0" w:color="000000"/>
            </w:tcBorders>
          </w:tcPr>
          <w:p>
            <w:pPr/>
          </w:p>
        </w:tc>
      </w:tr>
      <w:tr>
        <w:trPr>
          <w:trHeight w:val="307"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69" w:type="dxa"/>
            <w:tcBorders>
              <w:top w:val="nil" w:sz="6" w:space="0" w:color="auto"/>
              <w:left w:val="single" w:sz="4" w:space="0" w:color="000000"/>
              <w:bottom w:val="nil" w:sz="6" w:space="0" w:color="auto"/>
              <w:right w:val="single" w:sz="4" w:space="0" w:color="000000"/>
            </w:tcBorders>
          </w:tcPr>
          <w:p>
            <w:pP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vMerge/>
            <w:tcBorders>
              <w:left w:val="single" w:sz="4" w:space="0" w:color="000000"/>
              <w:right w:val="single" w:sz="4" w:space="0" w:color="000000"/>
            </w:tcBorders>
          </w:tcPr>
          <w:p>
            <w:pPr/>
          </w:p>
        </w:tc>
      </w:tr>
      <w:tr>
        <w:trPr>
          <w:trHeight w:val="360"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北京柘益</w:t>
            </w: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8,724,878.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8,724,878.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w:t>
            </w:r>
          </w:p>
        </w:tc>
        <w:tc>
          <w:tcPr>
            <w:tcW w:w="871" w:type="dxa"/>
            <w:vMerge/>
            <w:tcBorders>
              <w:left w:val="single" w:sz="4" w:space="0" w:color="000000"/>
              <w:right w:val="single" w:sz="4" w:space="0" w:color="000000"/>
            </w:tcBorders>
          </w:tcPr>
          <w:p>
            <w:pPr/>
          </w:p>
        </w:tc>
      </w:tr>
      <w:tr>
        <w:trPr>
          <w:trHeight w:val="353"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南昌建恩</w:t>
            </w: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8"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08"/>
              <w:jc w:val="left"/>
              <w:rPr>
                <w:rFonts w:ascii="宋体" w:hAnsi="宋体" w:cs="宋体" w:eastAsia="宋体" w:hint="default"/>
                <w:sz w:val="18"/>
                <w:szCs w:val="18"/>
              </w:rPr>
            </w:pPr>
            <w:r>
              <w:rPr>
                <w:rFonts w:ascii="宋体" w:hAnsi="宋体" w:cs="宋体" w:eastAsia="宋体" w:hint="default"/>
                <w:sz w:val="18"/>
                <w:szCs w:val="18"/>
              </w:rPr>
              <w:t>半导体产 业投资中</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19,259,743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pacing w:val="-1"/>
                <w:sz w:val="18"/>
              </w:rPr>
              <w:t>1,239,269.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18,020,474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.44</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w:t>
            </w:r>
          </w:p>
        </w:tc>
        <w:tc>
          <w:tcPr>
            <w:tcW w:w="871" w:type="dxa"/>
            <w:vMerge/>
            <w:tcBorders>
              <w:left w:val="single" w:sz="4" w:space="0" w:color="000000"/>
              <w:right w:val="single" w:sz="4" w:space="0" w:color="000000"/>
            </w:tcBorders>
          </w:tcPr>
          <w:p>
            <w:pP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心</w:t>
            </w: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宁波鼎锋</w:t>
            </w: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93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明道汇正 投资合伙 企业（有</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18,657,916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11,342,083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
              <w:jc w:val="right"/>
              <w:rPr>
                <w:rFonts w:ascii="Times New Roman" w:hAnsi="Times New Roman" w:cs="Times New Roman" w:eastAsia="Times New Roman" w:hint="default"/>
                <w:sz w:val="18"/>
                <w:szCs w:val="18"/>
              </w:rPr>
            </w:pPr>
            <w:r>
              <w:rPr>
                <w:rFonts w:ascii="Times New Roman"/>
                <w:sz w:val="18"/>
              </w:rPr>
              <w:t>43.07%</w:t>
            </w:r>
          </w:p>
        </w:tc>
        <w:tc>
          <w:tcPr>
            <w:tcW w:w="871" w:type="dxa"/>
            <w:vMerge/>
            <w:tcBorders>
              <w:left w:val="single" w:sz="4" w:space="0" w:color="000000"/>
              <w:right w:val="single" w:sz="4" w:space="0" w:color="000000"/>
            </w:tcBorders>
          </w:tcPr>
          <w:p>
            <w:pPr/>
          </w:p>
        </w:tc>
      </w:tr>
      <w:tr>
        <w:trPr>
          <w:trHeight w:val="358"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深圳市盛 耀微电子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深圳普得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北京捷联 微芯科技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15,084,700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15,084,700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北京捷联 无线科技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291.17</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291.17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中心（有 限合伙）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北京柘量 投资中心</w:t>
            </w:r>
          </w:p>
          <w:p>
            <w:pPr>
              <w:pStyle w:val="TableParagraph"/>
              <w:spacing w:line="316"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深圳吉迪 思电子科 技有限公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162,407,37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31,566,199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140,841,17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7.68</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4" w:space="0" w:color="D2D2D2"/>
            </w:tcBorders>
            <w:shd w:val="clear" w:color="auto" w:fill="E0FFFF"/>
          </w:tcPr>
          <w:p>
            <w:pPr/>
          </w:p>
        </w:tc>
        <w:tc>
          <w:tcPr>
            <w:tcW w:w="191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北京君诚 易恒科技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7" w:type="dxa"/>
            <w:vMerge w:val="restart"/>
            <w:tcBorders>
              <w:top w:val="single" w:sz="4" w:space="0" w:color="000000"/>
              <w:left w:val="single" w:sz="4" w:space="0" w:color="000000"/>
              <w:right w:val="single" w:sz="4" w:space="0" w:color="000000"/>
            </w:tcBorders>
          </w:tcPr>
          <w:p>
            <w:pPr/>
          </w:p>
        </w:tc>
      </w:tr>
      <w:tr>
        <w:trPr>
          <w:trHeight w:val="394"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35,288,212.70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35,288,212.70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35,288,212.70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35,288,212.70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3,082,065.12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3,082,065.12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711,948.87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711,948.87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711,948.87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711,948.87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3,794,013.99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3,794,013.99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31,494,198.71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31,494,198.71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32,206,147.58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32,206,147.58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36,298,487.04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36,188,182.09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36,298,487.04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36,188,182.09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14" w:space="0" w:color="D2D2D2"/>
            </w:tcBorders>
            <w:shd w:val="clear" w:color="auto" w:fill="E0FFFF"/>
          </w:tcPr>
          <w:p>
            <w:pPr>
              <w:pStyle w:val="TableParagraph"/>
              <w:spacing w:line="240" w:lineRule="auto" w:before="49"/>
              <w:ind w:left="63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34,867,653.04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19,642,043.02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1,273,762.62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55,783,458.68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2,539,407.85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2,539,407.85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2,539,407.85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2,539,407.85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496,308.26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496,308.26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496,308.26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496,308.26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34,867,653.04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21,685,142.61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1,273,762.62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57,826,558.27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3,039,072.72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15,412,749.60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1,143,454.27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19,595,276.59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773,374.65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1,558,568.49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65,340.17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2,397,283.31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773,374.65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1,558,568.49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65,340.17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2,397,283.31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464,488.67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464,488.67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464,488.67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464,488.67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3,812,447.37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16,506,829.42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1,208,794.44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21,528,071.23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31,055,205.67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5,178,313.19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64,968.18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36,298,487.04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31,828,580.32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4,229,293.42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130,308.35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36,188,182.09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35,139,195.18</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24,961,130.24</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35,139,195.18</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24,961,130.24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09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君正集成电路合 肥基地一期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35,139,195.18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35,139,195.18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24,961,130.24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24,961,130.24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35,139,195.18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35,139,195.18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24,961,130.24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24,961,130.24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君正集</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56"/>
              <w:jc w:val="left"/>
              <w:rPr>
                <w:rFonts w:ascii="宋体" w:hAnsi="宋体" w:cs="宋体" w:eastAsia="宋体" w:hint="default"/>
                <w:sz w:val="18"/>
                <w:szCs w:val="18"/>
              </w:rPr>
            </w:pPr>
            <w:r>
              <w:rPr>
                <w:rFonts w:ascii="宋体" w:hAnsi="宋体" w:cs="宋体" w:eastAsia="宋体" w:hint="default"/>
                <w:sz w:val="18"/>
                <w:szCs w:val="18"/>
              </w:rPr>
              <w:t>成电路 合肥基</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7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71" w:right="0"/>
              <w:jc w:val="left"/>
              <w:rPr>
                <w:rFonts w:ascii="Times New Roman" w:hAnsi="Times New Roman" w:cs="Times New Roman" w:eastAsia="Times New Roman" w:hint="default"/>
                <w:sz w:val="18"/>
                <w:szCs w:val="18"/>
              </w:rPr>
            </w:pPr>
            <w:r>
              <w:rPr>
                <w:rFonts w:ascii="Times New Roman"/>
                <w:sz w:val="18"/>
              </w:rPr>
              <w:t>24,961,1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30.24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71" w:right="0"/>
              <w:jc w:val="left"/>
              <w:rPr>
                <w:rFonts w:ascii="Times New Roman" w:hAnsi="Times New Roman" w:cs="Times New Roman" w:eastAsia="Times New Roman" w:hint="default"/>
                <w:sz w:val="18"/>
                <w:szCs w:val="18"/>
              </w:rPr>
            </w:pPr>
            <w:r>
              <w:rPr>
                <w:rFonts w:ascii="Times New Roman"/>
                <w:sz w:val="18"/>
              </w:rPr>
              <w:t>10,178,0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64.94</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71" w:right="0"/>
              <w:jc w:val="left"/>
              <w:rPr>
                <w:rFonts w:ascii="Times New Roman" w:hAnsi="Times New Roman" w:cs="Times New Roman" w:eastAsia="Times New Roman" w:hint="default"/>
                <w:sz w:val="18"/>
                <w:szCs w:val="18"/>
              </w:rPr>
            </w:pPr>
            <w:r>
              <w:rPr>
                <w:rFonts w:ascii="Times New Roman"/>
                <w:sz w:val="18"/>
              </w:rPr>
              <w:t>35,139,1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95.18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43.92%</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地一期</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24,961,1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10,178,0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35,139,1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95.18</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3"/>
        <w:gridCol w:w="1593"/>
        <w:gridCol w:w="1596"/>
        <w:gridCol w:w="1594"/>
        <w:gridCol w:w="1594"/>
        <w:gridCol w:w="1594"/>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3"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37,669,724.87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2,271,912.26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39,941,637.13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37,669,724.87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2,271,912.26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39,941,637.13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4,332,893.62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1,951,594.12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6,284,487.74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753,394.44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201,741.02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955,135.46</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753,394.44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201,741.02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955,135.46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5,086,288.06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2,153,335.14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7,239,623.20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32,583,436.81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118,577.12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32,702,013.93</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33,336,831.25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320,318.14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33,657,149.39</w:t>
            </w:r>
          </w:p>
        </w:tc>
      </w:tr>
    </w:tbl>
    <w:p>
      <w:pPr>
        <w:pStyle w:val="BodyText"/>
        <w:spacing w:line="240" w:lineRule="auto" w:before="49"/>
        <w:ind w:right="1133"/>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技术授权费用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1,504,606.84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815,649.12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688,957.72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房屋装修费用</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12,485.22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486,923.65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1,504,606.84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828,134.34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1,175,881.37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26,058,979.35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3,908,846.90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12,504,049.79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1,875,607.47</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207,717.36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335,241.53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50,286.23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2,422,863.96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363,429.59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10,235,480.00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1,535,322.00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2,627,691.76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394,153.76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36,502,176.71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5,475,326.50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17,889,847.04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2,683,477.05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5,475,326.50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2,683,477.05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1,023,742.86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2,828,456.94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54,358,635.72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35,597,557.11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22,599,867.44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77,982,246.02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44,526,014.05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4,451,039.54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3,603,160.92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3,603,160.92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7,610,801.39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7,610,801.39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7,859,359.95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7,859,359.95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14,222,021.45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12,073,195.31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21,063,292.01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54,358,635.72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35,597,557.11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3,010,434.38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7,288,949.22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3,010,434.38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7,288,949.22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5,849,756.14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3,400,967.97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5,849,756.14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3,400,967.97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5,780,318.25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3,216,226.58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182,091.39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66,787.89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5,849,756.14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3,400,967.97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1,509,896.51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2,607,573.37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256,731.65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268,127.64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262,460.64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157,982.30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48,909.70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12,322.10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2,090,320.60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3,046,005.41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5,027,272.33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52,879,099.91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51,503,993.47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6,402,378.77</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298,041.41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5,258,918.12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5,281,431.76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275,527.77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5,325,313.74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58,138,018.03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56,785,425.23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6,677,906.54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4,659,990.00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44,215,077.45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42,836,067.45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6,039,000.00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1,472,184.59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1,472,184.59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165,900.15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2,734,975.95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2,748,292.35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152,583.75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150,837.50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2,521,756.60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2,533,690.38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138,903.72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3,028.24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61,957.69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2,759.37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151,261.66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152,375.41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10,920.66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97,136.00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3,718,969.96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3,704,836.96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111,269.00</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104,246.18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737,891.96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742,612.12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99,526.02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5,027,272.33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52,879,099.91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51,503,993.47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6,402,378.77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286,013.46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5,086,125.16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5,107,659.24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264,479.38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172,792.96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173,772.52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11,048.39</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298,041.41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5,258,918.12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5,281,431.76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275,527.77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3,810,730.41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61,091.06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102,789.85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255,693.34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277,728.14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10,807.97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119,026.35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4,631.99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79,350.90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3,087.99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30,243.60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6,330.20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4,441,376.97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365,555.95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4,158,600.49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5,066,791.87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4,158,600.49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5,066,791.87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3,716.48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2,716.00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3,674,438.74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4,811,713.97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478,833.51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250,894.82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1,467.08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4,158,600.49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5,066,791.87</w:t>
            </w:r>
          </w:p>
        </w:tc>
      </w:tr>
    </w:tbl>
    <w:p>
      <w:pPr>
        <w:pStyle w:val="BodyText"/>
        <w:spacing w:line="240" w:lineRule="auto" w:before="49"/>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r>
        <w:rPr/>
        <w:pict>
          <v:shape style="position:absolute;margin-left:104.059998pt;margin-top:633.219971pt;width:58.8pt;height:15.6pt;mso-position-horizontal-relative:page;mso-position-vertical-relative:page;z-index:-1182688" type="#_x0000_t202" filled="false" stroked="false">
            <v:textbox inset="0,0,0,0">
              <w:txbxContent>
                <w:p>
                  <w:pPr>
                    <w:pStyle w:val="BodyText"/>
                    <w:spacing w:line="203" w:lineRule="exact"/>
                    <w:ind w:left="0" w:right="0"/>
                    <w:jc w:val="left"/>
                  </w:pPr>
                  <w:r>
                    <w:rPr/>
                    <w:t>）</w:t>
                  </w:r>
                </w:p>
              </w:txbxContent>
            </v:textbox>
            <w10:wrap type="none"/>
          </v:shape>
        </w:pict>
      </w:r>
    </w:p>
    <w:p>
      <w:pPr>
        <w:pStyle w:val="Heading3"/>
        <w:spacing w:line="240" w:lineRule="auto" w:before="36"/>
        <w:ind w:right="1133"/>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14,727,691.76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25,624,100.00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7,516,444.32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32,835,347.44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14,727,691.76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25,624,100.00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7,516,444.32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32,835,347.44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基于国产</w:t>
            </w: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CPU/OS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p>
        </w:tc>
        <w:tc>
          <w:tcPr>
            <w:tcW w:w="1066"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板电脑类产</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308,421.76</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pacing w:val="-1"/>
                <w:sz w:val="18"/>
              </w:rPr>
              <w:t>308,421.76</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品批量应用</w:t>
            </w:r>
          </w:p>
        </w:tc>
        <w:tc>
          <w:tcPr>
            <w:tcW w:w="1066"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视频监控芯</w:t>
            </w: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片研发及产</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4" w:right="0"/>
              <w:jc w:val="center"/>
              <w:rPr>
                <w:rFonts w:ascii="Times New Roman" w:hAnsi="Times New Roman" w:cs="Times New Roman" w:eastAsia="Times New Roman" w:hint="default"/>
                <w:sz w:val="18"/>
                <w:szCs w:val="18"/>
              </w:rPr>
            </w:pPr>
            <w:r>
              <w:rPr>
                <w:rFonts w:ascii="Times New Roman"/>
                <w:sz w:val="18"/>
              </w:rPr>
              <w:t>6,000,000.00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业化项目（</w:t>
            </w:r>
            <w:r>
              <w:rPr>
                <w:rFonts w:ascii="Times New Roman" w:hAnsi="Times New Roman" w:cs="Times New Roman" w:eastAsia="Times New Roman" w:hint="default"/>
                <w:spacing w:val="-12"/>
                <w:sz w:val="18"/>
                <w:szCs w:val="18"/>
              </w:rPr>
              <w:t>2</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
                <w:szCs w:val="2"/>
              </w:rPr>
            </w:pPr>
          </w:p>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52.8pt;height:15.6pt;mso-position-horizontal-relative:char;mso-position-vertical-relative:line" coordorigin="0,0" coordsize="1056,312">
                  <v:group style="position:absolute;left:0;top:0;width:1056;height:312" coordorigin="0,0" coordsize="1056,312">
                    <v:shape style="position:absolute;left:0;top:0;width:1056;height:312" coordorigin="0,0" coordsize="1056,312" path="m0,312l1056,312,1056,0,0,0,0,312xe" filled="true" fillcolor="#ffffff" stroked="false">
                      <v:path arrowok="t"/>
                      <v:fill type="solid"/>
                    </v:shape>
                  </v:group>
                </v:group>
              </w:pict>
            </w:r>
            <w:r>
              <w:rPr>
                <w:rFonts w:ascii="宋体" w:hAnsi="宋体" w:cs="宋体" w:eastAsia="宋体" w:hint="default"/>
                <w:position w:val="-5"/>
                <w:sz w:val="20"/>
                <w:szCs w:val="20"/>
              </w:rPr>
            </w: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年高精</w:t>
            </w: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29"/>
              <w:jc w:val="left"/>
              <w:rPr>
                <w:rFonts w:ascii="宋体" w:hAnsi="宋体" w:cs="宋体" w:eastAsia="宋体" w:hint="default"/>
                <w:sz w:val="18"/>
                <w:szCs w:val="18"/>
              </w:rPr>
            </w:pPr>
            <w:r>
              <w:rPr>
                <w:rFonts w:ascii="宋体" w:hAnsi="宋体" w:cs="宋体" w:eastAsia="宋体" w:hint="default"/>
                <w:sz w:val="18"/>
                <w:szCs w:val="18"/>
              </w:rPr>
              <w:t>尖产业发展 重点支撑项</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2,319,270.00</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2,319,270.00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智能视频分</w:t>
            </w: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2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析芯片的研</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64" w:right="0"/>
              <w:jc w:val="center"/>
              <w:rPr>
                <w:rFonts w:ascii="Times New Roman" w:hAnsi="Times New Roman" w:cs="Times New Roman" w:eastAsia="Times New Roman" w:hint="default"/>
                <w:sz w:val="18"/>
                <w:szCs w:val="18"/>
              </w:rPr>
            </w:pPr>
            <w:r>
              <w:rPr>
                <w:rFonts w:ascii="Times New Roman"/>
                <w:sz w:val="18"/>
              </w:rPr>
              <w:t>1,500,000.00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9"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发及产业化</w:t>
            </w: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4.059998pt;margin-top:522.789978pt;width:58.8pt;height:31.2pt;mso-position-horizontal-relative:page;mso-position-vertical-relative:page;z-index:-1182640" type="#_x0000_t202" filled="false" stroked="false">
            <v:textbox inset="0,0,0,0">
              <w:txbxContent>
                <w:p>
                  <w:pPr>
                    <w:spacing w:line="240" w:lineRule="auto" w:before="3"/>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group style="position:absolute;margin-left:110.059998pt;margin-top:357.769989pt;width:52.8pt;height:31.2pt;mso-position-horizontal-relative:page;mso-position-vertical-relative:page;z-index:-1182616" coordorigin="2201,7155" coordsize="1056,624">
            <v:shape style="position:absolute;left:2201;top:7155;width:1056;height:624" coordorigin="2201,7155" coordsize="1056,624" path="m2201,7779l3257,7779,3257,7155,2201,7155,2201,7779xe" filled="true" fillcolor="#ffffff" stroked="false">
              <v:path arrowok="t"/>
              <v:fill type="solid"/>
            </v:shape>
            <w10:wrap type="none"/>
          </v:group>
        </w:pict>
      </w:r>
      <w:r>
        <w:rPr/>
        <w:pict>
          <v:group style="position:absolute;margin-left:110.059998pt;margin-top:589.659973pt;width:52.8pt;height:15.6pt;mso-position-horizontal-relative:page;mso-position-vertical-relative:page;z-index:-1182592" coordorigin="2201,11793" coordsize="1056,312">
            <v:shape style="position:absolute;left:2201;top:11793;width:1056;height:312" coordorigin="2201,11793" coordsize="1056,312" path="m2201,12105l3257,12105,3257,11793,2201,11793,2201,1210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集成电路产</w:t>
            </w: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业集聚发展</w:t>
            </w:r>
          </w:p>
        </w:tc>
        <w:tc>
          <w:tcPr>
            <w:tcW w:w="1066"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基地</w:t>
            </w:r>
            <w:r>
              <w:rPr>
                <w:rFonts w:ascii="Times New Roman" w:hAnsi="Times New Roman" w:cs="Times New Roman" w:eastAsia="Times New Roman" w:hint="default"/>
                <w:sz w:val="18"/>
                <w:szCs w:val="18"/>
              </w:rPr>
              <w:t>"</w:t>
            </w:r>
            <w:r>
              <w:rPr>
                <w:rFonts w:ascii="宋体" w:hAnsi="宋体" w:cs="宋体" w:eastAsia="宋体" w:hint="default"/>
                <w:sz w:val="18"/>
                <w:szCs w:val="18"/>
              </w:rPr>
              <w:t>借转补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专项财政扶</w:t>
            </w:r>
          </w:p>
        </w:tc>
        <w:tc>
          <w:tcPr>
            <w:tcW w:w="1066"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自主创新政</w:t>
            </w: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策兑现补贴</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合肥高新区</w:t>
            </w:r>
          </w:p>
        </w:tc>
        <w:tc>
          <w:tcPr>
            <w:tcW w:w="1066"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财政国库支</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付中心集成</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5,390,000.00</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2,577,300.00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2,812,700.00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电路基地资</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066"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高新区创业</w:t>
            </w: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2"/>
                <w:sz w:val="18"/>
                <w:szCs w:val="18"/>
              </w:rPr>
              <w:t>服务中心（合</w:t>
            </w:r>
          </w:p>
        </w:tc>
        <w:tc>
          <w:tcPr>
            <w:tcW w:w="1066"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肥君正产业</w:t>
            </w:r>
          </w:p>
        </w:tc>
        <w:tc>
          <w:tcPr>
            <w:tcW w:w="1066"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769,500.00</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w w:val="95"/>
                <w:sz w:val="18"/>
              </w:rPr>
              <w:t>5,409.48</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764,090.52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转型政策兑</w:t>
            </w:r>
          </w:p>
        </w:tc>
        <w:tc>
          <w:tcPr>
            <w:tcW w:w="1066"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现补助</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高新区创业</w:t>
            </w:r>
          </w:p>
        </w:tc>
        <w:tc>
          <w:tcPr>
            <w:tcW w:w="1066"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服务中民</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集成电</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576,923.08</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6,923,076.92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路基地专项</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6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8pt;height:31.2pt;mso-position-horizontal-relative:char;mso-position-vertical-relative:line" coordorigin="0,0" coordsize="1056,624">
                  <v:group style="position:absolute;left:0;top:0;width:1056;height:624" coordorigin="0,0" coordsize="1056,624">
                    <v:shape style="position:absolute;left:0;top:0;width:1056;height:624" coordorigin="0,0" coordsize="1056,624" path="m0,624l1056,624,1056,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关村技术创</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新能力建设</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16,000.00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2"/>
                <w:sz w:val="18"/>
                <w:szCs w:val="18"/>
              </w:rPr>
              <w:t>专项资金（专</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利部分</w:t>
            </w:r>
            <w:r>
              <w:rPr>
                <w:rFonts w:ascii="宋体" w:hAnsi="宋体" w:cs="宋体" w:eastAsia="宋体" w:hint="default"/>
                <w:spacing w:val="-16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tc>
        <w:tc>
          <w:tcPr>
            <w:tcW w:w="1066"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年中小</w:t>
            </w: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企业国家创</w:t>
            </w:r>
          </w:p>
        </w:tc>
        <w:tc>
          <w:tcPr>
            <w:tcW w:w="1066"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pacing w:val="-1"/>
                <w:sz w:val="18"/>
              </w:rPr>
              <w:t>210,000.00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新基金（</w:t>
            </w:r>
            <w:r>
              <w:rPr>
                <w:rFonts w:ascii="Times New Roman" w:hAnsi="Times New Roman" w:cs="Times New Roman" w:eastAsia="Times New Roman" w:hint="default"/>
                <w:sz w:val="18"/>
                <w:szCs w:val="18"/>
              </w:rPr>
              <w:t>11</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w:t>
            </w:r>
          </w:p>
        </w:tc>
        <w:tc>
          <w:tcPr>
            <w:tcW w:w="1066"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关村国家自</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主创新示范</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区集成电路</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1,025,600.00</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1,025,600.00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设计产业发</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展支持资金</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066"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核心电子器</w:t>
            </w:r>
          </w:p>
        </w:tc>
        <w:tc>
          <w:tcPr>
            <w:tcW w:w="1066"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2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12"/>
                <w:sz w:val="18"/>
                <w:szCs w:val="18"/>
              </w:rPr>
              <w:t>件、高端通用</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1,713,000.00</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68,520.00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1,644,480.00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9"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芯片及基础</w:t>
            </w:r>
          </w:p>
        </w:tc>
        <w:tc>
          <w:tcPr>
            <w:tcW w:w="1066"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9"/>
              <w:jc w:val="left"/>
              <w:rPr>
                <w:rFonts w:ascii="宋体" w:hAnsi="宋体" w:cs="宋体" w:eastAsia="宋体" w:hint="default"/>
                <w:sz w:val="18"/>
                <w:szCs w:val="18"/>
              </w:rPr>
            </w:pPr>
            <w:r>
              <w:rPr>
                <w:rFonts w:ascii="宋体" w:hAnsi="宋体" w:cs="宋体" w:eastAsia="宋体" w:hint="default"/>
                <w:sz w:val="18"/>
                <w:szCs w:val="18"/>
              </w:rPr>
              <w:t>软件产品项 目（</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高性能区块</w:t>
            </w:r>
          </w:p>
        </w:tc>
        <w:tc>
          <w:tcPr>
            <w:tcW w:w="1066"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链共识算法</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芯片关键技</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sz w:val="18"/>
              </w:rPr>
              <w:t>9,000,000.00</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0" w:right="0"/>
              <w:jc w:val="left"/>
              <w:rPr>
                <w:rFonts w:ascii="Times New Roman" w:hAnsi="Times New Roman" w:cs="Times New Roman" w:eastAsia="Times New Roman" w:hint="default"/>
                <w:sz w:val="18"/>
                <w:szCs w:val="18"/>
              </w:rPr>
            </w:pPr>
            <w:r>
              <w:rPr>
                <w:rFonts w:ascii="Times New Roman"/>
                <w:sz w:val="18"/>
              </w:rPr>
              <w:t>409,000.00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sz w:val="18"/>
              </w:rPr>
              <w:t>8,591,000.00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术研究项目</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066"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其他说明：</w:t>
      </w:r>
    </w:p>
    <w:p>
      <w:pPr>
        <w:pStyle w:val="BodyText"/>
        <w:spacing w:line="300" w:lineRule="auto" w:before="117"/>
        <w:ind w:right="986" w:firstLine="36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月，中华人民共和国工业和信息化部下发文件《关于批复核心电子器件高端通用芯片及基础软件产品科 </w:t>
      </w:r>
      <w:r>
        <w:rPr>
          <w:spacing w:val="-2"/>
        </w:rPr>
        <w:t>技重大专项</w:t>
      </w:r>
      <w:r>
        <w:rPr>
          <w:rFonts w:ascii="Times New Roman" w:hAnsi="Times New Roman" w:cs="Times New Roman" w:eastAsia="Times New Roman" w:hint="default"/>
          <w:spacing w:val="-2"/>
        </w:rPr>
        <w:t>2015</w:t>
      </w:r>
      <w:r>
        <w:rPr>
          <w:spacing w:val="-2"/>
        </w:rPr>
        <w:t>年立项课题（非涉密部分）中央财政资金预算以及</w:t>
      </w:r>
      <w:r>
        <w:rPr>
          <w:rFonts w:ascii="Times New Roman" w:hAnsi="Times New Roman" w:cs="Times New Roman" w:eastAsia="Times New Roman" w:hint="default"/>
          <w:spacing w:val="-2"/>
        </w:rPr>
        <w:t>2015</w:t>
      </w:r>
      <w:r>
        <w:rPr>
          <w:spacing w:val="-2"/>
        </w:rPr>
        <w:t>年度资金下达的通知》（工信专项一简</w:t>
      </w:r>
      <w:r>
        <w:rPr>
          <w:rFonts w:ascii="Times New Roman" w:hAnsi="Times New Roman" w:cs="Times New Roman" w:eastAsia="Times New Roman" w:hint="default"/>
          <w:spacing w:val="-2"/>
        </w:rPr>
        <w:t>[2015]48</w:t>
      </w:r>
      <w:r>
        <w:rPr>
          <w:spacing w:val="-2"/>
        </w:rPr>
        <w:t>号），</w:t>
      </w:r>
      <w:r>
        <w:rPr>
          <w:spacing w:val="-85"/>
        </w:rPr>
        <w:t> </w:t>
      </w:r>
      <w:r>
        <w:rPr>
          <w:spacing w:val="-85"/>
        </w:rPr>
      </w:r>
      <w:r>
        <w:rPr/>
        <w:t>文件中声明补助方式为事后立项事后补助；本公司于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月收到中华人民共和国工业和信息化部拨款</w:t>
      </w:r>
      <w:r>
        <w:rPr>
          <w:rFonts w:ascii="Times New Roman" w:hAnsi="Times New Roman" w:cs="Times New Roman" w:eastAsia="Times New Roman" w:hint="default"/>
        </w:rPr>
        <w:t>46,999,600.00</w:t>
      </w:r>
      <w:r>
        <w:rPr/>
        <w:t>元；</w:t>
      </w:r>
      <w:r>
        <w:rPr>
          <w:spacing w:val="-48"/>
        </w:rPr>
        <w:t> </w:t>
      </w:r>
      <w:r>
        <w:rPr/>
        <w:t>其中与收益相关的政府补助为</w:t>
      </w:r>
      <w:r>
        <w:rPr>
          <w:rFonts w:ascii="Times New Roman" w:hAnsi="Times New Roman" w:cs="Times New Roman" w:eastAsia="Times New Roman" w:hint="default"/>
        </w:rPr>
        <w:t>40,770,900.00</w:t>
      </w:r>
      <w:r>
        <w:rPr>
          <w:rFonts w:ascii="Times New Roman" w:hAnsi="Times New Roman" w:cs="Times New Roman" w:eastAsia="Times New Roman" w:hint="default"/>
          <w:spacing w:val="35"/>
        </w:rPr>
        <w:t> </w:t>
      </w:r>
      <w:r>
        <w:rPr/>
        <w:t>元，与资产相关的政府补助为</w:t>
      </w:r>
      <w:r>
        <w:rPr>
          <w:rFonts w:ascii="Times New Roman" w:hAnsi="Times New Roman" w:cs="Times New Roman" w:eastAsia="Times New Roman" w:hint="default"/>
        </w:rPr>
        <w:t>6,228,700.00</w:t>
      </w:r>
      <w:r>
        <w:rPr/>
        <w:t>元。依据项目中固定资产收益年限分</w:t>
      </w:r>
      <w:r>
        <w:rPr>
          <w:spacing w:val="-83"/>
        </w:rPr>
        <w:t> </w:t>
      </w:r>
      <w:r>
        <w:rPr>
          <w:spacing w:val="-83"/>
        </w:rPr>
      </w:r>
      <w:r>
        <w:rPr/>
        <w:t>摊该款项，本期计入其他收益金额为</w:t>
      </w:r>
      <w:r>
        <w:rPr>
          <w:rFonts w:ascii="Times New Roman" w:hAnsi="Times New Roman" w:cs="Times New Roman" w:eastAsia="Times New Roman" w:hint="default"/>
        </w:rPr>
        <w:t>308,421.76</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w:t>
      </w:r>
      <w:r>
        <w:rPr/>
        <w:t>元；</w:t>
      </w:r>
    </w:p>
    <w:p>
      <w:pPr>
        <w:pStyle w:val="BodyText"/>
        <w:spacing w:line="300" w:lineRule="auto" w:before="13"/>
        <w:ind w:right="1131" w:firstLine="360"/>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 </w:t>
      </w:r>
      <w:r>
        <w:rPr>
          <w:spacing w:val="-2"/>
        </w:rPr>
        <w:t>局（以下简称为</w:t>
      </w:r>
      <w:r>
        <w:rPr>
          <w:rFonts w:ascii="Times New Roman" w:hAnsi="Times New Roman" w:cs="Times New Roman" w:eastAsia="Times New Roman" w:hint="default"/>
          <w:spacing w:val="-2"/>
        </w:rPr>
        <w:t>“</w:t>
      </w:r>
      <w:r>
        <w:rPr>
          <w:spacing w:val="-2"/>
        </w:rPr>
        <w:t>甲方</w:t>
      </w:r>
      <w:r>
        <w:rPr>
          <w:rFonts w:ascii="Times New Roman" w:hAnsi="Times New Roman" w:cs="Times New Roman" w:eastAsia="Times New Roman" w:hint="default"/>
          <w:spacing w:val="-2"/>
        </w:rPr>
        <w:t>”</w:t>
      </w:r>
      <w:r>
        <w:rPr>
          <w:spacing w:val="-2"/>
        </w:rPr>
        <w:t>）签订《安徽省集成电路产业集聚发展合肥基地</w:t>
      </w:r>
      <w:r>
        <w:rPr>
          <w:rFonts w:ascii="Times New Roman" w:hAnsi="Times New Roman" w:cs="Times New Roman" w:eastAsia="Times New Roman" w:hint="default"/>
          <w:spacing w:val="-2"/>
        </w:rPr>
        <w:t>2015</w:t>
      </w:r>
      <w:r>
        <w:rPr>
          <w:spacing w:val="-2"/>
        </w:rPr>
        <w:t>年度专项引导资金使用协议书》，协议约定：甲</w:t>
      </w:r>
      <w:r>
        <w:rPr>
          <w:spacing w:val="-43"/>
        </w:rPr>
        <w:t> </w:t>
      </w:r>
      <w:r>
        <w:rPr>
          <w:spacing w:val="-43"/>
        </w:rPr>
      </w:r>
      <w:r>
        <w:rPr/>
        <w:t>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6,000,000.00</w:t>
      </w:r>
      <w:r>
        <w:rPr/>
        <w:t>元拨付给乙方，乙方专款专用于视频监控芯片研发及产业化，专项资金使</w:t>
      </w:r>
      <w:r>
        <w:rPr>
          <w:spacing w:val="-36"/>
        </w:rPr>
        <w:t> </w:t>
      </w:r>
      <w:r>
        <w:rPr>
          <w:spacing w:val="-36"/>
        </w:rPr>
      </w:r>
      <w:r>
        <w:rPr>
          <w:spacing w:val="-2"/>
        </w:rPr>
        <w:t>用期限为：自资金拨付之日至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日。在此期间，乙方使用专项资金，甲方不计收利息，期满后，甲方按协议约定</w:t>
      </w:r>
      <w:r>
        <w:rPr>
          <w:spacing w:val="-63"/>
        </w:rPr>
        <w:t> </w:t>
      </w:r>
      <w:r>
        <w:rPr>
          <w:spacing w:val="-63"/>
        </w:rPr>
      </w:r>
      <w:r>
        <w:rPr>
          <w:spacing w:val="-2"/>
        </w:rPr>
        <w:t>绩效考核目标，组织对乙方项目验收。合肥君正科技有限公司于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月收到合肥高新技术产业开发区招商局拨付的补贴</w:t>
      </w:r>
      <w:r>
        <w:rPr>
          <w:spacing w:val="-60"/>
        </w:rPr>
        <w:t> </w:t>
      </w:r>
      <w:r>
        <w:rPr>
          <w:spacing w:val="-60"/>
        </w:rPr>
      </w:r>
      <w:r>
        <w:rPr/>
        <w:t>款</w:t>
      </w:r>
      <w:r>
        <w:rPr>
          <w:rFonts w:ascii="Times New Roman" w:hAnsi="Times New Roman" w:cs="Times New Roman" w:eastAsia="Times New Roman" w:hint="default"/>
        </w:rPr>
        <w:t>6,000,000.00</w:t>
      </w:r>
      <w:r>
        <w:rPr/>
        <w:t>元；</w:t>
      </w:r>
    </w:p>
    <w:p>
      <w:pPr>
        <w:pStyle w:val="BodyText"/>
        <w:spacing w:line="300" w:lineRule="auto" w:before="13"/>
        <w:ind w:right="1127" w:firstLine="360"/>
        <w:jc w:val="both"/>
      </w:pPr>
      <w:r>
        <w:rPr>
          <w:spacing w:val="-1"/>
        </w:rPr>
        <w:t>注</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2015</w:t>
      </w:r>
      <w:r>
        <w:rPr>
          <w:spacing w:val="-1"/>
        </w:rPr>
        <w:t>年本公司与经信委签订《北京市高精尖产业发展资金拨款项目合同书》，合同约定经信委为本公司</w:t>
      </w:r>
      <w:r>
        <w:rPr>
          <w:rFonts w:ascii="Times New Roman" w:hAnsi="Times New Roman" w:cs="Times New Roman" w:eastAsia="Times New Roman" w:hint="default"/>
          <w:spacing w:val="-1"/>
        </w:rPr>
        <w:t>“</w:t>
      </w:r>
      <w:r>
        <w:rPr>
          <w:spacing w:val="-1"/>
        </w:rPr>
        <w:t>智能硬</w:t>
      </w:r>
      <w:r>
        <w:rPr/>
        <w:t> 件</w:t>
      </w:r>
      <w:r>
        <w:rPr>
          <w:rFonts w:ascii="Times New Roman" w:hAnsi="Times New Roman" w:cs="Times New Roman" w:eastAsia="Times New Roman" w:hint="default"/>
        </w:rPr>
        <w:t>CPU</w:t>
      </w:r>
      <w:r>
        <w:rPr/>
        <w:t>芯片研发及产业化</w:t>
      </w:r>
      <w:r>
        <w:rPr>
          <w:rFonts w:ascii="Times New Roman" w:hAnsi="Times New Roman" w:cs="Times New Roman" w:eastAsia="Times New Roman" w:hint="default"/>
        </w:rPr>
        <w:t>”</w:t>
      </w:r>
      <w:r>
        <w:rPr/>
        <w:t>项目提供经费资助</w:t>
      </w:r>
      <w:r>
        <w:rPr>
          <w:rFonts w:ascii="Times New Roman" w:hAnsi="Times New Roman" w:cs="Times New Roman" w:eastAsia="Times New Roman" w:hint="default"/>
        </w:rPr>
        <w:t>6,700,000.00</w:t>
      </w:r>
      <w:r>
        <w:rPr/>
        <w:t>元，项目实施年限为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38"/>
        </w:rPr>
        <w:t> </w:t>
      </w:r>
      <w:r>
        <w:rPr/>
        <w:t>月收到经信委拨款</w:t>
      </w:r>
      <w:r>
        <w:rPr>
          <w:rFonts w:ascii="Times New Roman" w:hAnsi="Times New Roman" w:cs="Times New Roman" w:eastAsia="Times New Roman" w:hint="default"/>
        </w:rPr>
        <w:t>6,700,000.00</w:t>
      </w:r>
      <w:r>
        <w:rPr/>
        <w:t>元，按照收款日至项目结束日共</w:t>
      </w:r>
      <w:r>
        <w:rPr>
          <w:rFonts w:ascii="Times New Roman" w:hAnsi="Times New Roman" w:cs="Times New Roman" w:eastAsia="Times New Roman" w:hint="default"/>
        </w:rPr>
        <w:t>26</w:t>
      </w:r>
      <w:r>
        <w:rPr/>
        <w:t>个月摊销。本公司</w:t>
      </w:r>
      <w:r>
        <w:rPr>
          <w:rFonts w:ascii="Times New Roman" w:hAnsi="Times New Roman" w:cs="Times New Roman" w:eastAsia="Times New Roman" w:hint="default"/>
        </w:rPr>
        <w:t>2018</w:t>
      </w:r>
      <w:r>
        <w:rPr/>
        <w:t>年结转其他收益</w:t>
      </w:r>
      <w:r>
        <w:rPr>
          <w:rFonts w:ascii="Times New Roman" w:hAnsi="Times New Roman" w:cs="Times New Roman" w:eastAsia="Times New Roman" w:hint="default"/>
        </w:rPr>
        <w:t>2,319,270.00</w:t>
      </w:r>
      <w:r>
        <w:rPr/>
        <w:t>元，累 计结转</w:t>
      </w:r>
      <w:r>
        <w:rPr>
          <w:rFonts w:ascii="Times New Roman" w:hAnsi="Times New Roman" w:cs="Times New Roman" w:eastAsia="Times New Roman" w:hint="default"/>
        </w:rPr>
        <w:t>6,700,000.00</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w:t>
      </w:r>
      <w:r>
        <w:rPr/>
        <w:t>元；</w:t>
      </w:r>
    </w:p>
    <w:p>
      <w:pPr>
        <w:pStyle w:val="BodyText"/>
        <w:spacing w:line="300" w:lineRule="auto" w:before="13"/>
        <w:ind w:right="1034" w:firstLine="360"/>
        <w:jc w:val="left"/>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 局（以下简称为</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）签订《智能视频分析芯片的研发及产业化项目使用集成电路产业集聚发展基地</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专项财政扶 持资金协议书》，协议约定：甲方以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1,500,000.00</w:t>
      </w:r>
      <w:r>
        <w:rPr/>
        <w:t>元拨付给乙方，乙方专款专用于智能视频</w:t>
      </w:r>
      <w:r>
        <w:rPr>
          <w:spacing w:val="-33"/>
        </w:rPr>
        <w:t> </w:t>
      </w:r>
      <w:r>
        <w:rPr>
          <w:spacing w:val="-33"/>
        </w:rPr>
      </w:r>
      <w:r>
        <w:rPr/>
        <w:t>分析芯片的研发及产业化项目，专项资金使用期限为：自资金拨付之日至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日。在此期间，乙方使用专项资金， </w:t>
      </w:r>
      <w:r>
        <w:rPr>
          <w:spacing w:val="-2"/>
        </w:rPr>
        <w:t>甲方不计收利息，期满后，甲方按协议约定绩效考核目标，组织对乙方项目验收。合肥君正科技有限公司于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月收到</w:t>
      </w:r>
      <w:r>
        <w:rPr>
          <w:spacing w:val="-60"/>
        </w:rPr>
        <w:t> </w:t>
      </w:r>
      <w:r>
        <w:rPr>
          <w:spacing w:val="-60"/>
        </w:rPr>
      </w:r>
      <w:r>
        <w:rPr/>
        <w:t>合肥高新技术产业开发区招商局拨付的补贴款</w:t>
      </w:r>
      <w:r>
        <w:rPr>
          <w:rFonts w:ascii="Times New Roman" w:hAnsi="Times New Roman" w:cs="Times New Roman" w:eastAsia="Times New Roman" w:hint="default"/>
        </w:rPr>
        <w:t>1,500,000.00</w:t>
      </w:r>
      <w:r>
        <w:rPr/>
        <w:t>元；</w:t>
      </w:r>
    </w:p>
    <w:p>
      <w:pPr>
        <w:pStyle w:val="BodyText"/>
        <w:spacing w:line="240" w:lineRule="auto" w:before="13"/>
        <w:ind w:left="513" w:right="986"/>
        <w:jc w:val="left"/>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）与合肥高新技术产业开发区招商局</w:t>
      </w:r>
    </w:p>
    <w:p>
      <w:pPr>
        <w:pStyle w:val="BodyText"/>
        <w:spacing w:line="300" w:lineRule="auto" w:before="63"/>
        <w:ind w:right="1131"/>
        <w:jc w:val="both"/>
      </w:pPr>
      <w:r>
        <w:rPr>
          <w:spacing w:val="-1"/>
        </w:rPr>
        <w:t>（以下简称为</w:t>
      </w:r>
      <w:r>
        <w:rPr>
          <w:rFonts w:ascii="Times New Roman" w:hAnsi="Times New Roman" w:cs="Times New Roman" w:eastAsia="Times New Roman" w:hint="default"/>
          <w:spacing w:val="-1"/>
        </w:rPr>
        <w:t>“</w:t>
      </w:r>
      <w:r>
        <w:rPr>
          <w:spacing w:val="-1"/>
        </w:rPr>
        <w:t>甲方</w:t>
      </w:r>
      <w:r>
        <w:rPr>
          <w:rFonts w:ascii="Times New Roman" w:hAnsi="Times New Roman" w:cs="Times New Roman" w:eastAsia="Times New Roman" w:hint="default"/>
          <w:spacing w:val="-1"/>
        </w:rPr>
        <w:t>”</w:t>
      </w:r>
      <w:r>
        <w:rPr>
          <w:spacing w:val="-1"/>
        </w:rPr>
        <w:t>）签订《智能视频分析芯片的研发及产业化项目使用集成电路产业集聚发展基地</w:t>
      </w:r>
      <w:r>
        <w:rPr>
          <w:rFonts w:ascii="Times New Roman" w:hAnsi="Times New Roman" w:cs="Times New Roman" w:eastAsia="Times New Roman" w:hint="default"/>
          <w:spacing w:val="-1"/>
        </w:rPr>
        <w:t>“</w:t>
      </w:r>
      <w:r>
        <w:rPr>
          <w:spacing w:val="-1"/>
        </w:rPr>
        <w:t>借转补</w:t>
      </w:r>
      <w:r>
        <w:rPr>
          <w:rFonts w:ascii="Times New Roman" w:hAnsi="Times New Roman" w:cs="Times New Roman" w:eastAsia="Times New Roman" w:hint="default"/>
          <w:spacing w:val="-1"/>
        </w:rPr>
        <w:t>”</w:t>
      </w:r>
      <w:r>
        <w:rPr>
          <w:spacing w:val="-1"/>
        </w:rPr>
        <w:t>专项财政扶持</w:t>
      </w:r>
      <w:r>
        <w:rPr>
          <w:spacing w:val="-77"/>
        </w:rPr>
        <w:t> </w:t>
      </w:r>
      <w:r>
        <w:rPr>
          <w:spacing w:val="-77"/>
        </w:rPr>
      </w:r>
      <w:r>
        <w:rPr/>
        <w:t>资金协议书》，协议约定：甲方以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4,400,000.00</w:t>
      </w:r>
      <w:r>
        <w:rPr/>
        <w:t>元拨付给乙方，乙方专款专用于智能视频分</w:t>
      </w:r>
      <w:r>
        <w:rPr>
          <w:spacing w:val="-33"/>
        </w:rPr>
        <w:t> </w:t>
      </w:r>
      <w:r>
        <w:rPr>
          <w:spacing w:val="-33"/>
        </w:rPr>
      </w:r>
      <w:r>
        <w:rPr>
          <w:spacing w:val="-2"/>
        </w:rPr>
        <w:t>析芯片的研发及产业化项目，专项资金使用期限为：自资金拨付之日至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日。在此期间，乙方使用专项资金，甲</w:t>
      </w:r>
      <w:r>
        <w:rPr>
          <w:spacing w:val="-63"/>
        </w:rPr>
        <w:t> </w:t>
      </w:r>
      <w:r>
        <w:rPr>
          <w:spacing w:val="-63"/>
        </w:rPr>
      </w:r>
      <w:r>
        <w:rPr/>
        <w:t>方不计收利息，期满后，甲方按协议约定绩效考核目标，组织对乙方项目验收。合肥君正科技有限公司于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月收到合</w:t>
      </w:r>
      <w:r>
        <w:rPr>
          <w:spacing w:val="-84"/>
        </w:rPr>
        <w:t> </w:t>
      </w:r>
      <w:r>
        <w:rPr>
          <w:spacing w:val="-84"/>
        </w:rPr>
      </w:r>
      <w:r>
        <w:rPr/>
        <w:t>肥高新技术产业开发区招商局拨付的补贴款</w:t>
      </w:r>
      <w:r>
        <w:rPr>
          <w:rFonts w:ascii="Times New Roman" w:hAnsi="Times New Roman" w:cs="Times New Roman" w:eastAsia="Times New Roman" w:hint="default"/>
        </w:rPr>
        <w:t>4,400,000.00</w:t>
      </w:r>
      <w:r>
        <w:rPr/>
        <w:t>元；</w:t>
      </w:r>
    </w:p>
    <w:p>
      <w:pPr>
        <w:pStyle w:val="BodyText"/>
        <w:spacing w:line="300" w:lineRule="auto" w:before="13"/>
        <w:ind w:right="1129" w:firstLine="360"/>
        <w:jc w:val="both"/>
      </w:pPr>
      <w:r>
        <w:rPr>
          <w:spacing w:val="-1"/>
        </w:rPr>
        <w:t>注</w:t>
      </w: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月合肥市科技局下发《</w:t>
      </w:r>
      <w:r>
        <w:rPr>
          <w:rFonts w:ascii="Times New Roman" w:hAnsi="Times New Roman" w:cs="Times New Roman" w:eastAsia="Times New Roman" w:hint="default"/>
          <w:spacing w:val="-1"/>
        </w:rPr>
        <w:t>2017</w:t>
      </w:r>
      <w:r>
        <w:rPr>
          <w:spacing w:val="-1"/>
        </w:rPr>
        <w:t>年合肥市促进自主创新政策》，本公司全资子公司合肥君正科技有限公司根</w:t>
      </w:r>
      <w:r>
        <w:rPr/>
        <w:t> </w:t>
      </w:r>
      <w:r>
        <w:rPr>
          <w:spacing w:val="-1"/>
        </w:rPr>
        <w:t>据《合肥市财政资金</w:t>
      </w:r>
      <w:r>
        <w:rPr>
          <w:rFonts w:ascii="Times New Roman" w:hAnsi="Times New Roman" w:cs="Times New Roman" w:eastAsia="Times New Roman" w:hint="default"/>
          <w:spacing w:val="-1"/>
        </w:rPr>
        <w:t>"</w:t>
      </w:r>
      <w:r>
        <w:rPr>
          <w:spacing w:val="-1"/>
        </w:rPr>
        <w:t>借转补</w:t>
      </w:r>
      <w:r>
        <w:rPr>
          <w:rFonts w:ascii="Times New Roman" w:hAnsi="Times New Roman" w:cs="Times New Roman" w:eastAsia="Times New Roman" w:hint="default"/>
          <w:spacing w:val="-1"/>
        </w:rPr>
        <w:t>"</w:t>
      </w:r>
      <w:r>
        <w:rPr>
          <w:spacing w:val="-1"/>
        </w:rPr>
        <w:t>操作细则》，作为新认定的国家级高新技术企业享受借转补优惠政策，合肥君正科技有限公司</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日收到补贴款</w:t>
      </w:r>
      <w:r>
        <w:rPr>
          <w:rFonts w:ascii="Times New Roman" w:hAnsi="Times New Roman" w:cs="Times New Roman" w:eastAsia="Times New Roman" w:hint="default"/>
        </w:rPr>
        <w:t>200,000.00</w:t>
      </w:r>
      <w:r>
        <w:rPr/>
        <w:t>元；</w:t>
      </w:r>
    </w:p>
    <w:p>
      <w:pPr>
        <w:pStyle w:val="BodyText"/>
        <w:spacing w:line="240" w:lineRule="auto" w:before="13"/>
        <w:ind w:left="513" w:right="1133"/>
        <w:jc w:val="left"/>
      </w:pPr>
      <w:r>
        <w:rPr>
          <w:spacing w:val="2"/>
        </w:rPr>
        <w:t>注</w:t>
      </w:r>
      <w:r>
        <w:rPr>
          <w:rFonts w:ascii="Times New Roman" w:hAnsi="Times New Roman" w:cs="Times New Roman" w:eastAsia="Times New Roman" w:hint="default"/>
          <w:spacing w:val="2"/>
        </w:rPr>
        <w:t>(7)</w:t>
      </w:r>
      <w:r>
        <w:rPr>
          <w:spacing w:val="2"/>
        </w:rPr>
        <w:t>：根据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日《关于组织开展省战略性新兴产业聚集发展基地资金支持项目申报的通知》</w:t>
      </w:r>
      <w:r>
        <w:rPr>
          <w:rFonts w:ascii="Times New Roman" w:hAnsi="Times New Roman" w:cs="Times New Roman" w:eastAsia="Times New Roman" w:hint="default"/>
          <w:spacing w:val="2"/>
        </w:rPr>
        <w:t>(</w:t>
      </w:r>
      <w:r>
        <w:rPr>
          <w:spacing w:val="2"/>
        </w:rPr>
        <w:t>合发改产业</w:t>
      </w:r>
    </w:p>
    <w:p>
      <w:pPr>
        <w:pStyle w:val="BodyText"/>
        <w:spacing w:line="300" w:lineRule="auto" w:before="63"/>
        <w:ind w:right="1130"/>
        <w:jc w:val="both"/>
      </w:pPr>
      <w:r>
        <w:rPr/>
        <w:t>（</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1326</w:t>
      </w:r>
      <w:r>
        <w:rPr/>
        <w:t>号</w:t>
      </w:r>
      <w:r>
        <w:rPr>
          <w:rFonts w:ascii="Times New Roman" w:hAnsi="Times New Roman" w:cs="Times New Roman" w:eastAsia="Times New Roman" w:hint="default"/>
        </w:rPr>
        <w:t>)</w:t>
      </w:r>
      <w:r>
        <w:rPr/>
        <w:t>，北京君正集成电路股份有限公司全资子公司合肥君正科技有限公司的</w:t>
      </w:r>
      <w:r>
        <w:rPr>
          <w:rFonts w:ascii="Times New Roman" w:hAnsi="Times New Roman" w:cs="Times New Roman" w:eastAsia="Times New Roman" w:hint="default"/>
        </w:rPr>
        <w:t>“</w:t>
      </w:r>
      <w:r>
        <w:rPr/>
        <w:t>高清视频</w:t>
      </w:r>
      <w:r>
        <w:rPr>
          <w:spacing w:val="-37"/>
        </w:rPr>
        <w:t> </w:t>
      </w:r>
      <w:r>
        <w:rPr>
          <w:rFonts w:ascii="Times New Roman" w:hAnsi="Times New Roman" w:cs="Times New Roman" w:eastAsia="Times New Roman" w:hint="default"/>
        </w:rPr>
        <w:t>SoC</w:t>
      </w:r>
      <w:r>
        <w:rPr>
          <w:rFonts w:ascii="Times New Roman" w:hAnsi="Times New Roman" w:cs="Times New Roman" w:eastAsia="Times New Roman" w:hint="default"/>
          <w:spacing w:val="8"/>
        </w:rPr>
        <w:t> </w:t>
      </w:r>
      <w:r>
        <w:rPr/>
        <w:t>芯片研发项目</w:t>
      </w:r>
      <w:r>
        <w:rPr>
          <w:rFonts w:ascii="Times New Roman" w:hAnsi="Times New Roman" w:cs="Times New Roman" w:eastAsia="Times New Roman" w:hint="default"/>
        </w:rPr>
        <w:t>”</w:t>
      </w:r>
      <w:r>
        <w:rPr/>
        <w:t>被列 为</w:t>
      </w:r>
      <w:r>
        <w:rPr>
          <w:rFonts w:ascii="Times New Roman" w:hAnsi="Times New Roman" w:cs="Times New Roman" w:eastAsia="Times New Roman" w:hint="default"/>
        </w:rPr>
        <w:t>2017 </w:t>
      </w:r>
      <w:r>
        <w:rPr/>
        <w:t>年安徽省集成电路产业集聚发展基地专项资金支持项目，合肥君正于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日收到合肥高新技术产业开发区财</w:t>
      </w:r>
      <w:r>
        <w:rPr>
          <w:spacing w:val="-85"/>
        </w:rPr>
        <w:t> </w:t>
      </w:r>
      <w:r>
        <w:rPr>
          <w:spacing w:val="-85"/>
        </w:rPr>
      </w:r>
      <w:r>
        <w:rPr/>
        <w:t>政国库支付中心拨付的支持资金现金</w:t>
      </w:r>
      <w:r>
        <w:rPr>
          <w:rFonts w:ascii="Times New Roman" w:hAnsi="Times New Roman" w:cs="Times New Roman" w:eastAsia="Times New Roman" w:hint="default"/>
        </w:rPr>
        <w:t>5,390,000.00</w:t>
      </w:r>
      <w:r>
        <w:rPr/>
        <w:t>元。公司按照收款日至项目结束日共</w:t>
      </w:r>
      <w:r>
        <w:rPr>
          <w:rFonts w:ascii="Times New Roman" w:hAnsi="Times New Roman" w:cs="Times New Roman" w:eastAsia="Times New Roman" w:hint="default"/>
        </w:rPr>
        <w:t>23</w:t>
      </w:r>
      <w:r>
        <w:rPr/>
        <w:t>个月摊销。本公司</w:t>
      </w:r>
      <w:r>
        <w:rPr>
          <w:rFonts w:ascii="Times New Roman" w:hAnsi="Times New Roman" w:cs="Times New Roman" w:eastAsia="Times New Roman" w:hint="default"/>
        </w:rPr>
        <w:t>2018</w:t>
      </w:r>
      <w:r>
        <w:rPr/>
        <w:t>年结转其他</w:t>
      </w:r>
      <w:r>
        <w:rPr>
          <w:spacing w:val="-44"/>
        </w:rPr>
        <w:t> </w:t>
      </w:r>
      <w:r>
        <w:rPr>
          <w:spacing w:val="-44"/>
        </w:rPr>
      </w:r>
      <w:r>
        <w:rPr/>
        <w:t>收益</w:t>
      </w:r>
      <w:r>
        <w:rPr>
          <w:rFonts w:ascii="Times New Roman" w:hAnsi="Times New Roman" w:cs="Times New Roman" w:eastAsia="Times New Roman" w:hint="default"/>
        </w:rPr>
        <w:t>2,577,300.00</w:t>
      </w:r>
      <w:r>
        <w:rPr/>
        <w:t>元，累计结转</w:t>
      </w:r>
      <w:r>
        <w:rPr>
          <w:rFonts w:ascii="Times New Roman" w:hAnsi="Times New Roman" w:cs="Times New Roman" w:eastAsia="Times New Roman" w:hint="default"/>
        </w:rPr>
        <w:t>2,577,300.00</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2,812,700.00</w:t>
      </w:r>
      <w:r>
        <w:rPr/>
        <w:t>元；</w:t>
      </w:r>
    </w:p>
    <w:p>
      <w:pPr>
        <w:pStyle w:val="BodyText"/>
        <w:spacing w:line="240" w:lineRule="auto" w:before="13"/>
        <w:ind w:left="513" w:right="986"/>
        <w:jc w:val="left"/>
      </w:pPr>
      <w:r>
        <w:rPr/>
        <w:t>注</w:t>
      </w:r>
      <w:r>
        <w:rPr>
          <w:rFonts w:ascii="Times New Roman" w:hAnsi="Times New Roman" w:cs="Times New Roman" w:eastAsia="Times New Roman" w:hint="default"/>
        </w:rPr>
        <w:t>(8)</w:t>
      </w:r>
      <w:r>
        <w:rPr/>
        <w:t>：根据《关于印发</w:t>
      </w:r>
      <w:r>
        <w:rPr>
          <w:rFonts w:ascii="Times New Roman" w:hAnsi="Times New Roman" w:cs="Times New Roman" w:eastAsia="Times New Roman" w:hint="default"/>
        </w:rPr>
        <w:t>&lt;</w:t>
      </w:r>
      <w:r>
        <w:rPr/>
        <w:t>合肥高新区促进集成电路产业发展政策</w:t>
      </w:r>
      <w:r>
        <w:rPr>
          <w:rFonts w:ascii="Times New Roman" w:hAnsi="Times New Roman" w:cs="Times New Roman" w:eastAsia="Times New Roman" w:hint="default"/>
        </w:rPr>
        <w:t>&gt;</w:t>
      </w:r>
      <w:r>
        <w:rPr/>
        <w:t>的通知》（合高管〔</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247 </w:t>
      </w:r>
      <w:r>
        <w:rPr>
          <w:rFonts w:ascii="Times New Roman" w:hAnsi="Times New Roman" w:cs="Times New Roman" w:eastAsia="Times New Roman" w:hint="default"/>
          <w:spacing w:val="37"/>
        </w:rPr>
        <w:t> </w:t>
      </w:r>
      <w:r>
        <w:rPr/>
        <w:t>号）、《关于印发合</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4" w:lineRule="auto" w:before="44"/>
        <w:ind w:right="1034"/>
        <w:jc w:val="left"/>
      </w:pPr>
      <w:r>
        <w:rPr/>
        <w:t>肥高新区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年扶持产业发展</w:t>
      </w:r>
      <w:r>
        <w:rPr>
          <w:rFonts w:ascii="Times New Roman" w:hAnsi="Times New Roman" w:cs="Times New Roman" w:eastAsia="Times New Roman" w:hint="default"/>
        </w:rPr>
        <w:t>“2+2”</w:t>
      </w:r>
      <w:r>
        <w:rPr/>
        <w:t>政策体系的通知》（合高管〔</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118</w:t>
      </w:r>
      <w:r>
        <w:rPr/>
        <w:t>号）和《关于兑现</w:t>
      </w:r>
      <w:r>
        <w:rPr>
          <w:rFonts w:ascii="Times New Roman" w:hAnsi="Times New Roman" w:cs="Times New Roman" w:eastAsia="Times New Roman" w:hint="default"/>
        </w:rPr>
        <w:t>2017</w:t>
      </w:r>
      <w:r>
        <w:rPr/>
        <w:t>年合肥高新区促进集成 </w:t>
      </w:r>
      <w:r>
        <w:rPr>
          <w:spacing w:val="-2"/>
        </w:rPr>
        <w:t>电路产业发展政策部分条款的通知》文件，北京君正集成电路股份有限公司全资子公司合肥君正科技有限公司向合肥市高新</w:t>
      </w:r>
      <w:r>
        <w:rPr>
          <w:spacing w:val="-64"/>
        </w:rPr>
        <w:t> </w:t>
      </w:r>
      <w:r>
        <w:rPr>
          <w:spacing w:val="-64"/>
        </w:rPr>
      </w:r>
      <w:r>
        <w:rPr/>
        <w:t>技术产业开发区申请了</w:t>
      </w:r>
      <w:r>
        <w:rPr>
          <w:rFonts w:ascii="Times New Roman" w:hAnsi="Times New Roman" w:cs="Times New Roman" w:eastAsia="Times New Roman" w:hint="default"/>
        </w:rPr>
        <w:t>2017</w:t>
      </w:r>
      <w:r>
        <w:rPr/>
        <w:t>年度的高新区集成电路企业一事一议政策兑现项目政府补贴资金。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日合肥君正收到</w:t>
      </w:r>
      <w:r>
        <w:rPr>
          <w:spacing w:val="-85"/>
        </w:rPr>
        <w:t> </w:t>
      </w:r>
      <w:r>
        <w:rPr>
          <w:spacing w:val="-85"/>
        </w:rPr>
      </w:r>
      <w:r>
        <w:rPr/>
        <w:t>合肥高新技术产业开发区财政国库支付中心拨付的政府补贴资金现金</w:t>
      </w:r>
      <w:r>
        <w:rPr>
          <w:rFonts w:ascii="Times New Roman" w:hAnsi="Times New Roman" w:cs="Times New Roman" w:eastAsia="Times New Roman" w:hint="default"/>
        </w:rPr>
        <w:t>769,500.00</w:t>
      </w:r>
      <w:r>
        <w:rPr/>
        <w:t>元。其中与资产相关的补助为</w:t>
      </w:r>
      <w:r>
        <w:rPr>
          <w:rFonts w:ascii="Times New Roman" w:hAnsi="Times New Roman" w:cs="Times New Roman" w:eastAsia="Times New Roman" w:hint="default"/>
        </w:rPr>
        <w:t>769,500.00</w:t>
      </w:r>
      <w:r>
        <w:rPr/>
        <w:t>元，</w:t>
      </w:r>
      <w:r>
        <w:rPr>
          <w:spacing w:val="-3"/>
        </w:rPr>
        <w:t> </w:t>
      </w:r>
      <w:r>
        <w:rPr/>
        <w:t>公司按照收款日至项目结束日共</w:t>
      </w:r>
      <w:r>
        <w:rPr>
          <w:rFonts w:ascii="Times New Roman" w:hAnsi="Times New Roman" w:cs="Times New Roman" w:eastAsia="Times New Roman" w:hint="default"/>
        </w:rPr>
        <w:t>569</w:t>
      </w:r>
      <w:r>
        <w:rPr/>
        <w:t>个月摊销。本公司</w:t>
      </w:r>
      <w:r>
        <w:rPr>
          <w:rFonts w:ascii="Times New Roman" w:hAnsi="Times New Roman" w:cs="Times New Roman" w:eastAsia="Times New Roman" w:hint="default"/>
        </w:rPr>
        <w:t>2018</w:t>
      </w:r>
      <w:r>
        <w:rPr/>
        <w:t>年结转其他收益</w:t>
      </w:r>
      <w:r>
        <w:rPr>
          <w:rFonts w:ascii="Times New Roman" w:hAnsi="Times New Roman" w:cs="Times New Roman" w:eastAsia="Times New Roman" w:hint="default"/>
        </w:rPr>
        <w:t>5,409.48</w:t>
      </w:r>
      <w:r>
        <w:rPr/>
        <w:t>元，累计结转</w:t>
      </w:r>
      <w:r>
        <w:rPr>
          <w:rFonts w:ascii="Times New Roman" w:hAnsi="Times New Roman" w:cs="Times New Roman" w:eastAsia="Times New Roman" w:hint="default"/>
        </w:rPr>
        <w:t>5,409.48</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764,090.52</w:t>
      </w:r>
      <w:r>
        <w:rPr/>
        <w:t>元；</w:t>
      </w:r>
    </w:p>
    <w:p>
      <w:pPr>
        <w:pStyle w:val="BodyText"/>
        <w:spacing w:line="300" w:lineRule="auto" w:before="9"/>
        <w:ind w:right="1131" w:firstLine="360"/>
        <w:jc w:val="both"/>
      </w:pPr>
      <w:r>
        <w:rPr/>
        <w:t>注</w:t>
      </w:r>
      <w:r>
        <w:rPr>
          <w:rFonts w:ascii="Times New Roman" w:hAnsi="Times New Roman" w:cs="Times New Roman" w:eastAsia="Times New Roman" w:hint="default"/>
        </w:rPr>
        <w:t>(9)</w:t>
      </w:r>
      <w:r>
        <w:rPr/>
        <w:t>：根据《关于组织开展 </w:t>
      </w:r>
      <w:r>
        <w:rPr>
          <w:rFonts w:ascii="Times New Roman" w:hAnsi="Times New Roman" w:cs="Times New Roman" w:eastAsia="Times New Roman" w:hint="default"/>
        </w:rPr>
        <w:t>2018 </w:t>
      </w:r>
      <w:r>
        <w:rPr/>
        <w:t>年度省战略性新兴产业集聚发展基地资金支持项</w:t>
      </w:r>
      <w:r>
        <w:rPr>
          <w:spacing w:val="-28"/>
        </w:rPr>
        <w:t> </w:t>
      </w:r>
      <w:r>
        <w:rPr/>
        <w:t>目申报的通知》，北京君正集成电</w:t>
      </w:r>
      <w:r>
        <w:rPr/>
        <w:t> </w:t>
      </w:r>
      <w:r>
        <w:rPr>
          <w:spacing w:val="-2"/>
        </w:rPr>
        <w:t>路股份有限公司全资子公司合肥君正科技有限公司申报的</w:t>
      </w:r>
      <w:r>
        <w:rPr>
          <w:rFonts w:ascii="Times New Roman" w:hAnsi="Times New Roman" w:cs="Times New Roman" w:eastAsia="Times New Roman" w:hint="default"/>
          <w:spacing w:val="-2"/>
        </w:rPr>
        <w:t>“</w:t>
      </w:r>
      <w:r>
        <w:rPr>
          <w:spacing w:val="-2"/>
        </w:rPr>
        <w:t>基于</w:t>
      </w:r>
      <w:r>
        <w:rPr>
          <w:rFonts w:ascii="Times New Roman" w:hAnsi="Times New Roman" w:cs="Times New Roman" w:eastAsia="Times New Roman" w:hint="default"/>
          <w:spacing w:val="-2"/>
        </w:rPr>
        <w:t>28</w:t>
      </w:r>
      <w:r>
        <w:rPr>
          <w:spacing w:val="-2"/>
        </w:rPr>
        <w:t>纳米工艺的视频监控芯片研发项目</w:t>
      </w:r>
      <w:r>
        <w:rPr>
          <w:rFonts w:ascii="Times New Roman" w:hAnsi="Times New Roman" w:cs="Times New Roman" w:eastAsia="Times New Roman" w:hint="default"/>
          <w:spacing w:val="-2"/>
        </w:rPr>
        <w:t>”</w:t>
      </w:r>
      <w:r>
        <w:rPr>
          <w:spacing w:val="-2"/>
        </w:rPr>
        <w:t>获得立项批复。合肥君</w:t>
      </w:r>
      <w:r>
        <w:rPr>
          <w:spacing w:val="-42"/>
        </w:rPr>
        <w:t> </w:t>
      </w:r>
      <w:r>
        <w:rPr>
          <w:spacing w:val="-42"/>
        </w:rPr>
      </w:r>
      <w:r>
        <w:rPr/>
        <w:t>正科技有限公司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日收到高新区创业服务中心专项资金款</w:t>
      </w:r>
      <w:r>
        <w:rPr>
          <w:rFonts w:ascii="Times New Roman" w:hAnsi="Times New Roman" w:cs="Times New Roman" w:eastAsia="Times New Roman" w:hint="default"/>
        </w:rPr>
        <w:t>7,500,000.00</w:t>
      </w:r>
      <w:r>
        <w:rPr/>
        <w:t>元，公司按照收款日至项目结束日共</w:t>
      </w:r>
      <w:r>
        <w:rPr>
          <w:rFonts w:ascii="Times New Roman" w:hAnsi="Times New Roman" w:cs="Times New Roman" w:eastAsia="Times New Roman" w:hint="default"/>
        </w:rPr>
        <w:t>13</w:t>
      </w:r>
      <w:r>
        <w:rPr/>
        <w:t>个</w:t>
      </w:r>
      <w:r>
        <w:rPr>
          <w:spacing w:val="-45"/>
        </w:rPr>
        <w:t> </w:t>
      </w:r>
      <w:r>
        <w:rPr/>
        <w:t>月摊销。本公司</w:t>
      </w:r>
      <w:r>
        <w:rPr>
          <w:rFonts w:ascii="Times New Roman" w:hAnsi="Times New Roman" w:cs="Times New Roman" w:eastAsia="Times New Roman" w:hint="default"/>
        </w:rPr>
        <w:t>2018</w:t>
      </w:r>
      <w:r>
        <w:rPr/>
        <w:t>年结转其他收益</w:t>
      </w:r>
      <w:r>
        <w:rPr>
          <w:rFonts w:ascii="Times New Roman" w:hAnsi="Times New Roman" w:cs="Times New Roman" w:eastAsia="Times New Roman" w:hint="default"/>
        </w:rPr>
        <w:t>576,923.08</w:t>
      </w:r>
      <w:r>
        <w:rPr/>
        <w:t>元，累计结转</w:t>
      </w:r>
      <w:r>
        <w:rPr>
          <w:rFonts w:ascii="Times New Roman" w:hAnsi="Times New Roman" w:cs="Times New Roman" w:eastAsia="Times New Roman" w:hint="default"/>
        </w:rPr>
        <w:t>576,923.08</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6,923,076.92</w:t>
      </w:r>
      <w:r>
        <w:rPr/>
        <w:t>元；</w:t>
      </w:r>
    </w:p>
    <w:p>
      <w:pPr>
        <w:pStyle w:val="BodyText"/>
        <w:spacing w:line="240" w:lineRule="auto" w:before="13"/>
        <w:ind w:left="513" w:right="1133"/>
        <w:jc w:val="left"/>
      </w:pPr>
      <w:r>
        <w:rPr>
          <w:spacing w:val="5"/>
        </w:rPr>
        <w:t>注</w:t>
      </w:r>
      <w:r>
        <w:rPr>
          <w:rFonts w:ascii="Times New Roman" w:hAnsi="Times New Roman" w:cs="Times New Roman" w:eastAsia="Times New Roman" w:hint="default"/>
          <w:spacing w:val="5"/>
        </w:rPr>
        <w:t>(10)</w:t>
      </w:r>
      <w:r>
        <w:rPr>
          <w:spacing w:val="5"/>
        </w:rPr>
        <w:t>：公司</w:t>
      </w:r>
      <w:r>
        <w:rPr>
          <w:rFonts w:ascii="Times New Roman" w:hAnsi="Times New Roman" w:cs="Times New Roman" w:eastAsia="Times New Roman" w:hint="default"/>
          <w:spacing w:val="5"/>
        </w:rPr>
        <w:t>2018</w:t>
      </w:r>
      <w:r>
        <w:rPr>
          <w:spacing w:val="5"/>
        </w:rPr>
        <w:t>年收到首都知识产权服务业协会拨付的</w:t>
      </w:r>
      <w:r>
        <w:rPr>
          <w:rFonts w:ascii="Times New Roman" w:hAnsi="Times New Roman" w:cs="Times New Roman" w:eastAsia="Times New Roman" w:hint="default"/>
          <w:spacing w:val="5"/>
        </w:rPr>
        <w:t>2017</w:t>
      </w:r>
      <w:r>
        <w:rPr>
          <w:spacing w:val="5"/>
        </w:rPr>
        <w:t>年度中关村技术创新能力建设专项资金（专利部分）</w:t>
      </w:r>
      <w:r>
        <w:rPr/>
      </w:r>
    </w:p>
    <w:p>
      <w:pPr>
        <w:pStyle w:val="BodyText"/>
        <w:spacing w:line="300" w:lineRule="auto" w:before="63"/>
        <w:ind w:left="513" w:right="1133" w:hanging="361"/>
        <w:jc w:val="left"/>
      </w:pPr>
      <w:r>
        <w:rPr>
          <w:rFonts w:ascii="Times New Roman" w:hAnsi="Times New Roman" w:cs="Times New Roman" w:eastAsia="Times New Roman" w:hint="default"/>
        </w:rPr>
        <w:t>16,000.00</w:t>
      </w:r>
      <w:r>
        <w:rPr/>
        <w:t>元，本期全部结转至其他收益。 注</w:t>
      </w:r>
      <w:r>
        <w:rPr>
          <w:rFonts w:ascii="Times New Roman" w:hAnsi="Times New Roman" w:cs="Times New Roman" w:eastAsia="Times New Roman" w:hint="default"/>
        </w:rPr>
        <w:t>(11)</w:t>
      </w:r>
      <w:r>
        <w:rPr/>
        <w:t>：公司</w:t>
      </w:r>
      <w:r>
        <w:rPr>
          <w:rFonts w:ascii="Times New Roman" w:hAnsi="Times New Roman" w:cs="Times New Roman" w:eastAsia="Times New Roman" w:hint="default"/>
        </w:rPr>
        <w:t>2018</w:t>
      </w:r>
      <w:r>
        <w:rPr/>
        <w:t>年收到中关村科技园区管理委员会拨付的</w:t>
      </w:r>
      <w:r>
        <w:rPr>
          <w:rFonts w:ascii="Times New Roman" w:hAnsi="Times New Roman" w:cs="Times New Roman" w:eastAsia="Times New Roman" w:hint="default"/>
        </w:rPr>
        <w:t>2017</w:t>
      </w:r>
      <w:r>
        <w:rPr/>
        <w:t>年中小企业国家创新基金</w:t>
      </w:r>
      <w:r>
        <w:rPr>
          <w:rFonts w:ascii="Times New Roman" w:hAnsi="Times New Roman" w:cs="Times New Roman" w:eastAsia="Times New Roman" w:hint="default"/>
        </w:rPr>
        <w:t>210,000.00</w:t>
      </w:r>
      <w:r>
        <w:rPr/>
        <w:t>元，本期全部结转</w:t>
      </w:r>
    </w:p>
    <w:p>
      <w:pPr>
        <w:pStyle w:val="BodyText"/>
        <w:spacing w:line="240" w:lineRule="auto" w:before="13"/>
        <w:ind w:right="1133"/>
        <w:jc w:val="left"/>
      </w:pPr>
      <w:r>
        <w:rPr/>
        <w:t>至其他收益。</w:t>
      </w:r>
    </w:p>
    <w:p>
      <w:pPr>
        <w:pStyle w:val="BodyText"/>
        <w:spacing w:line="300" w:lineRule="auto" w:before="76"/>
        <w:ind w:right="1128" w:firstLine="360"/>
        <w:jc w:val="both"/>
      </w:pPr>
      <w:r>
        <w:rPr>
          <w:spacing w:val="-1"/>
        </w:rPr>
        <w:t>注</w:t>
      </w:r>
      <w:r>
        <w:rPr>
          <w:rFonts w:ascii="Times New Roman" w:hAnsi="Times New Roman" w:cs="Times New Roman" w:eastAsia="Times New Roman" w:hint="default"/>
          <w:spacing w:val="-1"/>
        </w:rPr>
        <w:t>(12)</w:t>
      </w:r>
      <w:r>
        <w:rPr>
          <w:spacing w:val="-1"/>
        </w:rPr>
        <w:t>：公司</w:t>
      </w:r>
      <w:r>
        <w:rPr>
          <w:rFonts w:ascii="Times New Roman" w:hAnsi="Times New Roman" w:cs="Times New Roman" w:eastAsia="Times New Roman" w:hint="default"/>
          <w:spacing w:val="-1"/>
        </w:rPr>
        <w:t>2018</w:t>
      </w:r>
      <w:r>
        <w:rPr>
          <w:spacing w:val="-1"/>
        </w:rPr>
        <w:t>年收到北京半导体行业协会、中关村科技园区海淀园管理委员会拨付的</w:t>
      </w:r>
      <w:r>
        <w:rPr>
          <w:rFonts w:ascii="Times New Roman" w:hAnsi="Times New Roman" w:cs="Times New Roman" w:eastAsia="Times New Roman" w:hint="default"/>
          <w:spacing w:val="-1"/>
        </w:rPr>
        <w:t>2017</w:t>
      </w:r>
      <w:r>
        <w:rPr>
          <w:spacing w:val="-1"/>
        </w:rPr>
        <w:t>年度中关村国家自主创新</w:t>
      </w:r>
      <w:r>
        <w:rPr/>
        <w:t> 示范区集成电路设计产业发展支持资金</w:t>
      </w:r>
      <w:r>
        <w:rPr>
          <w:rFonts w:ascii="Times New Roman" w:hAnsi="Times New Roman" w:cs="Times New Roman" w:eastAsia="Times New Roman" w:hint="default"/>
        </w:rPr>
        <w:t>1,025,600.00</w:t>
      </w:r>
      <w:r>
        <w:rPr/>
        <w:t>元，本期全部结转至其他收益。</w:t>
      </w:r>
    </w:p>
    <w:p>
      <w:pPr>
        <w:pStyle w:val="BodyText"/>
        <w:spacing w:line="300" w:lineRule="auto" w:before="13"/>
        <w:ind w:right="1124" w:firstLine="360"/>
        <w:jc w:val="both"/>
      </w:pPr>
      <w:r>
        <w:rPr/>
        <w:t>注</w:t>
      </w:r>
      <w:r>
        <w:rPr>
          <w:rFonts w:ascii="Times New Roman" w:hAnsi="Times New Roman" w:cs="Times New Roman" w:eastAsia="Times New Roman" w:hint="default"/>
        </w:rPr>
        <w:t>(13)</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月申报的</w:t>
      </w:r>
      <w:r>
        <w:rPr>
          <w:rFonts w:ascii="Times New Roman" w:hAnsi="Times New Roman" w:cs="Times New Roman" w:eastAsia="Times New Roman" w:hint="default"/>
        </w:rPr>
        <w:t>“</w:t>
      </w:r>
      <w:r>
        <w:rPr/>
        <w:t>面向智能终端的嵌入式高能效深度学习引擎开发与产业化</w:t>
      </w:r>
      <w:r>
        <w:rPr>
          <w:rFonts w:ascii="Times New Roman" w:hAnsi="Times New Roman" w:cs="Times New Roman" w:eastAsia="Times New Roman" w:hint="default"/>
        </w:rPr>
        <w:t>”</w:t>
      </w:r>
      <w:r>
        <w:rPr/>
        <w:t>课题项目获得立项批复， </w:t>
      </w:r>
      <w:r>
        <w:rPr>
          <w:spacing w:val="-2"/>
        </w:rPr>
        <w:t>并作为牵头承担单位联合清华大学、东南大学共同承担</w:t>
      </w:r>
      <w:r>
        <w:rPr>
          <w:rFonts w:ascii="Times New Roman" w:hAnsi="Times New Roman" w:cs="Times New Roman" w:eastAsia="Times New Roman" w:hint="default"/>
          <w:spacing w:val="-2"/>
        </w:rPr>
        <w:t>“</w:t>
      </w:r>
      <w:r>
        <w:rPr>
          <w:spacing w:val="-2"/>
        </w:rPr>
        <w:t>核心电子器件、高端通用芯片及基础软件产品</w:t>
      </w:r>
      <w:r>
        <w:rPr>
          <w:rFonts w:ascii="Times New Roman" w:hAnsi="Times New Roman" w:cs="Times New Roman" w:eastAsia="Times New Roman" w:hint="default"/>
          <w:spacing w:val="-2"/>
        </w:rPr>
        <w:t>”</w:t>
      </w:r>
      <w:r>
        <w:rPr>
          <w:spacing w:val="-2"/>
        </w:rPr>
        <w:t>项目。该项目期限为</w:t>
      </w:r>
      <w:r>
        <w:rPr>
          <w:spacing w:val="-43"/>
        </w:rPr>
        <w:t> </w:t>
      </w:r>
      <w:r>
        <w:rPr>
          <w:spacing w:val="-43"/>
        </w:rPr>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月，项目经费按年度分别下拨。</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13</w:t>
      </w:r>
      <w:r>
        <w:rPr>
          <w:spacing w:val="-3"/>
        </w:rPr>
        <w:t>日公司收到工业和信息化部产业发展促进中心拨付的</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年度项目经费</w:t>
      </w:r>
      <w:r>
        <w:rPr>
          <w:rFonts w:ascii="Times New Roman" w:hAnsi="Times New Roman" w:cs="Times New Roman" w:eastAsia="Times New Roman" w:hint="default"/>
        </w:rPr>
        <w:t>12,990,000.00</w:t>
      </w:r>
      <w:r>
        <w:rPr/>
        <w:t>元，其中</w:t>
      </w:r>
      <w:r>
        <w:rPr>
          <w:rFonts w:ascii="Times New Roman" w:hAnsi="Times New Roman" w:cs="Times New Roman" w:eastAsia="Times New Roman" w:hint="default"/>
        </w:rPr>
        <w:t>1,713,000.00 </w:t>
      </w:r>
      <w:r>
        <w:rPr/>
        <w:t>元为我公司</w:t>
      </w:r>
      <w:r>
        <w:rPr>
          <w:rFonts w:ascii="Times New Roman" w:hAnsi="Times New Roman" w:cs="Times New Roman" w:eastAsia="Times New Roman" w:hint="default"/>
        </w:rPr>
        <w:t>2018</w:t>
      </w:r>
      <w:r>
        <w:rPr/>
        <w:t>年度的承担项目经费，</w:t>
      </w:r>
      <w:r>
        <w:rPr>
          <w:rFonts w:ascii="Times New Roman" w:hAnsi="Times New Roman" w:cs="Times New Roman" w:eastAsia="Times New Roman" w:hint="default"/>
        </w:rPr>
        <w:t>11,277,000.00</w:t>
      </w:r>
      <w:r>
        <w:rPr/>
        <w:t>元为清华大学和东南</w:t>
      </w:r>
      <w:r>
        <w:rPr>
          <w:spacing w:val="-59"/>
        </w:rPr>
        <w:t> </w:t>
      </w:r>
      <w:r>
        <w:rPr>
          <w:spacing w:val="-59"/>
        </w:rPr>
      </w:r>
      <w:r>
        <w:rPr>
          <w:spacing w:val="6"/>
        </w:rPr>
        <w:t>大学的承担项目经费</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47"/>
        </w:rPr>
        <w:t> </w:t>
      </w:r>
      <w:r>
        <w:rPr>
          <w:spacing w:val="5"/>
        </w:rPr>
        <w:t>公司按照收款日至项目结束日共</w:t>
      </w:r>
      <w:r>
        <w:rPr>
          <w:rFonts w:ascii="Times New Roman" w:hAnsi="Times New Roman" w:cs="Times New Roman" w:eastAsia="Times New Roman" w:hint="default"/>
          <w:spacing w:val="5"/>
        </w:rPr>
        <w:t>25</w:t>
      </w:r>
      <w:r>
        <w:rPr>
          <w:spacing w:val="5"/>
        </w:rPr>
        <w:t>个月摊销。本公司</w:t>
      </w:r>
      <w:r>
        <w:rPr>
          <w:rFonts w:ascii="Times New Roman" w:hAnsi="Times New Roman" w:cs="Times New Roman" w:eastAsia="Times New Roman" w:hint="default"/>
          <w:spacing w:val="5"/>
        </w:rPr>
        <w:t>2018</w:t>
      </w:r>
      <w:r>
        <w:rPr>
          <w:spacing w:val="5"/>
        </w:rPr>
        <w:t>年结转其他收益</w:t>
      </w:r>
      <w:r>
        <w:rPr>
          <w:rFonts w:ascii="Times New Roman" w:hAnsi="Times New Roman" w:cs="Times New Roman" w:eastAsia="Times New Roman" w:hint="default"/>
          <w:spacing w:val="5"/>
        </w:rPr>
        <w:t>68,520.00</w:t>
      </w:r>
      <w:r>
        <w:rPr>
          <w:spacing w:val="5"/>
        </w:rPr>
        <w:t>元，累计结转</w:t>
      </w:r>
      <w:r>
        <w:rPr>
          <w:spacing w:val="-87"/>
        </w:rPr>
        <w:t> </w:t>
      </w:r>
      <w:r>
        <w:rPr>
          <w:rFonts w:ascii="Times New Roman" w:hAnsi="Times New Roman" w:cs="Times New Roman" w:eastAsia="Times New Roman" w:hint="default"/>
        </w:rPr>
        <w:t>68,520.00</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1,644,480.00</w:t>
      </w:r>
      <w:r>
        <w:rPr/>
        <w:t>元；</w:t>
      </w:r>
    </w:p>
    <w:p>
      <w:pPr>
        <w:pStyle w:val="BodyText"/>
        <w:spacing w:line="300" w:lineRule="auto" w:before="13"/>
        <w:ind w:right="1128" w:firstLine="360"/>
        <w:jc w:val="both"/>
      </w:pPr>
      <w:r>
        <w:rPr>
          <w:spacing w:val="-2"/>
        </w:rPr>
        <w:t>注</w:t>
      </w:r>
      <w:r>
        <w:rPr>
          <w:rFonts w:ascii="Times New Roman" w:hAnsi="Times New Roman" w:cs="Times New Roman" w:eastAsia="Times New Roman" w:hint="default"/>
          <w:spacing w:val="-2"/>
        </w:rPr>
        <w:t>(14)</w:t>
      </w:r>
      <w:r>
        <w:rPr>
          <w:spacing w:val="-2"/>
        </w:rPr>
        <w:t>：公司申报的的</w:t>
      </w:r>
      <w:r>
        <w:rPr>
          <w:rFonts w:ascii="Times New Roman" w:hAnsi="Times New Roman" w:cs="Times New Roman" w:eastAsia="Times New Roman" w:hint="default"/>
          <w:spacing w:val="-2"/>
        </w:rPr>
        <w:t>“</w:t>
      </w:r>
      <w:r>
        <w:rPr>
          <w:spacing w:val="-2"/>
        </w:rPr>
        <w:t>高性能区块链共识算法芯片关键技术研究</w:t>
      </w:r>
      <w:r>
        <w:rPr>
          <w:rFonts w:ascii="Times New Roman" w:hAnsi="Times New Roman" w:cs="Times New Roman" w:eastAsia="Times New Roman" w:hint="default"/>
          <w:spacing w:val="-2"/>
        </w:rPr>
        <w:t>”</w:t>
      </w:r>
      <w:r>
        <w:rPr>
          <w:spacing w:val="-2"/>
        </w:rPr>
        <w:t>课题项目获得立项批复，该项目期限为自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4"/>
        </w:rPr>
        <w:t> </w:t>
      </w:r>
      <w:r>
        <w:rPr/>
        <w:t>月 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日，公司收到北京市科学技术委员会拨付的项目补助资金</w:t>
      </w:r>
      <w:r>
        <w:rPr>
          <w:spacing w:val="-44"/>
        </w:rPr>
        <w:t> </w:t>
      </w:r>
      <w:r>
        <w:rPr>
          <w:rFonts w:ascii="Times New Roman" w:hAnsi="Times New Roman" w:cs="Times New Roman" w:eastAsia="Times New Roman" w:hint="default"/>
        </w:rPr>
        <w:t>9,000,000.00</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按照收款日至项目结 </w:t>
      </w:r>
      <w:r>
        <w:rPr>
          <w:spacing w:val="12"/>
        </w:rPr>
        <w:t>束日共</w:t>
      </w:r>
      <w:r>
        <w:rPr>
          <w:rFonts w:ascii="Times New Roman" w:hAnsi="Times New Roman" w:cs="Times New Roman" w:eastAsia="Times New Roman" w:hint="default"/>
          <w:spacing w:val="12"/>
        </w:rPr>
        <w:t>22</w:t>
      </w:r>
      <w:r>
        <w:rPr>
          <w:spacing w:val="12"/>
        </w:rPr>
        <w:t>个月摊销。</w:t>
      </w:r>
      <w:r>
        <w:rPr>
          <w:spacing w:val="-74"/>
        </w:rPr>
        <w:t> </w:t>
      </w:r>
      <w:r>
        <w:rPr>
          <w:spacing w:val="6"/>
        </w:rPr>
        <w:t>本公司</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27"/>
        </w:rPr>
        <w:t> </w:t>
      </w:r>
      <w:r>
        <w:rPr>
          <w:spacing w:val="6"/>
        </w:rPr>
        <w:t>年结转其他收益</w:t>
      </w:r>
      <w:r>
        <w:rPr>
          <w:rFonts w:ascii="Times New Roman" w:hAnsi="Times New Roman" w:cs="Times New Roman" w:eastAsia="Times New Roman" w:hint="default"/>
          <w:spacing w:val="6"/>
        </w:rPr>
        <w:t>409,000.00</w:t>
      </w:r>
      <w:r>
        <w:rPr>
          <w:rFonts w:ascii="Times New Roman" w:hAnsi="Times New Roman" w:cs="Times New Roman" w:eastAsia="Times New Roman" w:hint="default"/>
          <w:spacing w:val="-27"/>
        </w:rPr>
        <w:t> </w:t>
      </w:r>
      <w:r>
        <w:rPr>
          <w:spacing w:val="7"/>
        </w:rPr>
        <w:t>元，</w:t>
      </w:r>
      <w:r>
        <w:rPr>
          <w:spacing w:val="-74"/>
        </w:rPr>
        <w:t> </w:t>
      </w:r>
      <w:r>
        <w:rPr>
          <w:spacing w:val="11"/>
        </w:rPr>
        <w:t>累计结转</w:t>
      </w:r>
      <w:r>
        <w:rPr>
          <w:spacing w:val="-72"/>
        </w:rPr>
        <w:t> </w:t>
      </w:r>
      <w:r>
        <w:rPr>
          <w:rFonts w:ascii="Times New Roman" w:hAnsi="Times New Roman" w:cs="Times New Roman" w:eastAsia="Times New Roman" w:hint="default"/>
        </w:rPr>
        <w:t>409,000.00</w:t>
      </w:r>
      <w:r>
        <w:rPr>
          <w:rFonts w:ascii="Times New Roman" w:hAnsi="Times New Roman" w:cs="Times New Roman" w:eastAsia="Times New Roman" w:hint="default"/>
          <w:spacing w:val="-27"/>
        </w:rPr>
        <w:t> </w:t>
      </w:r>
      <w:r>
        <w:rPr>
          <w:spacing w:val="7"/>
        </w:rPr>
        <w:t>元。</w:t>
      </w:r>
      <w:r>
        <w:rPr>
          <w:spacing w:val="-74"/>
        </w:rPr>
        <w:t> </w:t>
      </w:r>
      <w:r>
        <w:rPr>
          <w:spacing w:val="6"/>
        </w:rPr>
        <w:t>截至</w:t>
      </w:r>
      <w:r>
        <w:rPr>
          <w:rFonts w:ascii="Times New Roman" w:hAnsi="Times New Roman" w:cs="Times New Roman" w:eastAsia="Times New Roman" w:hint="default"/>
          <w:spacing w:val="6"/>
        </w:rPr>
        <w:t>2018</w:t>
      </w:r>
      <w:r>
        <w:rPr>
          <w:spacing w:val="6"/>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spacing w:val="4"/>
        </w:rPr>
        <w:t>月</w:t>
      </w:r>
      <w:r>
        <w:rPr>
          <w:rFonts w:ascii="Times New Roman" w:hAnsi="Times New Roman" w:cs="Times New Roman" w:eastAsia="Times New Roman" w:hint="default"/>
          <w:spacing w:val="4"/>
        </w:rPr>
        <w:t>31</w:t>
      </w:r>
      <w:r>
        <w:rPr>
          <w:rFonts w:ascii="Times New Roman" w:hAnsi="Times New Roman" w:cs="Times New Roman" w:eastAsia="Times New Roman" w:hint="default"/>
          <w:spacing w:val="-27"/>
        </w:rPr>
        <w:t> </w:t>
      </w:r>
      <w:r>
        <w:rPr>
          <w:spacing w:val="11"/>
        </w:rPr>
        <w:t>日余额为</w:t>
      </w:r>
      <w:r>
        <w:rPr/>
        <w:t> </w:t>
      </w:r>
      <w:r>
        <w:rPr>
          <w:rFonts w:ascii="Times New Roman" w:hAnsi="Times New Roman" w:cs="Times New Roman" w:eastAsia="Times New Roman" w:hint="default"/>
        </w:rPr>
        <w:t>8,591,000.00</w:t>
      </w:r>
      <w:r>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167,046,173.00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204,622.00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33,413,400.00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33,618,022.00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200,664,195.00</w:t>
            </w:r>
          </w:p>
        </w:tc>
      </w:tr>
    </w:tbl>
    <w:p>
      <w:pPr>
        <w:pStyle w:val="BodyText"/>
        <w:spacing w:line="240" w:lineRule="auto" w:before="49"/>
        <w:ind w:right="1133"/>
        <w:jc w:val="left"/>
      </w:pPr>
      <w:r>
        <w:rPr/>
        <w:t>其他说明：</w:t>
      </w:r>
    </w:p>
    <w:p>
      <w:pPr>
        <w:pStyle w:val="BodyText"/>
        <w:spacing w:line="300" w:lineRule="auto" w:before="117"/>
        <w:ind w:right="986"/>
        <w:jc w:val="left"/>
      </w:pPr>
      <w:r>
        <w:rPr>
          <w:spacing w:val="-1"/>
        </w:rPr>
        <w:t>注（</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日，本公司授予</w:t>
      </w:r>
      <w:r>
        <w:rPr>
          <w:rFonts w:ascii="Times New Roman" w:hAnsi="Times New Roman" w:cs="Times New Roman" w:eastAsia="Times New Roman" w:hint="default"/>
          <w:spacing w:val="-1"/>
        </w:rPr>
        <w:t>101</w:t>
      </w:r>
      <w:r>
        <w:rPr>
          <w:spacing w:val="-1"/>
        </w:rPr>
        <w:t>名公司员工</w:t>
      </w:r>
      <w:r>
        <w:rPr>
          <w:rFonts w:ascii="Times New Roman" w:hAnsi="Times New Roman" w:cs="Times New Roman" w:eastAsia="Times New Roman" w:hint="default"/>
          <w:spacing w:val="-1"/>
        </w:rPr>
        <w:t>2,610,000.00</w:t>
      </w:r>
      <w:r>
        <w:rPr>
          <w:spacing w:val="-1"/>
        </w:rPr>
        <w:t>份股票期权，授予的股票期权自授予日起满</w:t>
      </w:r>
      <w:r>
        <w:rPr>
          <w:rFonts w:ascii="Times New Roman" w:hAnsi="Times New Roman" w:cs="Times New Roman" w:eastAsia="Times New Roman" w:hint="default"/>
          <w:spacing w:val="-1"/>
        </w:rPr>
        <w:t>12</w:t>
      </w:r>
      <w:r>
        <w:rPr>
          <w:spacing w:val="-1"/>
        </w:rPr>
        <w:t>个月后在未</w:t>
      </w:r>
      <w:r>
        <w:rPr>
          <w:spacing w:val="-71"/>
        </w:rPr>
        <w:t> </w:t>
      </w:r>
      <w:r>
        <w:rPr>
          <w:spacing w:val="-71"/>
        </w:rPr>
      </w:r>
      <w:r>
        <w:rPr/>
        <w:t>来</w:t>
      </w:r>
      <w:r>
        <w:rPr>
          <w:rFonts w:ascii="Times New Roman" w:hAnsi="Times New Roman" w:cs="Times New Roman" w:eastAsia="Times New Roman" w:hint="default"/>
        </w:rPr>
        <w:t>36</w:t>
      </w:r>
      <w:r>
        <w:rPr/>
        <w:t>个月内分三期行权。</w:t>
      </w:r>
      <w:r>
        <w:rPr>
          <w:rFonts w:ascii="Times New Roman" w:hAnsi="Times New Roman" w:cs="Times New Roman" w:eastAsia="Times New Roman" w:hint="default"/>
        </w:rPr>
        <w:t>2018</w:t>
      </w:r>
      <w:r>
        <w:rPr/>
        <w:t>年度被授予员工共行权</w:t>
      </w:r>
      <w:r>
        <w:rPr>
          <w:rFonts w:ascii="Times New Roman" w:hAnsi="Times New Roman" w:cs="Times New Roman" w:eastAsia="Times New Roman" w:hint="default"/>
        </w:rPr>
        <w:t>204,622.00</w:t>
      </w:r>
      <w:r>
        <w:rPr/>
        <w:t>股。 注（</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日，本公司控股股东李杰累计质押给中泰证券股份有限公司</w:t>
      </w:r>
      <w:r>
        <w:rPr>
          <w:rFonts w:ascii="Times New Roman" w:hAnsi="Times New Roman" w:cs="Times New Roman" w:eastAsia="Times New Roman" w:hint="default"/>
        </w:rPr>
        <w:t>20,874,333.00</w:t>
      </w:r>
      <w:r>
        <w:rPr/>
        <w:t>股； 注（</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日，本公司控股股东刘强累计质押给中泰证券股份有限公司</w:t>
      </w:r>
      <w:r>
        <w:rPr>
          <w:rFonts w:ascii="Times New Roman" w:hAnsi="Times New Roman" w:cs="Times New Roman" w:eastAsia="Times New Roman" w:hint="default"/>
        </w:rPr>
        <w:t>5,171,163.00</w:t>
      </w:r>
      <w:r>
        <w:rPr/>
        <w:t>股。</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752,691,963.10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6,300,100.91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33,413,400.00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725,578,664.01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6,846,612.18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1,497,008.09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7,237,604.09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759,538,575.28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8,188,100.91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34,910,408.09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732,816,268.10</w:t>
            </w:r>
          </w:p>
        </w:tc>
      </w:tr>
    </w:tbl>
    <w:p>
      <w:pPr>
        <w:pStyle w:val="BodyText"/>
        <w:spacing w:line="240" w:lineRule="auto" w:before="49"/>
        <w:ind w:right="1133"/>
        <w:jc w:val="left"/>
      </w:pPr>
      <w:r>
        <w:rPr/>
        <w:t>其他说明，包括本期增减变动情况、变动原因说明：</w:t>
      </w:r>
    </w:p>
    <w:p>
      <w:pPr>
        <w:pStyle w:val="BodyText"/>
        <w:spacing w:line="300" w:lineRule="auto" w:before="115"/>
        <w:ind w:right="1124"/>
        <w:jc w:val="left"/>
      </w:pPr>
      <w:r>
        <w:rPr/>
        <w:t>注（</w:t>
      </w:r>
      <w:r>
        <w:rPr>
          <w:rFonts w:ascii="Times New Roman" w:hAnsi="Times New Roman" w:cs="Times New Roman" w:eastAsia="Times New Roman" w:hint="default"/>
        </w:rPr>
        <w:t>1</w:t>
      </w:r>
      <w:r>
        <w:rPr/>
        <w:t>）：本期增加的股本溢价系向激励对象授予的股票期权行权所致； 注（</w:t>
      </w:r>
      <w:r>
        <w:rPr>
          <w:rFonts w:ascii="Times New Roman" w:hAnsi="Times New Roman" w:cs="Times New Roman" w:eastAsia="Times New Roman" w:hint="default"/>
        </w:rPr>
        <w:t>2</w:t>
      </w:r>
      <w:r>
        <w:rPr/>
        <w:t>）：本期减少的股本溢价系资本公积转增股本所致； 注（</w:t>
      </w:r>
      <w:r>
        <w:rPr>
          <w:rFonts w:ascii="Times New Roman" w:hAnsi="Times New Roman" w:cs="Times New Roman" w:eastAsia="Times New Roman" w:hint="default"/>
        </w:rPr>
        <w:t>3</w:t>
      </w:r>
      <w:r>
        <w:rPr/>
        <w:t>）：本期其他资本公积增加系股权激励计划发行的股票期权在等待期内确认的管理费用和其他资本公积； 注（</w:t>
      </w:r>
      <w:r>
        <w:rPr>
          <w:rFonts w:ascii="Times New Roman" w:hAnsi="Times New Roman" w:cs="Times New Roman" w:eastAsia="Times New Roman" w:hint="default"/>
        </w:rPr>
        <w:t>4</w:t>
      </w:r>
      <w:r>
        <w:rPr/>
        <w:t>）：本期其他资本公积减少系结转股权激励计划发行的股票期权已行权部分在等待期内确认的其他资本公积转至股本 溢价。</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-865,045.62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29,326.25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29,326.25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r>
      <w:tr>
        <w:trPr>
          <w:trHeight w:val="163"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-865,045.62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29,326.25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29,326.25</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-835,719.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-865,045.62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29,326.25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29,326.25</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33,491,703.38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2,528,087.49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36,019,790.87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33,491,703.38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2,528,087.49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36,019,790.87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4" w:lineRule="auto" w:before="44"/>
        <w:ind w:right="4514"/>
        <w:jc w:val="left"/>
      </w:pPr>
      <w:r>
        <w:rPr/>
        <w:t>盈余公积说明，包括本期增减变动情况、变动原因说明： 注：本期新增法定盈余公积</w:t>
      </w:r>
      <w:r>
        <w:rPr>
          <w:rFonts w:ascii="Times New Roman" w:hAnsi="Times New Roman" w:cs="Times New Roman" w:eastAsia="Times New Roman" w:hint="default"/>
          <w:sz w:val="20"/>
          <w:szCs w:val="20"/>
        </w:rPr>
        <w:t>2,528,087.49</w:t>
      </w:r>
      <w:r>
        <w:rPr/>
        <w:t>元系按母公司本期净利润的</w:t>
      </w:r>
      <w:r>
        <w:rPr>
          <w:rFonts w:ascii="Times New Roman" w:hAnsi="Times New Roman" w:cs="Times New Roman" w:eastAsia="Times New Roman" w:hint="default"/>
        </w:rPr>
        <w:t>10%</w:t>
      </w:r>
      <w:r>
        <w:rPr/>
        <w:t>计提。</w:t>
      </w:r>
    </w:p>
    <w:p>
      <w:pPr>
        <w:spacing w:line="240" w:lineRule="auto" w:before="9"/>
        <w:rPr>
          <w:rFonts w:ascii="宋体" w:hAnsi="宋体" w:cs="宋体" w:eastAsia="宋体" w:hint="default"/>
          <w:sz w:val="16"/>
          <w:szCs w:val="16"/>
        </w:rPr>
      </w:pPr>
    </w:p>
    <w:p>
      <w:pPr>
        <w:pStyle w:val="Heading3"/>
        <w:spacing w:line="240" w:lineRule="auto"/>
        <w:ind w:right="1133"/>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165,616,219.92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160,541,593.90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165,616,219.92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160,541,593.90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13,515,446.01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6,501,097.82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2,528,087.49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1,426,471.80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3,341,199.95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173,262,378.49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165,616,219.92</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249,006,928.56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155,445,588.71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174,177,203.61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115,458,612.65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10,663,182.64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711,948.87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10,289,815.71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741,665.67</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259,670,111.20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156,157,537.58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184,467,019.32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116,200,278.32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900,500.36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505,008.85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385,928.71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216,432.37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1,732,746.21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2,844,689.06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146,578.88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281,779.67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231,933.90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173,952.70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26,893.30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544,583.18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515,308.38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垃圾处理费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54,766.41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257,285.81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144,288.21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4,297,137.13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4,709,252.54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5,768,988.98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3,062,245.37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4,551,123.53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4,092,923.56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231,021.39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126,604.87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173,194.93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907.02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10,677,738.77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7,339,752.88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414,188.50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247,175.51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848,271.82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856,578.65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1,074,349.85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968,875.83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13,688,955.33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10,657,472.16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1,482,235.79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1,339,047.61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4,947,150.48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4,746,899.21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4,631,315.57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2,677,047.99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1,431,536.47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748,362.44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4,688,500.00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322,717.03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122,332.91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30,728,720.84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27,055,042.31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44,500,608.02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41,278,912.34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1,870,182.98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3,028,488.32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技术授权费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5,724,606.38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8,806,303.31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材料及试制费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20,259,158.32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2,426,581.70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1,609,824.39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1,199,845.18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73,964,380.09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56,740,130.85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671,537.55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728,123.12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-301,513.87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349,544.42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119,790.75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130,655.39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7,989.61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-845,271.06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-247,405.86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277,188.33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412,913.83</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7,508,395.53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2,957,128.91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13,785,583.86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3,370,042.74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15,391,647.22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12,094,158.55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313,831.24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1,183,453.08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15,705,478.46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13,277,611.63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-148,505.28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-179,893.48</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746,993.80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29,155,405.96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23,576,041.10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29,006,900.68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24,143,141.42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93,969.99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109,617.31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93,969.99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93,969.99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391,617.31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93,969.99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30,710.79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30,710.79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1,748,627.92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1,748,627.92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113,679.62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223,386.82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113,679.62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1,893,018.33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273,114.31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1,893,018.33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3,094,018.23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-504,989.38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-2,791,849.45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843,073.15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302,168.78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338,083.77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13,817,614.79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1,381,761.48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-586,506.42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-270,735.81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426,630.65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-176,004.66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4,777,583.73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-4,291,104.43</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-959,492.69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302,168.78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2,065,036.77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8,676,322.04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377,968.23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6,331,055.50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1,344,041.25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671,537.55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728,123.12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25,624,100.00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6,650,700.00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34,736,011.04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17,777,154.64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6,573,458.53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4,293,811.68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13,147,111.51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6,335,511.29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28,691,975.31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12,432,730.19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127,868.56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102,076.01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100,421.67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162,125.00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6,268,173.49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1,027,122.06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54,909,009.07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24,353,376.23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收到的财产保全担保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代缴股权个税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61,261.82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61,261.82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13,515,446.01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6,501,097.82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13,785,583.86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3,370,042.74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208.159988pt;width:151.25pt;height:20.65pt;mso-position-horizontal-relative:page;mso-position-vertical-relative:page;z-index:-1182568" coordorigin="4467,4163" coordsize="3025,413">
            <v:group style="position:absolute;left:4478;top:4174;width:2;height:392" coordorigin="4478,4174" coordsize="2,392">
              <v:shape style="position:absolute;left:4478;top:4174;width:2;height:392" coordorigin="4478,4174" coordsize="0,392" path="m4478,4174l4478,4565e" filled="false" stroked="true" strokeweight="1.08pt" strokecolor="#ffffff">
                <v:path arrowok="t"/>
              </v:shape>
            </v:group>
            <v:group style="position:absolute;left:4489;top:4174;width:3003;height:392" coordorigin="4489,4174" coordsize="3003,392">
              <v:shape style="position:absolute;left:4489;top:4174;width:3003;height:392" coordorigin="4489,4174" coordsize="3003,392" path="m4489,4565l7492,4565,7492,4174,4489,4174,4489,4565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3,109,232.18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4,320,067.89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955,135.46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789,133.71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828,134.34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810,099.12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30,710.79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-212,187.30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224,095.78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-29,006,900.68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-24,143,141.42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022" w:val="left" w:leader="none"/>
              </w:tabs>
              <w:spacing w:line="240" w:lineRule="auto" w:before="49"/>
              <w:ind w:left="-11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-2,791,849.45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843,073.15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18,737,323.38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-23,729,790.20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-8,260,883.65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445,104.77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23,792,996.72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-4,812,721.05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4,688,500.00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36,370,741.66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-30,694,037.69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160,601,847.85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40,799,054.96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40,799,054.96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205,096,388.15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119,802,792.89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-164,297,333.19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69</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70</w:t>
      </w:r>
      <w:r>
        <w:rPr/>
        <w:t>、所有权或使用权受到限制的资产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877,076.73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6,019,553.00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4,904.61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39,198.00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41,450.43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36,306.60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5,844.90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40,095.98</w:t>
            </w:r>
          </w:p>
        </w:tc>
      </w:tr>
    </w:tbl>
    <w:p>
      <w:pPr>
        <w:spacing w:line="240" w:lineRule="auto" w:before="3"/>
        <w:rPr>
          <w:rFonts w:ascii="宋体" w:hAnsi="宋体" w:cs="宋体" w:eastAsia="宋体" w:hint="default"/>
          <w:sz w:val="19"/>
          <w:szCs w:val="19"/>
        </w:rPr>
      </w:pPr>
    </w:p>
    <w:p>
      <w:pPr>
        <w:pStyle w:val="Heading3"/>
        <w:spacing w:line="256"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328"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本公司全资子公司北京君正集成电路（香港）集团有限公司经营地在香港，因其设立目的主要为办理出口业务，故选取美金</w:t>
      </w:r>
      <w:r>
        <w:rPr>
          <w:spacing w:val="-62"/>
        </w:rPr>
        <w:t> </w:t>
      </w:r>
      <w:r>
        <w:rPr>
          <w:spacing w:val="-62"/>
        </w:rPr>
      </w:r>
      <w:r>
        <w:rPr/>
        <w:t>作为本位币。</w:t>
      </w:r>
    </w:p>
    <w:p>
      <w:pPr>
        <w:spacing w:line="240" w:lineRule="auto" w:before="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CPU/OS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平板电脑类 产品批量应用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6,228,700.00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308,421.76</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收到高新区创业服务中心（合 肥君正产业转型政策兑现补 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5,409.48</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年高精尖产业发展重点 支撑项目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2,319,270.00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2,319,270.00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6.539993pt;margin-top:266.689972pt;width:119.2pt;height:15.6pt;mso-position-horizontal-relative:page;mso-position-vertical-relative:page;z-index:-1182544" coordorigin="3531,5334" coordsize="2384,312">
            <v:shape style="position:absolute;left:3531;top:5334;width:2384;height:312" coordorigin="3531,5334" coordsize="2384,312" path="m3531,5646l5914,5646,5914,5334,3531,5334,3531,564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年度中关村技术创新能 力建设专项资金（专利部分）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年中小企业国家创新基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年度中关村国家自主创 新示范区集成电路设计产业 发展支持资金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1,025,600.00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核心电子器件、高端通用芯片 及基础软件产品项目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68,520.00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高性能区块链共识算法芯片 关键技术研究项目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高清视频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芯片研发项目 政府补贴集成电路基地资金 </w:t>
            </w:r>
            <w:r>
              <w:rPr>
                <w:rFonts w:ascii="Times New Roman" w:hAnsi="Times New Roman" w:cs="Times New Roman" w:eastAsia="Times New Roman" w:hint="default"/>
                <w:sz w:val="18"/>
                <w:szCs w:val="18"/>
              </w:rPr>
              <w:t>539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1414" w:right="0"/>
              <w:jc w:val="left"/>
              <w:rPr>
                <w:rFonts w:ascii="Times New Roman" w:hAnsi="Times New Roman" w:cs="Times New Roman" w:eastAsia="Times New Roman" w:hint="default"/>
                <w:sz w:val="18"/>
                <w:szCs w:val="18"/>
              </w:rPr>
            </w:pPr>
            <w:r>
              <w:rPr>
                <w:rFonts w:ascii="Times New Roman"/>
                <w:sz w:val="18"/>
              </w:rPr>
              <w:t>5,390,000.00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2,577,300.00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高新区集成电路企业一事一 议政策兑现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3,091,300.00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高新区人事局政策兑现奖金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集成电路政策兑现补助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高新区科技局科技小巨人研 发费用补贴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高新区创业服务中心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区内集成电路企业政策兑现 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企业岗位补贴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35,285.00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35,285.00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集成电路基地专项补助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576,923.08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收到高新区科技局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月自主创新政策补贴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收到合肥高新技术产业开发 区财政国库支付中心高新区 科技局</w:t>
            </w:r>
            <w:r>
              <w:rPr>
                <w:rFonts w:ascii="宋体" w:hAnsi="宋体" w:cs="宋体" w:eastAsia="宋体" w:hint="default"/>
                <w:spacing w:val="1"/>
                <w:sz w:val="18"/>
                <w:szCs w:val="18"/>
              </w:rPr>
              <w:t> </w:t>
            </w:r>
            <w:r>
              <w:rPr>
                <w:rFonts w:ascii="宋体" w:hAnsi="宋体" w:cs="宋体" w:eastAsia="宋体" w:hint="default"/>
                <w:sz w:val="18"/>
                <w:szCs w:val="18"/>
              </w:rPr>
              <w:t>知识产权示范企业奖</w:t>
            </w:r>
            <w:r>
              <w:rPr>
                <w:rFonts w:ascii="宋体" w:hAnsi="宋体" w:cs="宋体" w:eastAsia="宋体" w:hint="default"/>
                <w:sz w:val="18"/>
                <w:szCs w:val="18"/>
              </w:rPr>
              <w:t> 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收到高新区财政国库支付中 心高新区经贸局第二次政策 兑现奖励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both"/>
              <w:rPr>
                <w:rFonts w:ascii="宋体" w:hAnsi="宋体" w:cs="宋体" w:eastAsia="宋体" w:hint="default"/>
                <w:sz w:val="18"/>
                <w:szCs w:val="18"/>
              </w:rPr>
            </w:pPr>
            <w:r>
              <w:rPr>
                <w:rFonts w:ascii="宋体" w:hAnsi="宋体" w:cs="宋体" w:eastAsia="宋体" w:hint="default"/>
                <w:sz w:val="18"/>
                <w:szCs w:val="18"/>
              </w:rPr>
              <w:t>收到高新区财政国库支付中 心高新区创业服务中心高新 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年集成电路普惠奖励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南山区科学技术局高新技术 企业认定奖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56" w:hRule="exact"/>
        </w:trPr>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深圳市南山区科学技术局国</w:t>
            </w:r>
          </w:p>
        </w:tc>
        <w:tc>
          <w:tcPr>
            <w:tcW w:w="239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家高新技术企业倍增支持计</w:t>
            </w:r>
          </w:p>
        </w:tc>
        <w:tc>
          <w:tcPr>
            <w:tcW w:w="23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53" w:hRule="exact"/>
        </w:trPr>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划项目款</w:t>
            </w:r>
          </w:p>
        </w:tc>
        <w:tc>
          <w:tcPr>
            <w:tcW w:w="239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社会保险基金管理局稳岗补 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74,191.40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74,191.40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北京市水务局财政补贴款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1,885,257.74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1,885,257.74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32,125,624.14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15,705,478.46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40"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3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133"/>
        <w:jc w:val="left"/>
        <w:rPr>
          <w:b w:val="0"/>
          <w:bCs w:val="0"/>
        </w:rPr>
      </w:pPr>
      <w:r>
        <w:rPr/>
        <w:pict>
          <v:group style="position:absolute;margin-left:330.670013pt;margin-top:91.163689pt;width:66.6pt;height:20.8pt;mso-position-horizontal-relative:page;mso-position-vertical-relative:paragraph;z-index:-1182520" coordorigin="6613,1823" coordsize="1332,416">
            <v:group style="position:absolute;left:6624;top:1834;width:2;height:394" coordorigin="6624,1834" coordsize="2,394">
              <v:shape style="position:absolute;left:6624;top:1834;width:2;height:394" coordorigin="6624,1834" coordsize="0,394" path="m6624,1834l6624,2228e" filled="false" stroked="true" strokeweight="1.08pt" strokecolor="#ffffff">
                <v:path arrowok="t"/>
              </v:shape>
            </v:group>
            <v:group style="position:absolute;left:6635;top:1834;width:1311;height:394" coordorigin="6635,1834" coordsize="1311,394">
              <v:shape style="position:absolute;left:6635;top:1834;width:1311;height:394" coordorigin="6635,1834" coordsize="1311,394" path="m6635,2228l7945,2228,7945,1834,6635,1834,6635,2228xe" filled="true" fillcolor="#ffffff" stroked="false">
                <v:path arrowok="t"/>
                <v:fill type="solid"/>
              </v:shape>
            </v:group>
            <w10:wrap type="none"/>
          </v:group>
        </w:pict>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404"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北京君正集成电 路（香港）集团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集成电路开发、 </w:t>
            </w:r>
            <w:r>
              <w:rPr>
                <w:rFonts w:ascii="宋体" w:hAnsi="宋体" w:cs="宋体" w:eastAsia="宋体" w:hint="default"/>
                <w:spacing w:val="-6"/>
                <w:sz w:val="18"/>
                <w:szCs w:val="18"/>
              </w:rPr>
              <w:t>销售、技术开发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深圳君正时代集 成电路有限公司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集成电路开发、 </w:t>
            </w:r>
            <w:r>
              <w:rPr>
                <w:rFonts w:ascii="宋体" w:hAnsi="宋体" w:cs="宋体" w:eastAsia="宋体" w:hint="default"/>
                <w:spacing w:val="-6"/>
                <w:sz w:val="18"/>
                <w:szCs w:val="18"/>
              </w:rPr>
              <w:t>销售、技术开发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合肥君正科技有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集成电路开发、 </w:t>
            </w:r>
            <w:r>
              <w:rPr>
                <w:rFonts w:ascii="宋体" w:hAnsi="宋体" w:cs="宋体" w:eastAsia="宋体" w:hint="default"/>
                <w:spacing w:val="-6"/>
                <w:sz w:val="18"/>
                <w:szCs w:val="18"/>
              </w:rPr>
              <w:t>销售、技术开发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49"/>
        <w:ind w:right="1133"/>
        <w:jc w:val="left"/>
      </w:pPr>
      <w:r>
        <w:rPr/>
        <w:pict>
          <v:group style="position:absolute;margin-left:330.670013pt;margin-top:-87.558281pt;width:66.6pt;height:20.65pt;mso-position-horizontal-relative:page;mso-position-vertical-relative:paragraph;z-index:-1182496" coordorigin="6613,-1751" coordsize="1332,413">
            <v:group style="position:absolute;left:6624;top:-1740;width:2;height:392" coordorigin="6624,-1740" coordsize="2,392">
              <v:shape style="position:absolute;left:6624;top:-1740;width:2;height:392" coordorigin="6624,-1740" coordsize="0,392" path="m6624,-1740l6624,-1349e" filled="false" stroked="true" strokeweight="1.08pt" strokecolor="#ffffff">
                <v:path arrowok="t"/>
              </v:shape>
            </v:group>
            <v:group style="position:absolute;left:6635;top:-1740;width:1311;height:392" coordorigin="6635,-1740" coordsize="1311,392">
              <v:shape style="position:absolute;left:6635;top:-1740;width:1311;height:392" coordorigin="6635,-1740" coordsize="1311,392" path="m6635,-1349l7945,-1349,7945,-1740,6635,-1740,6635,-1349xe" filled="true" fillcolor="#ffffff" stroked="false">
                <v:path arrowok="t"/>
                <v:fill type="solid"/>
              </v:shape>
            </v:group>
            <w10:wrap type="none"/>
          </v:group>
        </w:pict>
      </w:r>
      <w:r>
        <w:rPr/>
        <w:pict>
          <v:group style="position:absolute;margin-left:330.670013pt;margin-top:-36.322277pt;width:66.6pt;height:20.8pt;mso-position-horizontal-relative:page;mso-position-vertical-relative:paragraph;z-index:-1182472" coordorigin="6613,-726" coordsize="1332,416">
            <v:group style="position:absolute;left:6624;top:-716;width:2;height:395" coordorigin="6624,-716" coordsize="2,395">
              <v:shape style="position:absolute;left:6624;top:-716;width:2;height:395" coordorigin="6624,-716" coordsize="0,395" path="m6624,-716l6624,-322e" filled="false" stroked="true" strokeweight="1.08pt" strokecolor="#ffffff">
                <v:path arrowok="t"/>
              </v:shape>
            </v:group>
            <v:group style="position:absolute;left:6635;top:-716;width:1311;height:395" coordorigin="6635,-716" coordsize="1311,395">
              <v:shape style="position:absolute;left:6635;top:-716;width:1311;height:395" coordorigin="6635,-716" coordsize="1311,395" path="m6635,-322l7945,-322,7945,-716,6635,-716,6635,-322xe" filled="true" fillcolor="#ffffff" stroked="false">
                <v:path arrowok="t"/>
                <v:fill type="solid"/>
              </v:shape>
            </v:group>
            <w10:wrap type="none"/>
          </v:group>
        </w:pict>
      </w:r>
      <w:r>
        <w:rPr/>
        <w:t>在子公司的持股比例不同于表决权比例的说明：无</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2654"/>
        <w:jc w:val="left"/>
      </w:pPr>
      <w:r>
        <w:rPr/>
        <w:t>持有半数或以下表决权但仍控制被投资单位、以及持有半数以上表决权但不控制被投资单位的依据：无 对于纳入合并范围的重要的结构化主体，控制的依据：无</w:t>
      </w:r>
    </w:p>
    <w:p>
      <w:pPr>
        <w:pStyle w:val="BodyText"/>
        <w:spacing w:line="360" w:lineRule="auto" w:before="25"/>
        <w:ind w:right="7514"/>
        <w:jc w:val="left"/>
      </w:pPr>
      <w:r>
        <w:rPr/>
        <w:t>确定公司是代理人还是委托人的依据：无 其他说明：无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1,836,090.57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1,984,595.85</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-148,505.28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-179,893.48</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-148,505.28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-179,893.48</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Heading4"/>
        <w:spacing w:line="273" w:lineRule="auto"/>
        <w:ind w:right="1126" w:firstLine="372"/>
        <w:jc w:val="both"/>
      </w:pPr>
      <w:r>
        <w:rPr>
          <w:spacing w:val="-1"/>
        </w:rPr>
        <w:t>本公司从事风险管理的目标是在风险和收益之间取得平衡，将风险对本公司经营业绩的负面影响降至</w:t>
      </w:r>
      <w:r>
        <w:rPr>
          <w:w w:val="100"/>
        </w:rPr>
        <w:t> </w:t>
      </w:r>
      <w:r>
        <w:rPr>
          <w:spacing w:val="-2"/>
        </w:rPr>
        <w:t>最低水平，使股东和其他权益投资者的利益最大化。基于该风险管理目标，本公司风险管理的基本策略是</w:t>
      </w:r>
      <w:r>
        <w:rPr>
          <w:spacing w:val="-44"/>
        </w:rPr>
        <w:t> </w:t>
      </w:r>
      <w:r>
        <w:rPr>
          <w:spacing w:val="-44"/>
        </w:rPr>
      </w:r>
      <w:r>
        <w:rPr>
          <w:spacing w:val="-2"/>
        </w:rPr>
        <w:t>确认和分析本公司面临的各种风险，建立适当的风险承受底线和进行风险管理，并及时可靠地对各种风险</w:t>
      </w:r>
      <w:r>
        <w:rPr>
          <w:spacing w:val="-43"/>
        </w:rPr>
        <w:t> </w:t>
      </w:r>
      <w:r>
        <w:rPr>
          <w:spacing w:val="-43"/>
        </w:rPr>
      </w:r>
      <w:r>
        <w:rPr/>
        <w:t>进行监督，将风险控制在限定的范围内。</w:t>
      </w:r>
    </w:p>
    <w:p>
      <w:pPr>
        <w:pStyle w:val="Heading4"/>
        <w:spacing w:line="273" w:lineRule="auto" w:before="7"/>
        <w:ind w:right="1131" w:firstLine="372"/>
        <w:jc w:val="both"/>
      </w:pPr>
      <w:r>
        <w:rPr>
          <w:spacing w:val="-1"/>
        </w:rPr>
        <w:t>本公司的金融工具面临的主要风险是信用风险、流动风险及市场风险。管理层已审议并批准管理这些</w:t>
      </w:r>
      <w:r>
        <w:rPr>
          <w:w w:val="100"/>
        </w:rPr>
        <w:t> </w:t>
      </w:r>
      <w:r>
        <w:rPr/>
        <w:t>风险的政策，概括如下：</w:t>
      </w:r>
    </w:p>
    <w:p>
      <w:pPr>
        <w:pStyle w:val="Heading4"/>
        <w:spacing w:line="572" w:lineRule="exact" w:before="57"/>
        <w:ind w:left="525" w:right="2654" w:hanging="373"/>
        <w:jc w:val="left"/>
      </w:pPr>
      <w:r>
        <w:rPr>
          <w:rFonts w:ascii="宋体" w:hAnsi="宋体" w:cs="宋体" w:eastAsia="宋体" w:hint="default"/>
          <w:b/>
          <w:bCs/>
        </w:rPr>
        <w:t>（一）信用风险</w:t>
      </w:r>
      <w:r>
        <w:rPr>
          <w:rFonts w:ascii="宋体" w:hAnsi="宋体" w:cs="宋体" w:eastAsia="宋体" w:hint="default"/>
          <w:b/>
          <w:bCs/>
          <w:spacing w:val="-104"/>
        </w:rPr>
        <w:t> </w:t>
      </w:r>
      <w:r>
        <w:rPr>
          <w:spacing w:val="-2"/>
        </w:rPr>
        <w:t>信用风险，是指金融工具的一方不能履行义务，造成另一方发生财务损失的风险。</w:t>
      </w:r>
    </w:p>
    <w:p>
      <w:pPr>
        <w:pStyle w:val="Heading4"/>
        <w:spacing w:line="227" w:lineRule="exact"/>
        <w:ind w:left="525" w:right="986"/>
        <w:jc w:val="left"/>
      </w:pPr>
      <w:r>
        <w:rPr>
          <w:spacing w:val="-4"/>
        </w:rPr>
        <w:t>本公司的信用风险主要来自银行存款和应收款项。为控制上述相关风险，本公司分别采取了以下措施：</w:t>
      </w:r>
    </w:p>
    <w:p>
      <w:pPr>
        <w:spacing w:line="264" w:lineRule="auto" w:before="37"/>
        <w:ind w:left="525" w:right="2654" w:firstLine="4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、银行存款</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本公司将银行存款存放于信用评级较高的金融机构，故其信用风险较低。</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、应收账款、应收票据</w:t>
      </w:r>
      <w:r>
        <w:rPr>
          <w:rFonts w:ascii="宋体" w:hAnsi="宋体" w:cs="宋体" w:eastAsia="宋体" w:hint="default"/>
          <w:sz w:val="21"/>
          <w:szCs w:val="21"/>
        </w:rPr>
      </w:r>
    </w:p>
    <w:p>
      <w:pPr>
        <w:pStyle w:val="Heading4"/>
        <w:spacing w:line="261" w:lineRule="auto"/>
        <w:ind w:right="1128" w:firstLine="372"/>
        <w:jc w:val="both"/>
      </w:pPr>
      <w:r>
        <w:rPr>
          <w:spacing w:val="-1"/>
        </w:rPr>
        <w:t>本公司仅与经认可的、信誉良好的第三方进行交易。由于业务的特殊性，公司的销售渠道较为固定，</w:t>
      </w:r>
      <w:r>
        <w:rPr>
          <w:w w:val="100"/>
        </w:rPr>
        <w:t> </w:t>
      </w:r>
      <w:r>
        <w:rPr/>
        <w:t>与主要客户的关系长期且稳定，截至 </w:t>
      </w:r>
      <w:r>
        <w:rPr>
          <w:rFonts w:ascii="Times New Roman" w:hAnsi="Times New Roman" w:cs="Times New Roman" w:eastAsia="Times New Roman" w:hint="default"/>
        </w:rPr>
        <w:t>2018</w:t>
      </w:r>
      <w:r>
        <w:rPr/>
        <w:t>年</w:t>
      </w:r>
      <w:r>
        <w:rPr>
          <w:spacing w:val="-48"/>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w:t>
      </w:r>
      <w:r>
        <w:rPr>
          <w:rFonts w:ascii="Times New Roman" w:hAnsi="Times New Roman" w:cs="Times New Roman" w:eastAsia="Times New Roman" w:hint="default"/>
        </w:rPr>
        <w:t>99.97%</w:t>
      </w:r>
      <w:r>
        <w:rPr/>
        <w:t>源于前五大客户（</w:t>
      </w:r>
      <w:r>
        <w:rPr>
          <w:rFonts w:ascii="Times New Roman" w:hAnsi="Times New Roman" w:cs="Times New Roman" w:eastAsia="Times New Roman" w:hint="default"/>
        </w:rPr>
        <w:t>2017</w:t>
      </w:r>
      <w:r>
        <w:rPr/>
        <w:t>年</w:t>
      </w:r>
      <w:r>
        <w:rPr>
          <w:w w:val="100"/>
        </w:rPr>
        <w:t> </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日应收账款</w:t>
      </w:r>
      <w:r>
        <w:rPr>
          <w:rFonts w:ascii="Times New Roman" w:hAnsi="Times New Roman" w:cs="Times New Roman" w:eastAsia="Times New Roman" w:hint="default"/>
          <w:spacing w:val="-3"/>
        </w:rPr>
        <w:t>99.95%</w:t>
      </w:r>
      <w:r>
        <w:rPr>
          <w:spacing w:val="-3"/>
        </w:rPr>
        <w:t>源于前五大客户）。另外，本公司对应收账款余额进行持续监控，以确保本公司</w:t>
      </w:r>
      <w:r>
        <w:rPr>
          <w:spacing w:val="-8"/>
        </w:rPr>
        <w:t> </w:t>
      </w:r>
      <w:r>
        <w:rPr>
          <w:spacing w:val="-8"/>
        </w:rPr>
      </w:r>
      <w:r>
        <w:rPr/>
        <w:t>不致面临重大坏账风险。除应收账款前五名外，本公司无其他重大信用集中风险。</w:t>
      </w:r>
    </w:p>
    <w:p>
      <w:pPr>
        <w:pStyle w:val="Heading4"/>
        <w:spacing w:line="256" w:lineRule="auto" w:before="18"/>
        <w:ind w:left="525" w:right="1133" w:firstLine="48"/>
        <w:jc w:val="left"/>
      </w:pPr>
      <w:r>
        <w:rPr>
          <w:rFonts w:ascii="Times New Roman" w:hAnsi="Times New Roman" w:cs="Times New Roman" w:eastAsia="Times New Roman" w:hint="default"/>
          <w:b/>
          <w:bCs/>
        </w:rPr>
        <w:t>3</w:t>
      </w:r>
      <w:r>
        <w:rPr>
          <w:rFonts w:ascii="宋体" w:hAnsi="宋体" w:cs="宋体" w:eastAsia="宋体" w:hint="default"/>
          <w:b/>
          <w:bCs/>
        </w:rPr>
        <w:t>、其他应收款</w:t>
      </w:r>
      <w:r>
        <w:rPr>
          <w:rFonts w:ascii="宋体" w:hAnsi="宋体" w:cs="宋体" w:eastAsia="宋体" w:hint="default"/>
          <w:b/>
          <w:bCs/>
          <w:w w:val="100"/>
        </w:rPr>
        <w:t> </w:t>
      </w:r>
      <w:r>
        <w:rPr>
          <w:spacing w:val="-1"/>
        </w:rPr>
        <w:t>本公司的其他应收款主要系应收押金、保证金及部门备用金等，公司对此等款项与相关经济业务一并</w:t>
      </w:r>
    </w:p>
    <w:p>
      <w:pPr>
        <w:pStyle w:val="Heading4"/>
        <w:spacing w:line="240" w:lineRule="auto" w:before="22"/>
        <w:ind w:right="1133"/>
        <w:jc w:val="left"/>
      </w:pPr>
      <w:r>
        <w:rPr/>
        <w:t>管理并持续监控，以确保本公司不致面临重大坏账风险。</w:t>
      </w:r>
    </w:p>
    <w:p>
      <w:pPr>
        <w:pStyle w:val="Heading4"/>
        <w:spacing w:line="570" w:lineRule="atLeast" w:before="3"/>
        <w:ind w:left="525" w:right="1133" w:hanging="373"/>
        <w:jc w:val="left"/>
      </w:pPr>
      <w:r>
        <w:rPr>
          <w:rFonts w:ascii="宋体" w:hAnsi="宋体" w:cs="宋体" w:eastAsia="宋体" w:hint="default"/>
          <w:b/>
          <w:bCs/>
        </w:rPr>
        <w:t>（二）流动风险</w:t>
      </w:r>
      <w:r>
        <w:rPr>
          <w:rFonts w:ascii="宋体" w:hAnsi="宋体" w:cs="宋体" w:eastAsia="宋体" w:hint="default"/>
          <w:b/>
          <w:bCs/>
          <w:spacing w:val="-104"/>
        </w:rPr>
        <w:t> </w:t>
      </w:r>
      <w:r>
        <w:rPr>
          <w:spacing w:val="-1"/>
        </w:rPr>
        <w:t>流动性风险是指企业在履行以交付现金或其他金融资产的方式结算的义务时发生资金短缺的风险。本</w:t>
      </w:r>
    </w:p>
    <w:p>
      <w:pPr>
        <w:pStyle w:val="Heading4"/>
        <w:spacing w:line="266" w:lineRule="auto" w:before="37"/>
        <w:ind w:right="1126"/>
        <w:jc w:val="both"/>
      </w:pPr>
      <w:r>
        <w:rPr>
          <w:spacing w:val="-2"/>
        </w:rPr>
        <w:t>公司的政策是确保拥有充足的现金以偿还到期债务。本公司通过监控现金余额、可随时变现的有价证券以</w:t>
      </w:r>
      <w:r>
        <w:rPr>
          <w:spacing w:val="-44"/>
        </w:rPr>
        <w:t> </w:t>
      </w:r>
      <w:r>
        <w:rPr>
          <w:spacing w:val="-44"/>
        </w:rPr>
      </w:r>
      <w:r>
        <w:rPr>
          <w:spacing w:val="-2"/>
        </w:rPr>
        <w:t>及对未来</w:t>
      </w:r>
      <w:r>
        <w:rPr>
          <w:rFonts w:ascii="Times New Roman" w:hAnsi="Times New Roman" w:cs="Times New Roman" w:eastAsia="Times New Roman" w:hint="default"/>
          <w:spacing w:val="-2"/>
        </w:rPr>
        <w:t>12</w:t>
      </w:r>
      <w:r>
        <w:rPr>
          <w:spacing w:val="-2"/>
        </w:rPr>
        <w:t>个月现金流量的滚动预测，确保公司在所有合理预测的情况下拥有充足的资金偿还债务。本公</w:t>
      </w:r>
      <w:r>
        <w:rPr>
          <w:spacing w:val="-41"/>
        </w:rPr>
        <w:t> </w:t>
      </w:r>
      <w:r>
        <w:rPr>
          <w:spacing w:val="-41"/>
        </w:rPr>
      </w:r>
      <w:r>
        <w:rPr/>
        <w:t>司定期分析负债结构和期限，以确保有充裕的资金。</w:t>
      </w:r>
    </w:p>
    <w:p>
      <w:pPr>
        <w:spacing w:after="0" w:line="266" w:lineRule="auto"/>
        <w:jc w:val="both"/>
        <w:sectPr>
          <w:pgSz w:w="11910" w:h="16840"/>
          <w:pgMar w:header="745" w:footer="979" w:top="1060" w:bottom="1160" w:left="980" w:right="0"/>
        </w:sectPr>
      </w:pPr>
    </w:p>
    <w:p>
      <w:pPr>
        <w:spacing w:line="240" w:lineRule="auto" w:before="13"/>
        <w:rPr>
          <w:rFonts w:ascii="宋体" w:hAnsi="宋体" w:cs="宋体" w:eastAsia="宋体" w:hint="default"/>
          <w:sz w:val="24"/>
          <w:szCs w:val="24"/>
        </w:rPr>
      </w:pPr>
    </w:p>
    <w:p>
      <w:pPr>
        <w:pStyle w:val="Heading3"/>
        <w:spacing w:line="240" w:lineRule="auto" w:before="36"/>
        <w:ind w:right="1133"/>
        <w:jc w:val="left"/>
        <w:rPr>
          <w:b w:val="0"/>
          <w:bCs w:val="0"/>
        </w:rPr>
      </w:pPr>
      <w:r>
        <w:rPr/>
        <w:t>（三）市场风险</w:t>
      </w:r>
      <w:r>
        <w:rPr>
          <w:b w:val="0"/>
          <w:bCs w:val="0"/>
        </w:rPr>
      </w:r>
    </w:p>
    <w:p>
      <w:pPr>
        <w:spacing w:line="240" w:lineRule="auto" w:before="6"/>
        <w:rPr>
          <w:rFonts w:ascii="宋体" w:hAnsi="宋体" w:cs="宋体" w:eastAsia="宋体" w:hint="default"/>
          <w:b/>
          <w:bCs/>
          <w:sz w:val="22"/>
          <w:szCs w:val="22"/>
        </w:rPr>
      </w:pPr>
    </w:p>
    <w:p>
      <w:pPr>
        <w:pStyle w:val="Heading4"/>
        <w:spacing w:line="273" w:lineRule="auto"/>
        <w:ind w:right="1133" w:firstLine="372"/>
        <w:jc w:val="left"/>
      </w:pPr>
      <w:r>
        <w:rPr>
          <w:spacing w:val="-1"/>
        </w:rPr>
        <w:t>市场风险，是指金融工具的公允价值或未来现金流量因市场价格变动而发生波动的风险。市场风险主</w:t>
      </w:r>
      <w:r>
        <w:rPr>
          <w:w w:val="100"/>
        </w:rPr>
        <w:t> </w:t>
      </w:r>
      <w:r>
        <w:rPr/>
        <w:t>要包括利率风险和外汇风险。</w:t>
      </w:r>
    </w:p>
    <w:p>
      <w:pPr>
        <w:pStyle w:val="Heading4"/>
        <w:spacing w:line="256" w:lineRule="auto" w:before="7"/>
        <w:ind w:left="525" w:right="1133" w:firstLine="48"/>
        <w:jc w:val="left"/>
      </w:pPr>
      <w:r>
        <w:rPr>
          <w:rFonts w:ascii="Times New Roman" w:hAnsi="Times New Roman" w:cs="Times New Roman" w:eastAsia="Times New Roman" w:hint="default"/>
          <w:b/>
          <w:bCs/>
        </w:rPr>
        <w:t>1</w:t>
      </w:r>
      <w:r>
        <w:rPr>
          <w:rFonts w:ascii="宋体" w:hAnsi="宋体" w:cs="宋体" w:eastAsia="宋体" w:hint="default"/>
          <w:b/>
          <w:bCs/>
        </w:rPr>
        <w:t>、利率风险</w:t>
      </w:r>
      <w:r>
        <w:rPr>
          <w:rFonts w:ascii="宋体" w:hAnsi="宋体" w:cs="宋体" w:eastAsia="宋体" w:hint="default"/>
          <w:b/>
          <w:bCs/>
          <w:w w:val="100"/>
        </w:rPr>
        <w:t> </w:t>
      </w:r>
      <w:r>
        <w:rPr>
          <w:spacing w:val="-1"/>
        </w:rPr>
        <w:t>利率风险，是指金融工具的公允价值或未来现金流量因市场利率变动而发生波动的风险。本公司借款</w:t>
      </w:r>
    </w:p>
    <w:p>
      <w:pPr>
        <w:pStyle w:val="Heading4"/>
        <w:spacing w:line="240" w:lineRule="auto" w:before="22"/>
        <w:ind w:right="1133"/>
        <w:jc w:val="left"/>
      </w:pPr>
      <w:r>
        <w:rPr/>
        <w:t>均为固定利率，将不会对本公司的利润总额和股东权益产生重大的影响。</w:t>
      </w:r>
    </w:p>
    <w:p>
      <w:pPr>
        <w:pStyle w:val="Heading4"/>
        <w:spacing w:line="256" w:lineRule="auto" w:before="37"/>
        <w:ind w:left="525" w:right="1133" w:firstLine="48"/>
        <w:jc w:val="left"/>
      </w:pPr>
      <w:r>
        <w:rPr>
          <w:rFonts w:ascii="Times New Roman" w:hAnsi="Times New Roman" w:cs="Times New Roman" w:eastAsia="Times New Roman" w:hint="default"/>
          <w:b/>
          <w:bCs/>
        </w:rPr>
        <w:t>2</w:t>
      </w:r>
      <w:r>
        <w:rPr>
          <w:rFonts w:ascii="宋体" w:hAnsi="宋体" w:cs="宋体" w:eastAsia="宋体" w:hint="default"/>
          <w:b/>
          <w:bCs/>
        </w:rPr>
        <w:t>、外汇风险</w:t>
      </w:r>
      <w:r>
        <w:rPr>
          <w:rFonts w:ascii="宋体" w:hAnsi="宋体" w:cs="宋体" w:eastAsia="宋体" w:hint="default"/>
          <w:b/>
          <w:bCs/>
          <w:w w:val="100"/>
        </w:rPr>
        <w:t> </w:t>
      </w:r>
      <w:r>
        <w:rPr>
          <w:spacing w:val="-1"/>
        </w:rPr>
        <w:t>外汇风险是因汇率变动产生的风险。本公司面临的汇率变动的风险主要与本公司外币货币性资产和负</w:t>
      </w:r>
    </w:p>
    <w:p>
      <w:pPr>
        <w:pStyle w:val="Heading4"/>
        <w:spacing w:line="273" w:lineRule="auto" w:before="22"/>
        <w:ind w:right="1133"/>
        <w:jc w:val="left"/>
      </w:pPr>
      <w:r>
        <w:rPr>
          <w:spacing w:val="-2"/>
        </w:rPr>
        <w:t>债有关。本公司于中国内地经营，且其主要活动以人民币计价。因此，本公司所承担的外汇变动市场风险</w:t>
      </w:r>
      <w:r>
        <w:rPr>
          <w:spacing w:val="-47"/>
        </w:rPr>
        <w:t> </w:t>
      </w:r>
      <w:r>
        <w:rPr>
          <w:spacing w:val="-47"/>
        </w:rPr>
      </w:r>
      <w:r>
        <w:rPr/>
        <w:t>不重大。</w:t>
      </w:r>
    </w:p>
    <w:p>
      <w:pPr>
        <w:pStyle w:val="Heading4"/>
        <w:spacing w:line="273" w:lineRule="auto" w:before="8"/>
        <w:ind w:right="1133" w:firstLine="372"/>
        <w:jc w:val="left"/>
      </w:pPr>
      <w:r>
        <w:rPr>
          <w:spacing w:val="-1"/>
        </w:rPr>
        <w:t>本公司期末外币金融资产和外币金融负债列示见本附注项目注释其他之六、（四十三）外币货币性项</w:t>
      </w:r>
      <w:r>
        <w:rPr>
          <w:w w:val="100"/>
        </w:rPr>
        <w:t> </w:t>
      </w:r>
      <w:r>
        <w:rPr/>
        <w:t>目说明。</w:t>
      </w:r>
    </w:p>
    <w:p>
      <w:pPr>
        <w:spacing w:line="240" w:lineRule="auto" w:before="8"/>
        <w:rPr>
          <w:rFonts w:ascii="宋体" w:hAnsi="宋体" w:cs="宋体" w:eastAsia="宋体" w:hint="default"/>
          <w:sz w:val="21"/>
          <w:szCs w:val="21"/>
        </w:rPr>
      </w:pPr>
    </w:p>
    <w:p>
      <w:pPr>
        <w:pStyle w:val="Heading2"/>
        <w:spacing w:line="240" w:lineRule="auto"/>
        <w:ind w:right="113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12.82%</w:t>
            </w:r>
          </w:p>
        </w:tc>
      </w:tr>
    </w:tbl>
    <w:p>
      <w:pPr>
        <w:pStyle w:val="BodyText"/>
        <w:spacing w:line="360" w:lineRule="auto" w:before="49"/>
        <w:ind w:left="364" w:right="1167" w:hanging="212"/>
        <w:jc w:val="left"/>
      </w:pPr>
      <w:r>
        <w:rPr/>
        <w:t>本企业的母公司情况的说明 刘强与李杰是本公司前二名股东，且已签署《一致行动人协议》，二人控股比例合计</w:t>
      </w:r>
      <w:r>
        <w:rPr>
          <w:rFonts w:ascii="Times New Roman" w:hAnsi="Times New Roman" w:cs="Times New Roman" w:eastAsia="Times New Roman" w:hint="default"/>
        </w:rPr>
        <w:t>32.99%</w:t>
      </w:r>
      <w:r>
        <w:rPr/>
        <w:t>，故认定二人是本公司实际</w:t>
      </w:r>
    </w:p>
    <w:p>
      <w:pPr>
        <w:spacing w:after="0" w:line="36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8054"/>
        <w:jc w:val="left"/>
      </w:pPr>
      <w:r>
        <w:rPr/>
        <w:t>控制人。 本企业最终控制方是刘强与李杰。</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本企业重要的合营或联营企业详见附注。</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本公司实际控制人李杰控制的公司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北京庚顿数据科技有限公司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本公司实际控制人李杰任董事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拉萨君品创业投资有限公司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本公司实际控制人刘强控制的公司</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7,080,965.88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7,029,642.52</w:t>
            </w:r>
          </w:p>
        </w:tc>
      </w:tr>
    </w:tbl>
    <w:p>
      <w:pPr>
        <w:pStyle w:val="BodyText"/>
        <w:spacing w:line="240" w:lineRule="auto" w:before="49"/>
        <w:ind w:right="1133"/>
        <w:jc w:val="left"/>
      </w:pPr>
      <w:r>
        <w:rPr/>
        <w:t>本公司作为承租方：无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3,023,000.00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1,173,217.20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4" w:right="0"/>
              <w:jc w:val="left"/>
              <w:rPr>
                <w:rFonts w:ascii="Times New Roman" w:hAnsi="Times New Roman" w:cs="Times New Roman" w:eastAsia="Times New Roman" w:hint="default"/>
                <w:sz w:val="18"/>
                <w:szCs w:val="18"/>
              </w:rPr>
            </w:pPr>
            <w:r>
              <w:rPr>
                <w:rFonts w:ascii="Times New Roman"/>
                <w:sz w:val="18"/>
              </w:rPr>
              <w:t>1,159,315.99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44"/>
        <w:ind w:left="0" w:right="1143"/>
        <w:jc w:val="right"/>
      </w:pPr>
      <w:r>
        <w:rPr/>
        <w:pict>
          <v:shape style="position:absolute;margin-left:56.459999pt;margin-top:-60.968277pt;width:479.2pt;height:116.5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5,014,117.06</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1,599,721.00</w:t>
                        </w:r>
                      </w:p>
                    </w:tc>
                  </w:tr>
                  <w:tr>
                    <w:trPr>
                      <w:trHeight w:val="71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公司期末发行在外的股票期权行权价格为 </w:t>
                        </w:r>
                        <w:r>
                          <w:rPr>
                            <w:rFonts w:ascii="Times New Roman" w:hAnsi="Times New Roman" w:cs="Times New Roman" w:eastAsia="Times New Roman" w:hint="default"/>
                            <w:sz w:val="18"/>
                            <w:szCs w:val="18"/>
                          </w:rPr>
                          <w:t>20.75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最晚行权时间为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模型</w:t>
            </w:r>
          </w:p>
        </w:tc>
      </w:tr>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根据《北京君正集成电路股份有限公司股票期权激励计划</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z w:val="18"/>
                <w:szCs w:val="18"/>
              </w:rPr>
              <w:t>》的相关规定</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32,849,854.25</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1,888,000.00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3"/>
        <w:spacing w:line="240" w:lineRule="auto" w:before="128"/>
        <w:ind w:right="1133"/>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4"/>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1"/>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spacing w:line="508" w:lineRule="auto"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本公司以产品市场分部为基础，由于各分部共同使用同一资产，资产、负债无法在不同的分部之间分配。</w:t>
      </w:r>
    </w:p>
    <w:p>
      <w:pPr>
        <w:pStyle w:val="Heading3"/>
        <w:spacing w:line="240" w:lineRule="auto" w:before="102"/>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微处理器芯片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智能视频芯片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10" w:space="0" w:color="D2D2D2"/>
            </w:tcBorders>
            <w:shd w:val="clear" w:color="auto" w:fill="E0FFFF"/>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144,824,560.13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99,485,451.40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1,152,219.27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3,544,697.76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249,006,928.56</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75,713,340.36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78,404,068.79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1,328,179.56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155,445,588.71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8,033,147.03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3,537,214.04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8,033,147.03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3,537,214.04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8,033,31</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4.17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167.14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8,033,147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3,537,2</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69.75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55.71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3,537,214.0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8,033,31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4.17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167.14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8,033,147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3,537,2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69.75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55.71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3,537,214.0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8,032,756.88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8,032,756.88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8,033,314.17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167.14</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434"/>
        <w:jc w:val="left"/>
      </w:pPr>
      <w:r>
        <w:rPr/>
        <w:t>确定该组合依据的说明： 组合中，采用余额百分比法计提坏账准备的应收账款：</w:t>
      </w:r>
    </w:p>
    <w:p>
      <w:pPr>
        <w:pStyle w:val="BodyText"/>
        <w:spacing w:line="348" w:lineRule="auto" w:before="2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14"/>
        <w:ind w:right="1133"/>
        <w:jc w:val="left"/>
      </w:pPr>
      <w:r>
        <w:rPr/>
        <w:t>本期计提坏账准备金额</w:t>
      </w:r>
      <w:r>
        <w:rPr>
          <w:spacing w:val="-44"/>
        </w:rPr>
        <w:t> </w:t>
      </w:r>
      <w:r>
        <w:rPr>
          <w:rFonts w:ascii="Times New Roman" w:hAnsi="Times New Roman" w:cs="Times New Roman" w:eastAsia="Times New Roman" w:hint="default"/>
          <w:spacing w:val="-3"/>
        </w:rPr>
        <w:t>111.43</w:t>
      </w:r>
      <w:r>
        <w:rPr>
          <w:rFonts w:ascii="Times New Roman" w:hAnsi="Times New Roman" w:cs="Times New Roman" w:eastAsia="Times New Roman" w:hint="default"/>
          <w:spacing w:val="-1"/>
        </w:rPr>
        <w:t> </w:t>
      </w:r>
      <w:r>
        <w:rPr/>
        <w:t>元；本期收回或转回坏账准备金额</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133"/>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right="113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2"/>
        <w:rPr>
          <w:rFonts w:ascii="宋体" w:hAnsi="宋体" w:cs="宋体" w:eastAsia="宋体" w:hint="default"/>
          <w:sz w:val="14"/>
          <w:szCs w:val="14"/>
        </w:rPr>
      </w:pPr>
    </w:p>
    <w:p>
      <w:pPr>
        <w:pStyle w:val="BodyText"/>
        <w:spacing w:line="297" w:lineRule="auto"/>
        <w:ind w:right="986" w:firstLine="314"/>
        <w:jc w:val="left"/>
      </w:pPr>
      <w:r>
        <w:rPr>
          <w:spacing w:val="-1"/>
        </w:rPr>
        <w:t>本报告期按欠款方归集的期末余额前五名应收账款汇总金额</w:t>
      </w:r>
      <w:r>
        <w:rPr>
          <w:rFonts w:ascii="Times New Roman" w:hAnsi="Times New Roman" w:cs="Times New Roman" w:eastAsia="Times New Roman" w:hint="default"/>
          <w:spacing w:val="-1"/>
        </w:rPr>
        <w:t>8,031,966.88</w:t>
      </w:r>
      <w:r>
        <w:rPr>
          <w:spacing w:val="-1"/>
        </w:rPr>
        <w:t>元，占应收账款期末余额合计数的比例</w:t>
      </w:r>
      <w:r>
        <w:rPr>
          <w:rFonts w:ascii="Times New Roman" w:hAnsi="Times New Roman" w:cs="Times New Roman" w:eastAsia="Times New Roman" w:hint="default"/>
          <w:spacing w:val="-1"/>
        </w:rPr>
        <w:t>99.98%</w:t>
      </w:r>
      <w:r>
        <w:rPr>
          <w:spacing w:val="-1"/>
        </w:rPr>
        <w:t>，</w:t>
      </w:r>
      <w:r>
        <w:rPr/>
        <w:t> 相应计提的坏账准备期末余额汇总金额为</w:t>
      </w:r>
      <w:r>
        <w:rPr>
          <w:rFonts w:ascii="Times New Roman" w:hAnsi="Times New Roman" w:cs="Times New Roman" w:eastAsia="Times New Roman" w:hint="default"/>
        </w:rPr>
        <w:t>0.00</w:t>
      </w:r>
      <w:r>
        <w:rPr/>
        <w:t>元。</w:t>
      </w:r>
    </w:p>
    <w:p>
      <w:pPr>
        <w:pStyle w:val="BodyText"/>
        <w:spacing w:line="240" w:lineRule="auto" w:before="135"/>
        <w:ind w:right="1133"/>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4"/>
        <w:ind w:right="1133"/>
        <w:jc w:val="left"/>
      </w:pPr>
      <w:r>
        <w:rPr>
          <w:rFonts w:ascii="Times New Roman" w:hAnsi="Times New Roman" w:cs="Times New Roman" w:eastAsia="Times New Roman" w:hint="default"/>
        </w:rPr>
        <w:t>6)</w:t>
      </w:r>
      <w:r>
        <w:rPr/>
        <w:t>转移应收账款且继续涉入形成的资产、负债金额</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8,918,597.11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3,513,401.17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8,963,260.12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3,513,401.17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44,663.01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rFonts w:ascii="Times New Roman" w:hAnsi="Times New Roman" w:cs="Times New Roman" w:eastAsia="Times New Roman" w:hint="default"/>
        </w:rPr>
        <w:t>2)</w:t>
      </w:r>
      <w:r>
        <w:rPr/>
        <w:t>重要逾期利息</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9,903,09</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3.99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984,496.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9.94%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8,918,597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3,870,0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16.03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356,614.8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3,513,401.1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9,903,09</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3.99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984,496.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9.94%</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8,918,597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3,870,0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16.03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356,614.8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9.21%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3,513,401.1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9,250,637.75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462,531.89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9,250,637.75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462,531.89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652,456.24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521,964.99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652,456.24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521,964.99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9,903,093.99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984,496.88</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49"/>
        <w:ind w:right="1652"/>
        <w:jc w:val="left"/>
      </w:pPr>
      <w:r>
        <w:rPr/>
        <w:t>确定该组合依据的说明： 组合中，采用余额百分比法计提坏账准备的其他应收款：</w:t>
      </w:r>
    </w:p>
    <w:p>
      <w:pPr>
        <w:pStyle w:val="BodyText"/>
        <w:spacing w:line="340" w:lineRule="auto" w:before="25"/>
        <w:ind w:right="2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65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1"/>
        <w:jc w:val="left"/>
      </w:pPr>
      <w:r>
        <w:rPr/>
        <w:t>本期计提坏账准备金额</w:t>
      </w:r>
      <w:r>
        <w:rPr>
          <w:spacing w:val="-46"/>
        </w:rPr>
        <w:t> </w:t>
      </w:r>
      <w:r>
        <w:rPr>
          <w:rFonts w:ascii="Times New Roman" w:hAnsi="Times New Roman" w:cs="Times New Roman" w:eastAsia="Times New Roman" w:hint="default"/>
        </w:rPr>
        <w:t>627,882.02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65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right="1652"/>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25" w:space="2504"/>
            <w:col w:w="210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9,648,334.03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3,507,254.73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14,122.21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4,122.21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240,637.75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358,639.09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9,903,093.99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3,870,016.03</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合肥君正科技有限公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何建波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648,334.03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518,667.22</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中国证券登记结算有 限责任公司深圳分公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员工行权款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240,637.75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12,031.89</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聂珅</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艾明明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9,900,971.78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982,799.11</w:t>
            </w: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right="1133"/>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1"/>
        <w:ind w:right="1133"/>
        <w:jc w:val="left"/>
      </w:pPr>
      <w:r>
        <w:rPr>
          <w:rFonts w:ascii="Times New Roman" w:hAnsi="Times New Roman" w:cs="Times New Roman" w:eastAsia="Times New Roman" w:hint="default"/>
        </w:rPr>
        <w:t>8)</w:t>
      </w:r>
      <w:r>
        <w:rPr/>
        <w:t>转移其他应收款且继续涉入形成的资产、负债金额</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273,700,871.41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273,700,871.41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178,700,871.41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178,700,871.41</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1,836,090.57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1,836,090.57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1,984,595.85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1,984,595.85</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275,536,961.98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275,536,961.98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180,685,467.26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180,685,467.26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714"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北京君正集成电</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5,700,871.41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5,700,871.41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67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6"/>
                <w:sz w:val="18"/>
                <w:szCs w:val="18"/>
              </w:rPr>
              <w:t>路（香港）集团有</w:t>
            </w:r>
            <w:r>
              <w:rPr>
                <w:rFonts w:ascii="宋体" w:hAnsi="宋体" w:cs="宋体" w:eastAsia="宋体" w:hint="default"/>
                <w:sz w:val="18"/>
                <w:szCs w:val="18"/>
              </w:rPr>
              <w:t>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深圳君正时代集 成电路有限公司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合肥君正科技有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178,700,871.41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273,700,871.41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北京君诚 易恒科技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1,984,595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-148,505.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1,836,090</w:t>
            </w:r>
          </w:p>
        </w:tc>
        <w:tc>
          <w:tcPr>
            <w:tcW w:w="797" w:type="dxa"/>
            <w:vMerge w:val="restart"/>
            <w:tcBorders>
              <w:top w:val="single" w:sz="4" w:space="0" w:color="000000"/>
              <w:left w:val="single" w:sz="4" w:space="0" w:color="000000"/>
              <w:right w:val="single" w:sz="4" w:space="0" w:color="000000"/>
            </w:tcBorders>
          </w:tcPr>
          <w:p>
            <w:pPr/>
          </w:p>
        </w:tc>
      </w:tr>
      <w:tr>
        <w:trPr>
          <w:trHeight w:val="204" w:hRule="exact"/>
        </w:trPr>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187" w:hRule="exact"/>
        </w:trPr>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10" w:space="0" w:color="D2D2D2"/>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.85</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28</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.57</w:t>
            </w: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1,984,595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-148,505.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1,836,090</w:t>
            </w:r>
          </w:p>
        </w:tc>
        <w:tc>
          <w:tcPr>
            <w:tcW w:w="797" w:type="dxa"/>
            <w:vMerge w:val="restart"/>
            <w:tcBorders>
              <w:top w:val="single" w:sz="4" w:space="0" w:color="000000"/>
              <w:left w:val="single" w:sz="4" w:space="0" w:color="000000"/>
              <w:right w:val="single" w:sz="4" w:space="0" w:color="000000"/>
            </w:tcBorders>
          </w:tcPr>
          <w:p>
            <w:pPr/>
          </w:p>
        </w:tc>
      </w:tr>
      <w:tr>
        <w:trPr>
          <w:trHeight w:val="204" w:hRule="exact"/>
        </w:trPr>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2D2D2"/>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r>
      <w:tr>
        <w:trPr>
          <w:trHeight w:val="187" w:hRule="exact"/>
        </w:trPr>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10" w:space="0" w:color="D2D2D2"/>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.85</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28</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val="restart"/>
            <w:tcBorders>
              <w:top w:val="nil" w:sz="6" w:space="0" w:color="auto"/>
              <w:left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.57</w:t>
            </w: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141,883,305.27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89,924,539.78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92,120,923.77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59,313,886.80</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10,663,182.64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711,948.87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10,289,815.71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741,665.67</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152,546,487.91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90,636,488.65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102,410,739.48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60,055,552.47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-148,505.28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-179,893.48</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746,993.80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28,905,432.99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22,840,188.50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28,756,927.71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23,407,288.82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-30,710.79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1" w:type="dxa"/>
            <w:tcBorders>
              <w:top w:val="single" w:sz="4" w:space="0" w:color="000000"/>
              <w:left w:val="single" w:sz="9" w:space="0" w:color="D2D2D2"/>
              <w:bottom w:val="nil" w:sz="6" w:space="0" w:color="auto"/>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
        </w:tc>
      </w:tr>
      <w:tr>
        <w:trPr>
          <w:trHeight w:val="317"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71" w:type="dxa"/>
            <w:tcBorders>
              <w:top w:val="nil" w:sz="6" w:space="0" w:color="auto"/>
              <w:left w:val="single" w:sz="9" w:space="0" w:color="D2D2D2"/>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13,820,220.72</w:t>
            </w:r>
          </w:p>
        </w:tc>
        <w:tc>
          <w:tcPr>
            <w:tcW w:w="3185" w:type="dxa"/>
            <w:vMerge/>
            <w:tcBorders>
              <w:left w:val="single" w:sz="4" w:space="0" w:color="000000"/>
              <w:right w:val="single" w:sz="4" w:space="0" w:color="000000"/>
            </w:tcBorders>
          </w:tcPr>
          <w:p>
            <w:pPr/>
          </w:p>
        </w:tc>
      </w:tr>
      <w:tr>
        <w:trPr>
          <w:trHeight w:val="354"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71" w:type="dxa"/>
            <w:tcBorders>
              <w:top w:val="nil" w:sz="6" w:space="0" w:color="auto"/>
              <w:left w:val="single" w:sz="9"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355"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71" w:type="dxa"/>
            <w:tcBorders>
              <w:top w:val="single" w:sz="4" w:space="0" w:color="000000"/>
              <w:left w:val="single" w:sz="9" w:space="0" w:color="D2D2D2"/>
              <w:bottom w:val="nil" w:sz="6" w:space="0" w:color="auto"/>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
        </w:tc>
      </w:tr>
      <w:tr>
        <w:trPr>
          <w:trHeight w:val="312"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71" w:type="dxa"/>
            <w:tcBorders>
              <w:top w:val="nil" w:sz="6" w:space="0" w:color="auto"/>
              <w:left w:val="single" w:sz="9" w:space="0" w:color="D2D2D2"/>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17"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71" w:type="dxa"/>
            <w:tcBorders>
              <w:top w:val="nil" w:sz="6" w:space="0" w:color="auto"/>
              <w:left w:val="single" w:sz="9" w:space="0" w:color="D2D2D2"/>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29,155,405.96</w:t>
            </w:r>
          </w:p>
        </w:tc>
        <w:tc>
          <w:tcPr>
            <w:tcW w:w="3185" w:type="dxa"/>
            <w:vMerge/>
            <w:tcBorders>
              <w:left w:val="single" w:sz="4" w:space="0" w:color="000000"/>
              <w:right w:val="single" w:sz="4" w:space="0" w:color="000000"/>
            </w:tcBorders>
          </w:tcPr>
          <w:p>
            <w:pPr/>
          </w:p>
        </w:tc>
      </w:tr>
      <w:tr>
        <w:trPr>
          <w:trHeight w:val="307"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71" w:type="dxa"/>
            <w:tcBorders>
              <w:top w:val="nil" w:sz="6" w:space="0" w:color="auto"/>
              <w:left w:val="single" w:sz="9" w:space="0" w:color="D2D2D2"/>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60"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71" w:type="dxa"/>
            <w:tcBorders>
              <w:top w:val="nil" w:sz="6" w:space="0" w:color="auto"/>
              <w:left w:val="single" w:sz="9"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-1,768,337.55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5,010,930.57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34,277,647.77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0.0674</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96"/>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3"/>
      </w:tblGrid>
      <w:tr>
        <w:trPr>
          <w:trHeight w:val="3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2474"/>
        <w:jc w:val="left"/>
      </w:pPr>
      <w:r>
        <w:rPr/>
        <w:t>一、载有公司负责人、主管会计工作负责人、会计机构负责人（会计主管人员）签名并盖章的财务报表。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四、在其他证券市场公布的年度报告。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6463" w:right="986" w:firstLine="808"/>
        <w:jc w:val="left"/>
      </w:pPr>
      <w:r>
        <w:rPr/>
        <w:t>北京君正集成电路股份有限公司</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tabs>
          <w:tab w:pos="9833" w:val="left" w:leader="none"/>
        </w:tabs>
        <w:spacing w:line="240" w:lineRule="auto"/>
        <w:ind w:left="6463" w:right="1133"/>
        <w:jc w:val="left"/>
        <w:rPr>
          <w:rFonts w:ascii="Times New Roman" w:hAnsi="Times New Roman" w:cs="Times New Roman" w:eastAsia="Times New Roman" w:hint="default"/>
        </w:rPr>
      </w:pPr>
      <w:r>
        <w:rPr/>
        <w:t>法定代表人：刘强</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pStyle w:val="BodyText"/>
        <w:spacing w:line="240" w:lineRule="auto" w:before="44"/>
        <w:ind w:left="0" w:right="1131"/>
        <w:jc w:val="right"/>
      </w:pPr>
      <w:r>
        <w:rPr/>
        <w:t>二○一九年四月十八日</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3528" type="#_x0000_t75" stroked="false">
          <v:imagedata r:id="rId1" o:title=""/>
        </v:shape>
      </w:pict>
    </w:r>
    <w:r>
      <w:rPr/>
      <w:pict>
        <v:shape style="position:absolute;margin-left:533.099976pt;margin-top:795.637939pt;width:6.5pt;height:11pt;mso-position-horizontal-relative:page;mso-position-vertical-relative:page;z-index:-11835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3480" type="#_x0000_t75" stroked="false">
          <v:imagedata r:id="rId1" o:title=""/>
        </v:shape>
      </w:pict>
    </w:r>
    <w:r>
      <w:rPr/>
      <w:pict>
        <v:shape style="position:absolute;margin-left:527.659973pt;margin-top:781.957947pt;width:13.15pt;height:11pt;mso-position-horizontal-relative:page;mso-position-vertical-relative:page;z-index:-1183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3432" type="#_x0000_t75" stroked="false">
          <v:imagedata r:id="rId1" o:title=""/>
        </v:shape>
      </w:pict>
    </w:r>
    <w:r>
      <w:rPr/>
      <w:pict>
        <v:shape style="position:absolute;margin-left:524.099976pt;margin-top:781.957947pt;width:15.7pt;height:11pt;mso-position-horizontal-relative:page;mso-position-vertical-relative:page;z-index:-11834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3384" type="#_x0000_t75" stroked="false">
          <v:imagedata r:id="rId1" o:title=""/>
        </v:shape>
      </w:pict>
    </w:r>
    <w:r>
      <w:rPr/>
      <w:pict>
        <v:shape style="position:absolute;margin-left:523.099976pt;margin-top:781.957947pt;width:17.7pt;height:11pt;mso-position-horizontal-relative:page;mso-position-vertical-relative:page;z-index:-1183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3336" type="#_x0000_t75" stroked="false">
          <v:imagedata r:id="rId1" o:title=""/>
        </v:shape>
      </w:pict>
    </w:r>
    <w:r>
      <w:rPr/>
      <w:pict>
        <v:shape style="position:absolute;margin-left:523.460022pt;margin-top:781.957947pt;width:17.350pt;height:11pt;mso-position-horizontal-relative:page;mso-position-vertical-relative:page;z-index:-1183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3288" type="#_x0000_t75" stroked="false">
          <v:imagedata r:id="rId1" o:title=""/>
        </v:shape>
      </w:pict>
    </w:r>
    <w:r>
      <w:rPr/>
      <w:pict>
        <v:shape style="position:absolute;margin-left:523.099976pt;margin-top:781.957947pt;width:17.7pt;height:11pt;mso-position-horizontal-relative:page;mso-position-vertical-relative:page;z-index:-1183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183552" type="#_x0000_t202" filled="false" stroked="false">
          <v:textbox inset="0,0,0,0">
            <w:txbxContent>
              <w:p>
                <w:pPr>
                  <w:pStyle w:val="BodyText"/>
                  <w:spacing w:line="214" w:lineRule="exact"/>
                  <w:ind w:left="20" w:right="0"/>
                  <w:jc w:val="left"/>
                </w:pPr>
                <w:r>
                  <w:rPr/>
                  <w:t>北京君正集成电路股份有限公司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spacing w:before="44"/>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ingenic.com/" TargetMode="External"/><Relationship Id="rId11" Type="http://schemas.openxmlformats.org/officeDocument/2006/relationships/hyperlink" Target="mailto:investors@ingenic.com" TargetMode="External"/><Relationship Id="rId12" Type="http://schemas.openxmlformats.org/officeDocument/2006/relationships/image" Target="media/image3.jpeg"/><Relationship Id="rId13" Type="http://schemas.openxmlformats.org/officeDocument/2006/relationships/hyperlink" Target="http://www.cninfo.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北京君正集成电路股份有限公司</dc:creator>
  <dc:title>北京君正集成电路股份有限公司2018年年度报告全文</dc:title>
  <dcterms:created xsi:type="dcterms:W3CDTF">2020-05-05T00:47:28Z</dcterms:created>
  <dcterms:modified xsi:type="dcterms:W3CDTF">2020-05-05T00:47:28Z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Word 2010</vt:lpwstr>
  </property>
  <property fmtid="{D5CDD505-2E9C-101B-9397-08002B2CF9AE}" pid="4" name="LastSaved">
    <vt:filetime>2020-05-04T00:00:00Z</vt:filetime>
  </property>
</Properties>
</file>