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609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609600"/>
                    </a:xfrm>
                    <a:prstGeom prst="rect"/>
                  </pic:spPr>
                </pic:pic>
              </a:graphicData>
            </a:graphic>
          </wp:inline>
        </w:drawing>
      </w:r>
    </w:p>
    <w:p>
      <w:pPr>
        <w:widowControl w:val="0"/>
        <w:spacing w:after="219" w:line="1" w:lineRule="exact"/>
      </w:pPr>
    </w:p>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北京君正集成电路股份有限公司</w:t>
      </w:r>
      <w:bookmarkEnd w:id="0"/>
      <w:bookmarkEnd w:id="1"/>
      <w:bookmarkEnd w:id="2"/>
    </w:p>
    <w:p>
      <w:pPr>
        <w:pStyle w:val="Style4"/>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rPr>
        <w:t>2022-019</w:t>
      </w:r>
    </w:p>
    <w:p>
      <w:pPr>
        <w:pStyle w:val="Style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1075" w:bottom="2641"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4"/>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2"/>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公司负责人刘强、主管会计工作负责人叶飞及会计机构负责人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李莉声明：保证本年度报告中财务报告的真实、准确、完整。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1" w:lineRule="exact"/>
        <w:ind w:left="0" w:right="0"/>
        <w:jc w:val="both"/>
      </w:pPr>
      <w:r>
        <w:rPr>
          <w:color w:val="000000"/>
          <w:spacing w:val="0"/>
          <w:w w:val="100"/>
          <w:position w:val="0"/>
        </w:rPr>
        <w:t>公司在发展过程中可能会存在产品开发风险、市场拓展风险、新技术研发 风险、毛利率下降风险等经营风险，敬请广大投资者注意投资风险，具体内容 详见本报告中第三节</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“4</w:t>
      </w:r>
      <w:r>
        <w:rPr>
          <w:color w:val="000000"/>
          <w:spacing w:val="0"/>
          <w:w w:val="100"/>
          <w:position w:val="0"/>
        </w:rPr>
        <w:t>、公司可能面临的风险 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40" w:right="1075"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481,569,911</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1.90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keepLines/>
        <w:widowControl w:val="0"/>
        <w:shd w:val="clear" w:color="auto" w:fill="auto"/>
        <w:bidi w:val="0"/>
        <w:spacing w:before="0" w:after="152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8"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93"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36"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5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02"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15"/>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hyperlink w:anchor="bookmark599"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74"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114</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68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115</w:t>
        </w:r>
      </w:hyperlink>
      <w:r>
        <w:fldChar w:fldCharType="end"/>
      </w:r>
    </w:p>
    <w:p>
      <w:pPr>
        <w:pStyle w:val="Style4"/>
        <w:keepNext/>
        <w:keepLines/>
        <w:widowControl w:val="0"/>
        <w:shd w:val="clear" w:color="auto" w:fill="auto"/>
        <w:bidi w:val="0"/>
        <w:spacing w:before="660" w:after="88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6" w:name="bookmark16"/>
      <w:r>
        <w:rPr>
          <w:color w:val="000000"/>
          <w:spacing w:val="0"/>
          <w:w w:val="100"/>
          <w:position w:val="0"/>
        </w:rPr>
        <w:t>（</w:t>
      </w:r>
      <w:bookmarkEnd w:id="16"/>
      <w:r>
        <w:rPr>
          <w:color w:val="000000"/>
          <w:spacing w:val="0"/>
          <w:w w:val="100"/>
          <w:position w:val="0"/>
        </w:rPr>
        <w:t>一）</w:t>
        <w:tab/>
        <w:t>载有公司负责人、主管会计工作负责人、会计机构负责人（会计主管人员）签名并盖章的财务报表。</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7" w:name="bookmark17"/>
      <w:r>
        <w:rPr>
          <w:color w:val="000000"/>
          <w:spacing w:val="0"/>
          <w:w w:val="100"/>
          <w:position w:val="0"/>
        </w:rPr>
        <w:t>（</w:t>
      </w:r>
      <w:bookmarkEnd w:id="17"/>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8" w:name="bookmark18"/>
      <w:r>
        <w:rPr>
          <w:color w:val="000000"/>
          <w:spacing w:val="0"/>
          <w:w w:val="100"/>
          <w:position w:val="0"/>
        </w:rPr>
        <w:t>（</w:t>
      </w:r>
      <w:bookmarkEnd w:id="18"/>
      <w:r>
        <w:rPr>
          <w:color w:val="000000"/>
          <w:spacing w:val="0"/>
          <w:w w:val="100"/>
          <w:position w:val="0"/>
        </w:rPr>
        <w:t>三）</w:t>
        <w:tab/>
        <w:t>报告期内在中国证监会指定网站上公开披露过的所有公司文件的正本及公告的原稿。</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9" w:name="bookmark19"/>
      <w:r>
        <w:rPr>
          <w:color w:val="000000"/>
          <w:spacing w:val="0"/>
          <w:w w:val="100"/>
          <w:position w:val="0"/>
        </w:rPr>
        <w:t>（</w:t>
      </w:r>
      <w:bookmarkEnd w:id="19"/>
      <w:r>
        <w:rPr>
          <w:color w:val="000000"/>
          <w:spacing w:val="0"/>
          <w:w w:val="100"/>
          <w:position w:val="0"/>
        </w:rPr>
        <w:t>四）</w:t>
        <w:tab/>
        <w:t>在其他证券市场公布的年度报告。</w:t>
      </w:r>
      <w:r>
        <w:br w:type="page"/>
      </w:r>
    </w:p>
    <w:p>
      <w:pPr>
        <w:pStyle w:val="Style4"/>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北京君正、公司、本公司、上市公司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香港君正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北京君正集成电路（香港）集团有限公司，本公司的全资子公司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深圳君正时代集成电路有限公司，本公司的全资子公司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合肥君正科技有限公司，本公司的全资子公司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北京矽成半导体有限公司，本公司的全资子公司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上海承裕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上海承裕资产管理合伙企业（有限合伙），本公司的全资子公司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英瞻尼克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上海英瞻尼克微电子有限公司，本公司的全资子公司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君正芯成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北京君正芯成科技有限公司，合肥君正的全资子公司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厦门矽恩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矽恩微电子（厦门）有限公司，北京矽成的全资子公司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上海芯楷集成电路有限责任公司，本公司的控股子公司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拉萨君品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拉萨君品创业投资有限公司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四海君芯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北京四海君芯有限公司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 xml:space="preserve">中国证监会指定的创业板信息披露网站，网址： </w:t>
            </w:r>
            <w:r>
              <w:rPr>
                <w:rFonts w:ascii="Times New Roman" w:eastAsia="Times New Roman" w:hAnsi="Times New Roman" w:cs="Times New Roman"/>
                <w:color w:val="000000"/>
                <w:spacing w:val="0"/>
                <w:w w:val="100"/>
                <w:position w:val="0"/>
                <w:sz w:val="18"/>
                <w:szCs w:val="18"/>
              </w:rPr>
              <w:t>http: //www. cninfo .com. cn</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年公司实施的《北京君正集成电路股份有限公司股票期权激励计 划（草案）》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Fabless </w:t>
            </w:r>
            <w:r>
              <w:rPr>
                <w:color w:val="000000"/>
                <w:spacing w:val="0"/>
                <w:w w:val="100"/>
                <w:position w:val="0"/>
              </w:rPr>
              <w:t>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没有制造业务、只专注于设计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的集成电路设计的一种运作模式， 也就是指未拥有芯片制造工厂的</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设计公司。</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CPU</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Central Processing Unit</w:t>
            </w:r>
            <w:r>
              <w:rPr>
                <w:color w:val="000000"/>
                <w:spacing w:val="0"/>
                <w:w w:val="100"/>
                <w:position w:val="0"/>
                <w:sz w:val="17"/>
                <w:szCs w:val="17"/>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w:t>
            </w:r>
            <w:r>
              <w:rPr>
                <w:color w:val="000000"/>
                <w:spacing w:val="0"/>
                <w:w w:val="100"/>
                <w:position w:val="0"/>
                <w:sz w:val="17"/>
                <w:szCs w:val="17"/>
              </w:rPr>
              <w:t>即中央处理器，是一块超大规模 的集成电路，是一台计算机的运算核心</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Core</w:t>
            </w:r>
            <w:r>
              <w:rPr>
                <w:color w:val="000000"/>
                <w:spacing w:val="0"/>
                <w:w w:val="100"/>
                <w:position w:val="0"/>
                <w:sz w:val="17"/>
                <w:szCs w:val="17"/>
              </w:rPr>
              <w:t>）</w:t>
            </w:r>
            <w:r>
              <w:rPr>
                <w:color w:val="000000"/>
                <w:spacing w:val="0"/>
                <w:w w:val="100"/>
                <w:position w:val="0"/>
                <w:sz w:val="17"/>
                <w:szCs w:val="17"/>
              </w:rPr>
              <w:t>和控制核心（</w:t>
            </w:r>
            <w:r>
              <w:rPr>
                <w:rFonts w:ascii="Times New Roman" w:eastAsia="Times New Roman" w:hAnsi="Times New Roman" w:cs="Times New Roman"/>
                <w:color w:val="000000"/>
                <w:spacing w:val="0"/>
                <w:w w:val="100"/>
                <w:position w:val="0"/>
                <w:sz w:val="18"/>
                <w:szCs w:val="18"/>
              </w:rPr>
              <w:t>Control</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Unit</w:t>
            </w:r>
            <w:r>
              <w:rPr>
                <w:color w:val="000000"/>
                <w:spacing w:val="0"/>
                <w:w w:val="100"/>
                <w:position w:val="0"/>
              </w:rPr>
              <w:t>）。</w:t>
            </w:r>
            <w:r>
              <w:rPr>
                <w:color w:val="000000"/>
                <w:spacing w:val="0"/>
                <w:w w:val="100"/>
                <w:position w:val="0"/>
              </w:rPr>
              <w:t>它的功能主要是解释计算机指令以及处理计算机软件中的数 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Xburst CPU</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公司自主研发的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、集成电路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Integrated Circuit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w:t>
            </w:r>
            <w:r>
              <w:rPr>
                <w:color w:val="000000"/>
                <w:spacing w:val="0"/>
                <w:w w:val="100"/>
                <w:position w:val="0"/>
              </w:rPr>
              <w:t>中文指集成电路，是采用一定的工艺， 将一个电路中所需的晶体管、二极管、电阻、电容和电感等元件及布 线连在一起，制作在一小块或几小块半导体晶片或介质基片上，然后 封装在一个管壳内，成为具有所需电路功能的微型结构。在工业生产 和社会生活中应用广泛。</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SoC</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System on Chip</w:t>
            </w:r>
            <w:r>
              <w:rPr>
                <w:color w:val="000000"/>
                <w:spacing w:val="0"/>
                <w:w w:val="100"/>
                <w:position w:val="0"/>
              </w:rPr>
              <w:t>，即片上系统、系统级芯片，是将系统关键部件集成 在一块芯片上，可以实现完整系统功能的芯片电路。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RISC-V</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基于精简指令集计算（</w:t>
            </w:r>
            <w:r>
              <w:rPr>
                <w:rFonts w:ascii="Times New Roman" w:eastAsia="Times New Roman" w:hAnsi="Times New Roman" w:cs="Times New Roman"/>
                <w:color w:val="000000"/>
                <w:spacing w:val="0"/>
                <w:w w:val="100"/>
                <w:position w:val="0"/>
                <w:sz w:val="18"/>
                <w:szCs w:val="18"/>
              </w:rPr>
              <w:t>RISC）</w:t>
            </w:r>
            <w:r>
              <w:rPr>
                <w:color w:val="000000"/>
                <w:spacing w:val="0"/>
                <w:w w:val="100"/>
                <w:position w:val="0"/>
              </w:rPr>
              <w:t>原理建立的开放指令集架构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表示为第五代</w:t>
            </w:r>
            <w:r>
              <w:rPr>
                <w:rFonts w:ascii="Times New Roman" w:eastAsia="Times New Roman" w:hAnsi="Times New Roman" w:cs="Times New Roman"/>
                <w:color w:val="000000"/>
                <w:spacing w:val="0"/>
                <w:w w:val="100"/>
                <w:position w:val="0"/>
                <w:sz w:val="18"/>
                <w:szCs w:val="18"/>
              </w:rPr>
              <w:t>RISC</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人工智能、</w:t>
            </w: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是对人的意识、思维的信息过程的模拟，并生产出一种新的能以人类 智能相似的方式做出反应的智能机器，该领域的研究包括机器人、语 言识别、图像识别和自然语言处理等。</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屹唐投资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北京屹唐盛芯半导体产业投资中心（有限合伙）</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华创芯原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北京华创芯原科技有限公司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上海瑾矽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上海瑾矽集成电路合伙企业（有限合伙）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民和志威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烟台民和志威投资中心（有限合伙）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闪胜创芯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上海闪胜创芯投资合伙企业（有限合伙）</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Asia Memory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AM</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Asia-Pacific Memory Co., Limited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Worldwide Memory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WM</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Worldwide Memory Co., Limited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厦门芯华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厦门芯华企业管理合伙企业（有限合伙）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上海集岑企业管理中心（有限合伙）</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武岳峰集电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上海武岳峰集成电路股权投资合伙企业（有限合伙）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万丰投资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黑龙江万丰投资担保有限公司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北京青禾投资基金（有限合伙）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承裕投资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上海承裕投资管理有限公司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发行股份及支付现金购买资产、本次收购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北京君正及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或其全资子公司合肥君正以发行股份及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或支付现金的方 式购买北京矽成</w:t>
            </w:r>
            <w:r>
              <w:rPr>
                <w:rFonts w:ascii="Times New Roman" w:eastAsia="Times New Roman" w:hAnsi="Times New Roman" w:cs="Times New Roman"/>
                <w:color w:val="000000"/>
                <w:spacing w:val="0"/>
                <w:w w:val="100"/>
                <w:position w:val="0"/>
                <w:sz w:val="18"/>
                <w:szCs w:val="18"/>
              </w:rPr>
              <w:t>59.99%</w:t>
            </w:r>
            <w:r>
              <w:rPr>
                <w:color w:val="000000"/>
                <w:spacing w:val="0"/>
                <w:w w:val="100"/>
                <w:position w:val="0"/>
              </w:rPr>
              <w:t>股权、上海承裕</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财产份额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发行股份募集配套资金、募集配套资金、配 套融资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向包括刘强控制的企业四海君芯在内的特定投资者非公开发行股份 募集配套资金</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本次重大资产重组、本次重组、本次交易</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上述发行股份及支付现金购买资产和发行股份募集配套资金</w:t>
            </w:r>
          </w:p>
        </w:tc>
      </w:tr>
    </w:tbl>
    <w:p>
      <w:pPr>
        <w:spacing w:lineRule="exact" w:line="1"/>
        <w:rPr>
          <w:sz w:val="2"/>
          <w:szCs w:val="2"/>
        </w:rPr>
      </w:pPr>
      <w:r>
        <w:br w:type="page"/>
      </w:r>
    </w:p>
    <w:p>
      <w:pPr>
        <w:pStyle w:val="Style4"/>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3"/>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bookmarkStart w:id="30" w:name="bookmark30"/>
      <w:r>
        <w:rPr>
          <w:color w:val="000000"/>
          <w:spacing w:val="0"/>
          <w:w w:val="100"/>
          <w:position w:val="0"/>
        </w:rPr>
        <w:t>一</w:t>
      </w:r>
      <w:bookmarkEnd w:id="29"/>
      <w:r>
        <w:rPr>
          <w:color w:val="000000"/>
          <w:spacing w:val="0"/>
          <w:w w:val="100"/>
          <w:position w:val="0"/>
        </w:rPr>
        <w:t>、公司信息</w:t>
      </w:r>
      <w:bookmarkEnd w:id="27"/>
      <w:bookmarkEnd w:id="28"/>
      <w:bookmarkEnd w:id="30"/>
      <w:bookmarkEnd w:id="26"/>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北京君正</w:t>
              <w:tab/>
              <w:t>股票代码</w:t>
              <w:tab/>
            </w:r>
            <w:r>
              <w:rPr>
                <w:rFonts w:ascii="Times New Roman" w:eastAsia="Times New Roman" w:hAnsi="Times New Roman" w:cs="Times New Roman"/>
                <w:color w:val="000000"/>
                <w:spacing w:val="0"/>
                <w:w w:val="100"/>
                <w:position w:val="0"/>
                <w:sz w:val="18"/>
                <w:szCs w:val="18"/>
              </w:rPr>
              <w:t>300223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Ingenic Semiconductor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Ingenic</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号楼一层</w:t>
            </w:r>
            <w:r>
              <w:rPr>
                <w:rFonts w:ascii="Times New Roman" w:eastAsia="Times New Roman" w:hAnsi="Times New Roman" w:cs="Times New Roman"/>
                <w:color w:val="000000"/>
                <w:spacing w:val="0"/>
                <w:w w:val="100"/>
                <w:position w:val="0"/>
                <w:sz w:val="18"/>
                <w:szCs w:val="18"/>
              </w:rPr>
              <w:t>A101-A113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月，公司地址从北京市海淀区中关村南大街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2206</w:t>
            </w:r>
            <w:r>
              <w:rPr>
                <w:color w:val="000000"/>
                <w:spacing w:val="0"/>
                <w:w w:val="100"/>
                <w:position w:val="0"/>
              </w:rPr>
              <w:t>变更为北 京市海淀区上地东路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号盈创动力</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601A</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月，公司地址变更为北京市海淀 区上地东路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号楼（盈创动力</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月，公司地址变更为北京市海淀区东 北旺中关村软件园信息中心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月，公司地址变更为北京市海淀区西北旺 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座一至三层；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月，公司地址变更为北京市海淀区西北旺 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号楼一层</w:t>
            </w:r>
            <w:r>
              <w:rPr>
                <w:rFonts w:ascii="Times New Roman" w:eastAsia="Times New Roman" w:hAnsi="Times New Roman" w:cs="Times New Roman"/>
                <w:color w:val="000000"/>
                <w:spacing w:val="0"/>
                <w:w w:val="100"/>
                <w:position w:val="0"/>
                <w:sz w:val="18"/>
                <w:szCs w:val="18"/>
              </w:rPr>
              <w:t>A101-A113</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座一至三层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"http://www.ingenic.com" </w:instrText>
            </w:r>
            <w:r>
              <w:fldChar w:fldCharType="separate"/>
            </w:r>
            <w:r>
              <w:rPr>
                <w:rFonts w:ascii="Times New Roman" w:eastAsia="Times New Roman" w:hAnsi="Times New Roman" w:cs="Times New Roman"/>
                <w:color w:val="000000"/>
                <w:spacing w:val="0"/>
                <w:w w:val="100"/>
                <w:position w:val="0"/>
                <w:sz w:val="18"/>
                <w:szCs w:val="18"/>
              </w:rPr>
              <w:t>www.ingenic.com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"mailto:investors@ingenic.com" </w:instrText>
            </w:r>
            <w:r>
              <w:fldChar w:fldCharType="separate"/>
            </w:r>
            <w:r>
              <w:rPr>
                <w:rFonts w:ascii="Times New Roman" w:eastAsia="Times New Roman" w:hAnsi="Times New Roman" w:cs="Times New Roman"/>
                <w:color w:val="000000"/>
                <w:spacing w:val="0"/>
                <w:w w:val="100"/>
                <w:position w:val="0"/>
                <w:sz w:val="18"/>
                <w:szCs w:val="18"/>
              </w:rPr>
              <w:t>investors@ingenic.com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二</w:t>
      </w:r>
      <w:bookmarkEnd w:id="33"/>
      <w:r>
        <w:rPr>
          <w:color w:val="000000"/>
          <w:spacing w:val="0"/>
          <w:w w:val="100"/>
          <w:position w:val="0"/>
        </w:rPr>
        <w:t>、联系人和联系方式</w:t>
      </w:r>
      <w:bookmarkEnd w:id="31"/>
      <w:bookmarkEnd w:id="32"/>
      <w:bookmarkEnd w:id="3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白洁</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号院东区</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 xml:space="preserve">号楼一层 </w:t>
            </w:r>
            <w:r>
              <w:rPr>
                <w:rFonts w:ascii="Times New Roman" w:eastAsia="Times New Roman" w:hAnsi="Times New Roman" w:cs="Times New Roman"/>
                <w:color w:val="000000"/>
                <w:spacing w:val="0"/>
                <w:w w:val="100"/>
                <w:position w:val="0"/>
                <w:sz w:val="18"/>
                <w:szCs w:val="18"/>
              </w:rPr>
              <w:t>A101-A113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号院东区</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 xml:space="preserve">号楼一层 </w:t>
            </w:r>
            <w:r>
              <w:rPr>
                <w:rFonts w:ascii="Times New Roman" w:eastAsia="Times New Roman" w:hAnsi="Times New Roman" w:cs="Times New Roman"/>
                <w:color w:val="000000"/>
                <w:spacing w:val="0"/>
                <w:w w:val="100"/>
                <w:position w:val="0"/>
                <w:sz w:val="18"/>
                <w:szCs w:val="18"/>
              </w:rPr>
              <w:t>A101-A113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010-56345001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"mailto:investors@ingenic.com" </w:instrText>
            </w:r>
            <w:r>
              <w:fldChar w:fldCharType="separate"/>
            </w:r>
            <w:r>
              <w:rPr>
                <w:rFonts w:ascii="Times New Roman" w:eastAsia="Times New Roman" w:hAnsi="Times New Roman" w:cs="Times New Roman"/>
                <w:color w:val="000000"/>
                <w:spacing w:val="0"/>
                <w:w w:val="100"/>
                <w:position w:val="0"/>
                <w:sz w:val="18"/>
                <w:szCs w:val="18"/>
              </w:rPr>
              <w:t>investors@ingenic.com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"mailto:investors@ingenic.com" </w:instrText>
            </w:r>
            <w:r>
              <w:fldChar w:fldCharType="separate"/>
            </w:r>
            <w:r>
              <w:rPr>
                <w:rFonts w:ascii="Times New Roman" w:eastAsia="Times New Roman" w:hAnsi="Times New Roman" w:cs="Times New Roman"/>
                <w:color w:val="000000"/>
                <w:spacing w:val="0"/>
                <w:w w:val="100"/>
                <w:position w:val="0"/>
                <w:sz w:val="18"/>
                <w:szCs w:val="18"/>
              </w:rPr>
              <w:t>investors@ingenic.com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三</w:t>
      </w:r>
      <w:bookmarkEnd w:id="37"/>
      <w:r>
        <w:rPr>
          <w:color w:val="000000"/>
          <w:spacing w:val="0"/>
          <w:w w:val="100"/>
          <w:position w:val="0"/>
        </w:rPr>
        <w:t>、信息披露及备置地点</w:t>
      </w:r>
      <w:bookmarkEnd w:id="35"/>
      <w:bookmarkEnd w:id="36"/>
      <w:bookmarkEnd w:id="38"/>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bl>
    <w:p>
      <w:pPr>
        <w:spacing w:lineRule="exact" w:line="1"/>
        <w:rPr>
          <w:sz w:val="2"/>
          <w:szCs w:val="2"/>
        </w:rPr>
      </w:pPr>
      <w:r>
        <w:br w:type="page"/>
      </w:r>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四</w:t>
      </w:r>
      <w:bookmarkEnd w:id="41"/>
      <w:r>
        <w:rPr>
          <w:color w:val="000000"/>
          <w:spacing w:val="0"/>
          <w:w w:val="100"/>
          <w:position w:val="0"/>
        </w:rPr>
        <w:t>、其他有关资料</w:t>
      </w:r>
      <w:bookmarkEnd w:id="39"/>
      <w:bookmarkEnd w:id="40"/>
      <w:bookmarkEnd w:id="4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田娟、胡丽娅</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号博 华广场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谢欣灵、田方军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年公司向特定对象发行 股票上市之日起计算的当年 剩余时间及其后两个完整会 计年度。</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号博 华广场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张杰、张蕾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年公司重大资产重组实 施完毕之日起至其后一个完 整会计年度。</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北京市朝阳区建国路</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号华 贸写字楼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张建磊、高欣蕊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年公司重大资产重组实 施完毕之日起至其后一个完 整会计年度。</w:t>
            </w:r>
          </w:p>
        </w:tc>
      </w:tr>
    </w:tbl>
    <w:p>
      <w:pPr>
        <w:widowControl w:val="0"/>
        <w:spacing w:after="339" w:line="1" w:lineRule="exact"/>
      </w:pPr>
    </w:p>
    <w:p>
      <w:pPr>
        <w:pStyle w:val="Style23"/>
        <w:keepNext/>
        <w:keepLines/>
        <w:widowControl w:val="0"/>
        <w:shd w:val="clear" w:color="auto" w:fill="auto"/>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五</w:t>
      </w:r>
      <w:bookmarkEnd w:id="45"/>
      <w:r>
        <w:rPr>
          <w:color w:val="000000"/>
          <w:spacing w:val="0"/>
          <w:w w:val="100"/>
          <w:position w:val="0"/>
        </w:rPr>
        <w:t>、主要会计数据和财务指标</w:t>
      </w:r>
      <w:bookmarkEnd w:id="43"/>
      <w:bookmarkEnd w:id="44"/>
      <w:bookmarkEnd w:id="46"/>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5,274,059,129.97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2,169,801,108.34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339,351,160.33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926,181,170.71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73,200,491.02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58,659,727.20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894,351,810.54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20,491,354.09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-2,516,680.36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1,083,239,206.06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312,156,606.48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15,185,933.81</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11,335,026,226.16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8,968,292,062.09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1,309,468,574.98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10,300,719,539.47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8,194,742,923.18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1,235,363,809.31</w:t>
            </w:r>
          </w:p>
        </w:tc>
      </w:tr>
    </w:tbl>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六</w:t>
      </w:r>
      <w:bookmarkEnd w:id="49"/>
      <w:r>
        <w:rPr>
          <w:color w:val="000000"/>
          <w:spacing w:val="0"/>
          <w:w w:val="100"/>
          <w:position w:val="0"/>
        </w:rPr>
        <w:t>、分季度主要财务指标</w:t>
      </w:r>
      <w:bookmarkEnd w:id="47"/>
      <w:bookmarkEnd w:id="48"/>
      <w:bookmarkEnd w:id="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1,067,900,981.58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1,267,906,225.23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1,457,350,776.43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1,480,901,146.73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120,394,605.38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234,616,940.97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280,290,062.75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290,879,561.61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116,562,559.70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220,846,971.20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276,175,084.48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280,767,195.16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189,719,481.23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322,945,986.64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343,435,111.42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227,138,626.77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七</w:t>
      </w:r>
      <w:bookmarkEnd w:id="53"/>
      <w:r>
        <w:rPr>
          <w:color w:val="000000"/>
          <w:spacing w:val="0"/>
          <w:w w:val="100"/>
          <w:position w:val="0"/>
        </w:rPr>
        <w:t>、</w:t>
        <w:tab/>
        <w:t>境内外会计准则下会计数据差异</w:t>
      </w:r>
      <w:bookmarkEnd w:id="51"/>
      <w:bookmarkEnd w:id="52"/>
      <w:bookmarkEnd w:id="54"/>
    </w:p>
    <w:p>
      <w:pPr>
        <w:pStyle w:val="Style29"/>
        <w:keepNext/>
        <w:keepLines/>
        <w:widowControl w:val="0"/>
        <w:shd w:val="clear" w:color="auto" w:fill="auto"/>
        <w:tabs>
          <w:tab w:pos="403" w:val="left"/>
        </w:tabs>
        <w:bidi w:val="0"/>
        <w:spacing w:before="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同时按照国际会计准则与按照中国会计准则披露的财务报告中净利润和净资产差异情况</w:t>
      </w:r>
      <w:bookmarkEnd w:id="55"/>
      <w:bookmarkEnd w:id="56"/>
      <w:bookmarkEnd w:id="5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2</w:t>
      </w:r>
      <w:bookmarkEnd w:id="61"/>
      <w:r>
        <w:rPr>
          <w:color w:val="000000"/>
          <w:spacing w:val="0"/>
          <w:w w:val="100"/>
          <w:position w:val="0"/>
        </w:rPr>
        <w:t>、</w:t>
        <w:tab/>
        <w:t>同时按照境外会计准则与按照中国会计准则披露的财务报告中净利润和净资产差异情况</w:t>
      </w:r>
      <w:bookmarkEnd w:id="59"/>
      <w:bookmarkEnd w:id="60"/>
      <w:bookmarkEnd w:id="62"/>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八</w:t>
      </w:r>
      <w:bookmarkEnd w:id="65"/>
      <w:r>
        <w:rPr>
          <w:color w:val="000000"/>
          <w:spacing w:val="0"/>
          <w:w w:val="100"/>
          <w:position w:val="0"/>
        </w:rPr>
        <w:t>、</w:t>
        <w:tab/>
        <w:t>非经常性损益项目及金额</w:t>
      </w:r>
      <w:bookmarkEnd w:id="63"/>
      <w:bookmarkEnd w:id="64"/>
      <w:bookmarkEnd w:id="66"/>
    </w:p>
    <w:p>
      <w:pPr>
        <w:pStyle w:val="Style1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-1,660.36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21,504,855.59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44,482,310.08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37,324,720.46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11,275,506.03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16,316,885.35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32,519,652.18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1,543,641.19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-2,973,021.07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-3,467,330.23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2,496,701.24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5,140,704.06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4,664,574.49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31,829,360.17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52,709,136.93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61,176,407.56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00" w:line="312" w:lineRule="exact"/>
        <w:ind w:left="0" w:right="0" w:firstLine="0"/>
        <w:jc w:val="left"/>
        <w:sectPr>
          <w:footnotePr>
            <w:pos w:val="pageBottom"/>
            <w:numFmt w:val="decimal"/>
            <w:numRestart w:val="continuous"/>
          </w:footnotePr>
          <w:pgSz w:w="11900" w:h="16840"/>
          <w:pgMar w:top="1441" w:right="1134" w:bottom="1633" w:left="1084"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4"/>
        <w:keepNext/>
        <w:keepLines/>
        <w:widowControl w:val="0"/>
        <w:shd w:val="clear" w:color="auto" w:fill="auto"/>
        <w:bidi w:val="0"/>
        <w:spacing w:before="520" w:line="240" w:lineRule="auto"/>
        <w:ind w:left="0" w:right="0" w:firstLine="0"/>
        <w:jc w:val="center"/>
      </w:pPr>
      <w:bookmarkStart w:id="67" w:name="bookmark67"/>
      <w:bookmarkStart w:id="68" w:name="bookmark68"/>
      <w:bookmarkStart w:id="69" w:name="bookmark69"/>
      <w:r>
        <w:rPr>
          <w:color w:val="000000"/>
          <w:spacing w:val="0"/>
          <w:w w:val="100"/>
          <w:position w:val="0"/>
        </w:rPr>
        <w:t>第三节管理层讨论与分析</w:t>
      </w:r>
      <w:bookmarkEnd w:id="67"/>
      <w:bookmarkEnd w:id="68"/>
      <w:bookmarkEnd w:id="69"/>
    </w:p>
    <w:p>
      <w:pPr>
        <w:pStyle w:val="Style23"/>
        <w:keepNext/>
        <w:keepLines/>
        <w:widowControl w:val="0"/>
        <w:shd w:val="clear" w:color="auto" w:fill="auto"/>
        <w:bidi w:val="0"/>
        <w:spacing w:before="0" w:after="240" w:line="240" w:lineRule="auto"/>
        <w:ind w:left="0" w:right="0" w:firstLine="0"/>
        <w:jc w:val="left"/>
      </w:pPr>
      <w:bookmarkStart w:id="70" w:name="bookmark70"/>
      <w:bookmarkStart w:id="71" w:name="bookmark71"/>
      <w:bookmarkStart w:id="72" w:name="bookmark72"/>
      <w:bookmarkStart w:id="73" w:name="bookmark73"/>
      <w:bookmarkStart w:id="74" w:name="bookmark74"/>
      <w:r>
        <w:rPr>
          <w:color w:val="000000"/>
          <w:spacing w:val="0"/>
          <w:w w:val="100"/>
          <w:position w:val="0"/>
        </w:rPr>
        <w:t>一</w:t>
      </w:r>
      <w:bookmarkEnd w:id="73"/>
      <w:r>
        <w:rPr>
          <w:color w:val="000000"/>
          <w:spacing w:val="0"/>
          <w:w w:val="100"/>
          <w:position w:val="0"/>
        </w:rPr>
        <w:t>、报告期内公司所处行业情况</w:t>
      </w:r>
      <w:bookmarkEnd w:id="71"/>
      <w:bookmarkEnd w:id="72"/>
      <w:bookmarkEnd w:id="74"/>
      <w:bookmarkEnd w:id="70"/>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报告期内集成电路设计行业的发展状况及对公司未来经营业绩的影响情况如下：</w:t>
      </w:r>
    </w:p>
    <w:p>
      <w:pPr>
        <w:pStyle w:val="Style18"/>
        <w:keepNext w:val="0"/>
        <w:keepLines w:val="0"/>
        <w:widowControl w:val="0"/>
        <w:shd w:val="clear" w:color="auto" w:fill="auto"/>
        <w:bidi w:val="0"/>
        <w:spacing w:before="0" w:after="40" w:line="312" w:lineRule="exact"/>
        <w:ind w:left="0" w:right="0"/>
        <w:jc w:val="both"/>
      </w:pPr>
      <w:bookmarkStart w:id="75" w:name="bookmark75"/>
      <w:r>
        <w:rPr>
          <w:rFonts w:ascii="Times New Roman" w:eastAsia="Times New Roman" w:hAnsi="Times New Roman" w:cs="Times New Roman"/>
          <w:b/>
          <w:bCs/>
          <w:color w:val="000000"/>
          <w:spacing w:val="0"/>
          <w:w w:val="100"/>
          <w:position w:val="0"/>
          <w:sz w:val="18"/>
          <w:szCs w:val="18"/>
        </w:rPr>
        <w:t>1</w:t>
      </w:r>
      <w:bookmarkEnd w:id="75"/>
      <w:r>
        <w:rPr>
          <w:b/>
          <w:bCs/>
          <w:color w:val="000000"/>
          <w:spacing w:val="0"/>
          <w:w w:val="100"/>
          <w:position w:val="0"/>
        </w:rPr>
        <w:t>、报告期内细分行业整体发展情况、行业政策发展变化情况及对公司未来生产经营影响</w:t>
      </w:r>
    </w:p>
    <w:p>
      <w:pPr>
        <w:pStyle w:val="Style18"/>
        <w:keepNext w:val="0"/>
        <w:keepLines w:val="0"/>
        <w:widowControl w:val="0"/>
        <w:shd w:val="clear" w:color="auto" w:fill="auto"/>
        <w:bidi w:val="0"/>
        <w:spacing w:before="0" w:after="40" w:line="311" w:lineRule="exact"/>
        <w:ind w:left="0" w:right="0"/>
        <w:jc w:val="both"/>
      </w:pPr>
      <w:r>
        <w:rPr>
          <w:color w:val="000000"/>
          <w:spacing w:val="0"/>
          <w:w w:val="100"/>
          <w:position w:val="0"/>
        </w:rPr>
        <w:t>报告期内，随着全球经济的复苏，以及疫情对需求压制的逐渐释放，全球集成电路市场需求迅速反弹，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 大数据、云计算、人工智能等新兴行业与技术的不断发展，也为集成电路产业的持续高速发展带来机会；同时，疫情给人们 的学习和工作模式带来了变化，如居家办公学习、远程会议等，这种变化进一步推动了市场对集成电路产品的需求增长。在 市场需求旺盛的引领下，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年全球半导体市场高速增长。根据世界半导体贸易统计组织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WSTS</w:t>
      </w:r>
      <w:r>
        <w:rPr>
          <w:color w:val="000000"/>
          <w:spacing w:val="0"/>
          <w:w w:val="100"/>
          <w:position w:val="0"/>
        </w:rPr>
        <w:t>）</w:t>
      </w:r>
      <w:r>
        <w:rPr>
          <w:color w:val="000000"/>
          <w:spacing w:val="0"/>
          <w:w w:val="100"/>
          <w:position w:val="0"/>
        </w:rPr>
        <w:t>统计，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年全球半导 体销售达到</w:t>
      </w:r>
      <w:r>
        <w:rPr>
          <w:rFonts w:ascii="Times New Roman" w:eastAsia="Times New Roman" w:hAnsi="Times New Roman" w:cs="Times New Roman"/>
          <w:color w:val="000000"/>
          <w:spacing w:val="0"/>
          <w:w w:val="100"/>
          <w:position w:val="0"/>
          <w:sz w:val="18"/>
          <w:szCs w:val="18"/>
        </w:rPr>
        <w:t>5,559</w:t>
      </w:r>
      <w:r>
        <w:rPr>
          <w:color w:val="000000"/>
          <w:spacing w:val="0"/>
          <w:w w:val="100"/>
          <w:position w:val="0"/>
        </w:rPr>
        <w:t>亿美元，同比增长</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。其中中国在全球集成电路产业中仍然是最大的市场，据中国半导体行业协会的统 计数据，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年中国集成电路产业首次突破万亿元，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年中国集成电路产业销售额为</w:t>
      </w:r>
      <w:r>
        <w:rPr>
          <w:rFonts w:ascii="Times New Roman" w:eastAsia="Times New Roman" w:hAnsi="Times New Roman" w:cs="Times New Roman"/>
          <w:color w:val="000000"/>
          <w:spacing w:val="0"/>
          <w:w w:val="100"/>
          <w:position w:val="0"/>
          <w:sz w:val="18"/>
          <w:szCs w:val="18"/>
        </w:rPr>
        <w:t>10,458.3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18.2%</w:t>
      </w:r>
      <w:r>
        <w:rPr>
          <w:color w:val="000000"/>
          <w:spacing w:val="0"/>
          <w:w w:val="100"/>
          <w:position w:val="0"/>
        </w:rPr>
        <w:t>；其 中设计业销售额为</w:t>
      </w:r>
      <w:r>
        <w:rPr>
          <w:rFonts w:ascii="Times New Roman" w:eastAsia="Times New Roman" w:hAnsi="Times New Roman" w:cs="Times New Roman"/>
          <w:color w:val="000000"/>
          <w:spacing w:val="0"/>
          <w:w w:val="100"/>
          <w:position w:val="0"/>
          <w:sz w:val="18"/>
          <w:szCs w:val="18"/>
        </w:rPr>
        <w:t>4,519</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；制造业销售额为</w:t>
      </w:r>
      <w:r>
        <w:rPr>
          <w:rFonts w:ascii="Times New Roman" w:eastAsia="Times New Roman" w:hAnsi="Times New Roman" w:cs="Times New Roman"/>
          <w:color w:val="000000"/>
          <w:spacing w:val="0"/>
          <w:w w:val="100"/>
          <w:position w:val="0"/>
          <w:sz w:val="18"/>
          <w:szCs w:val="18"/>
        </w:rPr>
        <w:t>3,176.3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；封装测试业销售额</w:t>
      </w:r>
      <w:r>
        <w:rPr>
          <w:rFonts w:ascii="Times New Roman" w:eastAsia="Times New Roman" w:hAnsi="Times New Roman" w:cs="Times New Roman"/>
          <w:color w:val="000000"/>
          <w:spacing w:val="0"/>
          <w:w w:val="100"/>
          <w:position w:val="0"/>
          <w:sz w:val="18"/>
          <w:szCs w:val="18"/>
        </w:rPr>
        <w:t>2,763</w:t>
      </w:r>
      <w:r>
        <w:rPr>
          <w:color w:val="000000"/>
          <w:spacing w:val="0"/>
          <w:w w:val="100"/>
          <w:position w:val="0"/>
        </w:rPr>
        <w:t>亿 元，同比增长</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w:t>
      </w:r>
    </w:p>
    <w:p>
      <w:pPr>
        <w:pStyle w:val="Style18"/>
        <w:keepNext w:val="0"/>
        <w:keepLines w:val="0"/>
        <w:widowControl w:val="0"/>
        <w:shd w:val="clear" w:color="auto" w:fill="auto"/>
        <w:bidi w:val="0"/>
        <w:spacing w:before="0" w:after="40" w:line="307" w:lineRule="exact"/>
        <w:ind w:left="0" w:right="0"/>
        <w:jc w:val="both"/>
      </w:pPr>
      <w:r>
        <w:rPr>
          <w:color w:val="000000"/>
          <w:spacing w:val="0"/>
          <w:w w:val="100"/>
          <w:position w:val="0"/>
        </w:rPr>
        <w:t>集成电路市场的需求增长一方面带动了集成电路设计公司市场销售的大幅增长，另一方面也推动了整个半导体供应链的 日趋紧张，从而导致了芯片设计公司生产周期的延长和生产成本的不断提高，给公司的生产和销售带来一定压力和挑战，同 时市场的震荡、变化也给公司带来一定的市场机会，公司积极把握市场变动下的发展机会，不断加大市场推广力度，努力提 高产品的市场份额。</w:t>
      </w:r>
    </w:p>
    <w:p>
      <w:pPr>
        <w:pStyle w:val="Style18"/>
        <w:keepNext w:val="0"/>
        <w:keepLines w:val="0"/>
        <w:widowControl w:val="0"/>
        <w:shd w:val="clear" w:color="auto" w:fill="auto"/>
        <w:bidi w:val="0"/>
        <w:spacing w:before="0" w:after="40" w:line="313" w:lineRule="exact"/>
        <w:ind w:left="0" w:right="0"/>
        <w:jc w:val="both"/>
      </w:pPr>
      <w:r>
        <w:rPr>
          <w:color w:val="000000"/>
          <w:spacing w:val="0"/>
          <w:w w:val="100"/>
          <w:position w:val="0"/>
        </w:rPr>
        <w:t>由于一直以来国内电子市场对国外集成电路产品的依赖程度相对较大，在全球缺芯的情形下，国内信息产业供应链的抗 风险能力得到了产业界越来越高的重视，国内企业纷纷提高了对国产芯片厂商的支持力度。尤其汽车产业中，汽车芯片的短 缺危机一度成为全球供应链乃至疫情经济发展的焦点，芯片短缺导致整车厂停产停工，主要汽车制造国家的政府部门采取各 种措施支持其国内汽车产业链的运行，车规芯片的短缺也使得我国国内汽车厂商不断加大对国产汽车芯片的采购。根据中国 海关相关数据，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年中国集成电路产品进口金额约</w:t>
      </w:r>
      <w:r>
        <w:rPr>
          <w:rFonts w:ascii="Times New Roman" w:eastAsia="Times New Roman" w:hAnsi="Times New Roman" w:cs="Times New Roman"/>
          <w:color w:val="000000"/>
          <w:spacing w:val="0"/>
          <w:w w:val="100"/>
          <w:position w:val="0"/>
          <w:sz w:val="18"/>
          <w:szCs w:val="18"/>
        </w:rPr>
        <w:t>4,325.5</w:t>
      </w:r>
      <w:r>
        <w:rPr>
          <w:color w:val="000000"/>
          <w:spacing w:val="0"/>
          <w:w w:val="100"/>
          <w:position w:val="0"/>
        </w:rPr>
        <w:t>亿美元，国内集成电路市场发展空间巨大，国产替代的趋势将给 国内芯片厂商带来长期的发展动力。作为国产芯片设计公司，国内产业链国产替代的趋势将给公司带来更多的市场发展机遇。</w:t>
      </w:r>
    </w:p>
    <w:p>
      <w:pPr>
        <w:pStyle w:val="Style18"/>
        <w:keepNext w:val="0"/>
        <w:keepLines w:val="0"/>
        <w:widowControl w:val="0"/>
        <w:shd w:val="clear" w:color="auto" w:fill="auto"/>
        <w:bidi w:val="0"/>
        <w:spacing w:before="0" w:after="40" w:line="314" w:lineRule="exact"/>
        <w:ind w:left="0" w:right="0"/>
        <w:jc w:val="both"/>
      </w:pPr>
      <w:r>
        <w:rPr>
          <w:color w:val="000000"/>
          <w:spacing w:val="0"/>
          <w:w w:val="100"/>
          <w:position w:val="0"/>
        </w:rPr>
        <w:t>报告期内，智能物联网市场中，各类智能硬件市场保持了良好的发展趋势，中高端智能硬件产品需求增长，驱动了市场 对芯片性能需求的不断提升；受远程教育、安防摄像头等领域需求爆发的影响，智能视频类芯片市场需求旺盛，供应链紧缺 程度较高。尽管上游供应商产能紧张对公司产品销售带来一定影响，但公司依托产品的低功耗、高智能化等优势，且受益于 市场需求的增长，在微处理器芯片和智能视频芯片产品市场中均取得了新的突破。</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在全球半导体存储市场中，三大领域的驱动力即云计算、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与边缘计算推动了市场的持续发展。随着智能驾驶时代的 来临，汽车正由人工操控的机械产品加速向智能化系统控制的智能产品转变，汽车存储芯片作为基础芯片有望先行受益，公 司全资子公司北京矽成多年来专注于汽车及工业领域的芯片研发，在汽车的智能驾驶时代将迎来新的发展前景。报告期内， 尽管因部分种类的汽车芯片紧缺而影响了汽车市场的整体发展，但公司车规存储芯片产品同比去年仍实现了较好的增长，同 时，工业和医疗市场亦保持了良好的需求增长，从而公司存储类芯片在报告期内实现了较好的成长性。</w:t>
      </w:r>
    </w:p>
    <w:p>
      <w:pPr>
        <w:pStyle w:val="Style18"/>
        <w:keepNext w:val="0"/>
        <w:keepLines w:val="0"/>
        <w:widowControl w:val="0"/>
        <w:shd w:val="clear" w:color="auto" w:fill="auto"/>
        <w:bidi w:val="0"/>
        <w:spacing w:before="0" w:after="40" w:line="308" w:lineRule="exact"/>
        <w:ind w:left="0" w:right="0"/>
        <w:jc w:val="both"/>
      </w:pPr>
      <w:r>
        <w:rPr>
          <w:color w:val="000000"/>
          <w:spacing w:val="0"/>
          <w:w w:val="100"/>
          <w:position w:val="0"/>
        </w:rPr>
        <w:t>汽车智能化程度的提高和相关技术的不断升级，也带来车规模拟与互联芯片等在内的其他各类车载芯片的需求增长。随 着近年来车灯的智能化程度不断提升，车载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照明芯片的渗透率也在不断提高；同时，在办公、工业、高端消费领域，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照明的需求也在不断增长。报告期内，由于全球电子市场需求旺盛，公司模拟芯片的销售收入实现了较好的同比增长。 随着汽车、工业、办公、家电等各领域对高端照明驱动芯片需求的不断增长，预计未来公司模拟芯片产品的市场销售将持续 保持增长趋势。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近年来，全球政治、经济环境发生了较大变化，国际贸易摩擦形势复杂多变，给中国半导体产业的发展带来了一定的不 确定性，同时也强化了国家支持半导体产业的决心。政府对半导体产业的支持力度、电子产业链国产替代的趋势，都给国内 </w:t>
      </w:r>
      <w:r>
        <w:rPr>
          <w:color w:val="000000"/>
          <w:spacing w:val="0"/>
          <w:w w:val="100"/>
          <w:position w:val="0"/>
        </w:rPr>
        <w:t>集成电路产业带来了时代性的重大发展机遇。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月，十三届全国人大四次会议表决通过的《中华人民共和国国民经济 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年远景目标纲要》指出，在事关国家安全和发展全局的基础核心领域制定实施战略性科 学计划和科学工程，集成电路作为前沿领域之一，将成为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的国家重大科技前瞻性、战略性方向。同时，各地方政府 为集成电路设计行业提供了财政、税收、技术和人才等多方面的支持，给企业创造了良好的经营环境，有力促进了本土集成 电路设计行业的发展。国家和各级政府对集成电路设计产业的政策支持将为公司的持续健康发展起到积极的促进作用。</w:t>
      </w:r>
    </w:p>
    <w:p>
      <w:pPr>
        <w:pStyle w:val="Style18"/>
        <w:keepNext w:val="0"/>
        <w:keepLines w:val="0"/>
        <w:widowControl w:val="0"/>
        <w:shd w:val="clear" w:color="auto" w:fill="auto"/>
        <w:tabs>
          <w:tab w:pos="678" w:val="left"/>
        </w:tabs>
        <w:bidi w:val="0"/>
        <w:spacing w:before="0" w:after="0" w:line="312" w:lineRule="exact"/>
        <w:ind w:left="0" w:right="0"/>
        <w:jc w:val="both"/>
      </w:pPr>
      <w:bookmarkStart w:id="76" w:name="bookmark76"/>
      <w:r>
        <w:rPr>
          <w:rFonts w:ascii="Times New Roman" w:eastAsia="Times New Roman" w:hAnsi="Times New Roman" w:cs="Times New Roman"/>
          <w:b/>
          <w:bCs/>
          <w:color w:val="000000"/>
          <w:spacing w:val="0"/>
          <w:w w:val="100"/>
          <w:position w:val="0"/>
          <w:sz w:val="18"/>
          <w:szCs w:val="18"/>
        </w:rPr>
        <w:t>2</w:t>
      </w:r>
      <w:bookmarkEnd w:id="76"/>
      <w:r>
        <w:rPr>
          <w:b/>
          <w:bCs/>
          <w:color w:val="000000"/>
          <w:spacing w:val="0"/>
          <w:w w:val="100"/>
          <w:position w:val="0"/>
        </w:rPr>
        <w:t>、</w:t>
        <w:tab/>
        <w:t>主流技术水平情况、市场需求变化情况及对公司影响</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公司的集成电路产品根据产品功能和应用领域主要分为四类，微处理器芯片、智能视频芯片、存储芯片、模拟与互联芯 片。报告期内，公司芯片产品普遍面临更高性能、更高集成度和更低功耗等市场需求变化。为应对这一市场需求，公司不断 加强技术研发，持续优化相关技术，不断提高新产品的技术水平。</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公司微处理器和智能视频芯片主要面向智能物联网和智能安防类市场，在这些市场中，</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已得到越来越多的普及，从 应用上，云端的算法和部分应用逐渐在向端级迁移，从而市场对面向终端产品的芯片在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处理能力方面的需求不断提高。 同时，信息处理需求的增加要求芯片运算能力也要相应地不断提高。在智能视频领域，对芯片高清性能的要求不断升级。公 司在计算技术方面拥有较强的技术能力，相关芯片产品在计算能力方面不断提高，同时，公司近几年来芯片产品的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算力 不断提高，</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算法技术不断丰富，很好地满足了市场对这两类芯片在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性能方面的需求。</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公司存储芯片和模拟与互联芯片主要面向汽车电子、工业制造、医疗设备、通信设备等行业市场，从技术和产品性能的 要求上，车规级和工业级芯片对产品的可靠性、一致性、外部环境兼容性等方面的要求均比消费级芯片更为严格。在温度适 应能力方面，消费级一般为</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摄氏度、工业级一般为</w:t>
      </w:r>
      <w:r>
        <w:rPr>
          <w:rFonts w:ascii="Times New Roman" w:eastAsia="Times New Roman" w:hAnsi="Times New Roman" w:cs="Times New Roman"/>
          <w:color w:val="000000"/>
          <w:spacing w:val="0"/>
          <w:w w:val="100"/>
          <w:position w:val="0"/>
          <w:sz w:val="18"/>
          <w:szCs w:val="18"/>
        </w:rPr>
        <w:t>-40~85</w:t>
      </w:r>
      <w:r>
        <w:rPr>
          <w:color w:val="000000"/>
          <w:spacing w:val="0"/>
          <w:w w:val="100"/>
          <w:position w:val="0"/>
        </w:rPr>
        <w:t>摄氏度、车规级一般为</w:t>
      </w:r>
      <w:r>
        <w:rPr>
          <w:rFonts w:ascii="Times New Roman" w:eastAsia="Times New Roman" w:hAnsi="Times New Roman" w:cs="Times New Roman"/>
          <w:color w:val="000000"/>
          <w:spacing w:val="0"/>
          <w:w w:val="100"/>
          <w:position w:val="0"/>
          <w:sz w:val="18"/>
          <w:szCs w:val="18"/>
        </w:rPr>
        <w:t>-40~125</w:t>
      </w:r>
      <w:r>
        <w:rPr>
          <w:color w:val="000000"/>
          <w:spacing w:val="0"/>
          <w:w w:val="100"/>
          <w:position w:val="0"/>
        </w:rPr>
        <w:t>摄氏度；使用寿命方面，消费 级一般为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年，工业级及车规级则可能达到</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年或以上；车规级及工业级芯片对振动、冲击、</w:t>
      </w: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电磁兼容性能等也有 着更高要求。公司在易失性存储领域和非易失性存储领域均有多年丰富的行业经验，在照明驱动和车载互联等技术方面，也 拥有丰富的技术积累，多年来专注于工业和汽车等高可靠性领域的应用，在产品温度适应性、品质控制方面有着严格的研发 和测试流程，能够充分满足上述市场的要求。</w:t>
      </w:r>
    </w:p>
    <w:p>
      <w:pPr>
        <w:pStyle w:val="Style18"/>
        <w:keepNext w:val="0"/>
        <w:keepLines w:val="0"/>
        <w:widowControl w:val="0"/>
        <w:shd w:val="clear" w:color="auto" w:fill="auto"/>
        <w:tabs>
          <w:tab w:pos="678" w:val="left"/>
        </w:tabs>
        <w:bidi w:val="0"/>
        <w:spacing w:before="0" w:after="0" w:line="312" w:lineRule="exact"/>
        <w:ind w:left="0" w:right="0"/>
        <w:jc w:val="both"/>
      </w:pPr>
      <w:bookmarkStart w:id="77" w:name="bookmark77"/>
      <w:r>
        <w:rPr>
          <w:rFonts w:ascii="Times New Roman" w:eastAsia="Times New Roman" w:hAnsi="Times New Roman" w:cs="Times New Roman"/>
          <w:b/>
          <w:bCs/>
          <w:color w:val="000000"/>
          <w:spacing w:val="0"/>
          <w:w w:val="100"/>
          <w:position w:val="0"/>
          <w:sz w:val="18"/>
          <w:szCs w:val="18"/>
        </w:rPr>
        <w:t>3</w:t>
      </w:r>
      <w:bookmarkEnd w:id="77"/>
      <w:r>
        <w:rPr>
          <w:b/>
          <w:bCs/>
          <w:color w:val="000000"/>
          <w:spacing w:val="0"/>
          <w:w w:val="100"/>
          <w:position w:val="0"/>
        </w:rPr>
        <w:t>、</w:t>
        <w:tab/>
        <w:t>核心技术以及成本控制等因素的竞争情况和公司综合优劣势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公司产品主要面向两大类市场。第一类是智能硬件、智能安防、泛视频等新兴市场，这个市场因空间广阔、发展迅速而 获得了传统手机芯片厂商、无线芯片厂商、多媒体芯片厂商、</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厂商的参与，竞争非常激烈；第二类是汽车电子、工业 制造、医疗设备、通讯设备等行业市场，这个市场面临美光、海力士、英飞凌、华邦等国际半导体企业的竞争，竞争也比较 激烈。在激烈的市场竞争中，自主可控的核心技术和产品的成本控制一直是公司重要的竞争优势之一。</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公司通过多年的研发投入，在嵌入式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技术、视频编解码技术、影像信号处理技术、神经网络处理器技术、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算法技 术、高性能存储器技术、模拟技术、互联技术、车规级芯片设计技术等领域形成了多项核心技术，且技术领先、自主可控。 公司在关键核心技术上的自主设计大大降低了芯片在设计、生产和销售等阶段的相关技术授权费用，从而有利于公司的成本 控制；同时，关键技术的自主研发还可以在设计芯片时针对特定应用市场进行定制设计而避免不必要的冗余，从而进一步节 省了成本；此外，在研发中，公司紧密跟踪先进工艺制程的发展情况，选择适合产品需求的最经济合理的工艺节点，这也是 公司对产品成本控制的重要手段之一。</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公司自主创新的核心技术和产品突出的性价比优势，使公司的市场销售在近几年来保持了良好的发展势头。在智能视频 芯片领域，公司发展迅速，目前已成为国内消费类安防监控市场的主流供应商；在存储器芯片领域，根据</w:t>
      </w:r>
      <w:r>
        <w:rPr>
          <w:rFonts w:ascii="Times New Roman" w:eastAsia="Times New Roman" w:hAnsi="Times New Roman" w:cs="Times New Roman"/>
          <w:color w:val="000000"/>
          <w:spacing w:val="0"/>
          <w:w w:val="100"/>
          <w:position w:val="0"/>
          <w:sz w:val="18"/>
          <w:szCs w:val="18"/>
        </w:rPr>
        <w:t>Omdia (former IHS</w:t>
      </w:r>
      <w:r>
        <w:rPr>
          <w:color w:val="000000"/>
          <w:spacing w:val="0"/>
          <w:w w:val="100"/>
          <w:position w:val="0"/>
        </w:rPr>
        <w:t xml:space="preserve">) </w:t>
      </w:r>
      <w:r>
        <w:rPr>
          <w:color w:val="000000"/>
          <w:spacing w:val="0"/>
          <w:w w:val="100"/>
          <w:position w:val="0"/>
        </w:rPr>
        <w:t>统计，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w:t>
      </w:r>
      <w:r>
        <w:rPr>
          <w:rFonts w:ascii="Times New Roman" w:eastAsia="Times New Roman" w:hAnsi="Times New Roman" w:cs="Times New Roman"/>
          <w:color w:val="000000"/>
          <w:spacing w:val="0"/>
          <w:w w:val="100"/>
          <w:position w:val="0"/>
          <w:sz w:val="18"/>
          <w:szCs w:val="18"/>
        </w:rPr>
        <w:t>SRAM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Nor Flash</w:t>
      </w:r>
      <w:r>
        <w:rPr>
          <w:color w:val="000000"/>
          <w:spacing w:val="0"/>
          <w:w w:val="100"/>
          <w:position w:val="0"/>
        </w:rPr>
        <w:t>产品收入在全球市场中分别位居第二位、第七位、第六位，处于国际市场前 列。</w:t>
      </w:r>
    </w:p>
    <w:p>
      <w:pPr>
        <w:pStyle w:val="Style23"/>
        <w:keepNext/>
        <w:keepLines/>
        <w:widowControl w:val="0"/>
        <w:shd w:val="clear" w:color="auto" w:fill="auto"/>
        <w:bidi w:val="0"/>
        <w:spacing w:before="0" w:after="28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、报告期内公司从事的主要业务</w:t>
      </w:r>
      <w:bookmarkEnd w:id="78"/>
      <w:bookmarkEnd w:id="79"/>
      <w:bookmarkEnd w:id="81"/>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公司为集成电路设计企业，主要从事集成电路芯片产品的研发与销售等业务，公司主要产品线包括微处理器芯片、智能 视频芯片、存储芯片、模拟与互联芯片，产品被广泛应用于汽车电子、工业与医疗、通讯设备及消费电子等领域，报告期内， 公司进行了各类集成电路产品和相关核心技术的研发，加强市场布局和客户推广，积极把握市场机会，公司收入和利润均实 </w:t>
      </w:r>
      <w:r>
        <w:rPr>
          <w:color w:val="000000"/>
          <w:spacing w:val="0"/>
          <w:w w:val="100"/>
          <w:position w:val="0"/>
        </w:rPr>
        <w:t>现了大幅增长。</w:t>
      </w:r>
    </w:p>
    <w:p>
      <w:pPr>
        <w:pStyle w:val="Style18"/>
        <w:keepNext w:val="0"/>
        <w:keepLines w:val="0"/>
        <w:widowControl w:val="0"/>
        <w:shd w:val="clear" w:color="auto" w:fill="auto"/>
        <w:tabs>
          <w:tab w:pos="861" w:val="left"/>
        </w:tabs>
        <w:bidi w:val="0"/>
        <w:spacing w:before="0" w:after="0" w:line="314"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一）</w:t>
        <w:tab/>
        <w:t>经营模式</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公司自成立以来一直采用</w:t>
      </w:r>
      <w:r>
        <w:rPr>
          <w:rFonts w:ascii="Times New Roman" w:eastAsia="Times New Roman" w:hAnsi="Times New Roman" w:cs="Times New Roman"/>
          <w:color w:val="000000"/>
          <w:spacing w:val="0"/>
          <w:w w:val="100"/>
          <w:position w:val="0"/>
          <w:sz w:val="18"/>
          <w:szCs w:val="18"/>
        </w:rPr>
        <w:t>Fabless</w:t>
      </w:r>
      <w:r>
        <w:rPr>
          <w:color w:val="000000"/>
          <w:spacing w:val="0"/>
          <w:w w:val="100"/>
          <w:position w:val="0"/>
        </w:rPr>
        <w:t>的经营模式，在业务上专注于技术与产品的设计、研发，产品生产环节均委托大型专业 集成电路委托加工商进行，具体包括晶圆的生产、测试和芯片的封装、测试等。公司产品主要面向电子信息行业的企业客户， 客户采用公司的芯片后，需进行终端产品设计方案的研发。在销售模式上，公司采用直销和经销相结合的方式，其中对于重 点客户，无论是通过直销还是经销的方式，公司均会直接对其提供技术支持与服务，协助客户解决产品开发过程中的技术问 题。针对产品功能相近、市场量大的垂直市场，公司还会提供</w:t>
      </w:r>
      <w:r>
        <w:rPr>
          <w:rFonts w:ascii="Times New Roman" w:eastAsia="Times New Roman" w:hAnsi="Times New Roman" w:cs="Times New Roman"/>
          <w:color w:val="000000"/>
          <w:spacing w:val="0"/>
          <w:w w:val="100"/>
          <w:position w:val="0"/>
          <w:sz w:val="18"/>
          <w:szCs w:val="18"/>
        </w:rPr>
        <w:t>“Turnkey”</w:t>
      </w:r>
      <w:r>
        <w:rPr>
          <w:color w:val="000000"/>
          <w:spacing w:val="0"/>
          <w:w w:val="100"/>
          <w:position w:val="0"/>
        </w:rPr>
        <w:t>的整体解决方案。</w:t>
      </w:r>
    </w:p>
    <w:p>
      <w:pPr>
        <w:pStyle w:val="Style18"/>
        <w:keepNext w:val="0"/>
        <w:keepLines w:val="0"/>
        <w:widowControl w:val="0"/>
        <w:shd w:val="clear" w:color="auto" w:fill="auto"/>
        <w:tabs>
          <w:tab w:pos="861" w:val="left"/>
        </w:tabs>
        <w:bidi w:val="0"/>
        <w:spacing w:before="0" w:after="0" w:line="314"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二）</w:t>
        <w:tab/>
        <w:t>产品类别及应用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公司芯片产品所属领域涵盖了处理器、存储器和模拟电路等，具体产品类别分为微处理器芯片、智能视频芯片、存储芯 片、模拟芯片和互联芯片，其中微处理器芯片和智能视频芯片的现有产品均采用了</w:t>
      </w: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架构，同时，随着</w:t>
      </w:r>
      <w:r>
        <w:rPr>
          <w:rFonts w:ascii="Times New Roman" w:eastAsia="Times New Roman" w:hAnsi="Times New Roman" w:cs="Times New Roman"/>
          <w:color w:val="000000"/>
          <w:spacing w:val="0"/>
          <w:w w:val="100"/>
          <w:position w:val="0"/>
          <w:sz w:val="18"/>
          <w:szCs w:val="18"/>
        </w:rPr>
        <w:t>RISC-</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架构的发 展，公司也在积极布局</w:t>
      </w:r>
      <w:r>
        <w:rPr>
          <w:rFonts w:ascii="Times New Roman" w:eastAsia="Times New Roman" w:hAnsi="Times New Roman" w:cs="Times New Roman"/>
          <w:color w:val="000000"/>
          <w:spacing w:val="0"/>
          <w:w w:val="100"/>
          <w:position w:val="0"/>
          <w:sz w:val="18"/>
          <w:szCs w:val="18"/>
        </w:rPr>
        <w:t>RISC-</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相关技术的研发，公司部分芯片产品已采用了公司自研的</w:t>
      </w:r>
      <w:r>
        <w:rPr>
          <w:rFonts w:ascii="Times New Roman" w:eastAsia="Times New Roman" w:hAnsi="Times New Roman" w:cs="Times New Roman"/>
          <w:color w:val="000000"/>
          <w:spacing w:val="0"/>
          <w:w w:val="100"/>
          <w:position w:val="0"/>
          <w:sz w:val="18"/>
          <w:szCs w:val="18"/>
        </w:rPr>
        <w:t>RISC-V CPU</w:t>
      </w:r>
      <w:r>
        <w:rPr>
          <w:color w:val="000000"/>
          <w:spacing w:val="0"/>
          <w:w w:val="100"/>
          <w:position w:val="0"/>
        </w:rPr>
        <w:t>核，公司将根据技术发 展与市场需求情况，择机推出更多基于</w:t>
      </w:r>
      <w:r>
        <w:rPr>
          <w:rFonts w:ascii="Times New Roman" w:eastAsia="Times New Roman" w:hAnsi="Times New Roman" w:cs="Times New Roman"/>
          <w:color w:val="000000"/>
          <w:spacing w:val="0"/>
          <w:w w:val="100"/>
          <w:position w:val="0"/>
          <w:sz w:val="18"/>
          <w:szCs w:val="18"/>
        </w:rPr>
        <w:t>RISC-V</w:t>
      </w:r>
      <w:r>
        <w:rPr>
          <w:color w:val="000000"/>
          <w:spacing w:val="0"/>
          <w:w w:val="100"/>
          <w:position w:val="0"/>
        </w:rPr>
        <w:t>架构的芯片产品。从市场应用上，存储芯片、模拟与互联芯片主要应用于汽 车、工业、医疗、通讯及部分消费类市场，微处理器芯片主要面向智能穿戴、二维码、智能家居等各类智能硬件市场及工业 控制等部分行业市场，智能视频芯片主要面向商用和家用消费类智能摄像头及泛视频类市场等领域。</w:t>
      </w:r>
    </w:p>
    <w:p>
      <w:pPr>
        <w:pStyle w:val="Style18"/>
        <w:keepNext w:val="0"/>
        <w:keepLines w:val="0"/>
        <w:widowControl w:val="0"/>
        <w:shd w:val="clear" w:color="auto" w:fill="auto"/>
        <w:tabs>
          <w:tab w:pos="861" w:val="left"/>
        </w:tabs>
        <w:bidi w:val="0"/>
        <w:spacing w:before="0" w:after="0" w:line="314"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三）</w:t>
        <w:tab/>
        <w:t>下一报告期内下游应用领域的宏观需求分析</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报告期内，因全球经济环境和刺激政策带动的行业复苏和市场的需求反弹，集成电路产业需求旺盛，全球范围内多个领 域出现芯片供应紧张。截至报告期末，汽车、工业、医疗等行业市场仍呈现较好的需求态势，消费类市场的需求出现一定的 分化，部分市场供应紧张的情况有所缓解。预计下一报告期内，汽车、工业等行业市场仍将保持良好的需求状况，消费类市 场中不同的细分应用领域可能会出现不同的需求变化。</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同时，在目前复杂的经济政治环境下，国内部分领域的国产替代需求增加，作为信息产业的基础与核心，集成电路的国 产替代需求尤为强烈，国家对集成电路产业的支持也不断加大，给国内集成电路企业带来历史性的发展机遇。</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此外，为了应对疫情冲击，国家出台了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政策，加大在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人工智能、大数据中心、工业互联网等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 的投入，刺激相关领域需求，更加积极的财政、货币及相应的产业政策有望逐步出台。公司下游部分应用领域属于国家新一 轮政策扶持范围，这将一定程度抵消疫情对下游市场需求的不利影响，对行业发展起到持续的推动作用。</w:t>
      </w:r>
    </w:p>
    <w:p>
      <w:pPr>
        <w:pStyle w:val="Style18"/>
        <w:keepNext w:val="0"/>
        <w:keepLines w:val="0"/>
        <w:widowControl w:val="0"/>
        <w:shd w:val="clear" w:color="auto" w:fill="auto"/>
        <w:tabs>
          <w:tab w:pos="861" w:val="left"/>
        </w:tabs>
        <w:bidi w:val="0"/>
        <w:spacing w:before="0" w:after="0" w:line="314"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四）</w:t>
        <w:tab/>
        <w:t>国内外主要同行业公司名称</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国内外同行业公司主要有</w:t>
      </w:r>
      <w:r>
        <w:rPr>
          <w:rFonts w:ascii="Times New Roman" w:eastAsia="Times New Roman" w:hAnsi="Times New Roman" w:cs="Times New Roman"/>
          <w:color w:val="000000"/>
          <w:spacing w:val="0"/>
          <w:w w:val="100"/>
          <w:position w:val="0"/>
          <w:sz w:val="18"/>
          <w:szCs w:val="18"/>
        </w:rPr>
        <w:t>TI</w:t>
      </w:r>
      <w:r>
        <w:rPr>
          <w:color w:val="000000"/>
          <w:spacing w:val="0"/>
          <w:w w:val="100"/>
          <w:position w:val="0"/>
        </w:rPr>
        <w:t>、</w:t>
      </w:r>
      <w:r>
        <w:rPr>
          <w:color w:val="000000"/>
          <w:spacing w:val="0"/>
          <w:w w:val="100"/>
          <w:position w:val="0"/>
        </w:rPr>
        <w:t>英飞凌、华邦、美光、海力士、联咏科技、国科微、星宸科技、安凯、富瀚微等芯片企业。</w:t>
      </w:r>
    </w:p>
    <w:p>
      <w:pPr>
        <w:pStyle w:val="Style18"/>
        <w:keepNext w:val="0"/>
        <w:keepLines w:val="0"/>
        <w:widowControl w:val="0"/>
        <w:shd w:val="clear" w:color="auto" w:fill="auto"/>
        <w:tabs>
          <w:tab w:pos="861" w:val="left"/>
        </w:tabs>
        <w:bidi w:val="0"/>
        <w:spacing w:before="0" w:after="0" w:line="314" w:lineRule="exact"/>
        <w:ind w:left="0" w:right="0"/>
        <w:jc w:val="both"/>
      </w:pPr>
      <w:bookmarkStart w:id="86" w:name="bookmark86"/>
      <w:r>
        <w:rPr>
          <w:b/>
          <w:bCs/>
          <w:color w:val="000000"/>
          <w:spacing w:val="0"/>
          <w:w w:val="100"/>
          <w:position w:val="0"/>
        </w:rPr>
        <w:t>（</w:t>
      </w:r>
      <w:bookmarkEnd w:id="86"/>
      <w:r>
        <w:rPr>
          <w:b/>
          <w:bCs/>
          <w:color w:val="000000"/>
          <w:spacing w:val="0"/>
          <w:w w:val="100"/>
          <w:position w:val="0"/>
        </w:rPr>
        <w:t>五）</w:t>
        <w:tab/>
        <w:t>公司发展战略及经营计划</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公司将坚持一贯的发展战略，不断加大计算技术、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相关技术、存储器技术、模拟技术和互联技术的研发投入，持续 提升这几大核心领域的技术水平；同时把公司在计算和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领域的优势与存储器和模拟领域的强大竞争力相结合，形成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计算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的技术和产品格局，积极布局与拓展汽车电子、工业、医疗、安防监控、智能物联网等重点应用领域，使公司 在综合实力、行业地位和核心竞争力等方面得到有效强化，将公司打造成国内领先、具有国际竞争力的集成电路设计企业。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经营计划方面，报告期内，公司积极落实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年年度报告中所制定的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，持续推进公司各项核心技术与 芯片产品的研发，推动产品的升级换代，增强公司的核心竞争力和产品的市场竞争力；继续加强并购后的技术与市场融合， 进一步实现各业务之间的优势互补；不断加强市场推广和客户拓展，积极挖掘新的市场机会，提高公司市场销售规模；在供 应链紧张的情况下，加强供应链管理，努力缓解产品的供货压力，密切关注市场供应与需求的变化，根据市场需求状况及时 进行产品的生产规划；不断加强公司经营管理水平和人才队伍建设；同时，继续推进合肥君正二期研发楼的建设工作。</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公司将坚持长期发展战略，综合考虑市场形势，根据公司实际经营情况制定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年度经营计划，不断提高公司的综合实 力和核心竞争力，推动公司长期稳定的发展。</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年度具体经营计划请参阅本节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年经营计划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tabs>
          <w:tab w:pos="861" w:val="left"/>
        </w:tabs>
        <w:bidi w:val="0"/>
        <w:spacing w:before="0" w:after="0" w:line="314" w:lineRule="exact"/>
        <w:ind w:left="0" w:right="0"/>
        <w:jc w:val="both"/>
      </w:pPr>
      <w:bookmarkStart w:id="87" w:name="bookmark87"/>
      <w:r>
        <w:rPr>
          <w:b/>
          <w:bCs/>
          <w:color w:val="000000"/>
          <w:spacing w:val="0"/>
          <w:w w:val="100"/>
          <w:position w:val="0"/>
        </w:rPr>
        <w:t>（</w:t>
      </w:r>
      <w:bookmarkEnd w:id="87"/>
      <w:r>
        <w:rPr>
          <w:b/>
          <w:bCs/>
          <w:color w:val="000000"/>
          <w:spacing w:val="0"/>
          <w:w w:val="100"/>
          <w:position w:val="0"/>
        </w:rPr>
        <w:t>六）</w:t>
        <w:tab/>
        <w:t>重要新产品开发情况以及对公司可能的影响</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报告期内，公司各产品线均进行了不同数量的新产品研发，根据不同产品的进度情况，部分新产品仍在研发阶段，部分 新产品完成了投片并正在进行工程样品的生产，部分新产品已完成工程样品的生产并根据测试结果展开了量产方面的工作。 新产品的陆续推出，将有助于公司在各个市场领域中产品竞争力的持续提升和公司的市场推广，从而有助于公司业务的持续 稳定发展。</w:t>
      </w:r>
    </w:p>
    <w:p>
      <w:pPr>
        <w:pStyle w:val="Style23"/>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、核心竞争力分析</w:t>
      </w:r>
      <w:bookmarkEnd w:id="88"/>
      <w:bookmarkEnd w:id="89"/>
      <w:bookmarkEnd w:id="91"/>
    </w:p>
    <w:p>
      <w:pPr>
        <w:pStyle w:val="Style18"/>
        <w:keepNext w:val="0"/>
        <w:keepLines w:val="0"/>
        <w:widowControl w:val="0"/>
        <w:shd w:val="clear" w:color="auto" w:fill="auto"/>
        <w:tabs>
          <w:tab w:pos="778" w:val="left"/>
        </w:tabs>
        <w:bidi w:val="0"/>
        <w:spacing w:before="0" w:after="0" w:line="360" w:lineRule="auto"/>
        <w:ind w:left="0" w:right="0"/>
        <w:jc w:val="both"/>
      </w:pPr>
      <w:bookmarkStart w:id="92" w:name="bookmark92"/>
      <w:r>
        <w:rPr>
          <w:rFonts w:ascii="Times New Roman" w:eastAsia="Times New Roman" w:hAnsi="Times New Roman" w:cs="Times New Roman"/>
          <w:color w:val="000000"/>
          <w:spacing w:val="0"/>
          <w:w w:val="100"/>
          <w:position w:val="0"/>
          <w:sz w:val="18"/>
          <w:szCs w:val="18"/>
        </w:rPr>
        <w:t>1</w:t>
      </w:r>
      <w:bookmarkEnd w:id="92"/>
      <w:r>
        <w:rPr>
          <w:color w:val="000000"/>
          <w:spacing w:val="0"/>
          <w:w w:val="100"/>
          <w:position w:val="0"/>
        </w:rPr>
        <w:t>、</w:t>
        <w:tab/>
        <w:t>技术优势</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公司拥有很强的研发基因，在核心技术领域一直坚持自主创新的研发策略。经过十几年的持续投入，公司在以下领域逐 步形成了自主关键技术：</w:t>
      </w:r>
    </w:p>
    <w:p>
      <w:pPr>
        <w:pStyle w:val="Style18"/>
        <w:keepNext w:val="0"/>
        <w:keepLines w:val="0"/>
        <w:widowControl w:val="0"/>
        <w:shd w:val="clear" w:color="auto" w:fill="auto"/>
        <w:tabs>
          <w:tab w:pos="855" w:val="left"/>
        </w:tabs>
        <w:bidi w:val="0"/>
        <w:spacing w:before="0" w:after="0" w:line="314" w:lineRule="exact"/>
        <w:ind w:left="0" w:right="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技术。公司创业团队多年来从事嵌入式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技术的研发，在高性能、低功耗等关键指标上获得了突破。 公司基于</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MIPS</w:t>
      </w:r>
      <w:r>
        <w:rPr>
          <w:color w:val="000000"/>
          <w:spacing w:val="0"/>
          <w:w w:val="100"/>
          <w:position w:val="0"/>
        </w:rPr>
        <w:t>指令集架构设计了</w:t>
      </w:r>
      <w:r>
        <w:rPr>
          <w:rFonts w:ascii="Times New Roman" w:eastAsia="Times New Roman" w:hAnsi="Times New Roman" w:cs="Times New Roman"/>
          <w:color w:val="000000"/>
          <w:spacing w:val="0"/>
          <w:w w:val="100"/>
          <w:position w:val="0"/>
          <w:sz w:val="18"/>
          <w:szCs w:val="18"/>
        </w:rPr>
        <w:t>XBurst</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内核，该内核采用了公司创新的微体系结构，其主频、功耗和面积水 平在同等工艺下均领先于业界现有的同类</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w:t>
      </w:r>
      <w:r>
        <w:rPr>
          <w:rFonts w:ascii="Times New Roman" w:eastAsia="Times New Roman" w:hAnsi="Times New Roman" w:cs="Times New Roman"/>
          <w:color w:val="000000"/>
          <w:spacing w:val="0"/>
          <w:w w:val="100"/>
          <w:position w:val="0"/>
          <w:sz w:val="18"/>
          <w:szCs w:val="18"/>
        </w:rPr>
        <w:t>RISC</w:t>
      </w:r>
      <w:r>
        <w:rPr>
          <w:color w:val="000000"/>
          <w:spacing w:val="0"/>
          <w:w w:val="100"/>
          <w:position w:val="0"/>
        </w:rPr>
        <w:t>微处理器内核。从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年开始，指令集开源的</w:t>
      </w:r>
      <w:r>
        <w:rPr>
          <w:rFonts w:ascii="Times New Roman" w:eastAsia="Times New Roman" w:hAnsi="Times New Roman" w:cs="Times New Roman"/>
          <w:color w:val="000000"/>
          <w:spacing w:val="0"/>
          <w:w w:val="100"/>
          <w:position w:val="0"/>
          <w:sz w:val="18"/>
          <w:szCs w:val="18"/>
        </w:rPr>
        <w:t>RISC-</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架构获得了业界的 广泛支持和快速发展，公司积极拥抱这一趋势，适时展开了基于</w:t>
      </w:r>
      <w:r>
        <w:rPr>
          <w:rFonts w:ascii="Times New Roman" w:eastAsia="Times New Roman" w:hAnsi="Times New Roman" w:cs="Times New Roman"/>
          <w:color w:val="000000"/>
          <w:spacing w:val="0"/>
          <w:w w:val="100"/>
          <w:position w:val="0"/>
          <w:sz w:val="18"/>
          <w:szCs w:val="18"/>
        </w:rPr>
        <w:t>RISC-</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架构的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核的研发。</w:t>
      </w:r>
    </w:p>
    <w:p>
      <w:pPr>
        <w:pStyle w:val="Style18"/>
        <w:keepNext w:val="0"/>
        <w:keepLines w:val="0"/>
        <w:widowControl w:val="0"/>
        <w:shd w:val="clear" w:color="auto" w:fill="auto"/>
        <w:bidi w:val="0"/>
        <w:spacing w:before="0" w:after="0" w:line="319" w:lineRule="exact"/>
        <w:ind w:left="0" w:right="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视频编解码技术。视频内容是最核心的多媒体内容，公司自主研发的视频编解码器，能够支持大多数国际上主流 的视频格式，同时具有性能高、功耗低的特点，有利地支持了公司在智能视频领域的拓展。</w:t>
      </w:r>
    </w:p>
    <w:p>
      <w:pPr>
        <w:pStyle w:val="Style18"/>
        <w:keepNext w:val="0"/>
        <w:keepLines w:val="0"/>
        <w:widowControl w:val="0"/>
        <w:shd w:val="clear" w:color="auto" w:fill="auto"/>
        <w:tabs>
          <w:tab w:pos="855" w:val="left"/>
        </w:tabs>
        <w:bidi w:val="0"/>
        <w:spacing w:before="0" w:after="0" w:line="319"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影像信号处理技术。公司自主研发的影像信号处理技术，实现了</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降噪、宽动态等图像信号前沿技术，不断赶超 业界最高水平。</w:t>
      </w:r>
    </w:p>
    <w:p>
      <w:pPr>
        <w:pStyle w:val="Style18"/>
        <w:keepNext w:val="0"/>
        <w:keepLines w:val="0"/>
        <w:widowControl w:val="0"/>
        <w:shd w:val="clear" w:color="auto" w:fill="auto"/>
        <w:tabs>
          <w:tab w:pos="855" w:val="left"/>
        </w:tabs>
        <w:bidi w:val="0"/>
        <w:spacing w:before="0" w:after="0" w:line="319"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神经网络处理器技术。随着</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在最近几年的快速发展和应用，芯片对</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算法提供算力支持成为一个新的需求。公 司过去几年一直在神经网络处理器的研究上持续投入，结合公司在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上自主研发的优势，把</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技术和神经网络处理器技 术有机的结合在一起，形成了公司独特的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算力引擎。</w:t>
      </w:r>
    </w:p>
    <w:p>
      <w:pPr>
        <w:pStyle w:val="Style18"/>
        <w:keepNext w:val="0"/>
        <w:keepLines w:val="0"/>
        <w:widowControl w:val="0"/>
        <w:shd w:val="clear" w:color="auto" w:fill="auto"/>
        <w:bidi w:val="0"/>
        <w:spacing w:before="0" w:after="0" w:line="318"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算法技术。公司产品的应用领域对</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存在巨大的需求。公司在最近几年大力投入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算法的研究和应用，在人脸 识别、车牌识别、哭声识别、人形检测等领域已有大量成熟算法并已走向市场。公司将及时跟进市场的需求，持续在这个领 域投入。</w:t>
      </w:r>
    </w:p>
    <w:p>
      <w:pPr>
        <w:pStyle w:val="Style18"/>
        <w:keepNext w:val="0"/>
        <w:keepLines w:val="0"/>
        <w:widowControl w:val="0"/>
        <w:shd w:val="clear" w:color="auto" w:fill="auto"/>
        <w:tabs>
          <w:tab w:pos="859" w:val="left"/>
        </w:tabs>
        <w:bidi w:val="0"/>
        <w:spacing w:before="0" w:after="0" w:line="318" w:lineRule="exact"/>
        <w:ind w:left="0" w:right="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存储器技术，包括</w:t>
      </w:r>
      <w:r>
        <w:rPr>
          <w:rFonts w:ascii="Times New Roman" w:eastAsia="Times New Roman" w:hAnsi="Times New Roman" w:cs="Times New Roman"/>
          <w:color w:val="000000"/>
          <w:spacing w:val="0"/>
          <w:w w:val="100"/>
          <w:position w:val="0"/>
          <w:sz w:val="18"/>
          <w:szCs w:val="18"/>
        </w:rPr>
        <w:t>SRAM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NOR Flash</w:t>
      </w:r>
      <w:r>
        <w:rPr>
          <w:color w:val="000000"/>
          <w:spacing w:val="0"/>
          <w:w w:val="100"/>
          <w:position w:val="0"/>
        </w:rPr>
        <w:t>、</w:t>
      </w:r>
      <w:r>
        <w:rPr>
          <w:color w:val="000000"/>
          <w:spacing w:val="0"/>
          <w:w w:val="100"/>
          <w:position w:val="0"/>
        </w:rPr>
        <w:t>嵌入式</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等。公司全资子公司北京矽成在存储器领域耕耘三十 多年，形成了一套完整的技术体系和工程保障体系，能够面向汽车电子、工业与医疗等领域提供高品质、高可靠性的各类存 储器产品，同时提供面向通讯产业和高端消费电子产业的芯片。</w:t>
      </w:r>
    </w:p>
    <w:p>
      <w:pPr>
        <w:pStyle w:val="Style18"/>
        <w:keepNext w:val="0"/>
        <w:keepLines w:val="0"/>
        <w:widowControl w:val="0"/>
        <w:shd w:val="clear" w:color="auto" w:fill="auto"/>
        <w:tabs>
          <w:tab w:pos="855" w:val="left"/>
        </w:tabs>
        <w:bidi w:val="0"/>
        <w:spacing w:before="0" w:after="140" w:line="326" w:lineRule="exact"/>
        <w:ind w:left="0" w:right="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模拟和互联技术，包括</w:t>
      </w:r>
      <w:r>
        <w:rPr>
          <w:rFonts w:ascii="Times New Roman" w:eastAsia="Times New Roman" w:hAnsi="Times New Roman" w:cs="Times New Roman"/>
          <w:color w:val="000000"/>
          <w:spacing w:val="0"/>
          <w:w w:val="100"/>
          <w:position w:val="0"/>
          <w:sz w:val="18"/>
          <w:szCs w:val="18"/>
        </w:rPr>
        <w:t>FxLED</w:t>
      </w:r>
      <w:r>
        <w:rPr>
          <w:color w:val="000000"/>
          <w:spacing w:val="0"/>
          <w:w w:val="100"/>
          <w:position w:val="0"/>
        </w:rPr>
        <w:t>驱动和大功率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驱动、车用</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LIN/CAN</w:t>
      </w:r>
      <w:r>
        <w:rPr>
          <w:color w:val="000000"/>
          <w:spacing w:val="0"/>
          <w:w w:val="100"/>
          <w:position w:val="0"/>
        </w:rPr>
        <w:t>总线和</w:t>
      </w:r>
      <w:r>
        <w:rPr>
          <w:rFonts w:ascii="Times New Roman" w:eastAsia="Times New Roman" w:hAnsi="Times New Roman" w:cs="Times New Roman"/>
          <w:color w:val="000000"/>
          <w:spacing w:val="0"/>
          <w:w w:val="100"/>
          <w:position w:val="0"/>
          <w:sz w:val="18"/>
          <w:szCs w:val="18"/>
        </w:rPr>
        <w:t>GreenPhy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G.vn</w:t>
      </w:r>
      <w:r>
        <w:rPr>
          <w:color w:val="000000"/>
          <w:spacing w:val="0"/>
          <w:w w:val="100"/>
          <w:position w:val="0"/>
        </w:rPr>
        <w:t>等网络传输技 术等，能够面向汽车电子、工业制造、通讯设备和消费电子等领域提供各类芯片产品。</w:t>
      </w:r>
    </w:p>
    <w:p>
      <w:pPr>
        <w:pStyle w:val="Style18"/>
        <w:keepNext w:val="0"/>
        <w:keepLines w:val="0"/>
        <w:widowControl w:val="0"/>
        <w:shd w:val="clear" w:color="auto" w:fill="auto"/>
        <w:tabs>
          <w:tab w:pos="778" w:val="left"/>
        </w:tabs>
        <w:bidi w:val="0"/>
        <w:spacing w:before="0" w:after="0" w:line="360" w:lineRule="auto"/>
        <w:ind w:left="0" w:right="0"/>
        <w:jc w:val="both"/>
      </w:pPr>
      <w:bookmarkStart w:id="100" w:name="bookmark100"/>
      <w:r>
        <w:rPr>
          <w:rFonts w:ascii="Times New Roman" w:eastAsia="Times New Roman" w:hAnsi="Times New Roman" w:cs="Times New Roman"/>
          <w:color w:val="000000"/>
          <w:spacing w:val="0"/>
          <w:w w:val="100"/>
          <w:position w:val="0"/>
          <w:sz w:val="18"/>
          <w:szCs w:val="18"/>
        </w:rPr>
        <w:t>2</w:t>
      </w:r>
      <w:bookmarkEnd w:id="100"/>
      <w:r>
        <w:rPr>
          <w:color w:val="000000"/>
          <w:spacing w:val="0"/>
          <w:w w:val="100"/>
          <w:position w:val="0"/>
        </w:rPr>
        <w:t>、</w:t>
        <w:tab/>
        <w:t>产品优势</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公司坚持在核心技术上自主研发的策略给公司的芯片产品带来了以下优势：</w:t>
      </w:r>
    </w:p>
    <w:p>
      <w:pPr>
        <w:pStyle w:val="Style18"/>
        <w:keepNext w:val="0"/>
        <w:keepLines w:val="0"/>
        <w:widowControl w:val="0"/>
        <w:shd w:val="clear" w:color="auto" w:fill="auto"/>
        <w:tabs>
          <w:tab w:pos="864" w:val="left"/>
        </w:tabs>
        <w:bidi w:val="0"/>
        <w:spacing w:before="0" w:after="0" w:line="310" w:lineRule="exact"/>
        <w:ind w:left="0" w:right="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自主可控、不依赖。由于公司主要核心技术都是自主研发，因此公司产品自主可控，不依赖第三方厂商，不存在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卡 脖子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情形。尤其在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 xml:space="preserve">内核领域，公司一直坚持自主研发、自主可控，随着市场和技术的发展，公司产品预计将逐渐转向 </w:t>
      </w:r>
      <w:r>
        <w:rPr>
          <w:rFonts w:ascii="Times New Roman" w:eastAsia="Times New Roman" w:hAnsi="Times New Roman" w:cs="Times New Roman"/>
          <w:color w:val="000000"/>
          <w:spacing w:val="0"/>
          <w:w w:val="100"/>
          <w:position w:val="0"/>
          <w:sz w:val="18"/>
          <w:szCs w:val="18"/>
        </w:rPr>
        <w:t>RISC-</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架构，从而进一步提高在核心技术领域的自主可控水平。在视频、影像、</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等技术领域，公司技术也完全具有自主 性和独立性。</w:t>
      </w:r>
    </w:p>
    <w:p>
      <w:pPr>
        <w:pStyle w:val="Style18"/>
        <w:keepNext w:val="0"/>
        <w:keepLines w:val="0"/>
        <w:widowControl w:val="0"/>
        <w:shd w:val="clear" w:color="auto" w:fill="auto"/>
        <w:tabs>
          <w:tab w:pos="850" w:val="left"/>
        </w:tabs>
        <w:bidi w:val="0"/>
        <w:spacing w:before="0" w:after="0" w:line="322" w:lineRule="exact"/>
        <w:ind w:left="0" w:right="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性价比高。由于核心技术自主研发，公司在芯片设计、生产和销售等阶段的相关技术授权费用大为降低，并可在 芯片设计时根据产品的具体需要对相关模块进行裁剪，避免了设计上的冗余。综合这几个方面，公司产品具有更高的性价比。</w:t>
      </w:r>
    </w:p>
    <w:p>
      <w:pPr>
        <w:pStyle w:val="Style18"/>
        <w:keepNext w:val="0"/>
        <w:keepLines w:val="0"/>
        <w:widowControl w:val="0"/>
        <w:shd w:val="clear" w:color="auto" w:fill="auto"/>
        <w:tabs>
          <w:tab w:pos="779" w:val="left"/>
        </w:tabs>
        <w:bidi w:val="0"/>
        <w:spacing w:before="0" w:after="0" w:line="318" w:lineRule="exact"/>
        <w:ind w:left="0" w:right="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公司产品普遍具有高性能、低功耗特质。这些特质来自于公司核心技术的特性，并且在业内获得了普遍的认可。</w:t>
      </w:r>
    </w:p>
    <w:p>
      <w:pPr>
        <w:pStyle w:val="Style18"/>
        <w:keepNext w:val="0"/>
        <w:keepLines w:val="0"/>
        <w:widowControl w:val="0"/>
        <w:shd w:val="clear" w:color="auto" w:fill="auto"/>
        <w:tabs>
          <w:tab w:pos="855" w:val="left"/>
        </w:tabs>
        <w:bidi w:val="0"/>
        <w:spacing w:before="0" w:after="0" w:line="322" w:lineRule="exact"/>
        <w:ind w:left="0" w:right="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具有更好的可持续发展性。由于核心技术完全自己掌握，公司可以根据市场的变化，及时在技术上进行调整和反 应，从而具有更好的可持续发展性。</w:t>
      </w:r>
    </w:p>
    <w:p>
      <w:pPr>
        <w:pStyle w:val="Style18"/>
        <w:keepNext w:val="0"/>
        <w:keepLines w:val="0"/>
        <w:widowControl w:val="0"/>
        <w:shd w:val="clear" w:color="auto" w:fill="auto"/>
        <w:tabs>
          <w:tab w:pos="855" w:val="left"/>
        </w:tabs>
        <w:bidi w:val="0"/>
        <w:spacing w:before="0" w:after="0" w:line="322" w:lineRule="exact"/>
        <w:ind w:left="0" w:right="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高品质、高可靠性。公司的存储器和模拟与互联产品线，主要面向汽车电子、工业与医疗、通讯设备等领域，具 有高品质、高可靠性的特点，在满足行业市场需要小批量、长期供货的同时，可向客户提供具有极低的产品失效率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PPM</w:t>
      </w:r>
      <w:r>
        <w:rPr>
          <w:color w:val="000000"/>
          <w:spacing w:val="0"/>
          <w:w w:val="100"/>
          <w:position w:val="0"/>
        </w:rPr>
        <w:t xml:space="preserve">） </w:t>
      </w:r>
      <w:r>
        <w:rPr>
          <w:color w:val="000000"/>
          <w:spacing w:val="0"/>
          <w:w w:val="100"/>
          <w:position w:val="0"/>
        </w:rPr>
        <w:t>的芯片，极大地提高和保证了客户的满意度和产品质量。</w:t>
      </w:r>
    </w:p>
    <w:p>
      <w:pPr>
        <w:pStyle w:val="Style18"/>
        <w:keepNext w:val="0"/>
        <w:keepLines w:val="0"/>
        <w:widowControl w:val="0"/>
        <w:shd w:val="clear" w:color="auto" w:fill="auto"/>
        <w:tabs>
          <w:tab w:pos="778" w:val="left"/>
        </w:tabs>
        <w:bidi w:val="0"/>
        <w:spacing w:before="0" w:after="0" w:line="318" w:lineRule="exact"/>
        <w:ind w:left="0" w:right="0"/>
        <w:jc w:val="both"/>
      </w:pPr>
      <w:bookmarkStart w:id="106" w:name="bookmark106"/>
      <w:r>
        <w:rPr>
          <w:rFonts w:ascii="Times New Roman" w:eastAsia="Times New Roman" w:hAnsi="Times New Roman" w:cs="Times New Roman"/>
          <w:color w:val="000000"/>
          <w:spacing w:val="0"/>
          <w:w w:val="100"/>
          <w:position w:val="0"/>
          <w:sz w:val="18"/>
          <w:szCs w:val="18"/>
        </w:rPr>
        <w:t>3</w:t>
      </w:r>
      <w:bookmarkEnd w:id="106"/>
      <w:r>
        <w:rPr>
          <w:color w:val="000000"/>
          <w:spacing w:val="0"/>
          <w:w w:val="100"/>
          <w:position w:val="0"/>
        </w:rPr>
        <w:t>、</w:t>
        <w:tab/>
        <w:t>面向汽车电子的工程保障体系优势</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基于业务发展方面的需要，公司部分子公司通过了</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质量管理体系认证，符合</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环境保护标准。同时，公 司依据</w:t>
      </w:r>
      <w:r>
        <w:rPr>
          <w:rFonts w:ascii="Times New Roman" w:eastAsia="Times New Roman" w:hAnsi="Times New Roman" w:cs="Times New Roman"/>
          <w:color w:val="000000"/>
          <w:spacing w:val="0"/>
          <w:w w:val="100"/>
          <w:position w:val="0"/>
          <w:sz w:val="18"/>
          <w:szCs w:val="18"/>
        </w:rPr>
        <w:t>IATF16949</w:t>
      </w:r>
      <w:r>
        <w:rPr>
          <w:color w:val="000000"/>
          <w:spacing w:val="0"/>
          <w:w w:val="100"/>
          <w:position w:val="0"/>
        </w:rPr>
        <w:t>的要求，建立了面向汽车电子的供应链管理体系。公司还建立了相应的实验室和流程，以便向客户提供的 车规等级芯片都可通过</w:t>
      </w:r>
      <w:r>
        <w:rPr>
          <w:rFonts w:ascii="Times New Roman" w:eastAsia="Times New Roman" w:hAnsi="Times New Roman" w:cs="Times New Roman"/>
          <w:color w:val="000000"/>
          <w:spacing w:val="0"/>
          <w:w w:val="100"/>
          <w:position w:val="0"/>
          <w:sz w:val="18"/>
          <w:szCs w:val="18"/>
        </w:rPr>
        <w:t>AEC-Q100</w:t>
      </w:r>
      <w:r>
        <w:rPr>
          <w:color w:val="000000"/>
          <w:spacing w:val="0"/>
          <w:w w:val="100"/>
          <w:position w:val="0"/>
        </w:rPr>
        <w:t xml:space="preserve">体系的测试并提供测试报告。当汽车电子的客户遇到芯片质量问题的时候，公司第一时间 </w:t>
      </w:r>
      <w:r>
        <w:rPr>
          <w:color w:val="000000"/>
          <w:spacing w:val="0"/>
          <w:w w:val="100"/>
          <w:position w:val="0"/>
        </w:rPr>
        <w:t>提供相应的分析、支持和服务。此外，公司相关管理体系还获得了</w:t>
      </w:r>
      <w:r>
        <w:rPr>
          <w:rFonts w:ascii="Times New Roman" w:eastAsia="Times New Roman" w:hAnsi="Times New Roman" w:cs="Times New Roman"/>
          <w:color w:val="000000"/>
          <w:spacing w:val="0"/>
          <w:w w:val="100"/>
          <w:position w:val="0"/>
          <w:sz w:val="18"/>
          <w:szCs w:val="18"/>
        </w:rPr>
        <w:t>ISO26262</w:t>
      </w:r>
      <w:r>
        <w:rPr>
          <w:color w:val="000000"/>
          <w:spacing w:val="0"/>
          <w:w w:val="100"/>
          <w:position w:val="0"/>
        </w:rPr>
        <w:t>的质量体系认证（</w:t>
      </w:r>
      <w:r>
        <w:rPr>
          <w:rFonts w:ascii="Times New Roman" w:eastAsia="Times New Roman" w:hAnsi="Times New Roman" w:cs="Times New Roman"/>
          <w:color w:val="000000"/>
          <w:spacing w:val="0"/>
          <w:w w:val="100"/>
          <w:position w:val="0"/>
          <w:sz w:val="18"/>
          <w:szCs w:val="18"/>
        </w:rPr>
        <w:t>ASIL-D</w:t>
      </w:r>
      <w:r>
        <w:rPr>
          <w:color w:val="000000"/>
          <w:spacing w:val="0"/>
          <w:w w:val="100"/>
          <w:position w:val="0"/>
        </w:rPr>
        <w:t>等级），能够开发具 备各</w:t>
      </w:r>
      <w:r>
        <w:rPr>
          <w:rFonts w:ascii="Times New Roman" w:eastAsia="Times New Roman" w:hAnsi="Times New Roman" w:cs="Times New Roman"/>
          <w:color w:val="000000"/>
          <w:spacing w:val="0"/>
          <w:w w:val="100"/>
          <w:position w:val="0"/>
          <w:sz w:val="18"/>
          <w:szCs w:val="18"/>
        </w:rPr>
        <w:t>ASIL</w:t>
      </w:r>
      <w:r>
        <w:rPr>
          <w:color w:val="000000"/>
          <w:spacing w:val="0"/>
          <w:w w:val="100"/>
          <w:position w:val="0"/>
        </w:rPr>
        <w:t>等级的芯片。</w:t>
      </w:r>
    </w:p>
    <w:p>
      <w:pPr>
        <w:pStyle w:val="Style18"/>
        <w:keepNext w:val="0"/>
        <w:keepLines w:val="0"/>
        <w:widowControl w:val="0"/>
        <w:shd w:val="clear" w:color="auto" w:fill="auto"/>
        <w:tabs>
          <w:tab w:pos="674" w:val="left"/>
        </w:tabs>
        <w:bidi w:val="0"/>
        <w:spacing w:before="0" w:after="0" w:line="360" w:lineRule="auto"/>
        <w:ind w:left="0" w:right="0"/>
        <w:jc w:val="both"/>
      </w:pPr>
      <w:bookmarkStart w:id="107" w:name="bookmark107"/>
      <w:r>
        <w:rPr>
          <w:rFonts w:ascii="Times New Roman" w:eastAsia="Times New Roman" w:hAnsi="Times New Roman" w:cs="Times New Roman"/>
          <w:color w:val="000000"/>
          <w:spacing w:val="0"/>
          <w:w w:val="100"/>
          <w:position w:val="0"/>
          <w:sz w:val="18"/>
          <w:szCs w:val="18"/>
        </w:rPr>
        <w:t>4</w:t>
      </w:r>
      <w:bookmarkEnd w:id="107"/>
      <w:r>
        <w:rPr>
          <w:color w:val="000000"/>
          <w:spacing w:val="0"/>
          <w:w w:val="100"/>
          <w:position w:val="0"/>
        </w:rPr>
        <w:t>、</w:t>
        <w:tab/>
        <w:t>团队及人才优势</w:t>
      </w:r>
    </w:p>
    <w:p>
      <w:pPr>
        <w:pStyle w:val="Style18"/>
        <w:keepNext w:val="0"/>
        <w:keepLines w:val="0"/>
        <w:widowControl w:val="0"/>
        <w:shd w:val="clear" w:color="auto" w:fill="auto"/>
        <w:bidi w:val="0"/>
        <w:spacing w:before="0" w:after="140" w:line="313" w:lineRule="exact"/>
        <w:ind w:left="0" w:right="0"/>
        <w:jc w:val="both"/>
      </w:pPr>
      <w:r>
        <w:rPr>
          <w:color w:val="000000"/>
          <w:spacing w:val="0"/>
          <w:w w:val="100"/>
          <w:position w:val="0"/>
        </w:rPr>
        <w:t>公司拥有国际化的集成电路设计团队，团队人才分布于中国、美国、以色列、韩国、日本等地，领域知识涉及到处理器 设计、存储器设计、模拟电路设计、通信电路设计等，随着公司持续加大内部培养和外部引进人才的力度，公司的团队和人 才力量将不断得到加强。公司持续加强员工岗前培训和团队建设培训，建立了科学化、规范化、系统化的人力资源培训体系。 同时，公司积极培养复合型人才，形成合理的人才梯队，培养了一批具有领军精神的人才，带领团队勇于钻研、敢于创新、 吃苦耐劳，为公司进一步的发展提供了有效的支持。</w:t>
      </w:r>
    </w:p>
    <w:p>
      <w:pPr>
        <w:pStyle w:val="Style18"/>
        <w:keepNext w:val="0"/>
        <w:keepLines w:val="0"/>
        <w:widowControl w:val="0"/>
        <w:shd w:val="clear" w:color="auto" w:fill="auto"/>
        <w:tabs>
          <w:tab w:pos="674" w:val="left"/>
        </w:tabs>
        <w:bidi w:val="0"/>
        <w:spacing w:before="0" w:after="0" w:line="360" w:lineRule="auto"/>
        <w:ind w:left="0" w:right="0"/>
        <w:jc w:val="both"/>
      </w:pPr>
      <w:bookmarkStart w:id="108" w:name="bookmark108"/>
      <w:r>
        <w:rPr>
          <w:rFonts w:ascii="Times New Roman" w:eastAsia="Times New Roman" w:hAnsi="Times New Roman" w:cs="Times New Roman"/>
          <w:color w:val="000000"/>
          <w:spacing w:val="0"/>
          <w:w w:val="100"/>
          <w:position w:val="0"/>
          <w:sz w:val="18"/>
          <w:szCs w:val="18"/>
        </w:rPr>
        <w:t>5</w:t>
      </w:r>
      <w:bookmarkEnd w:id="108"/>
      <w:r>
        <w:rPr>
          <w:color w:val="000000"/>
          <w:spacing w:val="0"/>
          <w:w w:val="100"/>
          <w:position w:val="0"/>
        </w:rPr>
        <w:t>、</w:t>
        <w:tab/>
        <w:t>全球化的资源优势</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公司在二十多个国家或地区设有分支机构，市场和客户遍布全球，公司拥有全球化的人才资源、市场资源、客户资源和 销售资源，从而使得公司能够以全球化的视野进行总体的业务布局、市场规划、产品研发和客户推广，有助于公司及时把握 国内外市场发展动态，抓住行业发展和变革的机会，将公司业务做大做强。</w:t>
      </w:r>
    </w:p>
    <w:p>
      <w:pPr>
        <w:pStyle w:val="Style18"/>
        <w:keepNext w:val="0"/>
        <w:keepLines w:val="0"/>
        <w:widowControl w:val="0"/>
        <w:shd w:val="clear" w:color="auto" w:fill="auto"/>
        <w:tabs>
          <w:tab w:pos="674" w:val="left"/>
        </w:tabs>
        <w:bidi w:val="0"/>
        <w:spacing w:before="0" w:after="0" w:line="360" w:lineRule="auto"/>
        <w:ind w:left="0" w:right="0"/>
        <w:jc w:val="both"/>
      </w:pPr>
      <w:bookmarkStart w:id="109" w:name="bookmark109"/>
      <w:r>
        <w:rPr>
          <w:rFonts w:ascii="Times New Roman" w:eastAsia="Times New Roman" w:hAnsi="Times New Roman" w:cs="Times New Roman"/>
          <w:color w:val="000000"/>
          <w:spacing w:val="0"/>
          <w:w w:val="100"/>
          <w:position w:val="0"/>
          <w:sz w:val="18"/>
          <w:szCs w:val="18"/>
        </w:rPr>
        <w:t>6</w:t>
      </w:r>
      <w:bookmarkEnd w:id="109"/>
      <w:r>
        <w:rPr>
          <w:color w:val="000000"/>
          <w:spacing w:val="0"/>
          <w:w w:val="100"/>
          <w:position w:val="0"/>
        </w:rPr>
        <w:t>、</w:t>
        <w:tab/>
        <w:t>专利情况</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截至报告期末，公司及全资子公司拥有专利证书</w:t>
      </w:r>
      <w:r>
        <w:rPr>
          <w:rFonts w:ascii="Times New Roman" w:eastAsia="Times New Roman" w:hAnsi="Times New Roman" w:cs="Times New Roman"/>
          <w:color w:val="000000"/>
          <w:spacing w:val="0"/>
          <w:w w:val="100"/>
          <w:position w:val="0"/>
          <w:sz w:val="18"/>
          <w:szCs w:val="18"/>
        </w:rPr>
        <w:t>556</w:t>
      </w:r>
      <w:r>
        <w:rPr>
          <w:color w:val="000000"/>
          <w:spacing w:val="0"/>
          <w:w w:val="100"/>
          <w:position w:val="0"/>
        </w:rPr>
        <w:t>件，软件著作权登记证书</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件，集成电路布图</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件。</w:t>
      </w:r>
    </w:p>
    <w:p>
      <w:pPr>
        <w:pStyle w:val="Style23"/>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四</w:t>
      </w:r>
      <w:bookmarkEnd w:id="112"/>
      <w:r>
        <w:rPr>
          <w:color w:val="000000"/>
          <w:spacing w:val="0"/>
          <w:w w:val="100"/>
          <w:position w:val="0"/>
        </w:rPr>
        <w:t>、主营业务分析</w:t>
      </w:r>
      <w:bookmarkEnd w:id="110"/>
      <w:bookmarkEnd w:id="111"/>
      <w:bookmarkEnd w:id="113"/>
    </w:p>
    <w:p>
      <w:pPr>
        <w:pStyle w:val="Style29"/>
        <w:keepNext/>
        <w:keepLines/>
        <w:widowControl w:val="0"/>
        <w:shd w:val="clear" w:color="auto" w:fill="auto"/>
        <w:bidi w:val="0"/>
        <w:spacing w:before="0" w:after="26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、概述</w:t>
      </w:r>
      <w:bookmarkEnd w:id="114"/>
      <w:bookmarkEnd w:id="115"/>
      <w:bookmarkEnd w:id="117"/>
    </w:p>
    <w:p>
      <w:pPr>
        <w:pStyle w:val="Style18"/>
        <w:keepNext w:val="0"/>
        <w:keepLines w:val="0"/>
        <w:widowControl w:val="0"/>
        <w:shd w:val="clear" w:color="auto" w:fill="auto"/>
        <w:bidi w:val="0"/>
        <w:spacing w:before="0" w:after="0" w:line="309" w:lineRule="exact"/>
        <w:ind w:left="0" w:right="0"/>
        <w:jc w:val="both"/>
      </w:pPr>
      <w:r>
        <w:rPr>
          <w:color w:val="000000"/>
          <w:spacing w:val="0"/>
          <w:w w:val="100"/>
          <w:position w:val="0"/>
        </w:rPr>
        <w:t>报告期内，随着全球经济的复苏和反弹，在各类电子产品市场需求旺盛的拉动下，全球集成电路市场呈现了持续的市场 繁荣，公司总体营业收入呈快速增长趋势，带动了净利润的大幅增长。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18"/>
          <w:szCs w:val="18"/>
        </w:rPr>
        <w:t>527,405.91</w:t>
      </w:r>
      <w:r>
        <w:rPr>
          <w:color w:val="000000"/>
          <w:spacing w:val="0"/>
          <w:w w:val="100"/>
          <w:position w:val="0"/>
        </w:rPr>
        <w:t>万元，同比 增长</w:t>
      </w:r>
      <w:r>
        <w:rPr>
          <w:rFonts w:ascii="Times New Roman" w:eastAsia="Times New Roman" w:hAnsi="Times New Roman" w:cs="Times New Roman"/>
          <w:color w:val="000000"/>
          <w:spacing w:val="0"/>
          <w:w w:val="100"/>
          <w:position w:val="0"/>
          <w:sz w:val="18"/>
          <w:szCs w:val="18"/>
        </w:rPr>
        <w:t>143.07%</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92,618.12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1,165.27%</w:t>
      </w:r>
      <w:r>
        <w:rPr>
          <w:color w:val="000000"/>
          <w:spacing w:val="0"/>
          <w:w w:val="100"/>
          <w:position w:val="0"/>
        </w:rPr>
        <w:t>。其中，公司因收购产生的存货、固定 资产和无形资产等资产评估增值，其折旧与摊销等对公司报告期损益的影响金额合计为</w:t>
      </w:r>
      <w:r>
        <w:rPr>
          <w:rFonts w:ascii="Times New Roman" w:eastAsia="Times New Roman" w:hAnsi="Times New Roman" w:cs="Times New Roman"/>
          <w:color w:val="000000"/>
          <w:spacing w:val="0"/>
          <w:w w:val="100"/>
          <w:position w:val="0"/>
          <w:sz w:val="18"/>
          <w:szCs w:val="18"/>
        </w:rPr>
        <w:t>7,155.44</w:t>
      </w:r>
      <w:r>
        <w:rPr>
          <w:color w:val="000000"/>
          <w:spacing w:val="0"/>
          <w:w w:val="100"/>
          <w:position w:val="0"/>
        </w:rPr>
        <w:t>万元；在北京矽成层面，其 因收购</w:t>
      </w:r>
      <w:r>
        <w:rPr>
          <w:rFonts w:ascii="Times New Roman" w:eastAsia="Times New Roman" w:hAnsi="Times New Roman" w:cs="Times New Roman"/>
          <w:color w:val="000000"/>
          <w:spacing w:val="0"/>
          <w:w w:val="100"/>
          <w:position w:val="0"/>
          <w:sz w:val="18"/>
          <w:szCs w:val="18"/>
        </w:rPr>
        <w:t>ISSI</w:t>
      </w:r>
      <w:r>
        <w:rPr>
          <w:color w:val="000000"/>
          <w:spacing w:val="0"/>
          <w:w w:val="100"/>
          <w:position w:val="0"/>
        </w:rPr>
        <w:t>形成的无形资产和固定资产增值摊销在报告期内对其利润的影响金额为</w:t>
      </w:r>
      <w:r>
        <w:rPr>
          <w:rFonts w:ascii="Times New Roman" w:eastAsia="Times New Roman" w:hAnsi="Times New Roman" w:cs="Times New Roman"/>
          <w:color w:val="000000"/>
          <w:spacing w:val="0"/>
          <w:w w:val="100"/>
          <w:position w:val="0"/>
          <w:sz w:val="18"/>
          <w:szCs w:val="18"/>
        </w:rPr>
        <w:t>6,076.06</w:t>
      </w:r>
      <w:r>
        <w:rPr>
          <w:color w:val="000000"/>
          <w:spacing w:val="0"/>
          <w:w w:val="100"/>
          <w:position w:val="0"/>
        </w:rPr>
        <w:t>万元，上述金额合计为</w:t>
      </w:r>
      <w:r>
        <w:rPr>
          <w:rFonts w:ascii="Times New Roman" w:eastAsia="Times New Roman" w:hAnsi="Times New Roman" w:cs="Times New Roman"/>
          <w:color w:val="000000"/>
          <w:spacing w:val="0"/>
          <w:w w:val="100"/>
          <w:position w:val="0"/>
          <w:sz w:val="18"/>
          <w:szCs w:val="18"/>
        </w:rPr>
        <w:t xml:space="preserve">13,231.50 </w:t>
      </w:r>
      <w:r>
        <w:rPr>
          <w:color w:val="000000"/>
          <w:spacing w:val="0"/>
          <w:w w:val="100"/>
          <w:position w:val="0"/>
        </w:rPr>
        <w:t>万元，该资产增值摊销与公司经营情况关联关系较小，对公司现金流亦不造成影响。此外，公司</w:t>
      </w:r>
      <w:r>
        <w:rPr>
          <w:rFonts w:ascii="Times New Roman" w:eastAsia="Times New Roman" w:hAnsi="Times New Roman" w:cs="Times New Roman"/>
          <w:color w:val="000000"/>
          <w:spacing w:val="0"/>
          <w:w w:val="100"/>
          <w:position w:val="0"/>
          <w:sz w:val="18"/>
          <w:szCs w:val="18"/>
        </w:rPr>
        <w:t>Connectivity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及光纤通讯业务相关损益（与公司重大资产重组中《北京矽成评估报告》中关于盈利预测的口径一致）对净利润的影 响为</w:t>
      </w:r>
      <w:r>
        <w:rPr>
          <w:rFonts w:ascii="Times New Roman" w:eastAsia="Times New Roman" w:hAnsi="Times New Roman" w:cs="Times New Roman"/>
          <w:color w:val="000000"/>
          <w:spacing w:val="0"/>
          <w:w w:val="100"/>
          <w:position w:val="0"/>
          <w:sz w:val="18"/>
          <w:szCs w:val="18"/>
        </w:rPr>
        <w:t>10,548.72</w:t>
      </w:r>
      <w:r>
        <w:rPr>
          <w:color w:val="000000"/>
          <w:spacing w:val="0"/>
          <w:w w:val="100"/>
          <w:position w:val="0"/>
        </w:rPr>
        <w:t>万元，该业务为公司培育中的业务方向，预计新产品于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年开始量产销售。</w:t>
      </w:r>
    </w:p>
    <w:p>
      <w:pPr>
        <w:pStyle w:val="Style18"/>
        <w:keepNext w:val="0"/>
        <w:keepLines w:val="0"/>
        <w:widowControl w:val="0"/>
        <w:shd w:val="clear" w:color="auto" w:fill="auto"/>
        <w:bidi w:val="0"/>
        <w:spacing w:before="0" w:after="0" w:line="309" w:lineRule="exact"/>
        <w:ind w:left="0" w:right="0"/>
        <w:jc w:val="both"/>
      </w:pPr>
      <w:r>
        <w:rPr>
          <w:color w:val="000000"/>
          <w:spacing w:val="0"/>
          <w:w w:val="100"/>
          <w:position w:val="0"/>
        </w:rPr>
        <w:t>具体来说，公司主要经营情况如下：</w:t>
      </w:r>
    </w:p>
    <w:p>
      <w:pPr>
        <w:pStyle w:val="Style18"/>
        <w:keepNext w:val="0"/>
        <w:keepLines w:val="0"/>
        <w:widowControl w:val="0"/>
        <w:shd w:val="clear" w:color="auto" w:fill="auto"/>
        <w:bidi w:val="0"/>
        <w:spacing w:before="0" w:after="0" w:line="312" w:lineRule="exact"/>
        <w:ind w:left="0" w:right="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）加强技术与产品研发</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公司持续加强技术与产品研发投入，不断增强核心技术的积累和新产品的更新迭代。公司拥有微处理器芯片、智能视频 芯片、存储芯片、模拟与互联芯片等多个业务产品线，在嵌入式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技术、视频编解码技术、影像信号处理技术、神经网络 处理器技术、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算法技术、高性能存储器技术、模拟技术、互联技术、车规级芯片设计技术等多个领域中拥有自主可控的 核心技术。报告期内，公司持续进行各领域的核心技术研发，提高公司技术储备，并不断进行新产品的研发和迭代。</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报告期内，根据产品的实际需求，公司进行了系列</w:t>
      </w:r>
      <w:r>
        <w:rPr>
          <w:rFonts w:ascii="Times New Roman" w:eastAsia="Times New Roman" w:hAnsi="Times New Roman" w:cs="Times New Roman"/>
          <w:color w:val="000000"/>
          <w:spacing w:val="0"/>
          <w:w w:val="100"/>
          <w:position w:val="0"/>
          <w:sz w:val="18"/>
          <w:szCs w:val="18"/>
        </w:rPr>
        <w:t>RISC-V CPU</w:t>
      </w:r>
      <w:r>
        <w:rPr>
          <w:color w:val="000000"/>
          <w:spacing w:val="0"/>
          <w:w w:val="100"/>
          <w:position w:val="0"/>
        </w:rPr>
        <w:t>内核的研发和部分</w:t>
      </w:r>
      <w:r>
        <w:rPr>
          <w:rFonts w:ascii="Times New Roman" w:eastAsia="Times New Roman" w:hAnsi="Times New Roman" w:cs="Times New Roman"/>
          <w:color w:val="000000"/>
          <w:spacing w:val="0"/>
          <w:w w:val="100"/>
          <w:position w:val="0"/>
          <w:sz w:val="18"/>
          <w:szCs w:val="18"/>
        </w:rPr>
        <w:t>RISC-V</w:t>
      </w:r>
      <w:r>
        <w:rPr>
          <w:color w:val="000000"/>
          <w:spacing w:val="0"/>
          <w:w w:val="100"/>
          <w:position w:val="0"/>
        </w:rPr>
        <w:t>基础软件的移植，继续推进神 经网络加速器的研发，稳步增强公司未来产品力，在视频编解码、影像信号处理、神经网络处理器、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算法等关键性技术 领域继续推进技术研发与创新，提高技术领先性，增强核心技术的积累，随着新技术在公司产品中的不断落地，公司产品的 综合竞争力将不断提升。公司在存储业务方面不断积累高容量、高性能和低功耗方面的技术开发能力，致力于产品质量的不 断提升和成本的持续优化；在模拟与互联业务方面，公司在高亮度、高电流和灯效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方面，以及先进的汽车内部连接技术 方面持续进行研发投入，引领行业的需求趋势。根据市场需求和自身业务规划，公司积极推进各产品线的新产品开发，同时， 持续加大研发投入，加强基础技术的研发和技术的创新能力。</w:t>
      </w:r>
    </w:p>
    <w:p>
      <w:pPr>
        <w:pStyle w:val="Style18"/>
        <w:keepNext w:val="0"/>
        <w:keepLines w:val="0"/>
        <w:widowControl w:val="0"/>
        <w:shd w:val="clear" w:color="auto" w:fill="auto"/>
        <w:bidi w:val="0"/>
        <w:spacing w:before="0" w:after="140" w:line="310" w:lineRule="exact"/>
        <w:ind w:left="0" w:right="0"/>
        <w:jc w:val="both"/>
      </w:pPr>
      <w:r>
        <w:rPr>
          <w:color w:val="000000"/>
          <w:spacing w:val="0"/>
          <w:w w:val="100"/>
          <w:position w:val="0"/>
        </w:rPr>
        <w:t>微处理器芯片领域，公司进行了面向条码市场、显示控制等市场的微处理器新产品</w:t>
      </w:r>
      <w:r>
        <w:rPr>
          <w:rFonts w:ascii="Times New Roman" w:eastAsia="Times New Roman" w:hAnsi="Times New Roman" w:cs="Times New Roman"/>
          <w:color w:val="000000"/>
          <w:spacing w:val="0"/>
          <w:w w:val="100"/>
          <w:position w:val="0"/>
          <w:sz w:val="18"/>
          <w:szCs w:val="18"/>
        </w:rPr>
        <w:t>X1600</w:t>
      </w:r>
      <w:r>
        <w:rPr>
          <w:color w:val="000000"/>
          <w:spacing w:val="0"/>
          <w:w w:val="100"/>
          <w:position w:val="0"/>
        </w:rPr>
        <w:t>系列的研发和投片，该芯片将 综合考虑该类产品在低功耗、高功能灵活性和扩展性等方面的要求，可满足</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领域多类智能硬件产品的需求，并可涵盖 高端</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产品市场。根据市场需求，公司基于新产品开发了面向智能家居和家电市场的相关应用方案参考设计。</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在智能视频领域，公司完成了面向专业安防领域后端设备的芯片研发与投片工作，公司将针对</w:t>
      </w:r>
      <w:r>
        <w:rPr>
          <w:rFonts w:ascii="Times New Roman" w:eastAsia="Times New Roman" w:hAnsi="Times New Roman" w:cs="Times New Roman"/>
          <w:color w:val="000000"/>
          <w:spacing w:val="0"/>
          <w:w w:val="100"/>
          <w:position w:val="0"/>
          <w:sz w:val="18"/>
          <w:szCs w:val="18"/>
        </w:rPr>
        <w:t>NVR</w:t>
      </w:r>
      <w:r>
        <w:rPr>
          <w:color w:val="000000"/>
          <w:spacing w:val="0"/>
          <w:w w:val="100"/>
          <w:position w:val="0"/>
        </w:rPr>
        <w:t>、</w:t>
      </w:r>
      <w:r>
        <w:rPr>
          <w:color w:val="000000"/>
          <w:spacing w:val="0"/>
          <w:w w:val="100"/>
          <w:position w:val="0"/>
        </w:rPr>
        <w:t>电池套装基站和 视频监控数据中心的不同要求，并根据客户对极致成本、高性价比和充沛性能等方面的不同需求，推出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系列产品；鉴于 各类终端产品对</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性能要求越来越高的需求趋势，公司研发并推出了面向智能视觉</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高端市场的新产品</w:t>
      </w:r>
      <w:r>
        <w:rPr>
          <w:rFonts w:ascii="Times New Roman" w:eastAsia="Times New Roman" w:hAnsi="Times New Roman" w:cs="Times New Roman"/>
          <w:color w:val="000000"/>
          <w:spacing w:val="0"/>
          <w:w w:val="100"/>
          <w:position w:val="0"/>
          <w:sz w:val="18"/>
          <w:szCs w:val="18"/>
        </w:rPr>
        <w:t>T40</w:t>
      </w:r>
      <w:r>
        <w:rPr>
          <w:color w:val="000000"/>
          <w:spacing w:val="0"/>
          <w:w w:val="100"/>
          <w:position w:val="0"/>
        </w:rPr>
        <w:t>芯片，该产品 可实现</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实时视频编码，</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算力可达到</w:t>
      </w:r>
      <w:r>
        <w:rPr>
          <w:rFonts w:ascii="Times New Roman" w:eastAsia="Times New Roman" w:hAnsi="Times New Roman" w:cs="Times New Roman"/>
          <w:color w:val="000000"/>
          <w:spacing w:val="0"/>
          <w:w w:val="100"/>
          <w:position w:val="0"/>
          <w:sz w:val="18"/>
          <w:szCs w:val="18"/>
        </w:rPr>
        <w:t>4-8T</w:t>
      </w:r>
      <w:r>
        <w:rPr>
          <w:color w:val="000000"/>
          <w:spacing w:val="0"/>
          <w:w w:val="100"/>
          <w:position w:val="0"/>
        </w:rPr>
        <w:t>，报告期内，公司进行了基于新产品的方案优化工作，支持多个核心客户进行 了方案开发，推动客户新产品的陆续落地；根据市场需求变化趋势和公司的市场规划布局，公司展开了下一代升级产品的定 义与研发，同时，公司也将积极关注其他应用领域对视频类芯片的需求，并将根据市场需求展开相应的产品开发。</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公司存储芯片分为</w:t>
      </w:r>
      <w:r>
        <w:rPr>
          <w:rFonts w:ascii="Times New Roman" w:eastAsia="Times New Roman" w:hAnsi="Times New Roman" w:cs="Times New Roman"/>
          <w:color w:val="000000"/>
          <w:spacing w:val="0"/>
          <w:w w:val="100"/>
          <w:position w:val="0"/>
          <w:sz w:val="18"/>
          <w:szCs w:val="18"/>
        </w:rPr>
        <w:t>SRAM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三大类别。公司</w:t>
      </w:r>
      <w:r>
        <w:rPr>
          <w:rFonts w:ascii="Times New Roman" w:eastAsia="Times New Roman" w:hAnsi="Times New Roman" w:cs="Times New Roman"/>
          <w:color w:val="000000"/>
          <w:spacing w:val="0"/>
          <w:w w:val="100"/>
          <w:position w:val="0"/>
          <w:sz w:val="18"/>
          <w:szCs w:val="18"/>
        </w:rPr>
        <w:t>SRAM</w:t>
      </w:r>
      <w:r>
        <w:rPr>
          <w:color w:val="000000"/>
          <w:spacing w:val="0"/>
          <w:w w:val="100"/>
          <w:position w:val="0"/>
        </w:rPr>
        <w:t>产品品类丰富，从传统的</w:t>
      </w:r>
      <w:r>
        <w:rPr>
          <w:rFonts w:ascii="Times New Roman" w:eastAsia="Times New Roman" w:hAnsi="Times New Roman" w:cs="Times New Roman"/>
          <w:color w:val="000000"/>
          <w:spacing w:val="0"/>
          <w:w w:val="100"/>
          <w:position w:val="0"/>
          <w:sz w:val="18"/>
          <w:szCs w:val="18"/>
        </w:rPr>
        <w:t>Synch SRAM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Asynch SRAM </w:t>
      </w:r>
      <w:r>
        <w:rPr>
          <w:color w:val="000000"/>
          <w:spacing w:val="0"/>
          <w:w w:val="100"/>
          <w:position w:val="0"/>
        </w:rPr>
        <w:t>产品到行业前沿的高速</w:t>
      </w:r>
      <w:r>
        <w:rPr>
          <w:rFonts w:ascii="Times New Roman" w:eastAsia="Times New Roman" w:hAnsi="Times New Roman" w:cs="Times New Roman"/>
          <w:color w:val="000000"/>
          <w:spacing w:val="0"/>
          <w:w w:val="100"/>
          <w:position w:val="0"/>
          <w:sz w:val="18"/>
          <w:szCs w:val="18"/>
        </w:rPr>
        <w:t>QDR SRAM</w:t>
      </w:r>
      <w:r>
        <w:rPr>
          <w:color w:val="000000"/>
          <w:spacing w:val="0"/>
          <w:w w:val="100"/>
          <w:position w:val="0"/>
        </w:rPr>
        <w:t>产品均拥有自主研发的知识产权。报告期内，公司进行了不同种类和容量的</w:t>
      </w:r>
      <w:r>
        <w:rPr>
          <w:rFonts w:ascii="Times New Roman" w:eastAsia="Times New Roman" w:hAnsi="Times New Roman" w:cs="Times New Roman"/>
          <w:color w:val="000000"/>
          <w:spacing w:val="0"/>
          <w:w w:val="100"/>
          <w:position w:val="0"/>
          <w:sz w:val="18"/>
          <w:szCs w:val="18"/>
        </w:rPr>
        <w:t>SRAM</w:t>
      </w:r>
      <w:r>
        <w:rPr>
          <w:color w:val="000000"/>
          <w:spacing w:val="0"/>
          <w:w w:val="100"/>
          <w:position w:val="0"/>
        </w:rPr>
        <w:t>新产品 的研发，部分产品进行了工程样品方面的工作。公司</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 xml:space="preserve">产品开发主要针对具有较高技术壁垒的专业级应用领域，可向客 户提供不同容量、不同界面和不同功耗规格的产品，能够满足工业、医疗、主干通讯和车规等级产品的要求，具备在极端环 境下稳定工作、节能降耗等特点。报告期内，根据公司所面向的高品质、高可靠性存储芯片市场的需求，公司进行了高速 </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Mobile DRAM</w:t>
      </w:r>
      <w:r>
        <w:rPr>
          <w:color w:val="000000"/>
          <w:spacing w:val="0"/>
          <w:w w:val="100"/>
          <w:position w:val="0"/>
        </w:rPr>
        <w:t>存储芯片系列的产品研发，包括了从</w:t>
      </w:r>
      <w:r>
        <w:rPr>
          <w:rFonts w:ascii="Times New Roman" w:eastAsia="Times New Roman" w:hAnsi="Times New Roman" w:cs="Times New Roman"/>
          <w:color w:val="000000"/>
          <w:spacing w:val="0"/>
          <w:w w:val="100"/>
          <w:position w:val="0"/>
          <w:sz w:val="18"/>
          <w:szCs w:val="18"/>
        </w:rPr>
        <w:t>DDR2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LPDDR2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DDR3</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DDR4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LPDDR4</w:t>
      </w:r>
      <w:r>
        <w:rPr>
          <w:color w:val="000000"/>
          <w:spacing w:val="0"/>
          <w:w w:val="100"/>
          <w:position w:val="0"/>
        </w:rPr>
        <w:t>等不同种类不同容 量的产品研发，根据不同产品的进度情况，部分新产品仍在研发阶段，部分新产品完成了投片并正在进行工程样品的生产， 部分新产品已完成工程样品的生产并根据测试结果展开了量产方面的工作。公司</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产品线包括了目前全球主流的</w:t>
      </w:r>
      <w:r>
        <w:rPr>
          <w:rFonts w:ascii="Times New Roman" w:eastAsia="Times New Roman" w:hAnsi="Times New Roman" w:cs="Times New Roman"/>
          <w:color w:val="000000"/>
          <w:spacing w:val="0"/>
          <w:w w:val="100"/>
          <w:position w:val="0"/>
          <w:sz w:val="18"/>
          <w:szCs w:val="18"/>
        </w:rPr>
        <w:t>NOR Flash</w:t>
      </w:r>
      <w:r>
        <w:rPr>
          <w:color w:val="000000"/>
          <w:spacing w:val="0"/>
          <w:w w:val="100"/>
          <w:position w:val="0"/>
        </w:rPr>
        <w:t>存储芯片和</w:t>
      </w:r>
      <w:r>
        <w:rPr>
          <w:rFonts w:ascii="Times New Roman" w:eastAsia="Times New Roman" w:hAnsi="Times New Roman" w:cs="Times New Roman"/>
          <w:color w:val="000000"/>
          <w:spacing w:val="0"/>
          <w:w w:val="100"/>
          <w:position w:val="0"/>
          <w:sz w:val="18"/>
          <w:szCs w:val="18"/>
        </w:rPr>
        <w:t>NAND Flash</w:t>
      </w:r>
      <w:r>
        <w:rPr>
          <w:color w:val="000000"/>
          <w:spacing w:val="0"/>
          <w:w w:val="100"/>
          <w:position w:val="0"/>
        </w:rPr>
        <w:t>存储芯片，报告期内，公司进行了面向高品质类、不同容量和种类的</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产品的定义、研发和 工程样片等相关工作；公司完成了面向大众消费类市场的两款超低功耗、高性价比的</w:t>
      </w:r>
      <w:r>
        <w:rPr>
          <w:rFonts w:ascii="Times New Roman" w:eastAsia="Times New Roman" w:hAnsi="Times New Roman" w:cs="Times New Roman"/>
          <w:color w:val="000000"/>
          <w:spacing w:val="0"/>
          <w:w w:val="100"/>
          <w:position w:val="0"/>
          <w:sz w:val="18"/>
          <w:szCs w:val="18"/>
        </w:rPr>
        <w:t>NOR Flash</w:t>
      </w:r>
      <w:r>
        <w:rPr>
          <w:color w:val="000000"/>
          <w:spacing w:val="0"/>
          <w:w w:val="100"/>
          <w:position w:val="0"/>
        </w:rPr>
        <w:t>芯片的投片和样片生产，产 品测试结果符合预期指标。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公司模拟与互联产品线包括</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驱动芯片、触控传感芯片、</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芯片、车用微处理器芯片、</w:t>
      </w:r>
      <w:r>
        <w:rPr>
          <w:rFonts w:ascii="Times New Roman" w:eastAsia="Times New Roman" w:hAnsi="Times New Roman" w:cs="Times New Roman"/>
          <w:color w:val="000000"/>
          <w:spacing w:val="0"/>
          <w:w w:val="100"/>
          <w:position w:val="0"/>
          <w:sz w:val="18"/>
          <w:szCs w:val="18"/>
        </w:rPr>
        <w:t>LIN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G.vn</w:t>
      </w:r>
      <w:r>
        <w:rPr>
          <w:color w:val="000000"/>
          <w:spacing w:val="0"/>
          <w:w w:val="100"/>
          <w:position w:val="0"/>
        </w:rPr>
        <w:t>等网络 传输芯片，主要面向汽车、工业、医疗及高端消费类市场。近年来，公司不断丰富车规级、工业级等高品质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驱动芯片的 产品种类。报告期内，公司进行了多款不同工艺、不同种类、面向汽车和非汽车市场领域的矩阵式和高亮型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驱动芯片的 研发和投片等工作，包括不同电压、多路驱动的智能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驱动芯片、可调光的智能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驱动芯片以及智能的线性</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 片等，公司继续进行汽车</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调节芯片的研发，部分模拟新产品推出工程样品，部分新产品进行了风险量产。互联芯片 方面，公司继续进行面向汽车应用的</w:t>
      </w:r>
      <w:r>
        <w:rPr>
          <w:rFonts w:ascii="Times New Roman" w:eastAsia="Times New Roman" w:hAnsi="Times New Roman" w:cs="Times New Roman"/>
          <w:color w:val="000000"/>
          <w:spacing w:val="0"/>
          <w:w w:val="100"/>
          <w:position w:val="0"/>
          <w:sz w:val="18"/>
          <w:szCs w:val="18"/>
        </w:rPr>
        <w:t>LIN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G.vn</w:t>
      </w:r>
      <w:r>
        <w:rPr>
          <w:color w:val="000000"/>
          <w:spacing w:val="0"/>
          <w:w w:val="100"/>
          <w:position w:val="0"/>
        </w:rPr>
        <w:t>等网络传输产品的研发和测试等工作，并对部分产品进行了样品生产 和风险试产，其中</w:t>
      </w:r>
      <w:r>
        <w:rPr>
          <w:rFonts w:ascii="Times New Roman" w:eastAsia="Times New Roman" w:hAnsi="Times New Roman" w:cs="Times New Roman"/>
          <w:color w:val="000000"/>
          <w:spacing w:val="0"/>
          <w:w w:val="100"/>
          <w:position w:val="0"/>
          <w:sz w:val="18"/>
          <w:szCs w:val="18"/>
        </w:rPr>
        <w:t>GreenPH Y</w:t>
      </w:r>
      <w:r>
        <w:rPr>
          <w:color w:val="000000"/>
          <w:spacing w:val="0"/>
          <w:w w:val="100"/>
          <w:position w:val="0"/>
        </w:rPr>
        <w:t>产品预计可于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年实现量产销售。</w:t>
      </w:r>
    </w:p>
    <w:p>
      <w:pPr>
        <w:pStyle w:val="Style18"/>
        <w:keepNext w:val="0"/>
        <w:keepLines w:val="0"/>
        <w:widowControl w:val="0"/>
        <w:shd w:val="clear" w:color="auto" w:fill="auto"/>
        <w:bidi w:val="0"/>
        <w:spacing w:before="0" w:after="0" w:line="313" w:lineRule="exact"/>
        <w:ind w:left="0" w:right="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）加大市场推广和管理，积极把握市场机会</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报告期内，行业普遍缺货的情形给市场带来了较多的变动因素，公司部分产品线持续面临较大的供货压力，同时，市场 变动也给公司带来了一些新的发展机会。公司加大各产品线的推广，积极把握市场机会，公司产品在各类行业市场和消费类 市场中的新客户应用不断落地。在产业链产能持续紧张的情形下，公司各产品线普遍存在生产成本提高、生产周期延长的状 况，为应对因供应链紧张造成的成本上升，尽量降低经营风险，公司根据市场情况对部分产品的销售价格进行了一定的调整， 以保证良好的盈利能力。在激烈的市场竞争中，公司各主要产品线均保持了良好的竞争优势。</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微处理器芯片主要面向各类智能硬件产品市场，报告期内，公司主要市场全面增长，尤其在二维码市场，公司影响力不 断提高，在该市场的产品销售保持了快速增长，随着面向条码、显示控制等领域的</w:t>
      </w:r>
      <w:r>
        <w:rPr>
          <w:rFonts w:ascii="Times New Roman" w:eastAsia="Times New Roman" w:hAnsi="Times New Roman" w:cs="Times New Roman"/>
          <w:color w:val="000000"/>
          <w:spacing w:val="0"/>
          <w:w w:val="100"/>
          <w:position w:val="0"/>
          <w:sz w:val="18"/>
          <w:szCs w:val="18"/>
        </w:rPr>
        <w:t>X1600</w:t>
      </w:r>
      <w:r>
        <w:rPr>
          <w:color w:val="000000"/>
          <w:spacing w:val="0"/>
          <w:w w:val="100"/>
          <w:position w:val="0"/>
        </w:rPr>
        <w:t>系列芯片的推出，公司在二维码等 商业设备领域的市场地位将得到进一步巩固；公司积极推广打印机、智能门锁、显示控制等行业市场，持续优化新产品的方 案体验，支持客户的方案研发，面对碎片化的市场特点，加大平台推广力度，不断扩大产品的应用种类。</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在智能视频芯片领域，供应链紧缺的情形较为严重。在产品供应严重不足的情况下，公司加强供应链管理，合理进行产 品生产规划，持续推进生产备货，加强市场秩序的管控，尽最大努力满足客户需求。凭借产品的竞争优势及公司在智能视频 领域的品牌影响力，智能视频产品线的市场销售相比去年同期保持了快速增长，销售收入同比增长</w:t>
      </w:r>
      <w:r>
        <w:rPr>
          <w:rFonts w:ascii="Times New Roman" w:eastAsia="Times New Roman" w:hAnsi="Times New Roman" w:cs="Times New Roman"/>
          <w:color w:val="000000"/>
          <w:spacing w:val="0"/>
          <w:w w:val="100"/>
          <w:position w:val="0"/>
          <w:sz w:val="18"/>
          <w:szCs w:val="18"/>
        </w:rPr>
        <w:t>236.04%</w:t>
      </w:r>
      <w:r>
        <w:rPr>
          <w:color w:val="000000"/>
          <w:spacing w:val="0"/>
          <w:w w:val="100"/>
          <w:position w:val="0"/>
        </w:rPr>
        <w:t>。为更好地把握 行业市场的机会，公司推出了面向安防后端市场的</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芯片产品，该产品进一步补齐了智能视频领域的产品线，并将推动公 司在行业安防市场的拓展。此外，智能视频产品线通过模拟与互联产品线的全球销售网络，于报告期内展开了海外市场的推 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随着近年来汽车智能化进程的发展，汽车市场对车规芯片的需求不断增长。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年以来，由于汽车终端市场的需求强劲 反弹，车规芯片产品需求旺盛。报告期内，尽管车规</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 xml:space="preserve">类芯片短缺的情形限制了汽车产业的发展，一定程度上影响了其 他类车规芯片的市场销售，公司存储芯片在汽车市场的销售仍实现了较好的增长；同时，由于工业、医疗、高端消费等市场 </w:t>
      </w:r>
      <w:r>
        <w:rPr>
          <w:color w:val="000000"/>
          <w:spacing w:val="0"/>
          <w:w w:val="100"/>
          <w:position w:val="0"/>
        </w:rPr>
        <w:t>需求也呈现旺盛的复苏与反弹，公司存储类芯片总体保持了较好的增长趋势。公司存储芯片中，</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产品仍占最大的收入 来源，公司积极推广</w:t>
      </w:r>
      <w:r>
        <w:rPr>
          <w:rFonts w:ascii="Times New Roman" w:eastAsia="Times New Roman" w:hAnsi="Times New Roman" w:cs="Times New Roman"/>
          <w:color w:val="000000"/>
          <w:spacing w:val="0"/>
          <w:w w:val="100"/>
          <w:position w:val="0"/>
          <w:sz w:val="18"/>
          <w:szCs w:val="18"/>
        </w:rPr>
        <w:t>DDR4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LPDDR4</w:t>
      </w:r>
      <w:r>
        <w:rPr>
          <w:color w:val="000000"/>
          <w:spacing w:val="0"/>
          <w:w w:val="100"/>
          <w:position w:val="0"/>
        </w:rPr>
        <w:t>等产品，加大对客户的产品送样，以增强</w:t>
      </w:r>
      <w:r>
        <w:rPr>
          <w:rFonts w:ascii="Times New Roman" w:eastAsia="Times New Roman" w:hAnsi="Times New Roman" w:cs="Times New Roman"/>
          <w:color w:val="000000"/>
          <w:spacing w:val="0"/>
          <w:w w:val="100"/>
          <w:position w:val="0"/>
          <w:sz w:val="18"/>
          <w:szCs w:val="18"/>
        </w:rPr>
        <w:t>DRAM</w:t>
      </w:r>
      <w:r>
        <w:rPr>
          <w:color w:val="000000"/>
          <w:spacing w:val="0"/>
          <w:w w:val="100"/>
          <w:position w:val="0"/>
        </w:rPr>
        <w:t>产品的持续发展动力，其中</w:t>
      </w:r>
      <w:r>
        <w:rPr>
          <w:rFonts w:ascii="Times New Roman" w:eastAsia="Times New Roman" w:hAnsi="Times New Roman" w:cs="Times New Roman"/>
          <w:color w:val="000000"/>
          <w:spacing w:val="0"/>
          <w:w w:val="100"/>
          <w:position w:val="0"/>
          <w:sz w:val="18"/>
          <w:szCs w:val="18"/>
        </w:rPr>
        <w:t>8Gb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16Gb DDR4</w:t>
      </w:r>
      <w:r>
        <w:rPr>
          <w:color w:val="000000"/>
          <w:spacing w:val="0"/>
          <w:w w:val="100"/>
          <w:position w:val="0"/>
        </w:rPr>
        <w:t>产品已实现量产销售，</w:t>
      </w:r>
      <w:r>
        <w:rPr>
          <w:rFonts w:ascii="Times New Roman" w:eastAsia="Times New Roman" w:hAnsi="Times New Roman" w:cs="Times New Roman"/>
          <w:color w:val="000000"/>
          <w:spacing w:val="0"/>
          <w:w w:val="100"/>
          <w:position w:val="0"/>
          <w:sz w:val="18"/>
          <w:szCs w:val="18"/>
        </w:rPr>
        <w:t>8Gb LPDDR4</w:t>
      </w:r>
      <w:r>
        <w:rPr>
          <w:color w:val="000000"/>
          <w:spacing w:val="0"/>
          <w:w w:val="100"/>
          <w:position w:val="0"/>
        </w:rPr>
        <w:t>产品预计将于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年开始送样。报告期内，公司</w:t>
      </w:r>
      <w:r>
        <w:rPr>
          <w:rFonts w:ascii="Times New Roman" w:eastAsia="Times New Roman" w:hAnsi="Times New Roman" w:cs="Times New Roman"/>
          <w:color w:val="000000"/>
          <w:spacing w:val="0"/>
          <w:w w:val="100"/>
          <w:position w:val="0"/>
          <w:sz w:val="18"/>
          <w:szCs w:val="18"/>
        </w:rPr>
        <w:t>SRAM</w:t>
      </w:r>
      <w:r>
        <w:rPr>
          <w:color w:val="000000"/>
          <w:spacing w:val="0"/>
          <w:w w:val="100"/>
          <w:position w:val="0"/>
        </w:rPr>
        <w:t>产品也实现了较好的增长， 公司积极推广新的客户应用，努力提高市场份额。公司不断加大</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产品线的市场推广，在汽车、工业、医疗和高端消费 等市场的强劲需求下，</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业务同比实现了快速增长，其中汽车客户导入周期长，前期车规类</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产品销售占比尚小，由 于公司车规</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产品的综合竞争优势，在公司积极的市场推广下，目前车规</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产品的市场销售在快速成长中。公司完成 了两款面向大众消费类市场的</w:t>
      </w:r>
      <w:r>
        <w:rPr>
          <w:rFonts w:ascii="Times New Roman" w:eastAsia="Times New Roman" w:hAnsi="Times New Roman" w:cs="Times New Roman"/>
          <w:color w:val="000000"/>
          <w:spacing w:val="0"/>
          <w:w w:val="100"/>
          <w:position w:val="0"/>
          <w:sz w:val="18"/>
          <w:szCs w:val="18"/>
        </w:rPr>
        <w:t>Nor Flash</w:t>
      </w:r>
      <w:r>
        <w:rPr>
          <w:color w:val="000000"/>
          <w:spacing w:val="0"/>
          <w:w w:val="100"/>
          <w:position w:val="0"/>
        </w:rPr>
        <w:t>芯片产品的投片并展开了市场推广，预计可于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年实现量产销售。在半导体供应链 普遍较为紧张的情形下，公司不同存储类芯片面临着不同程度的供应不足，公司与上游供应商密切合作，努力争取产能的增 加，以尽量满足客户需求，存储芯片产品线总体实现了较好的同比增长。</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公司模拟芯片产品线目前主要收入来源为各类</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照明驱动芯片，产品具有低功耗、低漏电、低电磁干扰，和高品质、 高可靠性、高色彩亮度、高性价比等特点，在汽车、工业、办公设备、家电及高端消费等高品质类的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驱动市场得到广泛 采用，产品竞争优势明显，市场成长迅速，尤其在汽车电子市场，公司拥有丰富的车规级</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驱动芯片，包括头灯、日间行 车灯、远光灯、雾灯、转向灯、组合尾灯（位置、刹车、倒车、流水等）、牌照灯等驱动芯片，随着近年来车载照明逐渐从 单一灯光模式向声、光、电一体的融合模式进化，车载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照明芯片的渗透率在不断提高，从而为公司车载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驱动芯片带 来不断成长的市场空间。报告期内，公司积极进行市场推广，由于产品突出的竞争优势，市场需求增长较快，销售收入同比 大幅增长，同时上游供应链产能紧张使得公司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驱动芯片的供应严重不足，公司积极协调上游供应链资源，努力满足客户 的主要需求。</w:t>
      </w:r>
    </w:p>
    <w:p>
      <w:pPr>
        <w:pStyle w:val="Style18"/>
        <w:keepNext w:val="0"/>
        <w:keepLines w:val="0"/>
        <w:widowControl w:val="0"/>
        <w:shd w:val="clear" w:color="auto" w:fill="auto"/>
        <w:bidi w:val="0"/>
        <w:spacing w:before="0" w:after="0" w:line="302" w:lineRule="exact"/>
        <w:ind w:left="0" w:right="0"/>
        <w:jc w:val="left"/>
      </w:pPr>
      <w:r>
        <w:rPr>
          <w:color w:val="000000"/>
          <w:spacing w:val="0"/>
          <w:w w:val="100"/>
          <w:position w:val="0"/>
        </w:rPr>
        <w:t xml:space="preserve">公司互联芯片主要为车规级互联芯片，报告期内，部分新产品开始进行市场推广，公司积极配合客户方案的落地，预计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GreenPH Y</w:t>
      </w:r>
      <w:r>
        <w:rPr>
          <w:color w:val="000000"/>
          <w:spacing w:val="0"/>
          <w:w w:val="100"/>
          <w:position w:val="0"/>
        </w:rPr>
        <w:t>产品将开始进入量产销售阶段。</w:t>
      </w:r>
    </w:p>
    <w:p>
      <w:pPr>
        <w:pStyle w:val="Style18"/>
        <w:keepNext w:val="0"/>
        <w:keepLines w:val="0"/>
        <w:widowControl w:val="0"/>
        <w:shd w:val="clear" w:color="auto" w:fill="auto"/>
        <w:tabs>
          <w:tab w:pos="765" w:val="left"/>
        </w:tabs>
        <w:bidi w:val="0"/>
        <w:spacing w:before="0" w:after="0" w:line="312" w:lineRule="exact"/>
        <w:ind w:left="0" w:right="0"/>
        <w:jc w:val="left"/>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进一步推进公司内部的资源整合，充分发挥并购后的协同效应</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报告期内，公司在技术、产品、供应链、客户资源、市场渠道及质量管控等多个方面不断加强内部的资源整合，推动各 业务线的协同发展。北京矽成利用全球化的市场和销售资源网络，积极推广微处理器产品线和智能视频产品线的产品，协助 微处理器芯片和智能视频芯片在全球市场的布局与拓展。控股子公司上海芯楷面向消费市场的</w:t>
      </w:r>
      <w:r>
        <w:rPr>
          <w:rFonts w:ascii="Times New Roman" w:eastAsia="Times New Roman" w:hAnsi="Times New Roman" w:cs="Times New Roman"/>
          <w:color w:val="000000"/>
          <w:spacing w:val="0"/>
          <w:w w:val="100"/>
          <w:position w:val="0"/>
          <w:sz w:val="18"/>
          <w:szCs w:val="18"/>
        </w:rPr>
        <w:t>NOR Flash</w:t>
      </w:r>
      <w:r>
        <w:rPr>
          <w:color w:val="000000"/>
          <w:spacing w:val="0"/>
          <w:w w:val="100"/>
          <w:position w:val="0"/>
        </w:rPr>
        <w:t>产品，依托北京矽 成多年的</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设计经验和技术积累，于报告期内完成了两款产品的投片工作，各项性能指标达到预期要求。公司智能视频 业务部门在相关品质保障部门的协助下，展开了车规体系的建设工作，未来将逐渐把智能视频领域的技术与产品扩展至车规、 工业等市场。</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在上半年供应链紧张的情况下，公司统一协调产业资源，最大限度地为各个产品线争取上游供应商的支持，公司总体的 产业地位和各业务线良好的发展趋势，也有助于公司得到供应商更好的支持。针对国内电子市场尤其汽车电子领域国产替代 的需求，公司加大在国内市场的推广。公司在国内市场拥有多年的行业经验，内部各主要产品线的协同发展与优势互补可进 一步促进各业务在全球范围内的推广。</w:t>
      </w:r>
    </w:p>
    <w:p>
      <w:pPr>
        <w:pStyle w:val="Style18"/>
        <w:keepNext w:val="0"/>
        <w:keepLines w:val="0"/>
        <w:widowControl w:val="0"/>
        <w:shd w:val="clear" w:color="auto" w:fill="auto"/>
        <w:tabs>
          <w:tab w:pos="765" w:val="left"/>
        </w:tabs>
        <w:bidi w:val="0"/>
        <w:spacing w:before="0" w:after="0" w:line="312" w:lineRule="exact"/>
        <w:ind w:left="0" w:right="0"/>
        <w:jc w:val="left"/>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强化供应链管理，努力保证产品供应</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报告期内，集成电路行业普遍面临供应链紧张的情形，晶圆、封装、测试等各生产环节均存在不同程度的产能紧缺问题。 公司各产品线面临着不同程度的产能压力，其中智能视频芯片、模拟芯片、部分存储类芯片产能压力较大。根据不同产品线 的生产情况，公司统一协调规划，积极与上游供应商沟通协调，针对性地制定了不同的生产策略，尽最大努力满足市场的主 要需求。同时，公司加强供应链的精细化管理，密切关注供应链的变化，根据市场需求变化情况，及时进行生产规划的调整。</w:t>
      </w:r>
    </w:p>
    <w:p>
      <w:pPr>
        <w:pStyle w:val="Style18"/>
        <w:keepNext w:val="0"/>
        <w:keepLines w:val="0"/>
        <w:widowControl w:val="0"/>
        <w:shd w:val="clear" w:color="auto" w:fill="auto"/>
        <w:tabs>
          <w:tab w:pos="765" w:val="left"/>
        </w:tabs>
        <w:bidi w:val="0"/>
        <w:spacing w:before="0" w:after="0" w:line="312" w:lineRule="exact"/>
        <w:ind w:left="0" w:right="0"/>
        <w:jc w:val="both"/>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完成向特定对象发行股票事项</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为做大做强芯片主业，进一步提升公司综合竞争水平，充分发挥并购后的协同效应，进一步强化公司行业领先地位，基 于公司未来的产品规划和战略布局，报告期内，公司启动了向特定对象发行股票事项，于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日召开第四届董事会 第二十次会议，审议通过了《关于公司符合向特定对象发行股票条件的议案》等相关议案。公司于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日收到中国 证监会出具的《关于同意北京君正集成电路股份有限公司向特定对象发行股票注册的批复》（证监许可</w:t>
      </w:r>
      <w:r>
        <w:rPr>
          <w:rFonts w:ascii="Times New Roman" w:eastAsia="Times New Roman" w:hAnsi="Times New Roman" w:cs="Times New Roman"/>
          <w:color w:val="000000"/>
          <w:spacing w:val="0"/>
          <w:w w:val="100"/>
          <w:position w:val="0"/>
          <w:sz w:val="18"/>
          <w:szCs w:val="18"/>
        </w:rPr>
        <w:t>[2021]3097</w:t>
      </w:r>
      <w:r>
        <w:rPr>
          <w:color w:val="000000"/>
          <w:spacing w:val="0"/>
          <w:w w:val="100"/>
          <w:position w:val="0"/>
        </w:rPr>
        <w:t>号），并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月完成向特定对象发行股票的资金募集，募集资金总金额为人民币</w:t>
      </w:r>
      <w:r>
        <w:rPr>
          <w:rFonts w:ascii="Times New Roman" w:eastAsia="Times New Roman" w:hAnsi="Times New Roman" w:cs="Times New Roman"/>
          <w:color w:val="000000"/>
          <w:spacing w:val="0"/>
          <w:w w:val="100"/>
          <w:position w:val="0"/>
          <w:sz w:val="18"/>
          <w:szCs w:val="18"/>
        </w:rPr>
        <w:t>1,306,725,592.86</w:t>
      </w:r>
      <w:r>
        <w:rPr>
          <w:color w:val="000000"/>
          <w:spacing w:val="0"/>
          <w:w w:val="100"/>
          <w:position w:val="0"/>
        </w:rPr>
        <w:t>元，扣除各项不含税发行费用 人民币</w:t>
      </w:r>
      <w:r>
        <w:rPr>
          <w:rFonts w:ascii="Times New Roman" w:eastAsia="Times New Roman" w:hAnsi="Times New Roman" w:cs="Times New Roman"/>
          <w:color w:val="000000"/>
          <w:spacing w:val="0"/>
          <w:w w:val="100"/>
          <w:position w:val="0"/>
          <w:sz w:val="18"/>
          <w:szCs w:val="18"/>
        </w:rPr>
        <w:t>26,039,208.28</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1,280,686,384.58</w:t>
      </w:r>
      <w:r>
        <w:rPr>
          <w:color w:val="000000"/>
          <w:spacing w:val="0"/>
          <w:w w:val="100"/>
          <w:position w:val="0"/>
        </w:rPr>
        <w:t>元，新增股份</w:t>
      </w:r>
      <w:r>
        <w:rPr>
          <w:rFonts w:ascii="Times New Roman" w:eastAsia="Times New Roman" w:hAnsi="Times New Roman" w:cs="Times New Roman"/>
          <w:color w:val="000000"/>
          <w:spacing w:val="0"/>
          <w:w w:val="100"/>
          <w:position w:val="0"/>
          <w:sz w:val="18"/>
          <w:szCs w:val="18"/>
        </w:rPr>
        <w:t>12,592,518</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日上市。</w:t>
      </w:r>
    </w:p>
    <w:p>
      <w:pPr>
        <w:pStyle w:val="Style18"/>
        <w:keepNext w:val="0"/>
        <w:keepLines w:val="0"/>
        <w:widowControl w:val="0"/>
        <w:shd w:val="clear" w:color="auto" w:fill="auto"/>
        <w:tabs>
          <w:tab w:pos="765" w:val="left"/>
        </w:tabs>
        <w:bidi w:val="0"/>
        <w:spacing w:before="0" w:after="0" w:line="312" w:lineRule="exact"/>
        <w:ind w:left="0" w:right="0"/>
        <w:jc w:val="both"/>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持续进行人才队伍建设，提高公司经营管理水平</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公司不断加强管理人员的学习、培训和人才队伍建设，完善公司管理制度，加强对参、控股公司的监督和管理，优化对 控股公司的管理流程，通过企业文化建设，不断强化员工的积极主动性，为公司的长远发展奠定坚实的基础。</w:t>
      </w:r>
    </w:p>
    <w:p>
      <w:pPr>
        <w:pStyle w:val="Style18"/>
        <w:keepNext w:val="0"/>
        <w:keepLines w:val="0"/>
        <w:widowControl w:val="0"/>
        <w:shd w:val="clear" w:color="auto" w:fill="auto"/>
        <w:tabs>
          <w:tab w:pos="778" w:val="left"/>
        </w:tabs>
        <w:bidi w:val="0"/>
        <w:spacing w:before="0" w:after="0" w:line="311" w:lineRule="exact"/>
        <w:ind w:left="0" w:right="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推进合肥二期研发楼的建设</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报告期内，公司进行了合肥君正二期研发楼的主体施工工作，公司严格管理施工单位、监理单位等合作单位的相关工作， 确保大厦的工程质量。</w:t>
      </w:r>
    </w:p>
    <w:p>
      <w:pPr>
        <w:pStyle w:val="Style18"/>
        <w:keepNext w:val="0"/>
        <w:keepLines w:val="0"/>
        <w:widowControl w:val="0"/>
        <w:shd w:val="clear" w:color="auto" w:fill="auto"/>
        <w:tabs>
          <w:tab w:pos="778" w:val="left"/>
        </w:tabs>
        <w:bidi w:val="0"/>
        <w:spacing w:before="0" w:after="0" w:line="311" w:lineRule="exact"/>
        <w:ind w:left="0" w:right="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加强产业投资与布局</w:t>
      </w:r>
    </w:p>
    <w:p>
      <w:pPr>
        <w:pStyle w:val="Style18"/>
        <w:keepNext w:val="0"/>
        <w:keepLines w:val="0"/>
        <w:widowControl w:val="0"/>
        <w:shd w:val="clear" w:color="auto" w:fill="auto"/>
        <w:bidi w:val="0"/>
        <w:spacing w:before="0" w:after="380" w:line="311" w:lineRule="exact"/>
        <w:ind w:left="0" w:right="0"/>
        <w:jc w:val="both"/>
      </w:pPr>
      <w:r>
        <w:rPr>
          <w:color w:val="000000"/>
          <w:spacing w:val="0"/>
          <w:w w:val="100"/>
          <w:position w:val="0"/>
        </w:rPr>
        <w:t>为更好地进行与主业相关的产业布局，充分挖掘集成电路设计和人工智能等方面的产业投资机会，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月，公司第 四届董事会第二十二次会议审议通过了《关于认购私募基金份额暨关联交易的议案》，公司将使用自有资金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万元认购 上海武岳峰浦江二期股权投资合伙企业（有限合伙）的基金份额，该基金的最终投资方向主要为集成电路设计产业、人工智 能及与集成电路相关的电子信息产业，截至报告期末，公司实缴资金人民币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万元。为进一步加强与上游供应链的深度 绑定，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月，公司签署了《荣芯半导体（宁波）有限公司之增资协议》，公司将协同专业资本和产业资源，以人民币 现金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万元的投资款认购荣芯半导体（宁波）有限公司部分股权，荣芯半导体（宁波）有限公司主要从事晶圆代工等上 游产业链业务环节，截至报告期末，公司已实缴资金人民币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万元。报告期内，公司与与杭州鋆昊臻芯股权投资合伙企 业（有限合伙）的私募基金管理人珠海通沛股权投资管理合伙企业（有限合伙）及合伙企业其他有限合伙人于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日共同签署了《杭州鋆昊臻芯股权投资合伙企业（有限合伙）有限合伙协议》，公司作为有限合伙人将使用自有资金人民币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万元认购杭州鋆昊臻芯股权投资合伙企业（有限合伙）的部分份额。</w:t>
      </w:r>
    </w:p>
    <w:p>
      <w:pPr>
        <w:pStyle w:val="Style29"/>
        <w:keepNext/>
        <w:keepLines/>
        <w:widowControl w:val="0"/>
        <w:shd w:val="clear" w:color="auto" w:fill="auto"/>
        <w:bidi w:val="0"/>
        <w:spacing w:before="0" w:line="240"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、收入与成本</w:t>
      </w:r>
      <w:bookmarkEnd w:id="126"/>
      <w:bookmarkEnd w:id="127"/>
      <w:bookmarkEnd w:id="129"/>
    </w:p>
    <w:p>
      <w:pPr>
        <w:pStyle w:val="Style29"/>
        <w:keepNext/>
        <w:keepLines/>
        <w:widowControl w:val="0"/>
        <w:shd w:val="clear" w:color="auto" w:fill="auto"/>
        <w:bidi w:val="0"/>
        <w:spacing w:before="0" w:after="260" w:line="240" w:lineRule="auto"/>
        <w:ind w:left="0" w:right="0" w:firstLine="0"/>
        <w:jc w:val="both"/>
      </w:pPr>
      <w:bookmarkStart w:id="126" w:name="bookmark126"/>
      <w:bookmarkStart w:id="127" w:name="bookmark127"/>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6"/>
      <w:bookmarkEnd w:id="127"/>
      <w:bookmarkEnd w:id="131"/>
    </w:p>
    <w:p>
      <w:pPr>
        <w:pStyle w:val="Style18"/>
        <w:keepNext w:val="0"/>
        <w:keepLines w:val="0"/>
        <w:widowControl w:val="0"/>
        <w:shd w:val="clear" w:color="auto" w:fill="auto"/>
        <w:bidi w:val="0"/>
        <w:spacing w:before="0" w:after="160" w:line="311" w:lineRule="exact"/>
        <w:ind w:left="0" w:right="0" w:firstLine="0"/>
        <w:jc w:val="both"/>
      </w:pPr>
      <w:r>
        <w:rPr>
          <w:color w:val="000000"/>
          <w:spacing w:val="0"/>
          <w:w w:val="100"/>
          <w:position w:val="0"/>
        </w:rPr>
        <w:t>营业收入整体情况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5,274,059,129.97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2,169,801,108.34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5,262,244,791.85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2,159,982,505.20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11,814,338.12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9,818,603.14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198,689,094.07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123,727,517.83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978,942,417.85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291,316,337.75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3,594,440,008.84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1,525,458,558.07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模拟与互联芯片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412,657,713.81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187,477,013.90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76,259,569.83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31,356,848.46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1,255,987.45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646,229.19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11,814,338.12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9,818,603.14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843,529,865.35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362,063,521.16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4,418,714,926.50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1,797,918,984.04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11,814,338.12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9,818,603.14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4,123,334,002.52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1,486,721,056.22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1,138,910,789.33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673,261,448.98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11,814,338.12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9,818,603.14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r>
    </w:tbl>
    <w:p>
      <w:pPr>
        <w:pStyle w:val="Style1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报告期内公司各产品线销售回款情况正常，无重大变化。</w:t>
      </w:r>
    </w:p>
    <w:p>
      <w:pPr>
        <w:pStyle w:val="Style29"/>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2"/>
      <w:bookmarkEnd w:id="133"/>
      <w:bookmarkEnd w:id="135"/>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5,262,244,791.85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3,324,211,629.82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微处理器芯片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198,689,094.07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86,909,685.22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智能视频芯片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978,942,417.85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546,411,567.03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3,594,440,008.84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2,501,801,321.09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模拟与互联芯片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412,657,713.81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187,225,494.44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843,529,865.35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451,106,188.10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4,418,714,926.50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2,873,105,441.72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112.62%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10.14%</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4,123,334,002.52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2,608,730,725.78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1,138,910,789.33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715,480,904.05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6"/>
      <w:bookmarkEnd w:id="137"/>
      <w:bookmarkEnd w:id="139"/>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994,315,337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414,080,870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820,099,405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358,081,519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488,200,920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662,452,466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26" w:lineRule="exact"/>
        <w:ind w:left="0" w:right="0" w:firstLine="360"/>
        <w:jc w:val="left"/>
      </w:pPr>
      <w:r>
        <w:rPr>
          <w:color w:val="000000"/>
          <w:spacing w:val="0"/>
          <w:w w:val="100"/>
          <w:position w:val="0"/>
        </w:rPr>
        <w:t>本报告期，由于市场需求旺盛，公司销售量、生产量均保持增长，同时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月北京矽成纳入合并范围致同比增长较 大。</w:t>
      </w:r>
    </w:p>
    <w:p>
      <w:pPr>
        <w:pStyle w:val="Style29"/>
        <w:keepNext/>
        <w:keepLines/>
        <w:widowControl w:val="0"/>
        <w:shd w:val="clear" w:color="auto" w:fill="auto"/>
        <w:tabs>
          <w:tab w:pos="493"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0"/>
      <w:bookmarkEnd w:id="141"/>
      <w:bookmarkEnd w:id="143"/>
    </w:p>
    <w:p>
      <w:pPr>
        <w:pStyle w:val="Style18"/>
        <w:keepNext w:val="0"/>
        <w:keepLines w:val="0"/>
        <w:widowControl w:val="0"/>
        <w:shd w:val="clear" w:color="auto" w:fill="auto"/>
        <w:bidi w:val="0"/>
        <w:spacing w:before="0" w:after="260" w:line="379"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493" w:val="left"/>
        </w:tabs>
        <w:bidi w:val="0"/>
        <w:spacing w:before="0" w:after="26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4"/>
      <w:bookmarkEnd w:id="145"/>
      <w:bookmarkEnd w:id="147"/>
    </w:p>
    <w:p>
      <w:pPr>
        <w:pStyle w:val="Style18"/>
        <w:keepNext w:val="0"/>
        <w:keepLines w:val="0"/>
        <w:widowControl w:val="0"/>
        <w:shd w:val="clear" w:color="auto" w:fill="auto"/>
        <w:bidi w:val="0"/>
        <w:spacing w:before="0" w:after="100" w:line="326" w:lineRule="exact"/>
        <w:ind w:left="0" w:right="0" w:firstLine="0"/>
        <w:jc w:val="both"/>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2,010,575,051.94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842,648,041.01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507,232,022.60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252,308,973.18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494,986,330.78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229,678,700.90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集成电路设计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309,554,662.46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253,574,384.48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说明：无</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产品的产销情况</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64"/>
        <w:gridCol w:w="3192"/>
        <w:gridCol w:w="2942"/>
        <w:gridCol w:w="279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864"/>
        <w:gridCol w:w="1066"/>
        <w:gridCol w:w="1061"/>
        <w:gridCol w:w="1066"/>
        <w:gridCol w:w="979"/>
        <w:gridCol w:w="979"/>
        <w:gridCol w:w="984"/>
        <w:gridCol w:w="859"/>
        <w:gridCol w:w="859"/>
        <w:gridCol w:w="108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产能利用率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销售金额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产能利用率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销售金额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产能利用率</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微处理器 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86,909,685.2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198,689,094.</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55,283,147.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123,727,517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智能视频 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546,411,567.</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978,942,417.</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217,753,925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291,316,337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2,501,801,32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3,594,440,00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1,209,240,2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1,525,458,5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模拟与互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联芯片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187,225,494.</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412,657,713.</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95,932,791.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187,477,013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主营业务成本构成</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378"/>
        <w:gridCol w:w="1699"/>
        <w:gridCol w:w="1138"/>
        <w:gridCol w:w="1555"/>
        <w:gridCol w:w="1200"/>
        <w:gridCol w:w="120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产品名称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77,397,293.11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40,490,809.15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8,852,345.43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13,651,959.38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660,046.68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1,140,378.71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523,789,771.29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181,105,506.47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20,367,477.40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33,056,775.04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2,254,318.34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3,591,644.48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1,319,285,335.09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581,361,462.89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414,675,751.30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178,228,240.09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478,391,124.64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219,586,724.35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289,449,110.05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230,063,807.66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模拟与互联芯片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90,102,652.45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39,690,262.50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模拟与互联芯片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63,336,448.47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27,371,998.67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模拟与互联芯片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13,680,841.12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5,359,953.36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模拟与互联芯片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20,105,552.40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23,510,576.82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同比变化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8"/>
      <w:bookmarkEnd w:id="149"/>
      <w:bookmarkEnd w:id="15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93" w:val="left"/>
        </w:tabs>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2"/>
      <w:bookmarkEnd w:id="153"/>
      <w:bookmarkEnd w:id="15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6"/>
      <w:bookmarkEnd w:id="157"/>
      <w:bookmarkEnd w:id="15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2,115,613,119.02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798,375,232.04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565,845,524.67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285,163,919.00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241,519,382.62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224,709,060.68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2,115,613,119.02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40.11%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678"/>
        <w:gridCol w:w="39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1,463,204,604.20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733,970,304.02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281,943,976.82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248,103,248.68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173,533,762.50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25,653,312.17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1,463,204,604.20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37.60%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、费用</w:t>
      </w:r>
      <w:bookmarkEnd w:id="160"/>
      <w:bookmarkEnd w:id="161"/>
      <w:bookmarkEnd w:id="1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637"/>
        <w:gridCol w:w="1637"/>
        <w:gridCol w:w="1262"/>
        <w:gridCol w:w="40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258,623,991.98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139,278,269.81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 w:right="0" w:firstLine="0"/>
              <w:jc w:val="center"/>
            </w:pPr>
            <w:r>
              <w:rPr>
                <w:color w:val="000000"/>
                <w:spacing w:val="0"/>
                <w:w w:val="100"/>
                <w:position w:val="0"/>
              </w:rPr>
              <w:t>由于营业收入增长导致本报告期销售费用有所增</w:t>
            </w:r>
          </w:p>
        </w:tc>
      </w:tr>
    </w:tbl>
    <w:p>
      <w:pPr>
        <w:spacing w:lineRule="exact" w:line="1"/>
        <w:rPr>
          <w:sz w:val="2"/>
          <w:szCs w:val="2"/>
        </w:rPr>
      </w:pPr>
      <w:r>
        <w:br w:type="page"/>
      </w:r>
    </w:p>
    <w:tbl>
      <w:tblPr>
        <w:tblOverlap w:val="never"/>
        <w:jc w:val="center"/>
        <w:tblLayout w:type="fixed"/>
      </w:tblPr>
      <w:tblGrid>
        <w:gridCol w:w="1003"/>
        <w:gridCol w:w="1637"/>
        <w:gridCol w:w="1637"/>
        <w:gridCol w:w="1262"/>
        <w:gridCol w:w="406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长，同时北京矽成自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日纳入合并范 围对同期数据有所影响致本报告期同比增长较大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159,620,351.63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97,766,491.29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北京矽成自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日纳入合并范围对同期 数据有所影响致本报告期同比增长较大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-19,706,705.54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-18,146,178.39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521,200,919.41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333,158,895.97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北京矽成自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日纳入合并范围对同期 数据有所影响致本报告期同比增长较大</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4</w:t>
      </w:r>
      <w:bookmarkEnd w:id="166"/>
      <w:r>
        <w:rPr>
          <w:color w:val="000000"/>
          <w:spacing w:val="0"/>
          <w:w w:val="100"/>
          <w:position w:val="0"/>
        </w:rPr>
        <w:t>、研发投入</w:t>
      </w:r>
      <w:bookmarkEnd w:id="164"/>
      <w:bookmarkEnd w:id="165"/>
      <w:bookmarkEnd w:id="167"/>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面向智能汽车和智 慧城市的网络芯片 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面向市场提供满足智能 汽车、智能电网、智能 监控、通讯网络等领域 的通讯带宽需求芯片。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车规级</w:t>
            </w:r>
            <w:r>
              <w:rPr>
                <w:rFonts w:ascii="Times New Roman" w:eastAsia="Times New Roman" w:hAnsi="Times New Roman" w:cs="Times New Roman"/>
                <w:color w:val="000000"/>
                <w:spacing w:val="0"/>
                <w:w w:val="100"/>
                <w:position w:val="0"/>
                <w:sz w:val="18"/>
                <w:szCs w:val="18"/>
              </w:rPr>
              <w:t>GreenPHY</w:t>
            </w:r>
            <w:r>
              <w:rPr>
                <w:color w:val="000000"/>
                <w:spacing w:val="0"/>
                <w:w w:val="100"/>
                <w:position w:val="0"/>
              </w:rPr>
              <w:t>网 络芯片完成研发、投 片和样品生产等工 作，其他网络芯片研 发中。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面向智能汽车和智慧城市领 域研发百兆以上带宽的网络 芯片。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本项目的实施将推动公司产 品在智能汽车和智慧城市推 广，有助于公司在网络芯片 市场占领先机。</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面向智能汽车的新 一代高速存储芯片 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为全球汽车制造商和系 统供应商提供更高存储 容量、更快存储速度、 更长数据存留时间的存 储芯片，以支持智能汽 车的高质量运行。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车规级</w:t>
            </w:r>
            <w:r>
              <w:rPr>
                <w:rFonts w:ascii="Times New Roman" w:eastAsia="Times New Roman" w:hAnsi="Times New Roman" w:cs="Times New Roman"/>
                <w:color w:val="000000"/>
                <w:spacing w:val="0"/>
                <w:w w:val="100"/>
                <w:position w:val="0"/>
                <w:sz w:val="18"/>
                <w:szCs w:val="18"/>
              </w:rPr>
              <w:t>64M</w:t>
            </w:r>
            <w:r>
              <w:rPr>
                <w:color w:val="000000"/>
                <w:spacing w:val="0"/>
                <w:w w:val="100"/>
                <w:position w:val="0"/>
              </w:rPr>
              <w:t xml:space="preserve">高速 </w:t>
            </w:r>
            <w:r>
              <w:rPr>
                <w:rFonts w:ascii="Times New Roman" w:eastAsia="Times New Roman" w:hAnsi="Times New Roman" w:cs="Times New Roman"/>
                <w:color w:val="000000"/>
                <w:spacing w:val="0"/>
                <w:w w:val="100"/>
                <w:position w:val="0"/>
                <w:sz w:val="18"/>
                <w:szCs w:val="18"/>
              </w:rPr>
              <w:t xml:space="preserve">Octal/Hyper RAM </w:t>
            </w:r>
            <w:r>
              <w:rPr>
                <w:color w:val="000000"/>
                <w:spacing w:val="0"/>
                <w:w w:val="100"/>
                <w:position w:val="0"/>
              </w:rPr>
              <w:t xml:space="preserve">存 储芯片、车规级 </w:t>
            </w:r>
            <w:r>
              <w:rPr>
                <w:rFonts w:ascii="Times New Roman" w:eastAsia="Times New Roman" w:hAnsi="Times New Roman" w:cs="Times New Roman"/>
                <w:color w:val="000000"/>
                <w:spacing w:val="0"/>
                <w:w w:val="100"/>
                <w:position w:val="0"/>
                <w:sz w:val="18"/>
                <w:szCs w:val="18"/>
              </w:rPr>
              <w:t xml:space="preserve">256M </w:t>
            </w:r>
            <w:r>
              <w:rPr>
                <w:color w:val="000000"/>
                <w:spacing w:val="0"/>
                <w:w w:val="100"/>
                <w:position w:val="0"/>
              </w:rPr>
              <w:t>高速</w:t>
            </w:r>
            <w:r>
              <w:rPr>
                <w:rFonts w:ascii="Times New Roman" w:eastAsia="Times New Roman" w:hAnsi="Times New Roman" w:cs="Times New Roman"/>
                <w:color w:val="000000"/>
                <w:spacing w:val="0"/>
                <w:w w:val="100"/>
                <w:position w:val="0"/>
                <w:sz w:val="18"/>
                <w:szCs w:val="18"/>
              </w:rPr>
              <w:t>Flash</w:t>
            </w:r>
            <w:r>
              <w:rPr>
                <w:color w:val="000000"/>
                <w:spacing w:val="0"/>
                <w:w w:val="100"/>
                <w:position w:val="0"/>
              </w:rPr>
              <w:t>芯 片等产品研发中，其 他车规级芯片预研 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针对智能汽车对于存储器在 容量、读写速率和安全性方 面的需求，进行新一代高速 存储器芯片技术及整体解决 方案的研发。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本项目的实施可使公司更好 地应对智能汽车对存储器提 出的更高速度、更大容量、 更可靠安全性的要求，有助 于公司在汽车存储器市场占 领先机。</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嵌入式</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系列 芯片的研发与产业 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提升在嵌入式</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芯 片领域技术能力，丰富 现有产品线，扩展公司 目前市场覆盖范围。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完成面向条码、显示 控制等市场的嵌入 式</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芯片的设 计、验证、投片等工 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在已经掌握</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ISP </w:t>
            </w:r>
            <w:r>
              <w:rPr>
                <w:color w:val="000000"/>
                <w:spacing w:val="0"/>
                <w:w w:val="100"/>
                <w:position w:val="0"/>
              </w:rPr>
              <w:t xml:space="preserve">等核心技术的基础上，研发 适用于物联网应用的嵌入式 </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芯片并实现产业化。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本项目的顺利实施有助于公 司及时抓住物联网市场规模 快速成长机遇，抢占相关应 用领域所需的嵌入式</w:t>
            </w:r>
            <w:r>
              <w:rPr>
                <w:rFonts w:ascii="Times New Roman" w:eastAsia="Times New Roman" w:hAnsi="Times New Roman" w:cs="Times New Roman"/>
                <w:color w:val="000000"/>
                <w:spacing w:val="0"/>
                <w:w w:val="100"/>
                <w:position w:val="0"/>
                <w:sz w:val="18"/>
                <w:szCs w:val="18"/>
              </w:rPr>
              <w:t xml:space="preserve">MPU </w:t>
            </w:r>
            <w:r>
              <w:rPr>
                <w:color w:val="000000"/>
                <w:spacing w:val="0"/>
                <w:w w:val="100"/>
                <w:position w:val="0"/>
              </w:rPr>
              <w:t>芯片的市场份额。</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智能视频系列芯片 的研发与产业化项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加快公司智能视频领域 的产品研发，完善视频 市场整体布局。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NVR</w:t>
            </w:r>
            <w:r>
              <w:rPr>
                <w:color w:val="000000"/>
                <w:spacing w:val="0"/>
                <w:w w:val="100"/>
                <w:position w:val="0"/>
              </w:rPr>
              <w:t xml:space="preserve">芯片完成首颗 芯片的投片；前端 </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芯片及核心</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rPr>
              <w:t>研发中。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智能视频前端</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系列芯片 与后端</w:t>
            </w:r>
            <w:r>
              <w:rPr>
                <w:rFonts w:ascii="Times New Roman" w:eastAsia="Times New Roman" w:hAnsi="Times New Roman" w:cs="Times New Roman"/>
                <w:color w:val="000000"/>
                <w:spacing w:val="0"/>
                <w:w w:val="100"/>
                <w:position w:val="0"/>
                <w:sz w:val="18"/>
                <w:szCs w:val="18"/>
              </w:rPr>
              <w:t>NVR/DVR</w:t>
            </w:r>
            <w:r>
              <w:rPr>
                <w:color w:val="000000"/>
                <w:spacing w:val="0"/>
                <w:w w:val="100"/>
                <w:position w:val="0"/>
              </w:rPr>
              <w:t>系列芯片 的研发与产业化。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本项目的实施有助于提高公 司在该领域的科技创新能 力，增强核心竞争力，为公 司未来的市场竞争打下良好 基础。</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车载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照明系 列芯片的研发与产 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在车规级</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照明驱动 及控制芯片领域，进一 步丰富现有产品线。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RGB</w:t>
            </w:r>
            <w:r>
              <w:rPr>
                <w:color w:val="000000"/>
                <w:spacing w:val="0"/>
                <w:w w:val="100"/>
                <w:position w:val="0"/>
              </w:rPr>
              <w:t>驱动芯片 完成质量测试，准备 量产，车外尾灯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矩 阵头灯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背光驱动相 关芯片正在进行工 程样片测试。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面在向未来汽车应用所需的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照明控制和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 驱动等领域，进行用于车内 外照明的控制芯片系列、驱 动芯片系列和其它配套芯片 系列的研发和产业化。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在车规级</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照明驱动及控 制芯片领域，扩展公司目前 产品的市场覆盖范围，为公 司提供更大的应用空间，进 一步增强公司竞争力。</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车载</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系列芯片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开拓新的产品线车载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研发及相关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在自主</w:t>
            </w:r>
            <w:r>
              <w:rPr>
                <w:rFonts w:ascii="Times New Roman" w:eastAsia="Times New Roman" w:hAnsi="Times New Roman" w:cs="Times New Roman"/>
                <w:color w:val="000000"/>
                <w:spacing w:val="0"/>
                <w:w w:val="100"/>
                <w:position w:val="0"/>
                <w:sz w:val="18"/>
                <w:szCs w:val="18"/>
              </w:rPr>
              <w:t>ISP IP</w:t>
            </w:r>
            <w:r>
              <w:rPr>
                <w:color w:val="000000"/>
                <w:spacing w:val="0"/>
                <w:w w:val="100"/>
                <w:position w:val="0"/>
              </w:rPr>
              <w:t>核等核心技术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本项目的实施可进一步提高</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9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的研发与产业化项 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系列芯片，丰富公司 面向汽车领域的芯片产 品类别。</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车规体系建设工作 推进中。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已有积累的基础上，面向车 载摄像头应用，研发车载</w:t>
            </w:r>
            <w:r>
              <w:rPr>
                <w:rFonts w:ascii="Times New Roman" w:eastAsia="Times New Roman" w:hAnsi="Times New Roman" w:cs="Times New Roman"/>
                <w:color w:val="000000"/>
                <w:spacing w:val="0"/>
                <w:w w:val="100"/>
                <w:position w:val="0"/>
                <w:sz w:val="18"/>
                <w:szCs w:val="18"/>
              </w:rPr>
              <w:t xml:space="preserve">ISP </w:t>
            </w:r>
            <w:r>
              <w:rPr>
                <w:color w:val="000000"/>
                <w:spacing w:val="0"/>
                <w:w w:val="100"/>
                <w:position w:val="0"/>
              </w:rPr>
              <w:t>芯片产品并实现产业化。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公司科技创新能力，实现公 司的业务扩展，增强公司在 汽车电子领域的竞争力。</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3269"/>
        <w:gridCol w:w="2098"/>
        <w:gridCol w:w="2098"/>
        <w:gridCol w:w="21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560,780,602.28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355,376,958.63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62,015,627.30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39,579,682.87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22,218,062.66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60" w:line="312" w:lineRule="exact"/>
        <w:ind w:left="0" w:right="0"/>
        <w:jc w:val="both"/>
      </w:pPr>
      <w:r>
        <w:rPr>
          <w:color w:val="000000"/>
          <w:spacing w:val="0"/>
          <w:w w:val="100"/>
          <w:position w:val="0"/>
        </w:rPr>
        <w:t>报告期内，公司营业收入大幅提升，而研发人员数量的变动主要根据公司技术研发和产品开发的需求确定，同时，研发 项目的规划和实施主要是根据市场需求及公司产品规划进行，与销售收入无直接比例关系。公司研发费用的增长幅度较营业 收入的增长幅度小，从而使研发投入总额占营业收入的比重较上年发生显著变化。</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集成电路业务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w:t>
      </w:r>
      <w:r>
        <w:rPr>
          <w:color w:val="000000"/>
          <w:spacing w:val="0"/>
          <w:w w:val="100"/>
          <w:position w:val="0"/>
          <w:sz w:val="18"/>
          <w:szCs w:val="18"/>
        </w:rPr>
        <w:t>：</w:t>
      </w:r>
      <w:r>
        <w:br w:type="page"/>
      </w:r>
    </w:p>
    <w:p>
      <w:pPr>
        <w:pStyle w:val="Style29"/>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5</w:t>
      </w:r>
      <w:bookmarkEnd w:id="170"/>
      <w:r>
        <w:rPr>
          <w:color w:val="000000"/>
          <w:spacing w:val="0"/>
          <w:w w:val="100"/>
          <w:position w:val="0"/>
        </w:rPr>
        <w:t>、现金流</w:t>
      </w:r>
      <w:bookmarkEnd w:id="168"/>
      <w:bookmarkEnd w:id="169"/>
      <w:bookmarkEnd w:id="1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323"/>
        <w:gridCol w:w="2323"/>
        <w:gridCol w:w="23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5,232,179,573.00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2,214,415,117.29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4,148,940,366.94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1,902,258,510.81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1,083,239,206.06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312,156,606.48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3,145,120,369.90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2,938,144,757.54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3,834,736,436.57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3,411,805,260.44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-689,616,066.67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-473,660,502.90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1,279,343,246.70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1,517,214,144.92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73,375,505.60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1,205,967,741.10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1,517,214,144.92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1,504,666,366.31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1,202,652,262.52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07" w:lineRule="exact"/>
        <w:ind w:left="0" w:right="0" w:firstLine="360"/>
        <w:jc w:val="left"/>
      </w:pPr>
      <w:r>
        <w:rPr>
          <w:color w:val="000000"/>
          <w:spacing w:val="0"/>
          <w:w w:val="100"/>
          <w:position w:val="0"/>
        </w:rPr>
        <w:t>本报告期，公司经营活动产生的现金流量净额同比增长</w:t>
      </w:r>
      <w:r>
        <w:rPr>
          <w:rFonts w:ascii="Times New Roman" w:eastAsia="Times New Roman" w:hAnsi="Times New Roman" w:cs="Times New Roman"/>
          <w:color w:val="000000"/>
          <w:spacing w:val="0"/>
          <w:w w:val="100"/>
          <w:position w:val="0"/>
          <w:sz w:val="18"/>
          <w:szCs w:val="18"/>
        </w:rPr>
        <w:t>247.02%</w:t>
      </w:r>
      <w:r>
        <w:rPr>
          <w:color w:val="000000"/>
          <w:spacing w:val="0"/>
          <w:w w:val="100"/>
          <w:position w:val="0"/>
        </w:rPr>
        <w:t>，主要原因是销售增长致经营活动现金流入增加，同时， 北京矽成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月纳入合并范围影响去年同期数据所致；</w:t>
      </w:r>
    </w:p>
    <w:p>
      <w:pPr>
        <w:pStyle w:val="Style18"/>
        <w:keepNext w:val="0"/>
        <w:keepLines w:val="0"/>
        <w:widowControl w:val="0"/>
        <w:shd w:val="clear" w:color="auto" w:fill="auto"/>
        <w:bidi w:val="0"/>
        <w:spacing w:before="0" w:after="0" w:line="307" w:lineRule="exact"/>
        <w:ind w:left="0" w:right="0" w:firstLine="360"/>
        <w:jc w:val="left"/>
      </w:pPr>
      <w:r>
        <w:rPr>
          <w:color w:val="000000"/>
          <w:spacing w:val="0"/>
          <w:w w:val="100"/>
          <w:position w:val="0"/>
        </w:rPr>
        <w:t>本报告期，投资活动产生的现金流净额同比下降</w:t>
      </w:r>
      <w:r>
        <w:rPr>
          <w:rFonts w:ascii="Times New Roman" w:eastAsia="Times New Roman" w:hAnsi="Times New Roman" w:cs="Times New Roman"/>
          <w:color w:val="000000"/>
          <w:spacing w:val="0"/>
          <w:w w:val="100"/>
          <w:position w:val="0"/>
          <w:sz w:val="18"/>
          <w:szCs w:val="18"/>
        </w:rPr>
        <w:t>45.59%</w:t>
      </w:r>
      <w:r>
        <w:rPr>
          <w:color w:val="000000"/>
          <w:spacing w:val="0"/>
          <w:w w:val="100"/>
          <w:position w:val="0"/>
        </w:rPr>
        <w:t>，主要系用于购买银行理财产品的支出同比增加所致。</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报告期内经营活动产生的现金流量净额为</w:t>
      </w:r>
      <w:r>
        <w:rPr>
          <w:rFonts w:ascii="Times New Roman" w:eastAsia="Times New Roman" w:hAnsi="Times New Roman" w:cs="Times New Roman"/>
          <w:color w:val="000000"/>
          <w:spacing w:val="0"/>
          <w:w w:val="100"/>
          <w:position w:val="0"/>
          <w:sz w:val="18"/>
          <w:szCs w:val="18"/>
        </w:rPr>
        <w:t>1,083,239,206.06</w:t>
      </w:r>
      <w:r>
        <w:rPr>
          <w:color w:val="000000"/>
          <w:spacing w:val="0"/>
          <w:w w:val="100"/>
          <w:position w:val="0"/>
        </w:rPr>
        <w:t>元，同期净利润为</w:t>
      </w:r>
      <w:r>
        <w:rPr>
          <w:rFonts w:ascii="Times New Roman" w:eastAsia="Times New Roman" w:hAnsi="Times New Roman" w:cs="Times New Roman"/>
          <w:color w:val="000000"/>
          <w:spacing w:val="0"/>
          <w:w w:val="100"/>
          <w:position w:val="0"/>
          <w:sz w:val="18"/>
          <w:szCs w:val="18"/>
        </w:rPr>
        <w:t>921,370,993.12</w:t>
      </w:r>
      <w:r>
        <w:rPr>
          <w:color w:val="000000"/>
          <w:spacing w:val="0"/>
          <w:w w:val="100"/>
          <w:position w:val="0"/>
        </w:rPr>
        <w:t xml:space="preserve">元。两者的差额是 </w:t>
      </w:r>
      <w:r>
        <w:rPr>
          <w:rFonts w:ascii="Times New Roman" w:eastAsia="Times New Roman" w:hAnsi="Times New Roman" w:cs="Times New Roman"/>
          <w:color w:val="000000"/>
          <w:spacing w:val="0"/>
          <w:w w:val="100"/>
          <w:position w:val="0"/>
          <w:sz w:val="18"/>
          <w:szCs w:val="18"/>
        </w:rPr>
        <w:t>161,868,212.94</w:t>
      </w:r>
      <w:r>
        <w:rPr>
          <w:color w:val="000000"/>
          <w:spacing w:val="0"/>
          <w:w w:val="100"/>
          <w:position w:val="0"/>
        </w:rPr>
        <w:t>元，主要原因为：投资收益、公允价值变动损益的影响金额为</w:t>
      </w:r>
      <w:r>
        <w:rPr>
          <w:rFonts w:ascii="Times New Roman" w:eastAsia="Times New Roman" w:hAnsi="Times New Roman" w:cs="Times New Roman"/>
          <w:color w:val="000000"/>
          <w:spacing w:val="0"/>
          <w:w w:val="100"/>
          <w:position w:val="0"/>
          <w:sz w:val="18"/>
          <w:szCs w:val="18"/>
        </w:rPr>
        <w:t>11,275,480.91</w:t>
      </w:r>
      <w:r>
        <w:rPr>
          <w:color w:val="000000"/>
          <w:spacing w:val="0"/>
          <w:w w:val="100"/>
          <w:position w:val="0"/>
        </w:rPr>
        <w:t xml:space="preserve">元；存货变动的影响金额为 </w:t>
      </w:r>
      <w:r>
        <w:rPr>
          <w:rFonts w:ascii="Times New Roman" w:eastAsia="Times New Roman" w:hAnsi="Times New Roman" w:cs="Times New Roman"/>
          <w:color w:val="000000"/>
          <w:spacing w:val="0"/>
          <w:w w:val="100"/>
          <w:position w:val="0"/>
          <w:sz w:val="18"/>
          <w:szCs w:val="18"/>
        </w:rPr>
        <w:t>167,148,457.50</w:t>
      </w:r>
      <w:r>
        <w:rPr>
          <w:color w:val="000000"/>
          <w:spacing w:val="0"/>
          <w:w w:val="100"/>
          <w:position w:val="0"/>
        </w:rPr>
        <w:t>元；递延所得税资产和递延所得税负债的影响金额为</w:t>
      </w:r>
      <w:r>
        <w:rPr>
          <w:rFonts w:ascii="Times New Roman" w:eastAsia="Times New Roman" w:hAnsi="Times New Roman" w:cs="Times New Roman"/>
          <w:color w:val="000000"/>
          <w:spacing w:val="0"/>
          <w:w w:val="100"/>
          <w:position w:val="0"/>
          <w:sz w:val="18"/>
          <w:szCs w:val="18"/>
        </w:rPr>
        <w:t>11,611,158.76</w:t>
      </w:r>
      <w:r>
        <w:rPr>
          <w:color w:val="000000"/>
          <w:spacing w:val="0"/>
          <w:w w:val="100"/>
          <w:position w:val="0"/>
        </w:rPr>
        <w:t>元；资产减值准备、固定资产折旧、无形 资产及长期待摊费用摊销额共计影响金额为</w:t>
      </w:r>
      <w:r>
        <w:rPr>
          <w:rFonts w:ascii="Times New Roman" w:eastAsia="Times New Roman" w:hAnsi="Times New Roman" w:cs="Times New Roman"/>
          <w:color w:val="000000"/>
          <w:spacing w:val="0"/>
          <w:w w:val="100"/>
          <w:position w:val="0"/>
          <w:sz w:val="18"/>
          <w:szCs w:val="18"/>
        </w:rPr>
        <w:t>355,787,247.86</w:t>
      </w:r>
      <w:r>
        <w:rPr>
          <w:color w:val="000000"/>
          <w:spacing w:val="0"/>
          <w:w w:val="100"/>
          <w:position w:val="0"/>
        </w:rPr>
        <w:t>元。</w:t>
      </w:r>
    </w:p>
    <w:p>
      <w:pPr>
        <w:pStyle w:val="Style23"/>
        <w:keepNext/>
        <w:keepLines/>
        <w:widowControl w:val="0"/>
        <w:shd w:val="clear" w:color="auto" w:fill="auto"/>
        <w:tabs>
          <w:tab w:pos="517"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五</w:t>
      </w:r>
      <w:bookmarkEnd w:id="174"/>
      <w:r>
        <w:rPr>
          <w:color w:val="000000"/>
          <w:spacing w:val="0"/>
          <w:w w:val="100"/>
          <w:position w:val="0"/>
        </w:rPr>
        <w:t>、</w:t>
        <w:tab/>
        <w:t>非主营业务情况</w:t>
      </w:r>
      <w:bookmarkEnd w:id="172"/>
      <w:bookmarkEnd w:id="173"/>
      <w:bookmarkEnd w:id="175"/>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六</w:t>
      </w:r>
      <w:bookmarkEnd w:id="178"/>
      <w:r>
        <w:rPr>
          <w:color w:val="000000"/>
          <w:spacing w:val="0"/>
          <w:w w:val="100"/>
          <w:position w:val="0"/>
        </w:rPr>
        <w:t>、</w:t>
        <w:tab/>
        <w:t>资产及负债状况分析</w:t>
      </w:r>
      <w:bookmarkEnd w:id="176"/>
      <w:bookmarkEnd w:id="177"/>
      <w:bookmarkEnd w:id="179"/>
    </w:p>
    <w:p>
      <w:pPr>
        <w:pStyle w:val="Style29"/>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、资产构成重大变动情况</w:t>
      </w:r>
      <w:bookmarkEnd w:id="180"/>
      <w:bookmarkEnd w:id="181"/>
      <w:bookmarkEnd w:id="18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70"/>
        <w:gridCol w:w="1464"/>
        <w:gridCol w:w="946"/>
        <w:gridCol w:w="1488"/>
        <w:gridCol w:w="922"/>
        <w:gridCol w:w="797"/>
        <w:gridCol w:w="247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2,918,515,815.85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1,398,804,693.42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本报告期经营性现金流增加及</w:t>
            </w:r>
          </w:p>
        </w:tc>
      </w:tr>
    </w:tbl>
    <w:p>
      <w:pPr>
        <w:spacing w:lineRule="exact" w:line="1"/>
        <w:rPr>
          <w:sz w:val="2"/>
          <w:szCs w:val="2"/>
        </w:rPr>
      </w:pPr>
      <w:r>
        <w:br w:type="page"/>
      </w:r>
    </w:p>
    <w:tbl>
      <w:tblPr>
        <w:tblOverlap w:val="never"/>
        <w:jc w:val="center"/>
        <w:tblLayout w:type="fixed"/>
      </w:tblPr>
      <w:tblGrid>
        <w:gridCol w:w="1570"/>
        <w:gridCol w:w="1464"/>
        <w:gridCol w:w="946"/>
        <w:gridCol w:w="1488"/>
        <w:gridCol w:w="922"/>
        <w:gridCol w:w="797"/>
        <w:gridCol w:w="247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完成向特定对象发行股票募集 资金所致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658,228,909.43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459,370,265.06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营业收入增长所致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1,419,402,116.56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1,305,262,120.97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29,402,909.36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30,139,834.76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1,903,308.24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378,439,328.06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363,736,317.41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111,591,235.93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70,218,555.88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合肥君正二期研发楼建设项目 投入增加所致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14,418,877.21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19,448,355.42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36,103,210.07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42,487,804.16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5,470,208.36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19,448,355.42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778,579,462.07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871,535,779.65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463,206,680.55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购买银行理财增加所致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98,804,344.04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109,385,459.37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522,284,758.37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518,107,074.54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153,490,097.14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169,277,718.59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566"/>
        <w:gridCol w:w="994"/>
        <w:gridCol w:w="571"/>
        <w:gridCol w:w="2122"/>
        <w:gridCol w:w="1987"/>
        <w:gridCol w:w="494"/>
        <w:gridCol w:w="1066"/>
        <w:gridCol w:w="787"/>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资产的具体内容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形成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所在 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保障资产安全性的控制 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状况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公司净资产</w:t>
            </w:r>
          </w:p>
          <w:p>
            <w:pPr>
              <w:pStyle w:val="Style20"/>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的比重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重大减值</w:t>
            </w:r>
          </w:p>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风险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北京矽成部分子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公司的境外资产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481,878.71 </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自主设计研发，生产采用 </w:t>
            </w:r>
            <w:r>
              <w:rPr>
                <w:rFonts w:ascii="Times New Roman" w:eastAsia="Times New Roman" w:hAnsi="Times New Roman" w:cs="Times New Roman"/>
                <w:color w:val="000000"/>
                <w:spacing w:val="0"/>
                <w:w w:val="100"/>
                <w:position w:val="0"/>
                <w:sz w:val="18"/>
                <w:szCs w:val="18"/>
              </w:rPr>
              <w:t>Fabless</w:t>
            </w:r>
            <w:r>
              <w:rPr>
                <w:color w:val="000000"/>
                <w:spacing w:val="0"/>
                <w:w w:val="100"/>
                <w:position w:val="0"/>
              </w:rPr>
              <w:t>模式，销售采用直 销和经销相结合的方式。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通过公司内部控制制度、 管理制度、定期经营会议 和日常密切沟通。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、以公允价值计量的资产和负债</w:t>
      </w:r>
      <w:bookmarkEnd w:id="184"/>
      <w:bookmarkEnd w:id="185"/>
      <w:bookmarkEnd w:id="18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463,206,680.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3,041,524,52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962,223,278.55</w:t>
            </w:r>
          </w:p>
        </w:tc>
      </w:tr>
    </w:tbl>
    <w:tbl>
      <w:tblPr>
        <w:tblOverlap w:val="never"/>
        <w:jc w:val="center"/>
        <w:tblLayout w:type="fixed"/>
      </w:tblPr>
      <w:tblGrid>
        <w:gridCol w:w="989"/>
        <w:gridCol w:w="1018"/>
        <w:gridCol w:w="1061"/>
        <w:gridCol w:w="1195"/>
        <w:gridCol w:w="931"/>
        <w:gridCol w:w="1195"/>
        <w:gridCol w:w="1061"/>
        <w:gridCol w:w="917"/>
        <w:gridCol w:w="1219"/>
      </w:tblGrid>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融资产（不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含衍生金融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169,277,718.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-50,599,947.68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25,187,673.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153,490,097.14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632,484,399.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-50,599,947.68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3,051,524,52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25,187,673.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1,115,713,375.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632,484,399.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-50,599,947.68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3,051,524,52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25,187,673.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1,115,713,375.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其他变动的内容为本期收回投资金额。</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、截至报告期末的资产权利受限情况</w:t>
      </w:r>
      <w:bookmarkEnd w:id="188"/>
      <w:bookmarkEnd w:id="189"/>
      <w:bookmarkEnd w:id="191"/>
    </w:p>
    <w:tbl>
      <w:tblPr>
        <w:tblOverlap w:val="never"/>
        <w:jc w:val="left"/>
        <w:tblLayout w:type="fixed"/>
      </w:tblPr>
      <w:tblGrid>
        <w:gridCol w:w="2194"/>
        <w:gridCol w:w="2179"/>
        <w:gridCol w:w="2184"/>
        <w:gridCol w:w="218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59,962,676.66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44,917,920.54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产能及国际信用保证金</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59,962,676.66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44,917,920.54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七</w:t>
      </w:r>
      <w:bookmarkEnd w:id="194"/>
      <w:r>
        <w:rPr>
          <w:color w:val="000000"/>
          <w:spacing w:val="0"/>
          <w:w w:val="100"/>
          <w:position w:val="0"/>
        </w:rPr>
        <w:t>、投资状况分析</w:t>
      </w:r>
      <w:bookmarkEnd w:id="192"/>
      <w:bookmarkEnd w:id="193"/>
      <w:bookmarkEnd w:id="195"/>
    </w:p>
    <w:p>
      <w:pPr>
        <w:pStyle w:val="Style29"/>
        <w:keepNext/>
        <w:keepLines/>
        <w:widowControl w:val="0"/>
        <w:shd w:val="clear" w:color="auto" w:fill="auto"/>
        <w:bidi w:val="0"/>
        <w:spacing w:before="0" w:after="36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、总体情况</w:t>
      </w:r>
      <w:bookmarkEnd w:id="196"/>
      <w:bookmarkEnd w:id="197"/>
      <w:bookmarkEnd w:id="199"/>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集成电路业务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keepLines/>
        <w:widowControl w:val="0"/>
        <w:shd w:val="clear" w:color="auto" w:fill="auto"/>
        <w:tabs>
          <w:tab w:pos="378" w:val="left"/>
        </w:tabs>
        <w:bidi w:val="0"/>
        <w:spacing w:before="0" w:after="36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报告期内获取的重大的股权投资情况</w:t>
      </w:r>
      <w:bookmarkEnd w:id="200"/>
      <w:bookmarkEnd w:id="201"/>
      <w:bookmarkEnd w:id="203"/>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报告期内正在进行的重大的非股权投资情况</w:t>
      </w:r>
      <w:bookmarkEnd w:id="204"/>
      <w:bookmarkEnd w:id="205"/>
      <w:bookmarkEnd w:id="207"/>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以公允价值计量的金融资产</w:t>
      </w:r>
      <w:bookmarkEnd w:id="208"/>
      <w:bookmarkEnd w:id="209"/>
      <w:bookmarkEnd w:id="21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360" w:firstLine="0"/>
        <w:jc w:val="right"/>
      </w:pPr>
      <w:r>
        <w:rPr>
          <w:color w:val="000000"/>
          <w:spacing w:val="0"/>
          <w:w w:val="100"/>
          <w:position w:val="0"/>
        </w:rPr>
        <w:t>单位：元</w:t>
      </w:r>
      <w:r>
        <w:br w:type="page"/>
      </w:r>
    </w:p>
    <w:tbl>
      <w:tblPr>
        <w:tblOverlap w:val="never"/>
        <w:jc w:val="center"/>
        <w:tblLayout w:type="fixed"/>
      </w:tblPr>
      <w:tblGrid>
        <w:gridCol w:w="1397"/>
        <w:gridCol w:w="893"/>
        <w:gridCol w:w="1090"/>
        <w:gridCol w:w="1181"/>
        <w:gridCol w:w="1190"/>
        <w:gridCol w:w="960"/>
        <w:gridCol w:w="955"/>
        <w:gridCol w:w="955"/>
        <w:gridCol w:w="965"/>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962,216,91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3,041,524,5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11,269,143.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962,223,278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自有资金及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962,216,91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3,041,524,5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11,269,143.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962,223,278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5</w:t>
      </w:r>
      <w:bookmarkEnd w:id="214"/>
      <w:r>
        <w:rPr>
          <w:color w:val="000000"/>
          <w:spacing w:val="0"/>
          <w:w w:val="100"/>
          <w:position w:val="0"/>
        </w:rPr>
        <w:t>、募集资金使用情况</w:t>
      </w:r>
      <w:bookmarkEnd w:id="212"/>
      <w:bookmarkEnd w:id="213"/>
      <w:bookmarkEnd w:id="215"/>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6"/>
      <w:bookmarkEnd w:id="217"/>
      <w:bookmarkEnd w:id="219"/>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募集资金</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102,218.83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120,311.57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存放于募</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集资金专</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户，部分用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于购买七</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天通知及</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循环利存</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向特定对 象发行股 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130,672.56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存放于募 集资金专 户，部分用 于购买结 构性存款 及循环利</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368,272.56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7,241.49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223,380.02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157,509.42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一、截至报告期末，公司首次公开发行股票募集资金使用情况如下：</w:t>
            </w:r>
          </w:p>
          <w:p>
            <w:pPr>
              <w:pStyle w:val="Style20"/>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日召开的第一届董事会第十九次会 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年第二次临时股东大会审议通过，该投资项目终止，终止时该项目累计投入资金</w:t>
            </w:r>
            <w:r>
              <w:rPr>
                <w:rFonts w:ascii="Times New Roman" w:eastAsia="Times New Roman" w:hAnsi="Times New Roman" w:cs="Times New Roman"/>
                <w:color w:val="000000"/>
                <w:spacing w:val="0"/>
                <w:w w:val="100"/>
                <w:position w:val="0"/>
                <w:sz w:val="18"/>
                <w:szCs w:val="18"/>
              </w:rPr>
              <w:t>324.30</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0" w:right="0" w:firstLine="0"/>
        <w:jc w:val="left"/>
      </w:pP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0"/>
        <w:jc w:val="left"/>
      </w:pPr>
      <w:bookmarkStart w:id="220" w:name="bookmark220"/>
      <w:r>
        <w:rPr>
          <w:rFonts w:ascii="Times New Roman" w:eastAsia="Times New Roman" w:hAnsi="Times New Roman" w:cs="Times New Roman"/>
          <w:color w:val="000000"/>
          <w:spacing w:val="0"/>
          <w:w w:val="100"/>
          <w:position w:val="0"/>
          <w:sz w:val="18"/>
          <w:szCs w:val="18"/>
        </w:rPr>
        <w:t>2</w:t>
      </w:r>
      <w:bookmarkEnd w:id="22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日第二届董事会第十一次会议和</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年年度股东大会审议通过，公司将该项目变更为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。截至变更时，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累计投入金额</w:t>
      </w:r>
      <w:r>
        <w:rPr>
          <w:rFonts w:ascii="Times New Roman" w:eastAsia="Times New Roman" w:hAnsi="Times New Roman" w:cs="Times New Roman"/>
          <w:color w:val="000000"/>
          <w:spacing w:val="0"/>
          <w:w w:val="100"/>
          <w:position w:val="0"/>
          <w:sz w:val="18"/>
          <w:szCs w:val="18"/>
        </w:rPr>
        <w:t>2,138.74</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40" w:line="312" w:lineRule="exact"/>
        <w:ind w:left="0" w:right="0" w:firstLine="0"/>
        <w:jc w:val="left"/>
      </w:pPr>
      <w:bookmarkStart w:id="221" w:name="bookmark221"/>
      <w:r>
        <w:rPr>
          <w:rFonts w:ascii="Times New Roman" w:eastAsia="Times New Roman" w:hAnsi="Times New Roman" w:cs="Times New Roman"/>
          <w:color w:val="000000"/>
          <w:spacing w:val="0"/>
          <w:w w:val="100"/>
          <w:position w:val="0"/>
          <w:sz w:val="18"/>
          <w:szCs w:val="18"/>
        </w:rPr>
        <w:t>3</w:t>
      </w:r>
      <w:bookmarkEnd w:id="22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日完结，截至项目完结时累计投入金 额 </w:t>
      </w:r>
      <w:r>
        <w:rPr>
          <w:rFonts w:ascii="Times New Roman" w:eastAsia="Times New Roman" w:hAnsi="Times New Roman" w:cs="Times New Roman"/>
          <w:color w:val="000000"/>
          <w:spacing w:val="0"/>
          <w:w w:val="100"/>
          <w:position w:val="0"/>
          <w:sz w:val="18"/>
          <w:szCs w:val="18"/>
        </w:rPr>
        <w:t xml:space="preserve">11,402.82 </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3" w:val="left"/>
        </w:tabs>
        <w:bidi w:val="0"/>
        <w:spacing w:before="0" w:after="40" w:line="313" w:lineRule="exact"/>
        <w:ind w:left="0" w:right="0" w:firstLine="0"/>
        <w:jc w:val="left"/>
      </w:pPr>
      <w:bookmarkStart w:id="222" w:name="bookmark222"/>
      <w:r>
        <w:rPr>
          <w:rFonts w:ascii="Times New Roman" w:eastAsia="Times New Roman" w:hAnsi="Times New Roman" w:cs="Times New Roman"/>
          <w:color w:val="000000"/>
          <w:spacing w:val="0"/>
          <w:w w:val="100"/>
          <w:position w:val="0"/>
          <w:sz w:val="18"/>
          <w:szCs w:val="18"/>
        </w:rPr>
        <w:t>4</w:t>
      </w:r>
      <w:bookmarkEnd w:id="22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日完结，截至项目完结时累计投入金额</w:t>
      </w:r>
      <w:r>
        <w:rPr>
          <w:rFonts w:ascii="Times New Roman" w:eastAsia="Times New Roman" w:hAnsi="Times New Roman" w:cs="Times New Roman"/>
          <w:color w:val="000000"/>
          <w:spacing w:val="0"/>
          <w:w w:val="100"/>
          <w:position w:val="0"/>
          <w:sz w:val="18"/>
          <w:szCs w:val="18"/>
        </w:rPr>
        <w:t>1,810.31</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40" w:line="322" w:lineRule="exact"/>
        <w:ind w:left="0" w:right="0" w:firstLine="0"/>
        <w:jc w:val="left"/>
      </w:pPr>
      <w:bookmarkStart w:id="223" w:name="bookmark223"/>
      <w:r>
        <w:rPr>
          <w:rFonts w:ascii="Times New Roman" w:eastAsia="Times New Roman" w:hAnsi="Times New Roman" w:cs="Times New Roman"/>
          <w:color w:val="000000"/>
          <w:spacing w:val="0"/>
          <w:w w:val="100"/>
          <w:position w:val="0"/>
          <w:sz w:val="18"/>
          <w:szCs w:val="18"/>
        </w:rPr>
        <w:t>5</w:t>
      </w:r>
      <w:bookmarkEnd w:id="2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，截至报告期末，该项目累计投入金额</w:t>
      </w:r>
      <w:r>
        <w:rPr>
          <w:rFonts w:ascii="Times New Roman" w:eastAsia="Times New Roman" w:hAnsi="Times New Roman" w:cs="Times New Roman"/>
          <w:color w:val="000000"/>
          <w:spacing w:val="0"/>
          <w:w w:val="100"/>
          <w:position w:val="0"/>
          <w:sz w:val="18"/>
          <w:szCs w:val="18"/>
        </w:rPr>
        <w:t>13,947.98</w:t>
      </w:r>
      <w:r>
        <w:rPr>
          <w:color w:val="000000"/>
          <w:spacing w:val="0"/>
          <w:w w:val="100"/>
          <w:position w:val="0"/>
        </w:rPr>
        <w:t>万元，该项目已 经完结；</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3" w:val="left"/>
        </w:tabs>
        <w:bidi w:val="0"/>
        <w:spacing w:before="0" w:after="40" w:line="319" w:lineRule="exact"/>
        <w:ind w:left="0" w:right="0" w:firstLine="0"/>
        <w:jc w:val="left"/>
      </w:pPr>
      <w:bookmarkStart w:id="224" w:name="bookmark224"/>
      <w:r>
        <w:rPr>
          <w:rFonts w:ascii="Times New Roman" w:eastAsia="Times New Roman" w:hAnsi="Times New Roman" w:cs="Times New Roman"/>
          <w:color w:val="000000"/>
          <w:spacing w:val="0"/>
          <w:w w:val="100"/>
          <w:position w:val="0"/>
          <w:sz w:val="18"/>
          <w:szCs w:val="18"/>
        </w:rPr>
        <w:t>6</w:t>
      </w:r>
      <w:bookmarkEnd w:id="224"/>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日召开的第二届董事会第十次会议和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 通过，公司决定使用超募资金</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万元在合肥高新技术产业开发区投资成立全资子公司。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月，公司完成了 全资子公司合肥君正科技有限公司的设立工作。</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8" w:val="left"/>
        </w:tabs>
        <w:bidi w:val="0"/>
        <w:spacing w:before="0" w:after="40" w:line="312" w:lineRule="exact"/>
        <w:ind w:left="0" w:right="0" w:firstLine="0"/>
        <w:jc w:val="left"/>
      </w:pPr>
      <w:bookmarkStart w:id="225" w:name="bookmark225"/>
      <w:r>
        <w:rPr>
          <w:rFonts w:ascii="Times New Roman" w:eastAsia="Times New Roman" w:hAnsi="Times New Roman" w:cs="Times New Roman"/>
          <w:color w:val="000000"/>
          <w:spacing w:val="0"/>
          <w:w w:val="100"/>
          <w:position w:val="0"/>
          <w:sz w:val="18"/>
          <w:szCs w:val="18"/>
        </w:rPr>
        <w:t>7</w:t>
      </w:r>
      <w:bookmarkEnd w:id="225"/>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日召开的第三届董事会第二十一次会议和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 过，公司使用超募资金</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 xml:space="preserve">万元对公司全资子公司合肥君正科技有限公司进行增资，以进行合肥君正二期研发楼的建设。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月，公司完成了对全资子公司合肥君正科技有限公司的增资工作。</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9" w:val="left"/>
        </w:tabs>
        <w:bidi w:val="0"/>
        <w:spacing w:before="0" w:after="40" w:line="313" w:lineRule="exact"/>
        <w:ind w:left="0" w:right="0" w:firstLine="0"/>
        <w:jc w:val="left"/>
      </w:pPr>
      <w:bookmarkStart w:id="226" w:name="bookmark226"/>
      <w:r>
        <w:rPr>
          <w:rFonts w:ascii="Times New Roman" w:eastAsia="Times New Roman" w:hAnsi="Times New Roman" w:cs="Times New Roman"/>
          <w:color w:val="000000"/>
          <w:spacing w:val="0"/>
          <w:w w:val="100"/>
          <w:position w:val="0"/>
          <w:sz w:val="18"/>
          <w:szCs w:val="18"/>
        </w:rPr>
        <w:t>8</w:t>
      </w:r>
      <w:bookmarkEnd w:id="226"/>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日召开的第四届董事会第七次会议审议通过，公司拟使用结余募集资金和超募资金及部分募集 资金利息(含现金管理收益)</w:t>
      </w:r>
      <w:r>
        <w:rPr>
          <w:rFonts w:ascii="Times New Roman" w:eastAsia="Times New Roman" w:hAnsi="Times New Roman" w:cs="Times New Roman"/>
          <w:color w:val="000000"/>
          <w:spacing w:val="0"/>
          <w:w w:val="100"/>
          <w:position w:val="0"/>
          <w:sz w:val="18"/>
          <w:szCs w:val="18"/>
        </w:rPr>
        <w:t>45,613.30</w:t>
      </w:r>
      <w:r>
        <w:rPr>
          <w:color w:val="000000"/>
          <w:spacing w:val="0"/>
          <w:w w:val="100"/>
          <w:position w:val="0"/>
        </w:rPr>
        <w:t>万元支付公司重大资产重组部分现金对价，该事项已经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年第一次临时股东大会审议通过。公司于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日收到中国证监会出具的《关于核准北京君正集成电路股份有 限公司向北京屹唐半导体产业投资中心(有限合伙)等发行股份购买资产并募集配套资金的批复》(证监许可</w:t>
      </w:r>
      <w:r>
        <w:rPr>
          <w:rFonts w:ascii="Times New Roman" w:eastAsia="Times New Roman" w:hAnsi="Times New Roman" w:cs="Times New Roman"/>
          <w:color w:val="000000"/>
          <w:spacing w:val="0"/>
          <w:w w:val="100"/>
          <w:position w:val="0"/>
          <w:sz w:val="18"/>
          <w:szCs w:val="18"/>
        </w:rPr>
        <w:t xml:space="preserve">[2019]2938 </w:t>
      </w:r>
      <w:r>
        <w:rPr>
          <w:color w:val="000000"/>
          <w:spacing w:val="0"/>
          <w:w w:val="100"/>
          <w:position w:val="0"/>
        </w:rPr>
        <w:t>号)，核准公司本次发行股份购买资产并募集配套资金事项。报告期内，公司完成了本次重组标的资产的资产交割事项。 截至本报告期末，公司已使用募集资金</w:t>
      </w:r>
      <w:r>
        <w:rPr>
          <w:rFonts w:ascii="Times New Roman" w:eastAsia="Times New Roman" w:hAnsi="Times New Roman" w:cs="Times New Roman"/>
          <w:color w:val="000000"/>
          <w:spacing w:val="0"/>
          <w:w w:val="100"/>
          <w:position w:val="0"/>
          <w:sz w:val="18"/>
          <w:szCs w:val="18"/>
        </w:rPr>
        <w:t>45,613.30</w:t>
      </w:r>
      <w:r>
        <w:rPr>
          <w:color w:val="000000"/>
          <w:spacing w:val="0"/>
          <w:w w:val="100"/>
          <w:position w:val="0"/>
        </w:rPr>
        <w:t>万元支付本次交易的部分现金对价。</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0" w:val="left"/>
        </w:tabs>
        <w:bidi w:val="0"/>
        <w:spacing w:before="0" w:after="40" w:line="313" w:lineRule="exact"/>
        <w:ind w:left="0" w:right="0" w:firstLine="0"/>
        <w:jc w:val="left"/>
      </w:pPr>
      <w:bookmarkStart w:id="227" w:name="bookmark227"/>
      <w:r>
        <w:rPr>
          <w:color w:val="000000"/>
          <w:spacing w:val="0"/>
          <w:w w:val="100"/>
          <w:position w:val="0"/>
        </w:rPr>
        <w:t>二</w:t>
      </w:r>
      <w:bookmarkEnd w:id="227"/>
      <w:r>
        <w:rPr>
          <w:color w:val="000000"/>
          <w:spacing w:val="0"/>
          <w:w w:val="100"/>
          <w:position w:val="0"/>
        </w:rPr>
        <w:t>、</w:t>
        <w:tab/>
        <w:t>截至报告期末，公司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年度非公开发行股份募集资金使用情况如下：</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4" w:val="left"/>
        </w:tabs>
        <w:bidi w:val="0"/>
        <w:spacing w:before="0" w:after="40" w:line="313" w:lineRule="exact"/>
        <w:ind w:left="0" w:right="0" w:firstLine="0"/>
        <w:jc w:val="left"/>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w:t>
        <w:tab/>
        <w:t>公司已使用募集资金</w:t>
      </w:r>
      <w:r>
        <w:rPr>
          <w:rFonts w:ascii="Times New Roman" w:eastAsia="Times New Roman" w:hAnsi="Times New Roman" w:cs="Times New Roman"/>
          <w:color w:val="000000"/>
          <w:spacing w:val="0"/>
          <w:w w:val="100"/>
          <w:position w:val="0"/>
          <w:sz w:val="18"/>
          <w:szCs w:val="18"/>
        </w:rPr>
        <w:t>115,949.00</w:t>
      </w:r>
      <w:r>
        <w:rPr>
          <w:color w:val="000000"/>
          <w:spacing w:val="0"/>
          <w:w w:val="100"/>
          <w:position w:val="0"/>
        </w:rPr>
        <w:t>万元支付重大资产重组部分现金对价；</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3" w:val="left"/>
        </w:tabs>
        <w:bidi w:val="0"/>
        <w:spacing w:before="0" w:after="40" w:line="313" w:lineRule="exact"/>
        <w:ind w:left="0" w:right="0" w:firstLine="0"/>
        <w:jc w:val="left"/>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面向智能汽车和智慧城市的网络芯片研发项目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1,403.36</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40" w:line="313" w:lineRule="exact"/>
        <w:ind w:left="0" w:right="0" w:firstLine="0"/>
        <w:jc w:val="left"/>
      </w:pPr>
      <w:bookmarkStart w:id="230" w:name="bookmark230"/>
      <w:r>
        <w:rPr>
          <w:rFonts w:ascii="Times New Roman" w:eastAsia="Times New Roman" w:hAnsi="Times New Roman" w:cs="Times New Roman"/>
          <w:color w:val="000000"/>
          <w:spacing w:val="0"/>
          <w:w w:val="100"/>
          <w:position w:val="0"/>
          <w:sz w:val="18"/>
          <w:szCs w:val="18"/>
        </w:rPr>
        <w:t>3</w:t>
      </w:r>
      <w:bookmarkEnd w:id="2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面向智能汽车的新一代高速存储芯片研发项目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2,959.21</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0" w:val="left"/>
        </w:tabs>
        <w:bidi w:val="0"/>
        <w:spacing w:before="0" w:after="40" w:line="313" w:lineRule="exact"/>
        <w:ind w:left="0" w:right="0" w:firstLine="0"/>
        <w:jc w:val="left"/>
      </w:pPr>
      <w:bookmarkStart w:id="231" w:name="bookmark231"/>
      <w:r>
        <w:rPr>
          <w:color w:val="000000"/>
          <w:spacing w:val="0"/>
          <w:w w:val="100"/>
          <w:position w:val="0"/>
        </w:rPr>
        <w:t>三</w:t>
      </w:r>
      <w:bookmarkEnd w:id="231"/>
      <w:r>
        <w:rPr>
          <w:color w:val="000000"/>
          <w:spacing w:val="0"/>
          <w:w w:val="100"/>
          <w:position w:val="0"/>
        </w:rPr>
        <w:t>、</w:t>
        <w:tab/>
        <w:t>截至报告期末，公司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年度向特定对象发行股票募集资金使用情况如下：</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4" w:val="left"/>
        </w:tabs>
        <w:bidi w:val="0"/>
        <w:spacing w:before="0" w:after="40" w:line="313" w:lineRule="exact"/>
        <w:ind w:left="0" w:right="0" w:firstLine="0"/>
        <w:jc w:val="left"/>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嵌入式</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154.55</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3" w:val="left"/>
        </w:tabs>
        <w:bidi w:val="0"/>
        <w:spacing w:before="0" w:after="40" w:line="313" w:lineRule="exact"/>
        <w:ind w:left="0" w:right="0" w:firstLine="0"/>
        <w:jc w:val="left"/>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智能视频系列芯片的研发与产业化项目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136.98</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40" w:line="313" w:lineRule="exact"/>
        <w:ind w:left="0" w:right="0" w:firstLine="0"/>
        <w:jc w:val="left"/>
      </w:pPr>
      <w:bookmarkStart w:id="234" w:name="bookmark234"/>
      <w:r>
        <w:rPr>
          <w:rFonts w:ascii="Times New Roman" w:eastAsia="Times New Roman" w:hAnsi="Times New Roman" w:cs="Times New Roman"/>
          <w:color w:val="000000"/>
          <w:spacing w:val="0"/>
          <w:w w:val="100"/>
          <w:position w:val="0"/>
          <w:sz w:val="18"/>
          <w:szCs w:val="18"/>
        </w:rPr>
        <w:t>3</w:t>
      </w:r>
      <w:bookmarkEnd w:id="23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316.63</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3" w:val="left"/>
        </w:tabs>
        <w:bidi w:val="0"/>
        <w:spacing w:before="0" w:after="40" w:line="313" w:lineRule="exact"/>
        <w:ind w:left="0" w:right="0" w:firstLine="0"/>
        <w:jc w:val="left"/>
      </w:pPr>
      <w:bookmarkStart w:id="235" w:name="bookmark235"/>
      <w:r>
        <w:rPr>
          <w:rFonts w:ascii="Times New Roman" w:eastAsia="Times New Roman" w:hAnsi="Times New Roman" w:cs="Times New Roman"/>
          <w:color w:val="000000"/>
          <w:spacing w:val="0"/>
          <w:w w:val="100"/>
          <w:position w:val="0"/>
          <w:sz w:val="18"/>
          <w:szCs w:val="18"/>
        </w:rPr>
        <w:t>4</w:t>
      </w:r>
      <w:bookmarkEnd w:id="2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车载</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14.90</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420" w:line="313" w:lineRule="exact"/>
        <w:ind w:left="0" w:right="0" w:firstLine="0"/>
        <w:jc w:val="left"/>
      </w:pPr>
      <w:bookmarkStart w:id="236" w:name="bookmark236"/>
      <w:r>
        <w:rPr>
          <w:rFonts w:ascii="Times New Roman" w:eastAsia="Times New Roman" w:hAnsi="Times New Roman" w:cs="Times New Roman"/>
          <w:color w:val="000000"/>
          <w:spacing w:val="0"/>
          <w:w w:val="100"/>
          <w:position w:val="0"/>
          <w:sz w:val="18"/>
          <w:szCs w:val="18"/>
        </w:rPr>
        <w:t>5</w:t>
      </w:r>
      <w:bookmarkEnd w:id="2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已使用募集资金投入</w:t>
      </w:r>
      <w:r>
        <w:rPr>
          <w:rFonts w:ascii="Times New Roman" w:eastAsia="Times New Roman" w:hAnsi="Times New Roman" w:cs="Times New Roman"/>
          <w:color w:val="000000"/>
          <w:spacing w:val="0"/>
          <w:w w:val="100"/>
          <w:position w:val="0"/>
          <w:sz w:val="18"/>
          <w:szCs w:val="18"/>
        </w:rPr>
        <w:t>226.55</w:t>
      </w:r>
      <w:r>
        <w:rPr>
          <w:color w:val="000000"/>
          <w:spacing w:val="0"/>
          <w:w w:val="100"/>
          <w:position w:val="0"/>
        </w:rPr>
        <w:t>万元。</w:t>
      </w:r>
    </w:p>
    <w:p>
      <w:pPr>
        <w:pStyle w:val="Style29"/>
        <w:keepNext/>
        <w:keepLines/>
        <w:widowControl w:val="0"/>
        <w:numPr>
          <w:ilvl w:val="0"/>
          <w:numId w:val="1"/>
        </w:numPr>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bookmarkEnd w:id="239"/>
      <w:r>
        <w:rPr>
          <w:color w:val="000000"/>
          <w:spacing w:val="0"/>
          <w:w w:val="100"/>
          <w:position w:val="0"/>
        </w:rPr>
        <w:t>募集资金承诺项目情况</w:t>
      </w:r>
      <w:bookmarkEnd w:id="237"/>
      <w:bookmarkEnd w:id="238"/>
      <w:bookmarkEnd w:id="24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 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期投入</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 到预定 可使用 状态日 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项目可 行性是 否发生 重大变 化</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便携式 教育电 子产品 用嵌入 式处理 器芯片 技术改 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便携式 消费电 子产品 用多媒 体处理 器芯片 技术改 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 联网终 端应用 处理器 芯片研 发及产</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业化项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11,402.82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研发 中心 建设 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1,810.31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40"/>
              <w:jc w:val="left"/>
            </w:pPr>
            <w:r>
              <w:rPr>
                <w:color w:val="000000"/>
                <w:spacing w:val="0"/>
                <w:w w:val="100"/>
                <w:position w:val="0"/>
              </w:rPr>
              <w:t>否</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物联 网及 智能 可穿 戴设 备核 心技 术及 产品 研发 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13,947.9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18,962.2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9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 资产 重组 部分 现金 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节余 募集 资金 永久 补充 流动 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3,481.38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3,481.38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支付 公司 重大 资产 重组 部分 现金 对价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115,949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 能汽车 和智慧 城市的 网络芯 片研发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 能汽车 的新一 代高速 存储芯 片研发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嵌入式 </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系 列芯片 的研发 与产业 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36,239.16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36,239.16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频系列 芯片的 研发与 产业化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车载</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 明系列 芯片的 研发与 产业化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17,542.44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17,542.44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车载</w:t>
            </w:r>
            <w:r>
              <w:rPr>
                <w:rFonts w:ascii="Times New Roman" w:eastAsia="Times New Roman" w:hAnsi="Times New Roman" w:cs="Times New Roman"/>
                <w:color w:val="000000"/>
                <w:spacing w:val="0"/>
                <w:w w:val="100"/>
                <w:position w:val="0"/>
                <w:sz w:val="18"/>
                <w:szCs w:val="18"/>
              </w:rPr>
              <w:t>ISP</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系列芯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片的研</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发与产</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业化项</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23,735.66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23,735.66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29,396.08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29,396.08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347,164.22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332,495.26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173,228.91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投资成</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立合肥 君正科 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33,615.7</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向合肥 君正增 资以投 资建设 合肥君 正二期 研发楼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支付公</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司重大</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资产重 组部分 现金对 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26,651.1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 金投向 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50,151.1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50,151.1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35,980.9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397,315.32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382,646.36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223,380.01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37,499.42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832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市场受移动互联网终端产品的冲击持续衰退，消费电子市场已经发生了较大变化，继续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 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的研发已无法达到理想的投资回报，实施该项目存在较大风 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 时股东大会审议通过，决定终止该投资项目。</w:t>
            </w:r>
          </w:p>
          <w:p>
            <w:pPr>
              <w:pStyle w:val="Style20"/>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完结。由于移动互联网终端产 品市场的销售受软件生态等因素影响，市场拓展一直严重受阻，致使该项目未能达到预计收益，项目累计亏损 </w:t>
            </w:r>
            <w:r>
              <w:rPr>
                <w:rFonts w:ascii="Times New Roman" w:eastAsia="Times New Roman" w:hAnsi="Times New Roman" w:cs="Times New Roman"/>
                <w:color w:val="000000"/>
                <w:spacing w:val="0"/>
                <w:w w:val="100"/>
                <w:position w:val="0"/>
                <w:sz w:val="18"/>
                <w:szCs w:val="18"/>
              </w:rPr>
              <w:t xml:space="preserve">4,605.02 </w:t>
            </w:r>
            <w:r>
              <w:rPr>
                <w:color w:val="000000"/>
                <w:spacing w:val="0"/>
                <w:w w:val="100"/>
                <w:position w:val="0"/>
              </w:rPr>
              <w:t>万元。</w:t>
            </w:r>
          </w:p>
          <w:p>
            <w:pPr>
              <w:pStyle w:val="Style20"/>
              <w:keepNext w:val="0"/>
              <w:keepLines w:val="0"/>
              <w:widowControl w:val="0"/>
              <w:shd w:val="clear" w:color="auto" w:fill="auto"/>
              <w:tabs>
                <w:tab w:pos="25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年以来，教育电子市场中高端学习机产品逐渐被学生平板所替代，在芯片产品的性能需求上，学生平板 和普通消费类的平板电脑趋于一致。鉴于国内平板电脑市场竞争越来越激烈，芯片提供商需要不断跟进新的生产 工艺，从而导致越来越高的研发和生产成本，而教育电子作为一个行业类市场，高端产品的市场容量有限，如果 公司仅为满足教育电子的高端需求而进行新工艺产品的开发，将会带来成本无法收回的风险。为避免在市场变化 时出现募集资金投资无法收回的风险，并综合考虑电子市场的发展趋势，经公司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 董事会第十一次会议和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 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设立初期，物联网市场仍处于探索阶段，公司根据市场 发展态势不断调整技术研发和产品规划的进度，以确保募投项目投资的安全稳健。随着市场发展，物联网类产品 逐渐从概念走向具体产品，产品呈多样化发展趋势，公司也处于在该市场推广的重要阶段，同时，针对物联网市 场的产品特点和未来发展趋势，公司拟推出更高性能、更具竞争力的芯片产品。因此，经公司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召开的第三届董事会第十五次会议和第三届监事会第十次会议审议通过，公司对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 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进行了延期，将原计划完成时间由</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国内物联网及智能可穿戴设备市场均处于蓬勃发展的重要时期，公司在这些领域中积累了深厚的市场基础和技术 基础，为及时抓住市场发展机会，不断扩大公司的市场份额，为公司带来更多的经济效益，公司需要根据市场发 展趋势和产品需求情况继续推出更高性能和性价比的芯片产品。因此，经公司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日召开的第四届董 事会第二次会议和第四届监事会第二次会议审议通过，公司对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w:t>
            </w:r>
          </w:p>
          <w:p>
            <w:pPr>
              <w:pStyle w:val="Style20"/>
              <w:keepNext w:val="0"/>
              <w:keepLines w:val="0"/>
              <w:widowControl w:val="0"/>
              <w:shd w:val="clear" w:color="auto" w:fill="auto"/>
              <w:bidi w:val="0"/>
              <w:spacing w:before="0" w:after="40" w:line="313" w:lineRule="exact"/>
              <w:ind w:left="0" w:right="0" w:firstLine="0"/>
              <w:jc w:val="both"/>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进行延期，将原计划完成时间由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日该项目 已经完结，结余募集资金</w:t>
            </w:r>
            <w:r>
              <w:rPr>
                <w:rFonts w:ascii="Times New Roman" w:eastAsia="Times New Roman" w:hAnsi="Times New Roman" w:cs="Times New Roman"/>
                <w:color w:val="000000"/>
                <w:spacing w:val="0"/>
                <w:w w:val="100"/>
                <w:position w:val="0"/>
                <w:sz w:val="18"/>
                <w:szCs w:val="18"/>
              </w:rPr>
              <w:t>43.02</w:t>
            </w:r>
            <w:r>
              <w:rPr>
                <w:color w:val="000000"/>
                <w:spacing w:val="0"/>
                <w:w w:val="100"/>
                <w:position w:val="0"/>
              </w:rPr>
              <w:t>万元。报告期内，该项目实现效益</w:t>
            </w:r>
            <w:r>
              <w:rPr>
                <w:rFonts w:ascii="Times New Roman" w:eastAsia="Times New Roman" w:hAnsi="Times New Roman" w:cs="Times New Roman"/>
                <w:color w:val="000000"/>
                <w:spacing w:val="0"/>
                <w:w w:val="100"/>
                <w:position w:val="0"/>
                <w:sz w:val="18"/>
                <w:szCs w:val="18"/>
              </w:rPr>
              <w:t>7,561.46</w:t>
            </w:r>
            <w:r>
              <w:rPr>
                <w:color w:val="000000"/>
                <w:spacing w:val="0"/>
                <w:w w:val="100"/>
                <w:position w:val="0"/>
              </w:rPr>
              <w:t>万元。</w:t>
            </w:r>
          </w:p>
        </w:tc>
      </w:tr>
      <w:tr>
        <w:trPr>
          <w:trHeight w:val="357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市场受移动互联网终端产品的冲击持续衰退，消费电子市场已经发生了较大变化，继续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 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的研发已无法达到理想的投资回报，实施该项目存在较大风 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 时股东大会审议通过，决定终止该投资项目。</w:t>
            </w:r>
          </w:p>
          <w:p>
            <w:pPr>
              <w:pStyle w:val="Style20"/>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年以来，教育电子市场中高端学习机产品逐渐被学生平板所替代，在芯片产品的性能需求上，学生平板 和普通消费类的平板电脑趋于一致。鉴于国内平板电脑市场竞争越来越激烈，芯片提供商需要不断跟进新的生产 工艺，从而导致越来越高的研发和生产成本，而教育电子作为一个行业类市场，高端产品的市场容量有限，如果 公司仅为满足教育电子的高端需求而进行新工艺产品的开发，将会带来成本无法收回的风险。为避免在市场变化 时出现募集资金投资无法收回的风险，并综合考虑电子市场的发展趋势，经公司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 董事会第十一次会议和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 嵌入式处理器芯片技术改造项目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1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月，公司首次公开发行股票实际募集资金净额人民币</w:t>
            </w:r>
            <w:r>
              <w:rPr>
                <w:rFonts w:ascii="Times New Roman" w:eastAsia="Times New Roman" w:hAnsi="Times New Roman" w:cs="Times New Roman"/>
                <w:color w:val="000000"/>
                <w:spacing w:val="0"/>
                <w:w w:val="100"/>
                <w:position w:val="0"/>
                <w:sz w:val="18"/>
                <w:szCs w:val="18"/>
              </w:rPr>
              <w:t>82,566.10</w:t>
            </w:r>
            <w:r>
              <w:rPr>
                <w:color w:val="000000"/>
                <w:spacing w:val="0"/>
                <w:w w:val="100"/>
                <w:position w:val="0"/>
              </w:rPr>
              <w:t>万元，募投项目承诺投资额</w:t>
            </w:r>
            <w:r>
              <w:rPr>
                <w:rFonts w:ascii="Times New Roman" w:eastAsia="Times New Roman" w:hAnsi="Times New Roman" w:cs="Times New Roman"/>
                <w:color w:val="000000"/>
                <w:spacing w:val="0"/>
                <w:w w:val="100"/>
                <w:position w:val="0"/>
                <w:sz w:val="18"/>
                <w:szCs w:val="18"/>
              </w:rPr>
              <w:t xml:space="preserve">32,661.00 </w:t>
            </w:r>
            <w:r>
              <w:rPr>
                <w:color w:val="000000"/>
                <w:spacing w:val="0"/>
                <w:w w:val="100"/>
                <w:position w:val="0"/>
              </w:rPr>
              <w:t>万元，超募资金金额为</w:t>
            </w:r>
            <w:r>
              <w:rPr>
                <w:rFonts w:ascii="Times New Roman" w:eastAsia="Times New Roman" w:hAnsi="Times New Roman" w:cs="Times New Roman"/>
                <w:color w:val="000000"/>
                <w:spacing w:val="0"/>
                <w:w w:val="100"/>
                <w:position w:val="0"/>
                <w:sz w:val="18"/>
                <w:szCs w:val="18"/>
              </w:rPr>
              <w:t>49,905.10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日公司第一届董事会第十五次会议审议通过了《关于变更 募集资金投资项目实施地点和实施金额及延期实施的议案》，对募集资金投资项目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 点和实施金额进行了变更，变更投资额后结余的</w:t>
            </w:r>
            <w:r>
              <w:rPr>
                <w:rFonts w:ascii="Times New Roman" w:eastAsia="Times New Roman" w:hAnsi="Times New Roman" w:cs="Times New Roman"/>
                <w:color w:val="000000"/>
                <w:spacing w:val="0"/>
                <w:w w:val="100"/>
                <w:position w:val="0"/>
                <w:sz w:val="18"/>
                <w:szCs w:val="18"/>
              </w:rPr>
              <w:t>246.00</w:t>
            </w:r>
            <w:r>
              <w:rPr>
                <w:color w:val="000000"/>
                <w:spacing w:val="0"/>
                <w:w w:val="100"/>
                <w:position w:val="0"/>
              </w:rPr>
              <w:t>万元转入超募资金管理。</w:t>
            </w:r>
          </w:p>
          <w:p>
            <w:pPr>
              <w:pStyle w:val="Style20"/>
              <w:keepNext w:val="0"/>
              <w:keepLines w:val="0"/>
              <w:widowControl w:val="0"/>
              <w:shd w:val="clear" w:color="auto" w:fill="auto"/>
              <w:tabs>
                <w:tab w:pos="278"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为充分利用地方优势，降低公司整体运营成本，利用地方丰富的人力资源及相对较低的人工成本优势，更好 地进行产业布局和企业发展的整体规划，经公司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日召开的第二届董事会第十次会议和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年第一次临时股东大会审议通过，公司决定使用超募资金</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万元在合肥高新技术产业 开发区投资成立全资子公司。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月，公司完成了全资子公司合肥君正科技有限公司的设立工作。</w:t>
            </w:r>
          </w:p>
          <w:p>
            <w:pPr>
              <w:pStyle w:val="Style20"/>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日召开的第三届董事会第二十一次会议和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 会审议通过，公司使用超募资金</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万元对公司全资子公司合肥君正科技有限公司进行增资，以进行合肥君正 二期研发楼的建设。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月，公司完成了对全资子公司合肥君正科技有限公司的增资工作。</w:t>
            </w:r>
          </w:p>
          <w:p>
            <w:pPr>
              <w:pStyle w:val="Style20"/>
              <w:keepNext w:val="0"/>
              <w:keepLines w:val="0"/>
              <w:widowControl w:val="0"/>
              <w:shd w:val="clear" w:color="auto" w:fill="auto"/>
              <w:tabs>
                <w:tab w:pos="278"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日召开的第四届董事会第七次会议审议通过，公司拟使用结余募集资金和超募资金及 部分募集资金利息（含现金管理收益）</w:t>
            </w:r>
            <w:r>
              <w:rPr>
                <w:rFonts w:ascii="Times New Roman" w:eastAsia="Times New Roman" w:hAnsi="Times New Roman" w:cs="Times New Roman"/>
                <w:color w:val="000000"/>
                <w:spacing w:val="0"/>
                <w:w w:val="100"/>
                <w:position w:val="0"/>
                <w:sz w:val="18"/>
                <w:szCs w:val="18"/>
              </w:rPr>
              <w:t>45,613.30</w:t>
            </w:r>
            <w:r>
              <w:rPr>
                <w:color w:val="000000"/>
                <w:spacing w:val="0"/>
                <w:w w:val="100"/>
                <w:position w:val="0"/>
              </w:rPr>
              <w:t>万元支付公司重大资产重组部分现金对价，该事项已经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日收到中国证监会出具的《关于 核准北京君正集成电路股份有限公司向北京屹唐半导体产业投资中心（有限合伙）等发行股份购买资产并募集配 套资金的批复》（证监许可</w:t>
            </w:r>
            <w:r>
              <w:rPr>
                <w:rFonts w:ascii="Times New Roman" w:eastAsia="Times New Roman" w:hAnsi="Times New Roman" w:cs="Times New Roman"/>
                <w:color w:val="000000"/>
                <w:spacing w:val="0"/>
                <w:w w:val="100"/>
                <w:position w:val="0"/>
                <w:sz w:val="18"/>
                <w:szCs w:val="18"/>
              </w:rPr>
              <w:t>［2019］2938</w:t>
            </w:r>
            <w:r>
              <w:rPr>
                <w:color w:val="000000"/>
                <w:spacing w:val="0"/>
                <w:w w:val="100"/>
                <w:position w:val="0"/>
              </w:rPr>
              <w:t>号），核准公司本次发行股份购买资产并募集配套资金事项。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 司完成了本次重组标的资产的资产交割事项，使用超募资金</w:t>
            </w:r>
            <w:r>
              <w:rPr>
                <w:rFonts w:ascii="Times New Roman" w:eastAsia="Times New Roman" w:hAnsi="Times New Roman" w:cs="Times New Roman"/>
                <w:color w:val="000000"/>
                <w:spacing w:val="0"/>
                <w:w w:val="100"/>
                <w:position w:val="0"/>
                <w:sz w:val="18"/>
                <w:szCs w:val="18"/>
              </w:rPr>
              <w:t>26,651.10</w:t>
            </w:r>
            <w:r>
              <w:rPr>
                <w:color w:val="000000"/>
                <w:spacing w:val="0"/>
                <w:w w:val="100"/>
                <w:position w:val="0"/>
              </w:rPr>
              <w:t>万元支付本次交易的部分现金对价，公司 超募资金使用完毕。</w:t>
            </w:r>
          </w:p>
          <w:p>
            <w:pPr>
              <w:pStyle w:val="Style20"/>
              <w:keepNext w:val="0"/>
              <w:keepLines w:val="0"/>
              <w:widowControl w:val="0"/>
              <w:shd w:val="clear" w:color="auto" w:fill="auto"/>
              <w:tabs>
                <w:tab w:pos="26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截至本报告期末，公司超募资金已全部使用完毕。</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日召开的第一届董事会第十五次会议审议通过了《关于变更募集资金投资项目实施地点和 实施金额及延期实施的议案》，对募集资金投资项目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的实施地点进行了变更，原实施地点为 北京市海淀区中关村软件园区内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平方米租赁区内，变更后的实施地点位于中关村软件园二期（西扩）起步 区</w:t>
            </w:r>
            <w:r>
              <w:rPr>
                <w:rFonts w:ascii="Times New Roman" w:eastAsia="Times New Roman" w:hAnsi="Times New Roman" w:cs="Times New Roman"/>
                <w:color w:val="000000"/>
                <w:spacing w:val="0"/>
                <w:w w:val="100"/>
                <w:position w:val="0"/>
                <w:sz w:val="18"/>
                <w:szCs w:val="18"/>
              </w:rPr>
              <w:t>J-2</w:t>
            </w:r>
            <w:r>
              <w:rPr>
                <w:color w:val="000000"/>
                <w:spacing w:val="0"/>
                <w:w w:val="100"/>
                <w:position w:val="0"/>
              </w:rPr>
              <w:t>地块。</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9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4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日，经公司第一届董事会第十一次会议审议通过，根据北京兴华会计师事务所有限责任公司出 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）京会兴核字第</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《关于北京君正集成电路股份有限公司以自筹资金预先投入募投项目的鉴 证报告》，公司以募集资金</w:t>
            </w:r>
            <w:r>
              <w:rPr>
                <w:rFonts w:ascii="Times New Roman" w:eastAsia="Times New Roman" w:hAnsi="Times New Roman" w:cs="Times New Roman"/>
                <w:color w:val="000000"/>
                <w:spacing w:val="0"/>
                <w:w w:val="100"/>
                <w:position w:val="0"/>
                <w:sz w:val="18"/>
                <w:szCs w:val="18"/>
              </w:rPr>
              <w:t>1,843.24</w:t>
            </w:r>
            <w:r>
              <w:rPr>
                <w:color w:val="000000"/>
                <w:spacing w:val="0"/>
                <w:w w:val="100"/>
                <w:position w:val="0"/>
              </w:rPr>
              <w:t>万元置换预先已投入募集资金投资项目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 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p>
          <w:p>
            <w:pPr>
              <w:pStyle w:val="Style20"/>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日，经公司第四届董事会第十八次会议及第四届监事会第十五次会议审议通过，根据北京兴 华会计师事务所（特殊普通合伙）出具的《关于北京君正集成电路股份有限公司以募集资金置换预先投入募投项</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目自筹资金的鉴证报告》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京会兴专字第</w:t>
            </w:r>
            <w:r>
              <w:rPr>
                <w:rFonts w:ascii="Times New Roman" w:eastAsia="Times New Roman" w:hAnsi="Times New Roman" w:cs="Times New Roman"/>
                <w:color w:val="000000"/>
                <w:spacing w:val="0"/>
                <w:w w:val="100"/>
                <w:position w:val="0"/>
                <w:sz w:val="18"/>
                <w:szCs w:val="18"/>
              </w:rPr>
              <w:t>01000022</w:t>
            </w:r>
            <w:r>
              <w:rPr>
                <w:color w:val="000000"/>
                <w:spacing w:val="0"/>
                <w:w w:val="100"/>
                <w:position w:val="0"/>
              </w:rPr>
              <w:t>号），公司以募集资金</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元置换预先已使用 自筹资金支付的公司重大资产重组部分现金对价，以募集资金</w:t>
            </w:r>
            <w:r>
              <w:rPr>
                <w:rFonts w:ascii="Times New Roman" w:eastAsia="Times New Roman" w:hAnsi="Times New Roman" w:cs="Times New Roman"/>
                <w:color w:val="000000"/>
                <w:spacing w:val="0"/>
                <w:w w:val="100"/>
                <w:position w:val="0"/>
                <w:sz w:val="18"/>
                <w:szCs w:val="18"/>
              </w:rPr>
              <w:t>6,135,503.45</w:t>
            </w:r>
            <w:r>
              <w:rPr>
                <w:color w:val="000000"/>
                <w:spacing w:val="0"/>
                <w:w w:val="100"/>
                <w:position w:val="0"/>
              </w:rPr>
              <w:t>元置换预先已投入募集资金投资项目</w:t>
            </w:r>
          </w:p>
        </w:tc>
      </w:tr>
    </w:tbl>
    <w:p>
      <w:pPr>
        <w:spacing w:lineRule="exact" w:line="1"/>
        <w:rPr>
          <w:sz w:val="2"/>
          <w:szCs w:val="2"/>
        </w:rPr>
      </w:pPr>
      <w:r>
        <w:br w:type="page"/>
      </w:r>
    </w:p>
    <w:tbl>
      <w:tblPr>
        <w:tblOverlap w:val="never"/>
        <w:jc w:val="center"/>
        <w:tblLayout w:type="fixed"/>
      </w:tblPr>
      <w:tblGrid>
        <w:gridCol w:w="730"/>
        <w:gridCol w:w="8856"/>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面向智能汽车的新一代高速存储芯片研发项目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的自筹资金，以募集资金</w:t>
            </w:r>
            <w:r>
              <w:rPr>
                <w:rFonts w:ascii="Times New Roman" w:eastAsia="Times New Roman" w:hAnsi="Times New Roman" w:cs="Times New Roman"/>
                <w:color w:val="000000"/>
                <w:spacing w:val="0"/>
                <w:w w:val="100"/>
                <w:position w:val="0"/>
                <w:sz w:val="18"/>
                <w:szCs w:val="18"/>
              </w:rPr>
              <w:t>6,934,137.16</w:t>
            </w:r>
            <w:r>
              <w:rPr>
                <w:color w:val="000000"/>
                <w:spacing w:val="0"/>
                <w:w w:val="100"/>
                <w:position w:val="0"/>
              </w:rPr>
              <w:t>元置换预先已投入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面向智 能汽车和智慧城市的网络芯片研发项目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p>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日，经公司第四届董事会第二十八次会议及第四届监事会第二十三次会议审议通过，根据信永 中和会计师事务所(特殊普通合伙)出具的《关于北京君正集成电路股份有限公司以募集资金置换预先已投入募 集资金投资项目及已支付发行费用自筹资金的鉴证报告》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XYZH/2021BJAB11087</w:t>
            </w:r>
            <w:r>
              <w:rPr>
                <w:color w:val="000000"/>
                <w:spacing w:val="0"/>
                <w:w w:val="100"/>
                <w:position w:val="0"/>
              </w:rPr>
              <w:t>)，</w:t>
            </w:r>
            <w:r>
              <w:rPr>
                <w:color w:val="000000"/>
                <w:spacing w:val="0"/>
                <w:w w:val="100"/>
                <w:position w:val="0"/>
              </w:rPr>
              <w:t>公司以募集资金</w:t>
            </w:r>
            <w:r>
              <w:rPr>
                <w:rFonts w:ascii="Times New Roman" w:eastAsia="Times New Roman" w:hAnsi="Times New Roman" w:cs="Times New Roman"/>
                <w:color w:val="000000"/>
                <w:spacing w:val="0"/>
                <w:w w:val="100"/>
                <w:position w:val="0"/>
                <w:sz w:val="18"/>
                <w:szCs w:val="18"/>
              </w:rPr>
              <w:t>154.55</w:t>
            </w:r>
            <w:r>
              <w:rPr>
                <w:color w:val="000000"/>
                <w:spacing w:val="0"/>
                <w:w w:val="100"/>
                <w:position w:val="0"/>
              </w:rPr>
              <w:t>万元 置换预先已投入募集资金投资项目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嵌入式</w:t>
            </w:r>
            <w:r>
              <w:rPr>
                <w:rFonts w:ascii="Times New Roman" w:eastAsia="Times New Roman" w:hAnsi="Times New Roman" w:cs="Times New Roman"/>
                <w:color w:val="000000"/>
                <w:spacing w:val="0"/>
                <w:w w:val="100"/>
                <w:position w:val="0"/>
                <w:sz w:val="18"/>
                <w:szCs w:val="18"/>
              </w:rPr>
              <w:t>MPU</w:t>
            </w:r>
            <w:r>
              <w:rPr>
                <w:color w:val="000000"/>
                <w:spacing w:val="0"/>
                <w:w w:val="100"/>
                <w:position w:val="0"/>
              </w:rPr>
              <w:t>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的自筹资金，以募集资金</w:t>
            </w:r>
            <w:r>
              <w:rPr>
                <w:rFonts w:ascii="Times New Roman" w:eastAsia="Times New Roman" w:hAnsi="Times New Roman" w:cs="Times New Roman"/>
                <w:color w:val="000000"/>
                <w:spacing w:val="0"/>
                <w:w w:val="100"/>
                <w:position w:val="0"/>
                <w:sz w:val="18"/>
                <w:szCs w:val="18"/>
              </w:rPr>
              <w:t xml:space="preserve">136.98 </w:t>
            </w:r>
            <w:r>
              <w:rPr>
                <w:color w:val="000000"/>
                <w:spacing w:val="0"/>
                <w:w w:val="100"/>
                <w:position w:val="0"/>
              </w:rPr>
              <w:t>万元置换预先已投入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智能视频系列芯片的研发与产业化项目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的自筹资金，以募集资金</w:t>
            </w:r>
            <w:r>
              <w:rPr>
                <w:rFonts w:ascii="Times New Roman" w:eastAsia="Times New Roman" w:hAnsi="Times New Roman" w:cs="Times New Roman"/>
                <w:color w:val="000000"/>
                <w:spacing w:val="0"/>
                <w:w w:val="100"/>
                <w:position w:val="0"/>
                <w:sz w:val="18"/>
                <w:szCs w:val="18"/>
              </w:rPr>
              <w:t>279.35</w:t>
            </w:r>
            <w:r>
              <w:rPr>
                <w:color w:val="000000"/>
                <w:spacing w:val="0"/>
                <w:w w:val="100"/>
                <w:position w:val="0"/>
              </w:rPr>
              <w:t>万元置换预先已投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的自筹资金，以募集资金</w:t>
            </w:r>
            <w:r>
              <w:rPr>
                <w:rFonts w:ascii="Times New Roman" w:eastAsia="Times New Roman" w:hAnsi="Times New Roman" w:cs="Times New Roman"/>
                <w:color w:val="000000"/>
                <w:spacing w:val="0"/>
                <w:w w:val="100"/>
                <w:position w:val="0"/>
                <w:sz w:val="18"/>
                <w:szCs w:val="18"/>
              </w:rPr>
              <w:t>14.90</w:t>
            </w:r>
            <w:r>
              <w:rPr>
                <w:color w:val="000000"/>
                <w:spacing w:val="0"/>
                <w:w w:val="100"/>
                <w:position w:val="0"/>
              </w:rPr>
              <w:t>万元置换预先已投入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车载</w:t>
            </w:r>
            <w:r>
              <w:rPr>
                <w:rFonts w:ascii="Times New Roman" w:eastAsia="Times New Roman" w:hAnsi="Times New Roman" w:cs="Times New Roman"/>
                <w:color w:val="000000"/>
                <w:spacing w:val="0"/>
                <w:w w:val="100"/>
                <w:position w:val="0"/>
                <w:sz w:val="18"/>
                <w:szCs w:val="18"/>
              </w:rPr>
              <w:t xml:space="preserve">ISP </w:t>
            </w:r>
            <w:r>
              <w:rPr>
                <w:color w:val="000000"/>
                <w:spacing w:val="0"/>
                <w:w w:val="100"/>
                <w:position w:val="0"/>
              </w:rPr>
              <w:t>系列芯片的研发与产业化项目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79"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、根据招股说明书中披露的项目完成时间及项目总投资额，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移动互联网终端应用处理器芯片研发及产业化项目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达到预定可使用状态的日期为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日，募集资金承诺投资总额为</w:t>
            </w:r>
            <w:r>
              <w:rPr>
                <w:rFonts w:ascii="Times New Roman" w:eastAsia="Times New Roman" w:hAnsi="Times New Roman" w:cs="Times New Roman"/>
                <w:color w:val="000000"/>
                <w:spacing w:val="0"/>
                <w:w w:val="100"/>
                <w:position w:val="0"/>
                <w:sz w:val="18"/>
                <w:szCs w:val="18"/>
              </w:rPr>
              <w:t>12,387.00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日，该投资项目已经完结，实际投资总额为</w:t>
            </w:r>
            <w:r>
              <w:rPr>
                <w:rFonts w:ascii="Times New Roman" w:eastAsia="Times New Roman" w:hAnsi="Times New Roman" w:cs="Times New Roman"/>
                <w:color w:val="000000"/>
                <w:spacing w:val="0"/>
                <w:w w:val="100"/>
                <w:position w:val="0"/>
                <w:sz w:val="18"/>
                <w:szCs w:val="18"/>
              </w:rPr>
              <w:t>11,402.82</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984.18</w:t>
            </w:r>
            <w:r>
              <w:rPr>
                <w:color w:val="000000"/>
                <w:spacing w:val="0"/>
                <w:w w:val="100"/>
                <w:position w:val="0"/>
              </w:rPr>
              <w:t>万元。结余的主要原因为，公</w:t>
            </w:r>
          </w:p>
        </w:tc>
      </w:tr>
      <w:tr>
        <w:trPr>
          <w:trHeight w:val="31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司从项目的实际情况出发，本着节约、合理及有效的原则使用募集资金，并且公司结合自身的技术优势和经验，</w:t>
            </w:r>
          </w:p>
        </w:tc>
      </w:tr>
      <w:tr>
        <w:trPr>
          <w:trHeight w:val="331"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充分利用现有的设备资源，减少了新设备的购置，节省了设备购置费用，致使募集资金出现结余。</w:t>
            </w:r>
          </w:p>
        </w:tc>
      </w:tr>
      <w:tr>
        <w:trPr>
          <w:trHeight w:val="331"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、根据招股说明书及公司董事会决议，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预计完成时间为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日，募集资金承诺</w:t>
            </w:r>
          </w:p>
        </w:tc>
      </w:tr>
      <w:tr>
        <w:trPr>
          <w:trHeight w:val="317"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投资总额为</w:t>
            </w:r>
            <w:r>
              <w:rPr>
                <w:rFonts w:ascii="Times New Roman" w:eastAsia="Times New Roman" w:hAnsi="Times New Roman" w:cs="Times New Roman"/>
                <w:color w:val="000000"/>
                <w:spacing w:val="0"/>
                <w:w w:val="100"/>
                <w:position w:val="0"/>
                <w:sz w:val="18"/>
                <w:szCs w:val="18"/>
              </w:rPr>
              <w:t>3,142.00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日，该投资项目已经完结，实际投资金额为</w:t>
            </w:r>
            <w:r>
              <w:rPr>
                <w:rFonts w:ascii="Times New Roman" w:eastAsia="Times New Roman" w:hAnsi="Times New Roman" w:cs="Times New Roman"/>
                <w:color w:val="000000"/>
                <w:spacing w:val="0"/>
                <w:w w:val="100"/>
                <w:position w:val="0"/>
                <w:sz w:val="18"/>
                <w:szCs w:val="18"/>
              </w:rPr>
              <w:t>1,810.31</w:t>
            </w:r>
            <w:r>
              <w:rPr>
                <w:color w:val="000000"/>
                <w:spacing w:val="0"/>
                <w:w w:val="100"/>
                <w:position w:val="0"/>
              </w:rPr>
              <w:t>万元，募</w:t>
            </w:r>
          </w:p>
        </w:tc>
      </w:tr>
      <w:tr>
        <w:trPr>
          <w:trHeight w:val="312"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r>
              <w:rPr>
                <w:rFonts w:ascii="Times New Roman" w:eastAsia="Times New Roman" w:hAnsi="Times New Roman" w:cs="Times New Roman"/>
                <w:color w:val="000000"/>
                <w:spacing w:val="0"/>
                <w:w w:val="100"/>
                <w:position w:val="0"/>
                <w:sz w:val="18"/>
                <w:szCs w:val="18"/>
              </w:rPr>
              <w:t>1,331.69</w:t>
            </w:r>
            <w:r>
              <w:rPr>
                <w:color w:val="000000"/>
                <w:spacing w:val="0"/>
                <w:w w:val="100"/>
                <w:position w:val="0"/>
              </w:rPr>
              <w:t>万元。结余的主要原因为，公司本着节约、合理及有效的原则使用募集资金，严格控制各项支出，</w:t>
            </w:r>
          </w:p>
        </w:tc>
      </w:tr>
      <w:tr>
        <w:trPr>
          <w:trHeight w:val="1642"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并对各项资源进行合理调度和优化配置，充分考虑资源的共通性，节省了项目费用，致使募集资金出现结余。</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预计投资总额为</w:t>
            </w:r>
            <w:r>
              <w:rPr>
                <w:rFonts w:ascii="Times New Roman" w:eastAsia="Times New Roman" w:hAnsi="Times New Roman" w:cs="Times New Roman"/>
                <w:color w:val="000000"/>
                <w:spacing w:val="0"/>
                <w:w w:val="100"/>
                <w:position w:val="0"/>
                <w:sz w:val="18"/>
                <w:szCs w:val="18"/>
              </w:rPr>
              <w:t>13,991.00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该投资项目已经完结，实际投资金额为</w:t>
            </w:r>
            <w:r>
              <w:rPr>
                <w:rFonts w:ascii="Times New Roman" w:eastAsia="Times New Roman" w:hAnsi="Times New Roman" w:cs="Times New Roman"/>
                <w:color w:val="000000"/>
                <w:spacing w:val="0"/>
                <w:w w:val="100"/>
                <w:position w:val="0"/>
                <w:sz w:val="18"/>
                <w:szCs w:val="18"/>
              </w:rPr>
              <w:t>13,947.98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43.02</w:t>
            </w:r>
            <w:r>
              <w:rPr>
                <w:color w:val="000000"/>
                <w:spacing w:val="0"/>
                <w:w w:val="100"/>
                <w:position w:val="0"/>
              </w:rPr>
              <w:t>万元。结余少量资金的主要原因为，公司本着节约、 合理及有效的原则使用募集资金，在项目实施过程中严格控制各项支出，并对各项资源进行合理调度和优化配置， 节省了项目费用。</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日召开的第四届董事会第十九次会议和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w:t>
            </w:r>
          </w:p>
        </w:tc>
      </w:tr>
      <w:tr>
        <w:trPr>
          <w:trHeight w:val="31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议通过了《关于首次公开发行股票节余募集资金永久补充流动资金的议案》，同意公司首次公开发行股票节余募</w:t>
            </w:r>
          </w:p>
        </w:tc>
      </w:tr>
      <w:tr>
        <w:trPr>
          <w:trHeight w:val="331"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集资金永久补充流动资金事项，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日，该事项实施完毕。</w:t>
            </w:r>
          </w:p>
        </w:tc>
      </w:tr>
      <w:tr>
        <w:trPr>
          <w:trHeight w:val="326"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、截至报告期末，公司尚未使用的募集资金部分存放于募集资金专户，部分用于购买结构性存款、七天通知及</w:t>
            </w:r>
          </w:p>
        </w:tc>
      </w:tr>
      <w:tr>
        <w:trPr>
          <w:trHeight w:val="360"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循环利存款。</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numPr>
          <w:ilvl w:val="0"/>
          <w:numId w:val="3"/>
        </w:numPr>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募集资金变更项目情况</w:t>
      </w:r>
      <w:bookmarkEnd w:id="241"/>
      <w:bookmarkEnd w:id="242"/>
      <w:bookmarkEnd w:id="24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对应的原承</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资金总额</w:t>
            </w:r>
          </w:p>
          <w:p>
            <w:pPr>
              <w:pStyle w:val="Style20"/>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本报告期实</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定可使用状</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便携式消费 电子产品用 多媒体处理 器芯片技术 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物联网及智 能可穿戴设 备核心技术 及产品研发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便携式教育 电子产品用 嵌入式处理 器芯片技术 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17,457.3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16,082.59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7,561.46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691"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59"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 生了较大变化，继续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 已无法达到理想的投资回报，实施该项目存在较大风险，经公司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 东大会审议通过，决定终止该投资项目。</w:t>
            </w:r>
          </w:p>
          <w:p>
            <w:pPr>
              <w:pStyle w:val="Style20"/>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日召开的第一届董事会第十五次会议审议通过了《关于变更 募集资金投资项目实施地点和实施金额及延期实施的议案》，对募集资金投资项目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 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的实施地点进行了变更，原实施地点为北京市海淀区中关村软件园 区内</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平方米租赁区内，变更后的实施地点位于中关村软件园二期(西扩)起步 区</w:t>
            </w:r>
            <w:r>
              <w:rPr>
                <w:rFonts w:ascii="Times New Roman" w:eastAsia="Times New Roman" w:hAnsi="Times New Roman" w:cs="Times New Roman"/>
                <w:color w:val="000000"/>
                <w:spacing w:val="0"/>
                <w:w w:val="100"/>
                <w:position w:val="0"/>
                <w:sz w:val="18"/>
                <w:szCs w:val="18"/>
              </w:rPr>
              <w:t>J-2</w:t>
            </w:r>
            <w:r>
              <w:rPr>
                <w:color w:val="000000"/>
                <w:spacing w:val="0"/>
                <w:w w:val="100"/>
                <w:position w:val="0"/>
              </w:rPr>
              <w:t>地块，变更后结余的</w:t>
            </w:r>
            <w:r>
              <w:rPr>
                <w:rFonts w:ascii="Times New Roman" w:eastAsia="Times New Roman" w:hAnsi="Times New Roman" w:cs="Times New Roman"/>
                <w:color w:val="000000"/>
                <w:spacing w:val="0"/>
                <w:w w:val="100"/>
                <w:position w:val="0"/>
                <w:sz w:val="18"/>
                <w:szCs w:val="18"/>
              </w:rPr>
              <w:t>246.00</w:t>
            </w:r>
            <w:r>
              <w:rPr>
                <w:color w:val="000000"/>
                <w:spacing w:val="0"/>
                <w:w w:val="100"/>
                <w:position w:val="0"/>
              </w:rPr>
              <w:t>万元转入超募资金的管理，并将预计完成时间由</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日。由于公司研发基地建设工作比预期有所延后， 致使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的实施进度受到影响，经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 会第九次会议审议通过，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预计完成时间由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日延期 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val="0"/>
              <w:keepLines w:val="0"/>
              <w:widowControl w:val="0"/>
              <w:shd w:val="clear" w:color="auto" w:fill="auto"/>
              <w:tabs>
                <w:tab w:pos="259"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年以来，教育电子市场中高端学习机产品逐渐被学生平板所替代，在芯片产 品的性能需求上，学生平板和普通消费类的平板电脑趋于一致。鉴于国内平板电脑市 场竞争越来越激烈，芯片提供商需要不断跟进新的生产工艺，从而导致越来越高的研 发和生产成本，而教育电子作为一个行业类市场，高端产品的市场容量有限，如果公 司仅为满足教育电子的高端需求而进行新工艺产品的开发，将会带来成本无法收回的 风险。为避免在市场变化时出现募集资金投资无法收回的风险，并综合考虑电子市场 的发展趋势，经公司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日召开的第二届董事会第十一次会议和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2880"/>
        <w:gridCol w:w="6710"/>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便携式教育电子产品用嵌入 式处理器芯片技术改造项目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66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9"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鉴于国内</w:t>
            </w:r>
            <w:r>
              <w:rPr>
                <w:rFonts w:ascii="Times New Roman" w:eastAsia="Times New Roman" w:hAnsi="Times New Roman" w:cs="Times New Roman"/>
                <w:color w:val="000000"/>
                <w:spacing w:val="0"/>
                <w:w w:val="100"/>
                <w:position w:val="0"/>
                <w:sz w:val="18"/>
                <w:szCs w:val="18"/>
              </w:rPr>
              <w:t>PMP</w:t>
            </w:r>
            <w:r>
              <w:rPr>
                <w:color w:val="000000"/>
                <w:spacing w:val="0"/>
                <w:w w:val="100"/>
                <w:position w:val="0"/>
              </w:rPr>
              <w:t>市场受移动互联网终端产品的冲击持续衰退，消费电子市场已经发 生了较大变化，继续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便携式消费电子产品用多媒体处理器芯片技术改造项目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 已无法达到理想的投资回报，实施该项目存在较大风险，经公司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召开的第一届董事会第十九次会议和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 东大会审议通过，决定终止该投资项目。</w:t>
            </w:r>
          </w:p>
          <w:p>
            <w:pPr>
              <w:pStyle w:val="Style20"/>
              <w:keepNext w:val="0"/>
              <w:keepLines w:val="0"/>
              <w:widowControl w:val="0"/>
              <w:shd w:val="clear" w:color="auto" w:fill="auto"/>
              <w:tabs>
                <w:tab w:pos="23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设立初期，物联网市场仍处于 探索阶段，公司根据市场发展态势不断调整技术研发和产品规划的进度，以确保募投 项目投资的安全稳健。随着市场发展，物联网类产品逐渐从概念走向具体产品，产品 呈多样化发展趋势，公司也处于在该市场推广的重要阶段，同时，针对物联网市场的 产品特点和未来发展趋势，公司拟推出更高性能、更具竞争力的芯片产品。因此，经 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日召开的第三届董事会第十五次会议和第三届监事会第十次会议 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进行了延期， 将原计划完成时间由</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年度，国内物 联网及智能可穿戴设备市场均处于蓬勃发展的重要时期，公司在这些领域中积累了深 厚的市场基础和技术基础，为更好地把握市场发展机会，进一步扩大公司在这些应用 领域中的市场份额，公司需要根据市场发展趋势和产品需求情况继续推出更高性能和 性价比的芯片产品。因此，经公司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日召开的第四届董事会第二次会议 和第四届监事会第二次会议审议通过，公司对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 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进行延期，将原计划完成时间由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日该项目已经完结，结余募集资金</w:t>
            </w:r>
            <w:r>
              <w:rPr>
                <w:rFonts w:ascii="Times New Roman" w:eastAsia="Times New Roman" w:hAnsi="Times New Roman" w:cs="Times New Roman"/>
                <w:color w:val="000000"/>
                <w:spacing w:val="0"/>
                <w:w w:val="100"/>
                <w:position w:val="0"/>
                <w:sz w:val="18"/>
                <w:szCs w:val="18"/>
              </w:rPr>
              <w:t>43.02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物联网及智能可穿戴设备核心技术及产品研发项目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实现效益</w:t>
            </w:r>
            <w:r>
              <w:rPr>
                <w:rFonts w:ascii="Times New Roman" w:eastAsia="Times New Roman" w:hAnsi="Times New Roman" w:cs="Times New Roman"/>
                <w:color w:val="000000"/>
                <w:spacing w:val="0"/>
                <w:w w:val="100"/>
                <w:position w:val="0"/>
                <w:sz w:val="18"/>
                <w:szCs w:val="18"/>
              </w:rPr>
              <w:t>7,561.46</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八</w:t>
      </w:r>
      <w:bookmarkEnd w:id="247"/>
      <w:r>
        <w:rPr>
          <w:color w:val="000000"/>
          <w:spacing w:val="0"/>
          <w:w w:val="100"/>
          <w:position w:val="0"/>
        </w:rPr>
        <w:t>、重大资产和股权出售</w:t>
      </w:r>
      <w:bookmarkEnd w:id="245"/>
      <w:bookmarkEnd w:id="246"/>
      <w:bookmarkEnd w:id="248"/>
    </w:p>
    <w:p>
      <w:pPr>
        <w:pStyle w:val="Style29"/>
        <w:keepNext/>
        <w:keepLines/>
        <w:widowControl w:val="0"/>
        <w:shd w:val="clear" w:color="auto" w:fill="auto"/>
        <w:tabs>
          <w:tab w:pos="368" w:val="left"/>
        </w:tabs>
        <w:bidi w:val="0"/>
        <w:spacing w:before="0" w:after="36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t>出售重大资产情况</w:t>
      </w:r>
      <w:bookmarkEnd w:id="249"/>
      <w:bookmarkEnd w:id="250"/>
      <w:bookmarkEnd w:id="25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w:t>
        <w:tab/>
        <w:t>出售重大股权情况</w:t>
      </w:r>
      <w:bookmarkEnd w:id="253"/>
      <w:bookmarkEnd w:id="254"/>
      <w:bookmarkEnd w:id="25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九</w:t>
      </w:r>
      <w:bookmarkEnd w:id="259"/>
      <w:r>
        <w:rPr>
          <w:color w:val="000000"/>
          <w:spacing w:val="0"/>
          <w:w w:val="100"/>
          <w:position w:val="0"/>
        </w:rPr>
        <w:t>、主要控股参股公司分析</w:t>
      </w:r>
      <w:bookmarkEnd w:id="257"/>
      <w:bookmarkEnd w:id="258"/>
      <w:bookmarkEnd w:id="26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集成电路研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发和销售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7,887,554,02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6,988,716,03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4,082,639,09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624,899,131.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607,777,459.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集成电路研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发和销售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1,241,835,12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1,191,981,33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975,781,467.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334,040,044.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334,040,044.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集成电路研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发和销售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113,967,830.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102,232,352.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113,279,347.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20,786,612.3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18,495,757.6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bidi w:val="0"/>
        <w:spacing w:before="0" w:after="40" w:line="310" w:lineRule="exact"/>
        <w:ind w:left="0" w:right="0"/>
        <w:jc w:val="left"/>
      </w:pPr>
      <w:r>
        <w:rPr>
          <w:color w:val="000000"/>
          <w:spacing w:val="0"/>
          <w:w w:val="100"/>
          <w:position w:val="0"/>
        </w:rPr>
        <w:t>公司全资子公司北京矽成半导体有限公司主营业务为高集成密度、高性能品质、高经济价值的集成电路存储芯片、模 拟芯片和互联芯片的研发与销售。北京矽成的产品主要面向行业类市场，被广泛使用于工业级和汽车级应用，北京矽成通过 多年在汽车电子领域、通信设备领域、工业制造领域、医疗设备领域及消费电子领域的业务积累，拥有丰富的行业经验。报 告期内，由于全球汽车、工业等行业市场的复苏与反弹和高端消费类市场的需求增长，受益于多年的行业积累和各类产品的 高品质、高可靠性等综合竞争优势，北京矽成在各个主要市场领域的收入均实现了较好的增长，全年实现销售收入</w:t>
      </w:r>
      <w:r>
        <w:rPr>
          <w:rFonts w:ascii="Times New Roman" w:eastAsia="Times New Roman" w:hAnsi="Times New Roman" w:cs="Times New Roman"/>
          <w:color w:val="000000"/>
          <w:spacing w:val="0"/>
          <w:w w:val="100"/>
          <w:position w:val="0"/>
          <w:sz w:val="18"/>
          <w:szCs w:val="18"/>
        </w:rPr>
        <w:t xml:space="preserve">408,263.91 </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60,777.75</w:t>
      </w:r>
      <w:r>
        <w:rPr>
          <w:color w:val="000000"/>
          <w:spacing w:val="0"/>
          <w:w w:val="100"/>
          <w:position w:val="0"/>
        </w:rPr>
        <w:t>万元。</w:t>
      </w:r>
    </w:p>
    <w:p>
      <w:pPr>
        <w:pStyle w:val="Style18"/>
        <w:keepNext w:val="0"/>
        <w:keepLines w:val="0"/>
        <w:widowControl w:val="0"/>
        <w:shd w:val="clear" w:color="auto" w:fill="auto"/>
        <w:bidi w:val="0"/>
        <w:spacing w:before="0" w:after="40" w:line="309" w:lineRule="exact"/>
        <w:ind w:left="0" w:right="0"/>
        <w:jc w:val="left"/>
      </w:pPr>
      <w:r>
        <w:rPr>
          <w:color w:val="000000"/>
          <w:spacing w:val="0"/>
          <w:w w:val="100"/>
          <w:position w:val="0"/>
        </w:rPr>
        <w:t>公司全资子公司合肥君正科技有限公司主要面向智能视频领域，进行视频编解码技术、</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芯片技术、神经网络处理器 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算法技术等相关核心技术的研发、芯片产品的开发、软硬件方案开发及市场推广与客户支持等工作。报告期内， 合肥君正在消费类和行业类安防市场，以及泛视频类市场领域积极拓展，智能视频业务保持了持续快速增长，实现销售收入 </w:t>
      </w:r>
      <w:r>
        <w:rPr>
          <w:rFonts w:ascii="Times New Roman" w:eastAsia="Times New Roman" w:hAnsi="Times New Roman" w:cs="Times New Roman"/>
          <w:color w:val="000000"/>
          <w:spacing w:val="0"/>
          <w:w w:val="100"/>
          <w:position w:val="0"/>
          <w:sz w:val="18"/>
          <w:szCs w:val="18"/>
        </w:rPr>
        <w:t>97,578.15</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33,404</w:t>
      </w:r>
      <w:r>
        <w:rPr>
          <w:color w:val="000000"/>
          <w:spacing w:val="0"/>
          <w:w w:val="100"/>
          <w:position w:val="0"/>
        </w:rPr>
        <w:t>万元。</w:t>
      </w:r>
    </w:p>
    <w:p>
      <w:pPr>
        <w:pStyle w:val="Style18"/>
        <w:keepNext w:val="0"/>
        <w:keepLines w:val="0"/>
        <w:widowControl w:val="0"/>
        <w:shd w:val="clear" w:color="auto" w:fill="auto"/>
        <w:bidi w:val="0"/>
        <w:spacing w:before="0" w:after="380" w:line="307" w:lineRule="exact"/>
        <w:ind w:left="0" w:right="0"/>
        <w:jc w:val="left"/>
      </w:pPr>
      <w:r>
        <w:rPr>
          <w:color w:val="000000"/>
          <w:spacing w:val="0"/>
          <w:w w:val="100"/>
          <w:position w:val="0"/>
        </w:rPr>
        <w:t>公司全资子公司深圳君正时代集成电路有限公司主要面向智能家居家电、智能穿戴、二维码、智能门锁等各类智能硬 件市场以及生物识别等领域，进行核心软硬件方案的研发、开发平台的研发以及市场推广和客户支持等工作。报告期内，深 圳君正积极进行市场推广，加强供应链的管理和客户的支持与服务，随着市场的不断复苏和需求的增长，深圳君正实现销售 收入</w:t>
      </w:r>
      <w:r>
        <w:rPr>
          <w:rFonts w:ascii="Times New Roman" w:eastAsia="Times New Roman" w:hAnsi="Times New Roman" w:cs="Times New Roman"/>
          <w:color w:val="000000"/>
          <w:spacing w:val="0"/>
          <w:w w:val="100"/>
          <w:position w:val="0"/>
          <w:sz w:val="18"/>
          <w:szCs w:val="18"/>
        </w:rPr>
        <w:t>11,327.93</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1,849.58</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left"/>
      </w:pPr>
      <w:bookmarkStart w:id="261" w:name="bookmark261"/>
      <w:bookmarkStart w:id="262" w:name="bookmark262"/>
      <w:bookmarkStart w:id="263" w:name="bookmark263"/>
      <w:r>
        <w:rPr>
          <w:color w:val="000000"/>
          <w:spacing w:val="0"/>
          <w:w w:val="100"/>
          <w:position w:val="0"/>
        </w:rPr>
        <w:t>十、公司控制的结构化主体情况</w:t>
      </w:r>
      <w:bookmarkEnd w:id="261"/>
      <w:bookmarkEnd w:id="262"/>
      <w:bookmarkEnd w:id="263"/>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64" w:name="bookmark264"/>
      <w:bookmarkStart w:id="265" w:name="bookmark265"/>
      <w:bookmarkStart w:id="266" w:name="bookmark266"/>
      <w:r>
        <w:rPr>
          <w:color w:val="000000"/>
          <w:spacing w:val="0"/>
          <w:w w:val="100"/>
          <w:position w:val="0"/>
        </w:rPr>
        <w:t>十一、公司未来发展的展望</w:t>
      </w:r>
      <w:bookmarkEnd w:id="264"/>
      <w:bookmarkEnd w:id="265"/>
      <w:bookmarkEnd w:id="266"/>
    </w:p>
    <w:p>
      <w:pPr>
        <w:pStyle w:val="Style18"/>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、行业发展与格局</w:t>
      </w:r>
    </w:p>
    <w:p>
      <w:pPr>
        <w:pStyle w:val="Style18"/>
        <w:keepNext w:val="0"/>
        <w:keepLines w:val="0"/>
        <w:widowControl w:val="0"/>
        <w:shd w:val="clear" w:color="auto" w:fill="auto"/>
        <w:bidi w:val="0"/>
        <w:spacing w:before="0" w:after="40" w:line="313"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年，在市场需求旺盛的引领下，全球半导体市场高速增长，一方面带动了集成电路设计公司市场销售的大幅增长， 另一方面也推动了整个半导体供应链的日趋紧张，从而导致了芯片设计公司生产周期的延长和生产成本的不断提高。在全球 缺芯的情形下，国内信息产业供应链的抗风险能力得到了产业界越来越高的重视，国内企业纷纷提高了对国产芯片厂商的支 持力度。国内集成电路市场发展空间巨大，预计国产替代的趋势将给国内芯片厂商带来长期的发展动力，持续推动中国集成 电路设计行业的高速发展。</w:t>
      </w:r>
    </w:p>
    <w:p>
      <w:pPr>
        <w:pStyle w:val="Style18"/>
        <w:keepNext w:val="0"/>
        <w:keepLines w:val="0"/>
        <w:widowControl w:val="0"/>
        <w:shd w:val="clear" w:color="auto" w:fill="auto"/>
        <w:bidi w:val="0"/>
        <w:spacing w:before="0" w:after="140" w:line="316" w:lineRule="exact"/>
        <w:ind w:left="0" w:right="0"/>
        <w:jc w:val="left"/>
      </w:pPr>
      <w:r>
        <w:rPr>
          <w:color w:val="000000"/>
          <w:spacing w:val="0"/>
          <w:w w:val="100"/>
          <w:position w:val="0"/>
        </w:rPr>
        <w:t>就整个行业发展情况而言，从市场需求方面来看，汽车、工业、医疗、通讯、消费等各类市场均面临产品升级换代的需 求，产品的智能化进程将给各行各业带来持续的发展动力，但整个发展进程中，仍不排除短期的市场波动。报告期内，半导 体供应链持续紧缺，为满足各类市场不断发展的需要，缓解目前产能紧缺的压力，产业链各环节在不断扩产。随着产业链各 环节产能的不断释放，以及各类市场的需求波动与变化，</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年产业链供应紧张的情形有望得到不同程度的缓解，且不同行 业的市场可能面临不同的供求变化，其中汽车、工业等行业市场预计仍可保持良好的需求态势。</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近年来，全球政治、经济环境发生了较大变化，国际贸易摩擦形势复杂多变。集成电路作为信息产业的基础和核心组成 部分</w:t>
      </w:r>
      <w:r>
        <w:rPr>
          <w:color w:val="000000"/>
          <w:spacing w:val="0"/>
          <w:w w:val="100"/>
          <w:position w:val="0"/>
          <w:sz w:val="18"/>
          <w:szCs w:val="18"/>
        </w:rPr>
        <w:t>，</w:t>
      </w:r>
      <w:r>
        <w:rPr>
          <w:color w:val="000000"/>
          <w:spacing w:val="0"/>
          <w:w w:val="100"/>
          <w:position w:val="0"/>
        </w:rPr>
        <w:t>作为关系国民经济和社会发展的基础性、先导性和战略性产业</w:t>
      </w:r>
      <w:r>
        <w:rPr>
          <w:color w:val="000000"/>
          <w:spacing w:val="0"/>
          <w:w w:val="100"/>
          <w:position w:val="0"/>
          <w:sz w:val="18"/>
          <w:szCs w:val="18"/>
        </w:rPr>
        <w:t>，</w:t>
      </w:r>
      <w:r>
        <w:rPr>
          <w:color w:val="000000"/>
          <w:spacing w:val="0"/>
          <w:w w:val="100"/>
          <w:position w:val="0"/>
        </w:rPr>
        <w:t>在复杂多变的国际环境下，国家对集成电路产业的支持 力度不断加大。政府对半导体产业的支持力度和电子产业链国产替代的趋势，将有力促进本土集成电路设计行业的发展，给 国内集成电路设计公司带来了时代性的重大发展机遇。</w:t>
      </w:r>
    </w:p>
    <w:p>
      <w:pPr>
        <w:pStyle w:val="Style18"/>
        <w:keepNext w:val="0"/>
        <w:keepLines w:val="0"/>
        <w:widowControl w:val="0"/>
        <w:shd w:val="clear" w:color="auto" w:fill="auto"/>
        <w:tabs>
          <w:tab w:pos="710" w:val="left"/>
        </w:tabs>
        <w:bidi w:val="0"/>
        <w:spacing w:before="0" w:after="0" w:line="360" w:lineRule="auto"/>
        <w:ind w:left="0" w:right="0"/>
        <w:jc w:val="both"/>
      </w:pPr>
      <w:bookmarkStart w:id="267" w:name="bookmark267"/>
      <w:r>
        <w:rPr>
          <w:rFonts w:ascii="Times New Roman" w:eastAsia="Times New Roman" w:hAnsi="Times New Roman" w:cs="Times New Roman"/>
          <w:b/>
          <w:bCs/>
          <w:color w:val="000000"/>
          <w:spacing w:val="0"/>
          <w:w w:val="100"/>
          <w:position w:val="0"/>
          <w:sz w:val="18"/>
          <w:szCs w:val="18"/>
        </w:rPr>
        <w:t>2</w:t>
      </w:r>
      <w:bookmarkEnd w:id="267"/>
      <w:r>
        <w:rPr>
          <w:b/>
          <w:bCs/>
          <w:color w:val="000000"/>
          <w:spacing w:val="0"/>
          <w:w w:val="100"/>
          <w:position w:val="0"/>
        </w:rPr>
        <w:t>、</w:t>
        <w:tab/>
        <w:t>公司发展战略</w:t>
      </w:r>
    </w:p>
    <w:p>
      <w:pPr>
        <w:pStyle w:val="Style18"/>
        <w:keepNext w:val="0"/>
        <w:keepLines w:val="0"/>
        <w:widowControl w:val="0"/>
        <w:shd w:val="clear" w:color="auto" w:fill="auto"/>
        <w:bidi w:val="0"/>
        <w:spacing w:before="0" w:after="120" w:line="315" w:lineRule="exact"/>
        <w:ind w:left="0" w:right="0"/>
        <w:jc w:val="both"/>
      </w:pPr>
      <w:r>
        <w:rPr>
          <w:color w:val="000000"/>
          <w:spacing w:val="0"/>
          <w:w w:val="100"/>
          <w:position w:val="0"/>
        </w:rPr>
        <w:t>公司将不断加大计算技术、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相关技术、存储器技术、模拟技术和互联技术的研发投入，持续提升这几大核心领域的 技术水平；同时把公司在计算和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领域的优势与存储器和模拟领域的强大竞争力相结合，形成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的技术和 产品格局，积极布局与拓展汽车电子、工业、医疗、安防监控、智能物联网等重点应用领域，使公司在综合实力、行业地位 和核心竞争力等方面得到有效强化，将公司打造成国内领先、具有国际竞争力的集成电路设计企业。</w:t>
      </w:r>
    </w:p>
    <w:p>
      <w:pPr>
        <w:pStyle w:val="Style18"/>
        <w:keepNext w:val="0"/>
        <w:keepLines w:val="0"/>
        <w:widowControl w:val="0"/>
        <w:shd w:val="clear" w:color="auto" w:fill="auto"/>
        <w:tabs>
          <w:tab w:pos="710" w:val="left"/>
        </w:tabs>
        <w:bidi w:val="0"/>
        <w:spacing w:before="0" w:after="0" w:line="360" w:lineRule="auto"/>
        <w:ind w:left="0" w:right="0"/>
        <w:jc w:val="both"/>
      </w:pPr>
      <w:bookmarkStart w:id="268" w:name="bookmark268"/>
      <w:r>
        <w:rPr>
          <w:rFonts w:ascii="Times New Roman" w:eastAsia="Times New Roman" w:hAnsi="Times New Roman" w:cs="Times New Roman"/>
          <w:b/>
          <w:bCs/>
          <w:color w:val="000000"/>
          <w:spacing w:val="0"/>
          <w:w w:val="100"/>
          <w:position w:val="0"/>
          <w:sz w:val="18"/>
          <w:szCs w:val="18"/>
        </w:rPr>
        <w:t>3</w:t>
      </w:r>
      <w:bookmarkEnd w:id="268"/>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18"/>
        <w:keepNext w:val="0"/>
        <w:keepLines w:val="0"/>
        <w:widowControl w:val="0"/>
        <w:shd w:val="clear" w:color="auto" w:fill="auto"/>
        <w:tabs>
          <w:tab w:pos="783" w:val="left"/>
        </w:tabs>
        <w:bidi w:val="0"/>
        <w:spacing w:before="0" w:after="0" w:line="315"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持续进行核心技术与新产品的研发，加强技术与产品的积累</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公司将持续加强自主可控核心技术的积累，推进基于</w:t>
      </w:r>
      <w:r>
        <w:rPr>
          <w:rFonts w:ascii="Times New Roman" w:eastAsia="Times New Roman" w:hAnsi="Times New Roman" w:cs="Times New Roman"/>
          <w:color w:val="000000"/>
          <w:spacing w:val="0"/>
          <w:w w:val="100"/>
          <w:position w:val="0"/>
          <w:sz w:val="18"/>
          <w:szCs w:val="18"/>
        </w:rPr>
        <w:t>RISC-V</w:t>
      </w:r>
      <w:r>
        <w:rPr>
          <w:color w:val="000000"/>
          <w:spacing w:val="0"/>
          <w:w w:val="100"/>
          <w:position w:val="0"/>
        </w:rPr>
        <w:t>架构的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技术研发，在视频编解码、影像信号处理、神 经网络处理器、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算法、高性能存储器、模拟与互联、车规级芯片设计等核心技术方面进行持续的研发与创新。公司将根 据市场发展动向进行新兴技术的跟踪与研究，适时展开相关的技术研发工作，推进产品研发计划的顺利实施，根据市场需求 情况及时进行芯片新产品的规划和开发，对芯片产品进行升级换代，推动公司综合市场竞争力的不断提升。</w:t>
      </w:r>
    </w:p>
    <w:p>
      <w:pPr>
        <w:pStyle w:val="Style18"/>
        <w:keepNext w:val="0"/>
        <w:keepLines w:val="0"/>
        <w:widowControl w:val="0"/>
        <w:shd w:val="clear" w:color="auto" w:fill="auto"/>
        <w:tabs>
          <w:tab w:pos="783" w:val="left"/>
        </w:tabs>
        <w:bidi w:val="0"/>
        <w:spacing w:before="0" w:after="0" w:line="315" w:lineRule="exact"/>
        <w:ind w:left="0" w:right="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加强市场推广和客户拓展，保持公司业务的持续稳定增长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公司将不断加强市场推广，加强对重点客户的支持和新客户的拓展，推动客户应用方案的不断落地；根据市场需求变化 情况进行业务的规划与布局，积极寻求新的市场机会；发挥公司的技术优势、产品优势和服务优势，努力开发更多的客户， 充分利用公司全球范围内的客户资源和销售网络，根据公司各产品线的特点，进行针对性的市场推广；同时，积极把握国产 替代的机会，加强国内市场的产品推广力度，推动公司业务的持续稳定增长。</w:t>
      </w:r>
    </w:p>
    <w:p>
      <w:pPr>
        <w:pStyle w:val="Style18"/>
        <w:keepNext w:val="0"/>
        <w:keepLines w:val="0"/>
        <w:widowControl w:val="0"/>
        <w:shd w:val="clear" w:color="auto" w:fill="auto"/>
        <w:tabs>
          <w:tab w:pos="783" w:val="left"/>
        </w:tabs>
        <w:bidi w:val="0"/>
        <w:spacing w:before="0" w:after="0" w:line="315"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加强公司内部各业务的协同发展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公司将统一协调内部资源，不断加强各业务之间技术、产品和市场等方面的融合，寻求更多的协同发展机会，利用公司 全球化的资源优势，将公司各业务在全球范围内进行纵深拓展，进一步夯实公司的业务发展基础，提高公司的抗风险能力。 充分利用消费类市场与汽车、工业等行业市场的资源与优势，推动公司微处理器、智能视频业务在汽车、工业、医疗等行业 市场的布局，同时，挖掘公司存储业务、模拟与互联业务的技术与产品在消费类市场的应用与发展机会。</w:t>
      </w:r>
    </w:p>
    <w:p>
      <w:pPr>
        <w:pStyle w:val="Style18"/>
        <w:keepNext w:val="0"/>
        <w:keepLines w:val="0"/>
        <w:widowControl w:val="0"/>
        <w:shd w:val="clear" w:color="auto" w:fill="auto"/>
        <w:tabs>
          <w:tab w:pos="783" w:val="left"/>
        </w:tabs>
        <w:bidi w:val="0"/>
        <w:spacing w:before="0" w:after="0" w:line="315" w:lineRule="exact"/>
        <w:ind w:left="0" w:right="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加强公司经营管理水平和人才队伍建设</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公司拥有全球化的人才资源，在全球二十多个国家或地区设有分支机构，资产、规模不断提高，需要公司不断提高经营 管理水平。公司将不断加强管理人员的学习和培训，完善管理制度，加强对参、控股公司的监督和管理，采用多种方式进行 员工的激励，进一步加强公司的人才队伍建设，加强员工的积极主动性，以顺利展开各项业务的经营活动。</w:t>
      </w:r>
    </w:p>
    <w:p>
      <w:pPr>
        <w:pStyle w:val="Style18"/>
        <w:keepNext w:val="0"/>
        <w:keepLines w:val="0"/>
        <w:widowControl w:val="0"/>
        <w:shd w:val="clear" w:color="auto" w:fill="auto"/>
        <w:tabs>
          <w:tab w:pos="783" w:val="left"/>
        </w:tabs>
        <w:bidi w:val="0"/>
        <w:spacing w:before="0" w:after="0" w:line="315" w:lineRule="exact"/>
        <w:ind w:left="0" w:right="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进行合肥君正二期研发楼的建设工作</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公司将继续推进合肥二期研发楼的建设工作，预计于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年完成合肥君正二期研发楼建设的主要工作。</w:t>
      </w:r>
    </w:p>
    <w:p>
      <w:pPr>
        <w:pStyle w:val="Style18"/>
        <w:keepNext w:val="0"/>
        <w:keepLines w:val="0"/>
        <w:widowControl w:val="0"/>
        <w:shd w:val="clear" w:color="auto" w:fill="auto"/>
        <w:tabs>
          <w:tab w:pos="783" w:val="left"/>
        </w:tabs>
        <w:bidi w:val="0"/>
        <w:spacing w:before="0" w:after="0" w:line="315" w:lineRule="exact"/>
        <w:ind w:left="0" w:right="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加强供应链管理，努力保障市场需求</w:t>
      </w:r>
    </w:p>
    <w:p>
      <w:pPr>
        <w:pStyle w:val="Style18"/>
        <w:keepNext w:val="0"/>
        <w:keepLines w:val="0"/>
        <w:widowControl w:val="0"/>
        <w:shd w:val="clear" w:color="auto" w:fill="auto"/>
        <w:bidi w:val="0"/>
        <w:spacing w:before="0" w:after="120" w:line="316" w:lineRule="exact"/>
        <w:ind w:left="0" w:right="0"/>
        <w:jc w:val="both"/>
      </w:pPr>
      <w:r>
        <w:rPr>
          <w:color w:val="000000"/>
          <w:spacing w:val="0"/>
          <w:w w:val="100"/>
          <w:position w:val="0"/>
        </w:rPr>
        <w:t>根据上游供应链的总体情况，预计公司部分产品线在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年仍存在产能紧张的情况，同时，电子产品市场的变化也将带 来集成电路供应链供应情况的不确定性，公司将密切关注各产品线的需求状况，加强供应链管理，一方面努力满足不断增长 的市场需求，另一方面，努力避免市场需求变化导致的库存压力。</w:t>
      </w:r>
    </w:p>
    <w:p>
      <w:pPr>
        <w:pStyle w:val="Style18"/>
        <w:keepNext w:val="0"/>
        <w:keepLines w:val="0"/>
        <w:widowControl w:val="0"/>
        <w:shd w:val="clear" w:color="auto" w:fill="auto"/>
        <w:tabs>
          <w:tab w:pos="710" w:val="left"/>
        </w:tabs>
        <w:bidi w:val="0"/>
        <w:spacing w:before="0" w:after="0" w:line="360" w:lineRule="auto"/>
        <w:ind w:left="0" w:right="0"/>
        <w:jc w:val="both"/>
      </w:pPr>
      <w:bookmarkStart w:id="275" w:name="bookmark275"/>
      <w:r>
        <w:rPr>
          <w:rFonts w:ascii="Times New Roman" w:eastAsia="Times New Roman" w:hAnsi="Times New Roman" w:cs="Times New Roman"/>
          <w:b/>
          <w:bCs/>
          <w:color w:val="000000"/>
          <w:spacing w:val="0"/>
          <w:w w:val="100"/>
          <w:position w:val="0"/>
          <w:sz w:val="18"/>
          <w:szCs w:val="18"/>
        </w:rPr>
        <w:t>4</w:t>
      </w:r>
      <w:bookmarkEnd w:id="275"/>
      <w:r>
        <w:rPr>
          <w:b/>
          <w:bCs/>
          <w:color w:val="000000"/>
          <w:spacing w:val="0"/>
          <w:w w:val="100"/>
          <w:position w:val="0"/>
        </w:rPr>
        <w:t>、</w:t>
        <w:tab/>
        <w:t>可能面对的风险及应对措施</w:t>
      </w:r>
    </w:p>
    <w:p>
      <w:pPr>
        <w:pStyle w:val="Style18"/>
        <w:keepNext w:val="0"/>
        <w:keepLines w:val="0"/>
        <w:widowControl w:val="0"/>
        <w:shd w:val="clear" w:color="auto" w:fill="auto"/>
        <w:tabs>
          <w:tab w:pos="783" w:val="left"/>
        </w:tabs>
        <w:bidi w:val="0"/>
        <w:spacing w:before="0" w:after="0" w:line="316" w:lineRule="exact"/>
        <w:ind w:left="0" w:right="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产品开发风险</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集成电路行业技术更新快、市场竞争激烈，需要公司不断推出新产品，同时集成电路生产工艺不断发展，新工艺产品需 要的资金投入不断提高，产品研发难度也不断增大，如公司开发的产品不能很好地符合市场需求，则可能对公司的市场销售 带来不利影响，使经营风险随之加大。</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应对措施：公司将加强市场调研，加强产品立项评估管理，慎重进行产品开发决策；产品研发上加强研发管理，优化产 品开发流程，努力保障产品研发的成功率，同时加强自主核心技术的研发，控制新产品开发过程中的资金投入。</w:t>
      </w:r>
    </w:p>
    <w:p>
      <w:pPr>
        <w:pStyle w:val="Style18"/>
        <w:keepNext w:val="0"/>
        <w:keepLines w:val="0"/>
        <w:widowControl w:val="0"/>
        <w:shd w:val="clear" w:color="auto" w:fill="auto"/>
        <w:tabs>
          <w:tab w:pos="783" w:val="left"/>
        </w:tabs>
        <w:bidi w:val="0"/>
        <w:spacing w:before="0" w:after="0" w:line="316" w:lineRule="exact"/>
        <w:ind w:left="0" w:right="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市场拓展风险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公司的芯片产品涉及汽车、工业、医疗、通讯、消费及物联网等多个领域，不同领域市场需求特点各有不同，如重点市 场的需求情况发生变化，可能会对公司的市场推广工作带来风险，从而对公司发展产生不利影响。</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应对措施：公司将不断加强市场销售力量，密切把握市场发展动向，根据市场变化及时调整市场策略，充分发挥公司的 技术优势和产品优势，加快产品的市场推广。</w:t>
      </w:r>
    </w:p>
    <w:p>
      <w:pPr>
        <w:pStyle w:val="Style18"/>
        <w:keepNext w:val="0"/>
        <w:keepLines w:val="0"/>
        <w:widowControl w:val="0"/>
        <w:shd w:val="clear" w:color="auto" w:fill="auto"/>
        <w:tabs>
          <w:tab w:pos="789" w:val="left"/>
        </w:tabs>
        <w:bidi w:val="0"/>
        <w:spacing w:before="0" w:after="0" w:line="314" w:lineRule="exact"/>
        <w:ind w:left="0" w:right="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新技术研发风险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基于公司对未来市场发展趋势的预测，公司往往需要根据新兴市场对技术和产品的需求情况，提早展开新技术与产品的 研发。由于这类技术往往具有一定的前沿性和探索性，技术研发成果具有一定的不确定性，同时，公司对未来市场发展的预 测也可能出现偏差，而新技术、新产品的研发将带来研发费用的增加，从而可能会对公司总体业绩情况带来不利影响。</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应对措施：公司将密切关注新兴领域的技术动态和市场发展，加强技术研发的市场调研、可行性研究和分析论证，根据 市场需求情况和技术发展动态及时调整和优化新技术的研发工作。</w:t>
      </w:r>
    </w:p>
    <w:p>
      <w:pPr>
        <w:pStyle w:val="Style18"/>
        <w:keepNext w:val="0"/>
        <w:keepLines w:val="0"/>
        <w:widowControl w:val="0"/>
        <w:shd w:val="clear" w:color="auto" w:fill="auto"/>
        <w:tabs>
          <w:tab w:pos="789" w:val="left"/>
        </w:tabs>
        <w:bidi w:val="0"/>
        <w:spacing w:before="0" w:after="0" w:line="314" w:lineRule="exact"/>
        <w:ind w:left="0" w:right="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毛利率下降的风险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由于电子行业竞争激烈，近年来存在电子产品生命周期缩短、价格不断下滑，芯片产品的价格也呈下降趋势的情形，这 种趋势在竞争较为激烈时尤为明显，从而可能导致芯片产品毛利率的下降。此外，供应链紧张时，生产成本亦可能提高，从 而对产品毛利率产生不利影响。报告期内因供应链紧张导致公司各产品线的生产成本均有不同程度的提高，公司对部分产品 的销售价格进行了调整，尤其在消费类市场，公司部分产品的毛利率有所提升，但长期来看，市场存在随着供求关系变化而 导致的毛利率下降的风险。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应对措施：公司将加强成本费用的管理，加大市场推广力度，努力提高产品销量，密切关注市场需求情况，及时进行生 产和销售方面的调整，同时不断开发新产品，开拓新的应用领域，提高公司总体的产品毛利率水平。</w:t>
      </w:r>
    </w:p>
    <w:p>
      <w:pPr>
        <w:pStyle w:val="Style18"/>
        <w:keepNext w:val="0"/>
        <w:keepLines w:val="0"/>
        <w:widowControl w:val="0"/>
        <w:shd w:val="clear" w:color="auto" w:fill="auto"/>
        <w:tabs>
          <w:tab w:pos="789" w:val="left"/>
        </w:tabs>
        <w:bidi w:val="0"/>
        <w:spacing w:before="0" w:after="0" w:line="314" w:lineRule="exact"/>
        <w:ind w:left="0" w:right="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技术人员人力成本增加的风险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公司研发投入中技术人员的薪酬和福利费支出所占比重较大。近年来</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设计领域高技术人才的薪酬水平不断提高，公司 技术人力成本也不断增加；同时，在公司业务规模不断发展的情况下，公司对技术人才的需求也会不断加大，从而导致公司 存在技术人员人力成本增加、研发支出增长的风险。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应对措施：公司将进一步完善薪酬福利制度，对员工进行多种方式的激励，同时通过聚焦重点市场领域、优化研发人员 结构、适当控制研发人员规模，在寻求发展的同时合理控制费用的支出。</w:t>
      </w:r>
    </w:p>
    <w:p>
      <w:pPr>
        <w:pStyle w:val="Style18"/>
        <w:keepNext w:val="0"/>
        <w:keepLines w:val="0"/>
        <w:widowControl w:val="0"/>
        <w:shd w:val="clear" w:color="auto" w:fill="auto"/>
        <w:tabs>
          <w:tab w:pos="789" w:val="left"/>
        </w:tabs>
        <w:bidi w:val="0"/>
        <w:spacing w:before="0" w:after="0" w:line="314" w:lineRule="exact"/>
        <w:ind w:left="0" w:right="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供应商风险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公司专注于集成电路芯片的设计研发，生产采用</w:t>
      </w:r>
      <w:r>
        <w:rPr>
          <w:rFonts w:ascii="Times New Roman" w:eastAsia="Times New Roman" w:hAnsi="Times New Roman" w:cs="Times New Roman"/>
          <w:color w:val="000000"/>
          <w:spacing w:val="0"/>
          <w:w w:val="100"/>
          <w:position w:val="0"/>
          <w:sz w:val="18"/>
          <w:szCs w:val="18"/>
        </w:rPr>
        <w:t>Fabless</w:t>
      </w:r>
      <w:r>
        <w:rPr>
          <w:color w:val="000000"/>
          <w:spacing w:val="0"/>
          <w:w w:val="100"/>
          <w:position w:val="0"/>
        </w:rPr>
        <w:t>运营模式，即无晶圆厂运营模式。在行业生产旺季来临时，晶圆 代工厂和封装测试厂的产能能否满足公司的采购需求存在不确定性。同时，产能的切换以及产线的升级等均可能带来产品采 购单价的变动及生产周期的延长，若代工服务的采购单价上升，则可能导致公司产品毛利率下滑。此外，突发的自然灾害等 破坏性事件也可能影响晶圆代工厂和封装测试厂的正常供货。</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应对措施：长期以来，公司与供应商保持了良好的合作关系，公司将不断完善需求预测和生产管理流程，加强与上游供 应商的配合与合作，以满足公司的生产需求。</w:t>
      </w:r>
    </w:p>
    <w:p>
      <w:pPr>
        <w:pStyle w:val="Style18"/>
        <w:keepNext w:val="0"/>
        <w:keepLines w:val="0"/>
        <w:widowControl w:val="0"/>
        <w:shd w:val="clear" w:color="auto" w:fill="auto"/>
        <w:tabs>
          <w:tab w:pos="789" w:val="left"/>
        </w:tabs>
        <w:bidi w:val="0"/>
        <w:spacing w:before="0" w:after="0" w:line="314" w:lineRule="exact"/>
        <w:ind w:left="0" w:right="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生产备货风险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年下半年开始，电子市场需求不断增大导致上游供应链产能日趋紧张。报告期内，产能紧缺及生产成本提高给公 司经营带来一定挑战，为满足客户需求，公司加大了生产备货。由于上游厂商的产能情况及市场变动趋势仍存在诸多不确定 性，生产不能满足市场需求和备货高于实际需求的风险均可能存在。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应对措施：公司将密切关注市场需求变化，及时根据市场与生产情况调整生产计划，在保障客户需求的同时控制生产备 货风险。</w:t>
      </w:r>
    </w:p>
    <w:p>
      <w:pPr>
        <w:pStyle w:val="Style18"/>
        <w:keepNext w:val="0"/>
        <w:keepLines w:val="0"/>
        <w:widowControl w:val="0"/>
        <w:shd w:val="clear" w:color="auto" w:fill="auto"/>
        <w:tabs>
          <w:tab w:pos="789" w:val="left"/>
        </w:tabs>
        <w:bidi w:val="0"/>
        <w:spacing w:before="0" w:after="0" w:line="314" w:lineRule="exact"/>
        <w:ind w:left="0" w:right="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经营管理风险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公司在发展过程中已建立了高效的管理体系和经营管理团队，由于公司在多个国家和地区均设有分支机构，业务和人员 遍布全球，如不能对全球范围内的各子公司进行有效治理，将可能出现对子公司管理方面的风险，从而可能对公司的经营管 理带来不利影响。</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应对措施：公司将积极完善公司治理制度，提高管理团队的经营管理水平，加强对子公司的管理与控制。</w:t>
      </w:r>
    </w:p>
    <w:p>
      <w:pPr>
        <w:pStyle w:val="Style18"/>
        <w:keepNext w:val="0"/>
        <w:keepLines w:val="0"/>
        <w:widowControl w:val="0"/>
        <w:shd w:val="clear" w:color="auto" w:fill="auto"/>
        <w:tabs>
          <w:tab w:pos="789" w:val="left"/>
        </w:tabs>
        <w:bidi w:val="0"/>
        <w:spacing w:before="0" w:after="0" w:line="314" w:lineRule="exact"/>
        <w:ind w:left="0" w:right="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募投项目实施的风险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公司募集资金投资项目是根据市场发展的需要，围绕公司的主营业务展开的，符合国家产业政策，并将进一步提高公司 </w:t>
      </w:r>
      <w:r>
        <w:rPr>
          <w:color w:val="000000"/>
          <w:spacing w:val="0"/>
          <w:w w:val="100"/>
          <w:position w:val="0"/>
        </w:rPr>
        <w:t>的研发实力和产品竞争力，有助于公司进一步拓宽发展空间。但由于在芯片的研发和市场推广过程中，面临着技术替代、政 策环境变化、用户需求及市场供求关系改变、产业格局变化等不确定因素。如市场发生重大变化，或公司推出的新产品无法 满足市场需求，将可能影响募投项目的效益实现。</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应对措施：公司将加强对募投项目的管理和监督，根据市场变化情况及时调整公司募投项目，从技术、市场和管理等各 个环节保障募投项目的顺利实施。</w:t>
      </w:r>
    </w:p>
    <w:p>
      <w:pPr>
        <w:pStyle w:val="Style18"/>
        <w:keepNext w:val="0"/>
        <w:keepLines w:val="0"/>
        <w:widowControl w:val="0"/>
        <w:shd w:val="clear" w:color="auto" w:fill="auto"/>
        <w:tabs>
          <w:tab w:pos="871" w:val="left"/>
        </w:tabs>
        <w:bidi w:val="0"/>
        <w:spacing w:before="0" w:after="0" w:line="313" w:lineRule="exact"/>
        <w:ind w:left="0" w:right="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外汇风险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公司部分下属经营主体注册在中国大陆地区以外，日常经营活动中涉及美元、欧元、台币等货币，且各子公司根据其经 营所处的主要经济环境以其本国或本地区货币作为记账本位币。一方面，各种汇率变动具有不确定性，汇率波动可能给未来 运营带来汇兑风险；另一方面，随着人民币日趋国际化、市场化，人民币汇率波动幅度增大，人民币对美元等货币的汇率变 化将导致公司的外币折算风险。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应对措施：公司将密切关注外汇变动情况，做好详细的风险评估，根据外汇波动及时调整资金的运营，以尽量降低外汇 波动给公司带来的汇兑风险。</w:t>
      </w:r>
    </w:p>
    <w:p>
      <w:pPr>
        <w:pStyle w:val="Style18"/>
        <w:keepNext w:val="0"/>
        <w:keepLines w:val="0"/>
        <w:widowControl w:val="0"/>
        <w:shd w:val="clear" w:color="auto" w:fill="auto"/>
        <w:tabs>
          <w:tab w:pos="871" w:val="left"/>
        </w:tabs>
        <w:bidi w:val="0"/>
        <w:spacing w:before="0" w:after="0" w:line="313" w:lineRule="exact"/>
        <w:ind w:left="0" w:right="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税务风险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公司部分下属经营主体分布在全球不同国家和地区，在不同国家和地区承担纳税义务，其主要经营主体的实际税率受到 管辖区域内税率变化及其他税法变化的影响。未来，各个国家和地区的税务机构存在对管辖区内企业税收规则及其应用做出 重大变更的可能性，此类变更可能导致公司总体税负的增加，并对财务状况、经营业绩或现金流造成不利影响，从而可能会 对公司合并报表财务数据造成一定的影响。</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应对措施：公司将密切关注各地区的税收政策，如有税收政策方面的重大变化，及时掌握其对经营的影响，从而及时进 行公司资源配置的优化。</w:t>
      </w:r>
    </w:p>
    <w:p>
      <w:pPr>
        <w:pStyle w:val="Style18"/>
        <w:keepNext w:val="0"/>
        <w:keepLines w:val="0"/>
        <w:widowControl w:val="0"/>
        <w:shd w:val="clear" w:color="auto" w:fill="auto"/>
        <w:tabs>
          <w:tab w:pos="871" w:val="left"/>
        </w:tabs>
        <w:bidi w:val="0"/>
        <w:spacing w:before="0" w:after="0" w:line="313" w:lineRule="exact"/>
        <w:ind w:left="0" w:right="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商誉减值风险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公司完成北京矽成的并购后，公司合并报表中产生因收购形成的较大金额的商誉。根据《企业会计准则》规定，企业合 并所形成的商誉不作摊销处理，但应当在每年年度终了进行减值测试。如果未来市场环境发生不利变化导致北京矽成未来经 营情况发生重大不利变化，公司可能出现商誉减值风险，商誉减值将直接增加资产减值损失，商誉减值当年对公司的利润将 带来重大不利影响，亦可能导致公司存在较大的未弥补亏损。</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应对措施：北京矽成主要面向汽车、工业等领域，该类市场相对稳定性较高，公司将积极推进原有业务与北京矽成业务 的协同发展，积极推动北京矽成总体业务的良好稳定发展，从而降低公司商誉减值方面的风险。</w:t>
      </w:r>
    </w:p>
    <w:p>
      <w:pPr>
        <w:pStyle w:val="Style18"/>
        <w:keepNext w:val="0"/>
        <w:keepLines w:val="0"/>
        <w:widowControl w:val="0"/>
        <w:shd w:val="clear" w:color="auto" w:fill="auto"/>
        <w:tabs>
          <w:tab w:pos="871" w:val="left"/>
        </w:tabs>
        <w:bidi w:val="0"/>
        <w:spacing w:before="0" w:after="0" w:line="313" w:lineRule="exact"/>
        <w:ind w:left="0" w:right="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疫情对公司经营造成不利影响的风险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年初爆发新冠疫情以来，全球政治、经济环境发生了巨大变化，随着疫情的逐渐缓解和常态化，市场需求呈现机 遇和挑战并存的态势，报告期内，公司日常经营基本恢复正常，公司各项主要业务实现了快速增长，但如未来疫情无法在全 球范围内得到有效控制，仍可能给公司未来的总体经营带来一定的不确定性影响。</w:t>
      </w:r>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应对措施：公司将根据各地实际情况，积极配合当地政府开展防疫措施，采取各种方式保障公司各项业务的正常运营， 并推动公司业务的良好发展。</w:t>
      </w:r>
    </w:p>
    <w:p>
      <w:pPr>
        <w:pStyle w:val="Style23"/>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r>
        <w:rPr>
          <w:color w:val="000000"/>
          <w:spacing w:val="0"/>
          <w:w w:val="100"/>
          <w:position w:val="0"/>
        </w:rPr>
        <w:t>十二、报告期内接待调研、沟通、采访等活动登记表</w:t>
      </w:r>
      <w:bookmarkEnd w:id="289"/>
      <w:bookmarkEnd w:id="290"/>
      <w:bookmarkEnd w:id="29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835"/>
        <w:gridCol w:w="994"/>
        <w:gridCol w:w="706"/>
        <w:gridCol w:w="1704"/>
        <w:gridCol w:w="1536"/>
        <w:gridCol w:w="264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开源证券、工银瑞信、 广发基金等。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20210106</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网上业绩说明会的投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公司的基本情况、 业务及经营情况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北京君正业绩说明会、</w:t>
            </w:r>
          </w:p>
        </w:tc>
      </w:tr>
    </w:tbl>
    <w:p>
      <w:pPr>
        <w:spacing w:lineRule="exact" w:line="1"/>
        <w:rPr>
          <w:sz w:val="2"/>
          <w:szCs w:val="2"/>
        </w:rPr>
      </w:pPr>
      <w:r>
        <w:br w:type="page"/>
      </w:r>
    </w:p>
    <w:tbl>
      <w:tblPr>
        <w:tblOverlap w:val="never"/>
        <w:jc w:val="center"/>
        <w:tblLayout w:type="fixed"/>
      </w:tblPr>
      <w:tblGrid>
        <w:gridCol w:w="1301"/>
        <w:gridCol w:w="835"/>
        <w:gridCol w:w="994"/>
        <w:gridCol w:w="706"/>
        <w:gridCol w:w="1704"/>
        <w:gridCol w:w="1536"/>
        <w:gridCol w:w="264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路演活动信息</w:t>
            </w:r>
            <w:r>
              <w:rPr>
                <w:rFonts w:ascii="Times New Roman" w:eastAsia="Times New Roman" w:hAnsi="Times New Roman" w:cs="Times New Roman"/>
                <w:color w:val="000000"/>
                <w:spacing w:val="0"/>
                <w:w w:val="100"/>
                <w:position w:val="0"/>
                <w:sz w:val="18"/>
                <w:szCs w:val="18"/>
              </w:rPr>
              <w:t>20210406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信达澳银、英大基金、 国信证券等。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20210430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国海证券、国海创新 资本、嘉实基金等。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20210519</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红杉资本、诺德基金、 银华基金等。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20210521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华夏基金、昆仑保险、 中邮基金等。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20210608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世诚投资、瑞银证券、 兴全基金等。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20210616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国信电子、工银瑞信、 新华基金等。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20210630</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国联证券、国泰君安、 国金证券等。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20210701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华泰资管、信达证券、 华夏基金等。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20210909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广发资管、百年人寿、 景林资产等。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20210916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工银瑞信、盘京投资、 中邮基金等。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20211124</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银华国信、</w:t>
            </w:r>
            <w:r>
              <w:rPr>
                <w:rFonts w:ascii="Times New Roman" w:eastAsia="Times New Roman" w:hAnsi="Times New Roman" w:cs="Times New Roman"/>
                <w:color w:val="000000"/>
                <w:spacing w:val="0"/>
                <w:w w:val="100"/>
                <w:position w:val="0"/>
                <w:sz w:val="18"/>
                <w:szCs w:val="18"/>
              </w:rPr>
              <w:t>Brilliance</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Capital</w:t>
            </w:r>
            <w:r>
              <w:rPr>
                <w:color w:val="000000"/>
                <w:spacing w:val="0"/>
                <w:w w:val="100"/>
                <w:position w:val="0"/>
              </w:rPr>
              <w:t>、</w:t>
            </w:r>
            <w:r>
              <w:rPr>
                <w:color w:val="000000"/>
                <w:spacing w:val="0"/>
                <w:w w:val="100"/>
                <w:position w:val="0"/>
              </w:rPr>
              <w:t>工银瑞信等。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20211207</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汇丰前海证券、贝莱 德资产管理北亚有限 公司、中再资产管理 (香港)有限公司等。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公司的基本情况、 业务及经营情况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300223</w:t>
            </w:r>
            <w:r>
              <w:rPr>
                <w:color w:val="000000"/>
                <w:spacing w:val="0"/>
                <w:w w:val="100"/>
                <w:position w:val="0"/>
              </w:rPr>
              <w:t xml:space="preserve">北京君正调研活动信息 </w:t>
            </w:r>
            <w:r>
              <w:rPr>
                <w:rFonts w:ascii="Times New Roman" w:eastAsia="Times New Roman" w:hAnsi="Times New Roman" w:cs="Times New Roman"/>
                <w:color w:val="000000"/>
                <w:spacing w:val="0"/>
                <w:w w:val="100"/>
                <w:position w:val="0"/>
                <w:sz w:val="18"/>
                <w:szCs w:val="18"/>
              </w:rPr>
              <w:t>20211216</w:t>
            </w:r>
            <w:r>
              <w:rPr>
                <w:color w:val="000000"/>
                <w:spacing w:val="0"/>
                <w:w w:val="100"/>
                <w:position w:val="0"/>
              </w:rPr>
              <w:t>》</w:t>
            </w:r>
          </w:p>
        </w:tc>
      </w:tr>
    </w:tbl>
    <w:p>
      <w:pPr>
        <w:pStyle w:val="Style4"/>
        <w:keepNext/>
        <w:keepLines/>
        <w:widowControl w:val="0"/>
        <w:shd w:val="clear" w:color="auto" w:fill="auto"/>
        <w:bidi w:val="0"/>
        <w:spacing w:before="0" w:after="580" w:line="240" w:lineRule="auto"/>
        <w:ind w:left="0" w:right="0" w:firstLine="0"/>
        <w:jc w:val="center"/>
      </w:pPr>
      <w:bookmarkStart w:id="292" w:name="bookmark292"/>
      <w:bookmarkStart w:id="293" w:name="bookmark293"/>
      <w:bookmarkStart w:id="294" w:name="bookmark294"/>
      <w:r>
        <w:rPr>
          <w:color w:val="000000"/>
          <w:spacing w:val="0"/>
          <w:w w:val="100"/>
          <w:position w:val="0"/>
        </w:rPr>
        <w:t>第四节公司治理</w:t>
      </w:r>
      <w:bookmarkEnd w:id="292"/>
      <w:bookmarkEnd w:id="293"/>
      <w:bookmarkEnd w:id="294"/>
    </w:p>
    <w:p>
      <w:pPr>
        <w:pStyle w:val="Style23"/>
        <w:keepNext/>
        <w:keepLines/>
        <w:widowControl w:val="0"/>
        <w:shd w:val="clear" w:color="auto" w:fill="auto"/>
        <w:bidi w:val="0"/>
        <w:spacing w:before="0" w:after="260" w:line="240" w:lineRule="auto"/>
        <w:ind w:left="0" w:right="0" w:firstLine="0"/>
        <w:jc w:val="left"/>
      </w:pPr>
      <w:bookmarkStart w:id="295" w:name="bookmark295"/>
      <w:bookmarkStart w:id="296" w:name="bookmark296"/>
      <w:bookmarkStart w:id="297" w:name="bookmark297"/>
      <w:bookmarkStart w:id="298" w:name="bookmark298"/>
      <w:bookmarkStart w:id="299" w:name="bookmark299"/>
      <w:r>
        <w:rPr>
          <w:color w:val="000000"/>
          <w:spacing w:val="0"/>
          <w:w w:val="100"/>
          <w:position w:val="0"/>
        </w:rPr>
        <w:t>一</w:t>
      </w:r>
      <w:bookmarkEnd w:id="298"/>
      <w:r>
        <w:rPr>
          <w:color w:val="000000"/>
          <w:spacing w:val="0"/>
          <w:w w:val="100"/>
          <w:position w:val="0"/>
        </w:rPr>
        <w:t>、公司治理的基本状况</w:t>
      </w:r>
      <w:bookmarkEnd w:id="296"/>
      <w:bookmarkEnd w:id="297"/>
      <w:bookmarkEnd w:id="299"/>
      <w:bookmarkEnd w:id="295"/>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报告期内，公司严格按照《公司法》、《证券法》、《上市公司治理准则》、《深圳证券交易所创业板股票上市规则》、 《上市公司自律监管指引第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号——创业板上市公司规范运作》等有关法律、法规的要求，不断完善法人治理结构，建立健 全公司内部控制制度，充分发挥董事会各专门委员会的职能和作用，更好的提升董事会专业化程度，进一步促进公司规范运 作，提高公司整体治理水平。</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公司董事会对报告期内公司财务报告、信息披露、关联交易、对外担保等事务相关的内部控制制度的建立和实施情况进 行了审查，出具了北京君正集成电路股份有限公司《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年度内部控制自我评价报告》，并提交公司第五届董事会第二次会 议审议通过，公司独立董事、监事及会计师事务所对该报告发表了意见。公司董事会认为，根据公司财务报告内部控制重大 缺陷的认定情况，于内部控制自我评价报告基准日，不存在财务报告内部控制重大缺陷，公司已按照企业内部控制规范体系 和相关规定的要求在所有重大方面保持了有效的财务报告内部控制；根据公司非财务报告内部控制重大缺陷认定情况，于内 部控制自我评价报告基准日，公司未发现非财务报告内部控制重大缺陷。自内部控制自我评价报告基准日至内部控制自我评 价报告发出日之间未发生影响内部控制有效性评价结论的因素。</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0" w:name="bookmark300"/>
      <w:r>
        <w:rPr>
          <w:color w:val="000000"/>
          <w:spacing w:val="0"/>
          <w:w w:val="100"/>
          <w:position w:val="0"/>
        </w:rPr>
        <w:t>（</w:t>
      </w:r>
      <w:bookmarkEnd w:id="300"/>
      <w:r>
        <w:rPr>
          <w:color w:val="000000"/>
          <w:spacing w:val="0"/>
          <w:w w:val="100"/>
          <w:position w:val="0"/>
        </w:rPr>
        <w:t>一）</w:t>
        <w:tab/>
        <w:t>关于股东与股东大会</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公司严格按照《上市公司股东大会规则》、《公司章程》、《股东大会议事规则》等规定和要求，召集、召开股东大会， 平等对待所有股东，并尽可能为股东能够参加股东大会提供便利，使其充分行使股东权利；通过聘请律师出席见证保证了会 议的召集、召开和表决程序的合法性。</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1" w:name="bookmark301"/>
      <w:r>
        <w:rPr>
          <w:color w:val="000000"/>
          <w:spacing w:val="0"/>
          <w:w w:val="100"/>
          <w:position w:val="0"/>
        </w:rPr>
        <w:t>（</w:t>
      </w:r>
      <w:bookmarkEnd w:id="301"/>
      <w:r>
        <w:rPr>
          <w:color w:val="000000"/>
          <w:spacing w:val="0"/>
          <w:w w:val="100"/>
          <w:position w:val="0"/>
        </w:rPr>
        <w:t>二）</w:t>
        <w:tab/>
        <w:t>关于公司与控股股东</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公司控股股东严格规范自己的行为，依法行使权力和承担义务，没有超越股东大会直接或间接干预公司的决策和经营活 动。公司拥有独立完整的业务和自主经营能力，在资产、人员、机构、财务上均独立于控股股东，公司董事会、监事会和内 部机构独立运作。</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2" w:name="bookmark302"/>
      <w:r>
        <w:rPr>
          <w:color w:val="000000"/>
          <w:spacing w:val="0"/>
          <w:w w:val="100"/>
          <w:position w:val="0"/>
        </w:rPr>
        <w:t>（</w:t>
      </w:r>
      <w:bookmarkEnd w:id="302"/>
      <w:r>
        <w:rPr>
          <w:color w:val="000000"/>
          <w:spacing w:val="0"/>
          <w:w w:val="100"/>
          <w:position w:val="0"/>
        </w:rPr>
        <w:t>三）</w:t>
        <w:tab/>
        <w:t>关于董事和董事会</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名，董事会的人数及人员构成符合法律、法规和《公司章程》的要求。各位董事 能够依据《董事会议事规则》、《独立董事工作制度》、《上市公司自律监管指引第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 开展工作，出席董事会和股东大会，勤勉尽责地履行职责和义务，同时积极参加相关培训，学习相关法律法规。</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3" w:name="bookmark303"/>
      <w:r>
        <w:rPr>
          <w:color w:val="000000"/>
          <w:spacing w:val="0"/>
          <w:w w:val="100"/>
          <w:position w:val="0"/>
        </w:rPr>
        <w:t>（</w:t>
      </w:r>
      <w:bookmarkEnd w:id="303"/>
      <w:r>
        <w:rPr>
          <w:color w:val="000000"/>
          <w:spacing w:val="0"/>
          <w:w w:val="100"/>
          <w:position w:val="0"/>
        </w:rPr>
        <w:t>四）</w:t>
        <w:tab/>
        <w:t>关于监事和监事会</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名，监事会的人数和构成符合法律、法规的要求。各位监事能够按照《监事会议 事规则》的要求，认真履行自己的职责，对公司重大事项、关联交易、财务状况以及董事、高级管理人员履行职责的合法性、 合规性进行监督。</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4" w:name="bookmark304"/>
      <w:r>
        <w:rPr>
          <w:color w:val="000000"/>
          <w:spacing w:val="0"/>
          <w:w w:val="100"/>
          <w:position w:val="0"/>
        </w:rPr>
        <w:t>（</w:t>
      </w:r>
      <w:bookmarkEnd w:id="304"/>
      <w:r>
        <w:rPr>
          <w:color w:val="000000"/>
          <w:spacing w:val="0"/>
          <w:w w:val="100"/>
          <w:position w:val="0"/>
        </w:rPr>
        <w:t>五）</w:t>
        <w:tab/>
        <w:t>关于绩效评价与激励约束机制</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公司逐步建立和完善企业绩效评价激励体系，高级管理人员的聘任公开、透明，符合法律、法规的规定。报告期内，本 公司高级管理人员经考核，均认真履行了工作职责。</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5" w:name="bookmark305"/>
      <w:r>
        <w:rPr>
          <w:color w:val="000000"/>
          <w:spacing w:val="0"/>
          <w:w w:val="100"/>
          <w:position w:val="0"/>
        </w:rPr>
        <w:t>（</w:t>
      </w:r>
      <w:bookmarkEnd w:id="305"/>
      <w:r>
        <w:rPr>
          <w:color w:val="000000"/>
          <w:spacing w:val="0"/>
          <w:w w:val="100"/>
          <w:position w:val="0"/>
        </w:rPr>
        <w:t>六）</w:t>
        <w:tab/>
        <w:t>关于信息披露与透明度</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公司严格按照有关法律法规以及《信息披露事务管理制度》等公司制度的要求，真实、准确、及时、公平、完整地披露 有关信息，并指定《证券时报》和巨潮资讯网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为公司信息披露的指定报纸和网站，确保了所有 股东在获得公司信息方面享有的平等机会。</w:t>
      </w:r>
    </w:p>
    <w:p>
      <w:pPr>
        <w:pStyle w:val="Style18"/>
        <w:keepNext w:val="0"/>
        <w:keepLines w:val="0"/>
        <w:widowControl w:val="0"/>
        <w:shd w:val="clear" w:color="auto" w:fill="auto"/>
        <w:tabs>
          <w:tab w:pos="849" w:val="left"/>
        </w:tabs>
        <w:bidi w:val="0"/>
        <w:spacing w:before="0" w:after="0" w:line="314" w:lineRule="exact"/>
        <w:ind w:left="0" w:right="0" w:firstLine="360"/>
        <w:jc w:val="both"/>
      </w:pPr>
      <w:bookmarkStart w:id="306" w:name="bookmark306"/>
      <w:r>
        <w:rPr>
          <w:color w:val="000000"/>
          <w:spacing w:val="0"/>
          <w:w w:val="100"/>
          <w:position w:val="0"/>
        </w:rPr>
        <w:t>（</w:t>
      </w:r>
      <w:bookmarkEnd w:id="306"/>
      <w:r>
        <w:rPr>
          <w:color w:val="000000"/>
          <w:spacing w:val="0"/>
          <w:w w:val="100"/>
          <w:position w:val="0"/>
        </w:rPr>
        <w:t>七）</w:t>
        <w:tab/>
        <w:t>关于投资者关系管理</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公司上市以来，不断摸索、改进和充分的开展投资者关系管理工作，指定专人负责与投资者进行沟通和交流，协调公司 与投资者的关系。同时，公司通过电话、邮箱、投资者互动平台等多种渠道，积极、全面的与投资者建立良好的互动关系， 保障了全体股东的合法权益。</w:t>
      </w:r>
    </w:p>
    <w:p>
      <w:pPr>
        <w:pStyle w:val="Style18"/>
        <w:keepNext w:val="0"/>
        <w:keepLines w:val="0"/>
        <w:widowControl w:val="0"/>
        <w:shd w:val="clear" w:color="auto" w:fill="auto"/>
        <w:bidi w:val="0"/>
        <w:spacing w:before="0" w:after="0" w:line="314" w:lineRule="exact"/>
        <w:ind w:left="0" w:right="0"/>
        <w:jc w:val="both"/>
      </w:pPr>
      <w:bookmarkStart w:id="307" w:name="bookmark307"/>
      <w:r>
        <w:rPr>
          <w:color w:val="000000"/>
          <w:spacing w:val="0"/>
          <w:w w:val="100"/>
          <w:position w:val="0"/>
        </w:rPr>
        <w:t>（</w:t>
      </w:r>
      <w:bookmarkEnd w:id="307"/>
      <w:r>
        <w:rPr>
          <w:color w:val="000000"/>
          <w:spacing w:val="0"/>
          <w:w w:val="100"/>
          <w:position w:val="0"/>
        </w:rPr>
        <w:t>八）关于相关利益者</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公司充分尊重和维护相关利益者的合法权益，实现股东、员工、社会等各方利益的协调平衡，共同推动公司持续、健康 的发展。</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22" w:val="left"/>
        </w:tabs>
        <w:bidi w:val="0"/>
        <w:spacing w:before="0" w:after="260" w:line="312"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二</w:t>
      </w:r>
      <w:bookmarkEnd w:id="310"/>
      <w:r>
        <w:rPr>
          <w:color w:val="000000"/>
          <w:spacing w:val="0"/>
          <w:w w:val="100"/>
          <w:position w:val="0"/>
        </w:rPr>
        <w:t>、</w:t>
        <w:tab/>
        <w:t>公司相对于控股股东、实际控制人在保证公司资产、人员、财务、机构、业务等方面的 独立情况</w:t>
      </w:r>
      <w:bookmarkEnd w:id="308"/>
      <w:bookmarkEnd w:id="309"/>
      <w:bookmarkEnd w:id="311"/>
    </w:p>
    <w:p>
      <w:pPr>
        <w:pStyle w:val="Style18"/>
        <w:keepNext w:val="0"/>
        <w:keepLines w:val="0"/>
        <w:widowControl w:val="0"/>
        <w:shd w:val="clear" w:color="auto" w:fill="auto"/>
        <w:bidi w:val="0"/>
        <w:spacing w:before="0" w:after="320" w:line="317" w:lineRule="exact"/>
        <w:ind w:left="0" w:right="0"/>
        <w:jc w:val="both"/>
      </w:pPr>
      <w:r>
        <w:rPr>
          <w:color w:val="000000"/>
          <w:spacing w:val="0"/>
          <w:w w:val="100"/>
          <w:position w:val="0"/>
        </w:rPr>
        <w:t>公司严格按照《公司法》、《证券法》等有关法律法规和《公司章程》的要求规范运作，公司资产完整，在业务、人员、 财务及机构等方面独立于控股股东和实际控制人，具有完整的业务体系及面向市场独立经营的能力。</w:t>
      </w:r>
    </w:p>
    <w:p>
      <w:pPr>
        <w:pStyle w:val="Style23"/>
        <w:keepNext/>
        <w:keepLines/>
        <w:widowControl w:val="0"/>
        <w:shd w:val="clear" w:color="auto" w:fill="auto"/>
        <w:tabs>
          <w:tab w:pos="522" w:val="left"/>
        </w:tabs>
        <w:bidi w:val="0"/>
        <w:spacing w:before="0" w:after="380" w:line="312" w:lineRule="exact"/>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三</w:t>
      </w:r>
      <w:bookmarkEnd w:id="314"/>
      <w:r>
        <w:rPr>
          <w:color w:val="000000"/>
          <w:spacing w:val="0"/>
          <w:w w:val="100"/>
          <w:position w:val="0"/>
        </w:rPr>
        <w:t>、</w:t>
        <w:tab/>
        <w:t>同业竞争情况</w:t>
      </w:r>
      <w:bookmarkEnd w:id="312"/>
      <w:bookmarkEnd w:id="313"/>
      <w:bookmarkEnd w:id="315"/>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四</w:t>
      </w:r>
      <w:bookmarkEnd w:id="318"/>
      <w:r>
        <w:rPr>
          <w:color w:val="000000"/>
          <w:spacing w:val="0"/>
          <w:w w:val="100"/>
          <w:position w:val="0"/>
        </w:rPr>
        <w:t>、报告期内召开的年度股东大会和临时股东大会的有关情况</w:t>
      </w:r>
      <w:bookmarkEnd w:id="316"/>
      <w:bookmarkEnd w:id="317"/>
      <w:bookmarkEnd w:id="319"/>
    </w:p>
    <w:p>
      <w:pPr>
        <w:pStyle w:val="Style29"/>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、本报告期股东大会情况</w:t>
      </w:r>
      <w:bookmarkEnd w:id="320"/>
      <w:bookmarkEnd w:id="321"/>
      <w:bookmarkEnd w:id="323"/>
    </w:p>
    <w:tbl>
      <w:tblPr>
        <w:tblOverlap w:val="never"/>
        <w:jc w:val="center"/>
        <w:tblLayout w:type="fixed"/>
      </w:tblPr>
      <w:tblGrid>
        <w:gridCol w:w="1853"/>
        <w:gridCol w:w="1277"/>
        <w:gridCol w:w="1594"/>
        <w:gridCol w:w="1666"/>
        <w:gridCol w:w="1594"/>
        <w:gridCol w:w="167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会会议决议</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股东大会会议决议</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、表决权恢复的优先股股东请求召开临时股东大会</w:t>
      </w:r>
      <w:bookmarkEnd w:id="324"/>
      <w:bookmarkEnd w:id="325"/>
      <w:bookmarkEnd w:id="32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五</w:t>
      </w:r>
      <w:bookmarkEnd w:id="330"/>
      <w:r>
        <w:rPr>
          <w:color w:val="000000"/>
          <w:spacing w:val="0"/>
          <w:w w:val="100"/>
          <w:position w:val="0"/>
        </w:rPr>
        <w:t>、</w:t>
        <w:tab/>
        <w:t>公司具有表决权差异安排</w:t>
      </w:r>
      <w:bookmarkEnd w:id="328"/>
      <w:bookmarkEnd w:id="329"/>
      <w:bookmarkEnd w:id="33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六</w:t>
      </w:r>
      <w:bookmarkEnd w:id="334"/>
      <w:r>
        <w:rPr>
          <w:color w:val="000000"/>
          <w:spacing w:val="0"/>
          <w:w w:val="100"/>
          <w:position w:val="0"/>
        </w:rPr>
        <w:t>、</w:t>
        <w:tab/>
        <w:t>红筹架构公司治理情况</w:t>
      </w:r>
      <w:bookmarkEnd w:id="332"/>
      <w:bookmarkEnd w:id="333"/>
      <w:bookmarkEnd w:id="335"/>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七</w:t>
      </w:r>
      <w:bookmarkEnd w:id="338"/>
      <w:r>
        <w:rPr>
          <w:color w:val="000000"/>
          <w:spacing w:val="0"/>
          <w:w w:val="100"/>
          <w:position w:val="0"/>
        </w:rPr>
        <w:t>、董事、监事和高级管理人员情况</w:t>
      </w:r>
      <w:bookmarkEnd w:id="336"/>
      <w:bookmarkEnd w:id="337"/>
      <w:bookmarkEnd w:id="339"/>
    </w:p>
    <w:p>
      <w:pPr>
        <w:pStyle w:val="Style29"/>
        <w:keepNext/>
        <w:keepLines/>
        <w:widowControl w:val="0"/>
        <w:shd w:val="clear" w:color="auto" w:fill="auto"/>
        <w:bidi w:val="0"/>
        <w:spacing w:before="0" w:after="30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、基本情况</w:t>
      </w:r>
      <w:bookmarkEnd w:id="340"/>
      <w:bookmarkEnd w:id="341"/>
      <w:bookmarkEnd w:id="343"/>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2,125,20</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10,894,2 85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10,908,6 59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10,893,6 59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梁云凤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职工监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副总经 理、财务 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报告期内，因任期届满，独立董事梁云凤离任。</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2390"/>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梁云凤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叶金福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、任职情况</w:t>
      </w:r>
      <w:bookmarkEnd w:id="344"/>
      <w:bookmarkEnd w:id="345"/>
      <w:bookmarkEnd w:id="347"/>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8" w:lineRule="exact"/>
        <w:ind w:left="0" w:right="0" w:firstLine="360"/>
        <w:jc w:val="both"/>
      </w:pPr>
      <w:bookmarkStart w:id="348" w:name="bookmark348"/>
      <w:r>
        <w:rPr>
          <w:b/>
          <w:bCs/>
          <w:color w:val="000000"/>
          <w:spacing w:val="0"/>
          <w:w w:val="100"/>
          <w:position w:val="0"/>
        </w:rPr>
        <w:t>（</w:t>
      </w:r>
      <w:bookmarkEnd w:id="34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）董事</w:t>
      </w:r>
    </w:p>
    <w:p>
      <w:pPr>
        <w:pStyle w:val="Style18"/>
        <w:keepNext w:val="0"/>
        <w:keepLines w:val="0"/>
        <w:widowControl w:val="0"/>
        <w:shd w:val="clear" w:color="auto" w:fill="auto"/>
        <w:bidi w:val="0"/>
        <w:spacing w:before="0" w:after="140" w:line="318" w:lineRule="exact"/>
        <w:ind w:left="0" w:right="0" w:firstLine="360"/>
        <w:jc w:val="both"/>
      </w:pPr>
      <w:r>
        <w:rPr>
          <w:color w:val="000000"/>
          <w:spacing w:val="0"/>
          <w:w w:val="100"/>
          <w:position w:val="0"/>
        </w:rPr>
        <w:t>刘强，男，出生于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年，博士学位，中国国籍，无境外永久居留权。刘强先生自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 有限公司董事长，领导研发了嵌入式</w:t>
      </w:r>
      <w:r>
        <w:rPr>
          <w:rFonts w:ascii="Times New Roman" w:eastAsia="Times New Roman" w:hAnsi="Times New Roman" w:cs="Times New Roman"/>
          <w:color w:val="000000"/>
          <w:spacing w:val="0"/>
          <w:w w:val="100"/>
          <w:position w:val="0"/>
          <w:sz w:val="18"/>
          <w:szCs w:val="18"/>
        </w:rPr>
        <w:t>Xburst CPU</w:t>
      </w:r>
      <w:r>
        <w:rPr>
          <w:color w:val="000000"/>
          <w:spacing w:val="0"/>
          <w:w w:val="100"/>
          <w:position w:val="0"/>
        </w:rPr>
        <w:t>，</w:t>
      </w:r>
      <w:r>
        <w:rPr>
          <w:color w:val="000000"/>
          <w:spacing w:val="0"/>
          <w:w w:val="100"/>
          <w:position w:val="0"/>
        </w:rPr>
        <w:t>现任公司董事长和总经理、深圳君正执行董事、香港君正董事、合肥君正 执行董事、北京矽成董事长、英瞻尼克执行董事、上海芯楷董事长、北京集成电路产业发展股权投资基金有限公司董事、拉 萨君品执行董事和经理、四海君芯董事长。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李杰，男，出生于</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年，硕士学位，中国国籍，无境外永久居留权。李杰先生曾在中科院计算所任职，从事大型机的 研制工作，曾任北京庚顿数据科技有限公司执行董事，现任公司董事、北京华如科技股份有限公司董事长。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张紧，男，出生于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年，硕士学位，中国国籍，无境外永久居留权。张紧先生自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 有限公司董事、副总经理、技术总监，现任公司董事和副总经理、合肥君正总经理、北京矽成董事、君正芯成执行董事。张 紧先生精通芯片的体系结构、微体系结构和逻辑电路，领导了公司多个嵌入式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芯片研发项目。</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冼永辉，男，出生于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年，学士学位，中国国籍，无境外永久居留权。冼永辉先生自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 电路有限公司副总经理，现任公司董事和副总经理、北京矽成董事、君正芯成经理、四海君芯董事。冼永辉先生负责公司的 系统软硬件工作，是硬件电路、操作系统底层、中间件领域的专家，主持了公司</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平台及多个产品方案的研发 项目。</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潘建岳，男，出生于</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年，硕士学位，中国国籍，无境外永久居留权。潘建岳先生是武岳峰资本创始合伙人，先后曾 担任全球最大的</w:t>
      </w:r>
      <w:r>
        <w:rPr>
          <w:rFonts w:ascii="Times New Roman" w:eastAsia="Times New Roman" w:hAnsi="Times New Roman" w:cs="Times New Roman"/>
          <w:color w:val="000000"/>
          <w:spacing w:val="0"/>
          <w:w w:val="100"/>
          <w:position w:val="0"/>
          <w:sz w:val="18"/>
          <w:szCs w:val="18"/>
        </w:rPr>
        <w:t>EDA</w:t>
      </w:r>
      <w:r>
        <w:rPr>
          <w:color w:val="000000"/>
          <w:spacing w:val="0"/>
          <w:w w:val="100"/>
          <w:position w:val="0"/>
        </w:rPr>
        <w:t>公司美国新思科技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Synopsys, Inc.</w:t>
      </w:r>
      <w:r>
        <w:rPr>
          <w:color w:val="000000"/>
          <w:spacing w:val="0"/>
          <w:w w:val="100"/>
          <w:position w:val="0"/>
        </w:rPr>
        <w:t>）</w:t>
      </w:r>
      <w:r>
        <w:rPr>
          <w:color w:val="000000"/>
          <w:spacing w:val="0"/>
          <w:w w:val="100"/>
          <w:position w:val="0"/>
        </w:rPr>
        <w:t>中国区总裁、亚太区总裁等职，领导中国大陆、台湾、韩国、印度、 南亚及澳洲等国家和地区的业务和运营；曾任中国</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设计协会副理事长，清华企业家协会（</w:t>
      </w:r>
      <w:r>
        <w:rPr>
          <w:rFonts w:ascii="Times New Roman" w:eastAsia="Times New Roman" w:hAnsi="Times New Roman" w:cs="Times New Roman"/>
          <w:color w:val="000000"/>
          <w:spacing w:val="0"/>
          <w:w w:val="100"/>
          <w:position w:val="0"/>
          <w:sz w:val="18"/>
          <w:szCs w:val="18"/>
        </w:rPr>
        <w:t>TEEC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年度主席。 现任公司董事、上海武岳峰集成电路股权投资合伙企业（有限合伙）创始合伙人等。</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许伟，男，出生于</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年，硕士学位，中国国籍，无境外永久居留权。许伟先生曾任北京亦庄国际投资发展有限公司风 险控制部部长、投资部负责人，现任公司董事、北京亦庄国际投资发展有限公司投资总监等。</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王艳辉，男，出生于</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年，博士学位，中国国籍，无境外永久居住权。王艳辉先生现任公司独立董事、闻泰科技股份 有限公司独立董事、恒玄科技（上海）股份有限公司独立董事、爱集微咨询（厦门）有限公司董事长、上海陆联信息技术有 限公司董事长、北京集微科技有限公司执行董事和经理等。</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周宁，男，出生于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年，硕士学位，中国国籍，无境外永久居留权。周宁先生曾任中信集团中国国际经济咨询公司总 裁助理职务；盈富泰克创业投资有限公司副总经理；现任公司独立董事、盈富泰克创业投资有限公司总经理等。</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叶金福，男，出生于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年，硕士学位，中国国籍，无境外永久居留权。叶金福先生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年在天健光华会计师 事务所有限公司任职，历任项目经理、经理、授薪合伙人；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年在天健正信会计师事务所有限公司任职，担任合 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年至今任大华会计师事务所（特殊普通合伙）合伙人、北京数字政通科技股份有限公司独立董事、利亚德光电股 份有限公司独立董事、首创证券股份有限公司独立董事、北京中长石基信息技术股份有限公司独立董事。</w:t>
      </w:r>
    </w:p>
    <w:p>
      <w:pPr>
        <w:pStyle w:val="Style18"/>
        <w:keepNext w:val="0"/>
        <w:keepLines w:val="0"/>
        <w:widowControl w:val="0"/>
        <w:shd w:val="clear" w:color="auto" w:fill="auto"/>
        <w:tabs>
          <w:tab w:pos="781" w:val="left"/>
        </w:tabs>
        <w:bidi w:val="0"/>
        <w:spacing w:before="0" w:after="0" w:line="317" w:lineRule="exact"/>
        <w:ind w:left="0" w:right="0"/>
        <w:jc w:val="both"/>
      </w:pPr>
      <w:bookmarkStart w:id="349" w:name="bookmark349"/>
      <w:r>
        <w:rPr>
          <w:b/>
          <w:bCs/>
          <w:color w:val="000000"/>
          <w:spacing w:val="0"/>
          <w:w w:val="100"/>
          <w:position w:val="0"/>
        </w:rPr>
        <w:t>（</w:t>
      </w:r>
      <w:bookmarkEnd w:id="34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监事</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张燕祥，女，出生于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年，硕士学位，中国国籍，无境外永久居留权。张燕祥女士自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 电路有限公司财务总监，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年任公司副总经理、财务总监，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月任公司副总经理，现任公司监事 会主席。</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陈大同，男，出生于</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年，博士学位，中国国籍，无境外永久居留权。陈大同先生现任璞华资本投委会主席，清华大 学教育基金会理事、中国发明协会理事和中国半导体协会常务理事，公司监事。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周悦，男，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年出生，本科学历，中国国籍，无境外永久居留权。周悦先生自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年起任职于北京君正集成电路股份 有限公司，担任公司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部经理职务；现任公司职工代表监事、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部经理。</w:t>
      </w:r>
    </w:p>
    <w:p>
      <w:pPr>
        <w:pStyle w:val="Style18"/>
        <w:keepNext w:val="0"/>
        <w:keepLines w:val="0"/>
        <w:widowControl w:val="0"/>
        <w:shd w:val="clear" w:color="auto" w:fill="auto"/>
        <w:tabs>
          <w:tab w:pos="781" w:val="left"/>
        </w:tabs>
        <w:bidi w:val="0"/>
        <w:spacing w:before="0" w:after="0" w:line="317" w:lineRule="exact"/>
        <w:ind w:left="0" w:right="0"/>
        <w:jc w:val="both"/>
      </w:pPr>
      <w:bookmarkStart w:id="350" w:name="bookmark350"/>
      <w:r>
        <w:rPr>
          <w:b/>
          <w:bCs/>
          <w:color w:val="000000"/>
          <w:spacing w:val="0"/>
          <w:w w:val="100"/>
          <w:position w:val="0"/>
        </w:rPr>
        <w:t>（</w:t>
      </w:r>
      <w:bookmarkEnd w:id="35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高级管理人员</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刘强，公司董事长、总经理，其个人简历详见本节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张紧，公司董事、副总经理，其个人简历详见本节之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冼永辉，公司董事、副总经理，其个人简历详见本节之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张敏，女，出生于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年，硕士学位，中国国籍，无境外永久居留权。张敏女士自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年任北京君正集成电路 有限公司商务总监，现任公司副总经理、董事会秘书、深圳君正时代集成电路有限公司监事、北京君诚易恒科技有限公司监 事、拉萨君品创业投资有限公司监事、北京君正芯成科技有限公司监事。</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周生雷，男，出生于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年，硕士学位，中国国籍，无境外永久居留权。周生雷先生自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年任北京君正集成 电路有限公司市场总监，现任公司副总经理。</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叶飞，男，出生于</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年，硕士学位，中国注册会计师、澳洲注册会计师，中国国籍，无境外永久居住权。叶飞先生自</w:t>
      </w:r>
      <w:r>
        <w:br w:type="page"/>
      </w:r>
    </w:p>
    <w:p>
      <w:pPr>
        <w:pStyle w:val="Style18"/>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年任公司财务经理，现任公司副总经理、财务总监。</w:t>
      </w:r>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黄磊，男，出生于</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年，硕士学位，中国国籍，无境外永久居留权。黄磊先生自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年起任职于北京君正集成电路股 份有限公司，历任公司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设计人员、</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部门经理，现任公司副总经理、合肥君正科技有限公司智能视频事业部总监。</w:t>
      </w:r>
    </w:p>
    <w:p>
      <w:pPr>
        <w:pStyle w:val="Style18"/>
        <w:keepNext w:val="0"/>
        <w:keepLines w:val="0"/>
        <w:widowControl w:val="0"/>
        <w:shd w:val="clear" w:color="auto" w:fill="auto"/>
        <w:bidi w:val="0"/>
        <w:spacing w:before="0" w:after="40" w:line="314" w:lineRule="exact"/>
        <w:ind w:left="0" w:right="0"/>
        <w:jc w:val="left"/>
      </w:pPr>
      <w:r>
        <w:rPr>
          <w:color w:val="000000"/>
          <w:spacing w:val="0"/>
          <w:w w:val="100"/>
          <w:position w:val="0"/>
        </w:rPr>
        <w:t>刘将，男，出生于</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年，学士学位，中国国籍，无境外永久居留权。刘将先生自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年起任职于深圳君正时代集成电 路有限公司，历任深圳君正软件工程师、软件部门经理、工程部经理。现任公司副总经理、深圳君正时代集成电路有限公司 总经理。</w:t>
      </w:r>
    </w:p>
    <w:p>
      <w:pPr>
        <w:pStyle w:val="Style1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0"/>
        <w:gridCol w:w="1546"/>
        <w:gridCol w:w="1483"/>
        <w:gridCol w:w="1632"/>
        <w:gridCol w:w="143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拉萨君品创业投资有限公司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北京四海君芯有限公司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上海芯楷集成电路有限责任公司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上海英瞻尼克微电子有限公司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北京集成电路产业发展股权投资基金有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合肥君正科技有限公司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北京君正芯成科技有限公司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北京君正芯成科技有限公司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北京四海君芯有限公司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上海岭投投资管理有限公司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仟品（上海）股权投资管理有限公司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仟品（上海）股权投资管理有限公司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北京武岳峰集智创业投资管理有限公司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江苏明月软件技术有限公司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北京中清正合科技创业投资管理有限公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全芯智造技术有限公司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46"/>
        <w:gridCol w:w="1483"/>
        <w:gridCol w:w="1632"/>
        <w:gridCol w:w="143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清能德创电气技术（北京）有限公司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常州承芯半导体有限公司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纳华生物科技（常州）有限公司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英韧科技（上海）有限公司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上海磁宇信息科技有限公司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常州德望企业管理咨询有限公司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北京侨创园科技有限公司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三亚力合投资发展有限公司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成都德望企业管理咨询有限公司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上海创睦企业管理咨询有限公司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上海合见工业软件集团有限公司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常州纵慧芯光半导体科技有限公司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上海英韧集成电路科技有限公司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上海韧存集成电路有限公司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昂宝电子（上海）有限公司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上海胜矽集成电路有限公司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北京亦庄国际投资发展有限公司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北京国望光学科技有限公司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北京屹唐北创联投资管理有限公司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北京安鹏行远新能源投资管理有限公司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北京中兴高达通信技术有限公司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爱集微咨询（厦门）有限公司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上海陆联信息技术有限公司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北京集微科技有限公司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深圳仙苗科技有限公司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闻泰科技股份有限公司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恒玄科技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深圳市嘉德知识产权服务有限公司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上海海鹭之影信息技术有限公司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恒烁半导体（合肥）股份有限公司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云南南天盈富泰克创业投资基金管理有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46"/>
        <w:gridCol w:w="1483"/>
        <w:gridCol w:w="1632"/>
        <w:gridCol w:w="143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北京海鑫科金高科技股份有限公司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至誉科技（武汉）有限公司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深圳市鑫海泰投资咨询有限公司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湖南进芯电子科技有限公司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互联网域名系统北京市工程研究中心有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北京海鑫智圣技术有限公司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盈富泰克（深圳）新兴产业投资基金管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北京捷联微芯科技有限公司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北京红山世纪科技有限公司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武汉和沐电器有限公司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北京创客互联咨询有限公司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北京新育盈华信息技术有限公司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西安芯瞳半导体技术有限公司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深圳立羽半导体技术有限公司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北京数字政通科技股份有限公司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首创证券股份有限公司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上海英瞻尼克微电子有限公司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北京四海君芯有限公司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深圳市中科蓝讯科技股份有限公司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北京清石华山资本投资咨询有限公司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创始合伙人、董事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元禾璞华（苏州）投资管理有限公司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北京清源华信投资管理有限公司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北京清芯华创投资管理有限公司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安集微电子科技（上海）股份有限公司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中际旭创股份有限公司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清华大学教育基金会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理事会成员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北京智能建筑科技有限公司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灿芯半导体（上海）有限公司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546"/>
        <w:gridCol w:w="1483"/>
        <w:gridCol w:w="1632"/>
        <w:gridCol w:w="143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广州安凯微电子股份有限公司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深圳市江波龙电子股份有限公司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苏州同越企业管理有限公司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元禾璞华同芯（苏州）投资管理有限公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西安艾迪爱激光影像股份有限公司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上海登临科技有限公司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苏州鲁信新材料科技有限公司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珠海市英思集成电路设计有限公司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苏州贝克微电子股份有限公司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旋智电子科技（上海）有限公司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拉萨君品创业投资有限公司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深圳君正时代集成电路有限公司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北京君正芯成科技有限公司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上海闪胜集成电路有限公司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芯成半导体（上海）有限公司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上海芯楷集成电路有限责任公司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18"/>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、董事、监事、高级管理人员报酬情况</w:t>
      </w:r>
      <w:bookmarkEnd w:id="351"/>
      <w:bookmarkEnd w:id="352"/>
      <w:bookmarkEnd w:id="354"/>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董事、监事、高级管理人员报酬的决策程序：独立董事津贴由董事会提名与薪酬委员会提出方案，董事会审议通过后， 提交股东大会审议；公司非独立董事和监事不领取董事、监事津贴，只领取在公司担任其他职务的职务薪酬；高级管理人员 薪酬由董事会提名与薪酬委员会提出方案，董事会审议。</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董事、监事、高级管理人员报酬确定依据：公司董事、监事及高级管理人员薪酬根据公司《董事、监事、高级管理人员 薪酬及绩效考核管理制度》确定，由董事会提名与薪酬委员会组织并考核。</w:t>
      </w:r>
    </w:p>
    <w:p>
      <w:pPr>
        <w:pStyle w:val="Style18"/>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梁云凤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叶金福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周生雷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八</w:t>
      </w:r>
      <w:bookmarkEnd w:id="357"/>
      <w:r>
        <w:rPr>
          <w:color w:val="000000"/>
          <w:spacing w:val="0"/>
          <w:w w:val="100"/>
          <w:position w:val="0"/>
        </w:rPr>
        <w:t>、报告期内董事履行职责的情况</w:t>
      </w:r>
      <w:bookmarkEnd w:id="355"/>
      <w:bookmarkEnd w:id="356"/>
      <w:bookmarkEnd w:id="358"/>
    </w:p>
    <w:p>
      <w:pPr>
        <w:pStyle w:val="Style29"/>
        <w:keepNext/>
        <w:keepLines/>
        <w:widowControl w:val="0"/>
        <w:shd w:val="clear" w:color="auto" w:fill="auto"/>
        <w:bidi w:val="0"/>
        <w:spacing w:before="0" w:after="32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、本报告期董事会情况</w:t>
      </w:r>
      <w:bookmarkEnd w:id="359"/>
      <w:bookmarkEnd w:id="360"/>
      <w:bookmarkEnd w:id="362"/>
    </w:p>
    <w:tbl>
      <w:tblPr>
        <w:tblOverlap w:val="never"/>
        <w:jc w:val="center"/>
        <w:tblLayout w:type="fixed"/>
      </w:tblPr>
      <w:tblGrid>
        <w:gridCol w:w="2702"/>
        <w:gridCol w:w="1843"/>
        <w:gridCol w:w="1982"/>
        <w:gridCol w:w="31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0221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第四届董事会第二十一次会议决议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第四届董事会第二十二次会议决议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第四届董事会第二十三次会议决议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第四届董事会第二十四次会议决议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第四届董事会第二十五次会议决议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第四届董事会第二十六次会议决议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第四届董事会第二十七次会议决议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第四届董事会第二十八次会议决议</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第五届董事会第一次会议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第五届董事会第一次会议决议</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、董事出席董事会及股东大会的情况</w:t>
      </w:r>
      <w:bookmarkEnd w:id="363"/>
      <w:bookmarkEnd w:id="364"/>
      <w:bookmarkEnd w:id="366"/>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潘建岳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梁云凤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王艳辉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叶金福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连续两次未亲自出席董事会的说明：无</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董事对公司有关事项提出异议的情况</w:t>
      </w:r>
      <w:bookmarkEnd w:id="367"/>
      <w:bookmarkEnd w:id="368"/>
      <w:bookmarkEnd w:id="370"/>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w:t>
        <w:tab/>
        <w:t>董事履行职责的其他说明</w:t>
      </w:r>
      <w:bookmarkEnd w:id="371"/>
      <w:bookmarkEnd w:id="372"/>
      <w:bookmarkEnd w:id="374"/>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报告期内公司董事严格按照中国证监会的相关规定及《公司章程》、《董事会议事规则》开展工作，关注中小投资者利 益，关注公司规范运作情况、关注公司重大资产重组后的运营情况及公司业务协同性、关注公司向特定对象发行股票事项的 合理合规性、关注公司募集资金的使用情况等。同时，所有董事勤勉尽责，涉及公司重大事项根据《深圳证券交易所创业板 股票上市交易规则》、《上市公司自律监管指引第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号——创业板上市公司规范运作》等相关规定，对公司定期报告、关联 交易、换届选举等重大事项认真审议，充分发挥了董事对公司治理的监督作用，切实维护了公司和股东尤其是中小股东利益。</w:t>
      </w:r>
    </w:p>
    <w:p>
      <w:pPr>
        <w:pStyle w:val="Style23"/>
        <w:keepNext/>
        <w:keepLines/>
        <w:widowControl w:val="0"/>
        <w:shd w:val="clear" w:color="auto" w:fill="auto"/>
        <w:bidi w:val="0"/>
        <w:spacing w:before="0" w:after="32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九</w:t>
      </w:r>
      <w:bookmarkEnd w:id="377"/>
      <w:r>
        <w:rPr>
          <w:color w:val="000000"/>
          <w:spacing w:val="0"/>
          <w:w w:val="100"/>
          <w:position w:val="0"/>
        </w:rPr>
        <w:t>、董事会下设专门委员会在报告期内的情况</w:t>
      </w:r>
      <w:bookmarkEnd w:id="375"/>
      <w:bookmarkEnd w:id="376"/>
      <w:bookmarkEnd w:id="378"/>
    </w:p>
    <w:tbl>
      <w:tblPr>
        <w:tblOverlap w:val="never"/>
        <w:jc w:val="center"/>
        <w:tblLayout w:type="fixed"/>
      </w:tblPr>
      <w:tblGrid>
        <w:gridCol w:w="1205"/>
        <w:gridCol w:w="1195"/>
        <w:gridCol w:w="730"/>
        <w:gridCol w:w="1195"/>
        <w:gridCol w:w="2064"/>
        <w:gridCol w:w="1109"/>
        <w:gridCol w:w="1042"/>
        <w:gridCol w:w="1210"/>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梁云凤、王艳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730"/>
        <w:gridCol w:w="1195"/>
        <w:gridCol w:w="2064"/>
        <w:gridCol w:w="1109"/>
        <w:gridCol w:w="1042"/>
        <w:gridCol w:w="1210"/>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辉、李杰</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存放与使用情况的专项报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 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年第一季度募 集资金存放与使用情况的 专项报告》、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季度财务报表等议案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 资金存放与使用情况的专 项报告》、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财务报表等议案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年第三季度募 集资金存放与使用情况的 专项报告》、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季度财务报表等议案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刘强、周宁、 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董事会审计委员会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提名与薪酬委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王艳辉、周宁、 刘强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年公司董事、高级管 理人员绩效考核意见的议 案和关于调整高级管理人 员薪酬的议案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关于公司董事会换届并推 举第五届董事会非独立董 事候选人的议案、关于公 司董事会换届并推举第五 届董事会独立董事候选人 的议案和关于公司第五届 董事会独立董事津贴的议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关于聘任公司总经理的议 案和关于聘任公司其他高 级管理人员的议案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r>
        <w:rPr>
          <w:color w:val="000000"/>
          <w:spacing w:val="0"/>
          <w:w w:val="100"/>
          <w:position w:val="0"/>
        </w:rPr>
        <w:t>十、监事会工作情况</w:t>
      </w:r>
      <w:bookmarkEnd w:id="379"/>
      <w:bookmarkEnd w:id="380"/>
      <w:bookmarkEnd w:id="38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3"/>
        <w:keepNext/>
        <w:keepLines/>
        <w:widowControl w:val="0"/>
        <w:shd w:val="clear" w:color="auto" w:fill="auto"/>
        <w:bidi w:val="0"/>
        <w:spacing w:before="0" w:line="240" w:lineRule="auto"/>
        <w:ind w:left="0" w:right="0" w:firstLine="0"/>
        <w:jc w:val="both"/>
      </w:pPr>
      <w:bookmarkStart w:id="382" w:name="bookmark382"/>
      <w:bookmarkStart w:id="383" w:name="bookmark383"/>
      <w:bookmarkStart w:id="384" w:name="bookmark384"/>
      <w:r>
        <w:rPr>
          <w:color w:val="000000"/>
          <w:spacing w:val="0"/>
          <w:w w:val="100"/>
          <w:position w:val="0"/>
        </w:rPr>
        <w:t>十^一、公司员工情况</w:t>
      </w:r>
      <w:bookmarkEnd w:id="382"/>
      <w:bookmarkEnd w:id="383"/>
      <w:bookmarkEnd w:id="384"/>
    </w:p>
    <w:p>
      <w:pPr>
        <w:pStyle w:val="Style29"/>
        <w:keepNext/>
        <w:keepLines/>
        <w:widowControl w:val="0"/>
        <w:shd w:val="clear" w:color="auto" w:fill="auto"/>
        <w:bidi w:val="0"/>
        <w:spacing w:before="0" w:after="32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、员工数量、专业构成及教育程度</w:t>
      </w:r>
      <w:bookmarkEnd w:id="385"/>
      <w:bookmarkEnd w:id="386"/>
      <w:bookmarkEnd w:id="38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938</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938</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、薪酬政策</w:t>
      </w:r>
      <w:bookmarkEnd w:id="389"/>
      <w:bookmarkEnd w:id="390"/>
      <w:bookmarkEnd w:id="392"/>
    </w:p>
    <w:p>
      <w:pPr>
        <w:pStyle w:val="Style18"/>
        <w:keepNext w:val="0"/>
        <w:keepLines w:val="0"/>
        <w:widowControl w:val="0"/>
        <w:shd w:val="clear" w:color="auto" w:fill="auto"/>
        <w:bidi w:val="0"/>
        <w:spacing w:before="0" w:after="320" w:line="313" w:lineRule="exact"/>
        <w:ind w:left="0" w:right="0"/>
        <w:jc w:val="both"/>
      </w:pPr>
      <w:r>
        <w:rPr>
          <w:color w:val="000000"/>
          <w:spacing w:val="0"/>
          <w:w w:val="100"/>
          <w:position w:val="0"/>
        </w:rPr>
        <w:t>公司依据国家法律法规并结合自身的企业文化和实际情况，考虑集成电路设计业的行业特点，建立了符合公司特点的薪 酬体系，并制定了相应的薪酬政策。员工薪酬分为基本薪酬及绩效奖金，基本薪酬根据员工的岗位价值、学历、技能水平等 因素确定，绩效奖金部分充分与公司的年度经营目标相结合，根据不同岗位制定不同的绩效考核管理方式，将公司效益与员 工利益有效的紧密结合。公司通过建立公平、公正的薪酬管理体系和内在激励机制，使薪酬与岗位价值、员工绩效、公司发 展的短期收益、中期收益以及长期收益结合起来，充分发挥薪酬的激励作用，调动员工的工作积极性，有助于促进公司长期 健康发展，实现公司的发展战略。</w:t>
      </w:r>
    </w:p>
    <w:p>
      <w:pPr>
        <w:pStyle w:val="Style29"/>
        <w:keepNext/>
        <w:keepLines/>
        <w:widowControl w:val="0"/>
        <w:shd w:val="clear" w:color="auto" w:fill="auto"/>
        <w:tabs>
          <w:tab w:pos="374"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培训计划</w:t>
      </w:r>
      <w:bookmarkEnd w:id="393"/>
      <w:bookmarkEnd w:id="394"/>
      <w:bookmarkEnd w:id="396"/>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公司自上市以来，逐步建立健全了科学化、规范化、系统化的培训管理体系。报告期内，围绕公司人才战略发展要求， 持续加强员工岗前培训和团队建设培训。公司的培训主要分为新员工入职培训、技术培训、管理人员培训和董监高培训等类 别，形式包括现场培训、外部培训、内部会议研讨、线上培训等。</w:t>
      </w:r>
    </w:p>
    <w:p>
      <w:pPr>
        <w:pStyle w:val="Style18"/>
        <w:keepNext w:val="0"/>
        <w:keepLines w:val="0"/>
        <w:widowControl w:val="0"/>
        <w:shd w:val="clear" w:color="auto" w:fill="auto"/>
        <w:bidi w:val="0"/>
        <w:spacing w:before="0" w:after="380" w:line="315" w:lineRule="exact"/>
        <w:ind w:left="0" w:right="0"/>
        <w:jc w:val="both"/>
      </w:pPr>
      <w:r>
        <w:rPr>
          <w:color w:val="000000"/>
          <w:spacing w:val="0"/>
          <w:w w:val="100"/>
          <w:position w:val="0"/>
        </w:rPr>
        <w:t>公司积极培养复合型人才，形成合理的人才梯队，不断加强团队凝聚力，全面提高员工的工作热情，并逐渐培养了一批 具有领军精神的人才，带领团队勇于钻研、敢于创新、吃苦耐劳，为公司进一步的发展提供了有效的支持。未来，公司将在 现有基础上，不断完善培训管理体系，为员工提供更好的培训发展平台，为企业经营水平和员工整体素质的提高提供支持和 保障。</w:t>
      </w:r>
    </w:p>
    <w:p>
      <w:pPr>
        <w:pStyle w:val="Style29"/>
        <w:keepNext/>
        <w:keepLines/>
        <w:widowControl w:val="0"/>
        <w:shd w:val="clear" w:color="auto" w:fill="auto"/>
        <w:tabs>
          <w:tab w:pos="374"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劳务外包情况</w:t>
      </w:r>
      <w:bookmarkEnd w:id="397"/>
      <w:bookmarkEnd w:id="398"/>
      <w:bookmarkEnd w:id="400"/>
    </w:p>
    <w:p>
      <w:pPr>
        <w:pStyle w:val="Style18"/>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rPr>
        <w:t>十二、公司利润分配及资本公积金转增股本情况</w:t>
      </w:r>
      <w:bookmarkEnd w:id="401"/>
      <w:bookmarkEnd w:id="402"/>
      <w:bookmarkEnd w:id="403"/>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报告期内，公司严格按照《公司法》、《证券法》、《上市公司监管指引第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号——上市公司现金分红》等相关法律法 规和《公司章程》关于利润分配政策和审议程序的规定实施利润分配方案，分红标准和分红比例明确清晰，相关的决策程序 和机制完备，相关议案经由董事会、监事会审议通过后提交股东大会审议，并由独立董事发表独立意见，审议通过后在规定 时间内进行了实施，切实保证了全体股东的利益。</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报告期内公司分红政策执行情况为：公司于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日召开的第四届董事会第十九次会议和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468,977,393</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60,967,061.09</w:t>
      </w:r>
      <w:r>
        <w:rPr>
          <w:color w:val="000000"/>
          <w:spacing w:val="0"/>
          <w:w w:val="100"/>
          <w:position w:val="0"/>
        </w:rPr>
        <w:t>元（含税），剩余未分配利润结转以后年度。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年年度权益分派方案实施完毕。</w:t>
      </w:r>
    </w:p>
    <w:tbl>
      <w:tblPr>
        <w:tblOverlap w:val="never"/>
        <w:jc w:val="center"/>
        <w:tblLayout w:type="fixed"/>
      </w:tblPr>
      <w:tblGrid>
        <w:gridCol w:w="7094"/>
        <w:gridCol w:w="2491"/>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685"/>
        <w:gridCol w:w="51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685"/>
        <w:gridCol w:w="51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481,569,911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91,498,283.09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91,498,283.09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926,181,170.71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92"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8" w:lineRule="exact"/>
              <w:ind w:left="0" w:right="0" w:firstLine="0"/>
              <w:jc w:val="left"/>
            </w:pPr>
            <w:r>
              <w:rPr>
                <w:color w:val="000000"/>
                <w:spacing w:val="0"/>
                <w:w w:val="100"/>
                <w:position w:val="0"/>
              </w:rPr>
              <w:t>根据相关法律法规及《公司章程》的规定，结合公司实际情况，公司拟以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481,569,911</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91,498,283.09</w:t>
            </w:r>
            <w:r>
              <w:rPr>
                <w:color w:val="000000"/>
                <w:spacing w:val="0"/>
                <w:w w:val="100"/>
                <w:position w:val="0"/>
              </w:rPr>
              <w:t>元（含税），剩余未分配利润结转以后年度。 上述预案符合公司章程及审议程序的规定，充分保护了中小投资者的合法权益，公司独立董事对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年度利润分配预案发表 了明确同意意见。</w:t>
            </w:r>
          </w:p>
        </w:tc>
      </w:tr>
    </w:tbl>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r>
        <w:rPr>
          <w:color w:val="000000"/>
          <w:spacing w:val="0"/>
          <w:w w:val="100"/>
          <w:position w:val="0"/>
        </w:rPr>
        <w:t>十三、公司股权激励计划、员工持股计划或其他员工激励措施的实施情况</w:t>
      </w:r>
      <w:bookmarkEnd w:id="404"/>
      <w:bookmarkEnd w:id="405"/>
      <w:bookmarkEnd w:id="406"/>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r>
        <w:rPr>
          <w:color w:val="000000"/>
          <w:spacing w:val="0"/>
          <w:w w:val="100"/>
          <w:position w:val="0"/>
        </w:rPr>
        <w:t>十四、报告期内的内部控制制度建设及实施情况</w:t>
      </w:r>
      <w:bookmarkEnd w:id="407"/>
      <w:bookmarkEnd w:id="408"/>
      <w:bookmarkEnd w:id="409"/>
    </w:p>
    <w:p>
      <w:pPr>
        <w:pStyle w:val="Style29"/>
        <w:keepNext/>
        <w:keepLines/>
        <w:widowControl w:val="0"/>
        <w:shd w:val="clear" w:color="auto" w:fill="auto"/>
        <w:tabs>
          <w:tab w:pos="368"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内部控制建设及实施情况</w:t>
      </w:r>
      <w:bookmarkEnd w:id="410"/>
      <w:bookmarkEnd w:id="411"/>
      <w:bookmarkEnd w:id="413"/>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公司根据《企业内部控制基本规范》及其配套指引的规定和其他内部控制监管要求，结合公司实际情况、自身特点及内 部控制制度和评价管理办法，建立了一套设计科学、简洁适用、运行有效的内部控制体系，并由审计委员会、内部审计部门 共同组成公司的风险内控管理组织体系，对公司的内部控制管理进行监督与评价。</w:t>
      </w:r>
    </w:p>
    <w:p>
      <w:pPr>
        <w:pStyle w:val="Style18"/>
        <w:keepNext w:val="0"/>
        <w:keepLines w:val="0"/>
        <w:widowControl w:val="0"/>
        <w:shd w:val="clear" w:color="auto" w:fill="auto"/>
        <w:bidi w:val="0"/>
        <w:spacing w:before="0" w:after="380" w:line="313" w:lineRule="exact"/>
        <w:ind w:left="0" w:right="0"/>
        <w:jc w:val="left"/>
      </w:pPr>
      <w:r>
        <w:rPr>
          <w:color w:val="000000"/>
          <w:spacing w:val="0"/>
          <w:w w:val="100"/>
          <w:position w:val="0"/>
        </w:rPr>
        <w:t>报告期内，公司对内部控制体系进行了适时的更新和完善，强化了内审部门对公司内部控制制度执行情况的监督力度， 通过内部控制体系的运行、分析与评价，有效防范了经营管理中的风险，促进了内部控制目标的实现。公司将不断推进内部 控制建设，规范运作，科学决策，切实维护公司及广大投资者的利益，实现公司的持续、稳定、健康发展。</w:t>
      </w:r>
    </w:p>
    <w:p>
      <w:pPr>
        <w:pStyle w:val="Style29"/>
        <w:keepNext/>
        <w:keepLines/>
        <w:widowControl w:val="0"/>
        <w:shd w:val="clear" w:color="auto" w:fill="auto"/>
        <w:tabs>
          <w:tab w:pos="37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报告期内发现的内部控制重大缺陷的具体情况</w:t>
      </w:r>
      <w:bookmarkEnd w:id="414"/>
      <w:bookmarkEnd w:id="415"/>
      <w:bookmarkEnd w:id="417"/>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0"/>
        <w:jc w:val="left"/>
      </w:pPr>
      <w:bookmarkStart w:id="418" w:name="bookmark418"/>
      <w:bookmarkStart w:id="419" w:name="bookmark419"/>
      <w:bookmarkStart w:id="420" w:name="bookmark420"/>
      <w:r>
        <w:rPr>
          <w:color w:val="000000"/>
          <w:spacing w:val="0"/>
          <w:w w:val="100"/>
          <w:position w:val="0"/>
        </w:rPr>
        <w:t>十五、公司报告期内对子公司的管理控制情况</w:t>
      </w:r>
      <w:bookmarkEnd w:id="418"/>
      <w:bookmarkEnd w:id="419"/>
      <w:bookmarkEnd w:id="420"/>
    </w:p>
    <w:tbl>
      <w:tblPr>
        <w:tblOverlap w:val="never"/>
        <w:jc w:val="center"/>
        <w:tblLayout w:type="fixed"/>
      </w:tblPr>
      <w:tblGrid>
        <w:gridCol w:w="1142"/>
        <w:gridCol w:w="1133"/>
        <w:gridCol w:w="1416"/>
        <w:gridCol w:w="1589"/>
        <w:gridCol w:w="1589"/>
        <w:gridCol w:w="1133"/>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r>
        <w:rPr>
          <w:color w:val="000000"/>
          <w:spacing w:val="0"/>
          <w:w w:val="100"/>
          <w:position w:val="0"/>
        </w:rPr>
        <w:t>十六、内部控制自我评价报告或内部控制审计报告</w:t>
      </w:r>
      <w:bookmarkEnd w:id="421"/>
      <w:bookmarkEnd w:id="422"/>
      <w:bookmarkEnd w:id="423"/>
    </w:p>
    <w:p>
      <w:pPr>
        <w:pStyle w:val="Style29"/>
        <w:keepNext/>
        <w:keepLines/>
        <w:widowControl w:val="0"/>
        <w:shd w:val="clear" w:color="auto" w:fill="auto"/>
        <w:bidi w:val="0"/>
        <w:spacing w:before="0" w:after="32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、内控自我评价报告</w:t>
      </w:r>
      <w:bookmarkEnd w:id="424"/>
      <w:bookmarkEnd w:id="425"/>
      <w:bookmarkEnd w:id="42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、重大缺陷：是指一个或多个控制缺陷的 组合，可能导致企业严重偏离控制目标。 具备以下特征，认定为重大缺陷：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 报告内部控制环境无效；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 事、高级管理人员存在舞弊行为；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 会计师发现的却未被公司内部控制识别的 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 会和内部审计机构对公司的对外财务报告 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 陷：是指一个或多个控制缺陷的组合，其 严重程度和经济后果低于重大缺陷但仍有 可能导致企业偏离控制目标。具有以下特 征的缺陷或情形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通常应认定为重要缺 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）未按照公认的会计准则选择和应用 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 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）对于非常规或特殊交易的账务处理 没有建立相应的控制机制或没有实施且没 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 告过程的控制存在一项或多项缺陷且不能 合理保证编制的财务报表达到真实、完整 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、除上述重大缺陷和重要缺陷之 外的控制缺陷被认定为一般缺陷。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、出现以下情形的</w:t>
            </w:r>
            <w:r>
              <w:rPr>
                <w:color w:val="000000"/>
                <w:spacing w:val="0"/>
                <w:w w:val="100"/>
                <w:position w:val="0"/>
                <w:sz w:val="18"/>
                <w:szCs w:val="18"/>
              </w:rPr>
              <w:t>，</w:t>
            </w:r>
            <w:r>
              <w:rPr>
                <w:color w:val="000000"/>
                <w:spacing w:val="0"/>
                <w:w w:val="100"/>
                <w:position w:val="0"/>
              </w:rPr>
              <w:t>通常应认定为重大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）公司经营活动违反国家法律、 法规，导致相关部门的调查并吊销营 业执照或受到重大处罚；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）因公司重 要决策失误导致公司遭受的损失；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重要岗位管理人员或核心人员流失严 重影响公司生产、经营的；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）重要业 务缺乏制度控制或制度系统失效；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内部控制评价的结果是重大缺陷但未 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）公司遭受证监会处罚或 受到深交所公开谴责。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、不构成重大 缺陷的非财务报告内部控制缺陷认定 为非重大缺陷或一般缺陷。</w:t>
            </w: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 报金额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。重要缺陷：资产 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错报金额</w:t>
            </w:r>
            <w:r>
              <w:rPr>
                <w:rFonts w:ascii="Courier New" w:eastAsia="Courier New" w:hAnsi="Courier New" w:cs="Courier New"/>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 营业收入的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Courier New" w:eastAsia="Courier New" w:hAnsi="Courier New" w:cs="Courier New"/>
                <w:color w:val="000000"/>
                <w:spacing w:val="0"/>
                <w:w w:val="100"/>
                <w:position w:val="0"/>
                <w:sz w:val="18"/>
                <w:szCs w:val="18"/>
              </w:rPr>
              <w:t>V</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。一般缺陷：错报金额</w:t>
            </w:r>
            <w:r>
              <w:rPr>
                <w:rFonts w:ascii="Courier New" w:eastAsia="Courier New" w:hAnsi="Courier New" w:cs="Courier New"/>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或错报金额</w:t>
            </w:r>
            <w:r>
              <w:rPr>
                <w:rFonts w:ascii="Courier New" w:eastAsia="Courier New" w:hAnsi="Courier New" w:cs="Courier New"/>
                <w:color w:val="000000"/>
                <w:spacing w:val="0"/>
                <w:w w:val="100"/>
                <w:position w:val="0"/>
                <w:sz w:val="18"/>
                <w:szCs w:val="18"/>
              </w:rPr>
              <w:t>V</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以上。重要 缺陷:资产总额的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直接财产损失</w:t>
            </w:r>
            <w:r>
              <w:rPr>
                <w:rFonts w:ascii="Courier New" w:eastAsia="Courier New" w:hAnsi="Courier New" w:cs="Courier New"/>
                <w:color w:val="000000"/>
                <w:spacing w:val="0"/>
                <w:w w:val="100"/>
                <w:position w:val="0"/>
                <w:sz w:val="18"/>
                <w:szCs w:val="18"/>
              </w:rPr>
              <w:t xml:space="preserve">V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。一般缺陷：直接财产 损失</w:t>
            </w:r>
            <w:r>
              <w:rPr>
                <w:rFonts w:ascii="Courier New" w:eastAsia="Courier New" w:hAnsi="Courier New" w:cs="Courier New"/>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、内部控制审计报告或鉴证报告</w:t>
      </w:r>
      <w:bookmarkEnd w:id="428"/>
      <w:bookmarkEnd w:id="429"/>
      <w:bookmarkEnd w:id="431"/>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我们认为，北京君正公司按照《企业内部控制基本规范》及相关规定于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 报表相关的有效的内部控制。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会计师事务所是否出具非标准意见的内部控制鉴证报告</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会计师事务所出具的内部控制鉴证报告与董事会的自我评价报告意见是否一致</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3"/>
        <w:keepNext/>
        <w:keepLines/>
        <w:widowControl w:val="0"/>
        <w:shd w:val="clear" w:color="auto" w:fill="auto"/>
        <w:bidi w:val="0"/>
        <w:spacing w:before="0" w:after="280" w:line="240" w:lineRule="auto"/>
        <w:ind w:left="0" w:right="0" w:firstLine="0"/>
        <w:jc w:val="left"/>
      </w:pPr>
      <w:bookmarkStart w:id="432" w:name="bookmark432"/>
      <w:bookmarkStart w:id="433" w:name="bookmark433"/>
      <w:bookmarkStart w:id="434" w:name="bookmark434"/>
      <w:r>
        <w:rPr>
          <w:color w:val="000000"/>
          <w:spacing w:val="0"/>
          <w:w w:val="100"/>
          <w:position w:val="0"/>
        </w:rPr>
        <w:t>十七、上市公司治理专项行动自查问题整改情况</w:t>
      </w:r>
      <w:bookmarkEnd w:id="432"/>
      <w:bookmarkEnd w:id="433"/>
      <w:bookmarkEnd w:id="434"/>
    </w:p>
    <w:p>
      <w:pPr>
        <w:pStyle w:val="Style18"/>
        <w:keepNext w:val="0"/>
        <w:keepLines w:val="0"/>
        <w:widowControl w:val="0"/>
        <w:shd w:val="clear" w:color="auto" w:fill="auto"/>
        <w:bidi w:val="0"/>
        <w:spacing w:before="0" w:after="0" w:line="302" w:lineRule="exact"/>
        <w:ind w:left="0" w:right="0"/>
        <w:jc w:val="both"/>
      </w:pPr>
      <w:r>
        <w:rPr>
          <w:color w:val="000000"/>
          <w:spacing w:val="0"/>
          <w:w w:val="100"/>
          <w:position w:val="0"/>
        </w:rPr>
        <w:t xml:space="preserve">报告期内，根据中国证券监督管理委员会对上市公司治理专项自查的相关要求，公司对照上市公司治理专项自查清单对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三个年度的公司治理情况进行了梳理和自查。</w:t>
      </w:r>
    </w:p>
    <w:p>
      <w:pPr>
        <w:pStyle w:val="Style18"/>
        <w:keepNext w:val="0"/>
        <w:keepLines w:val="0"/>
        <w:widowControl w:val="0"/>
        <w:shd w:val="clear" w:color="auto" w:fill="auto"/>
        <w:bidi w:val="0"/>
        <w:spacing w:before="0" w:after="280" w:line="314" w:lineRule="exact"/>
        <w:ind w:left="0" w:right="0"/>
        <w:jc w:val="both"/>
        <w:sectPr>
          <w:footnotePr>
            <w:pos w:val="pageBottom"/>
            <w:numFmt w:val="decimal"/>
            <w:numRestart w:val="continuous"/>
          </w:footnotePr>
          <w:pgSz w:w="11900" w:h="16840"/>
          <w:pgMar w:top="1383" w:right="898" w:bottom="1474" w:left="979" w:header="0" w:footer="3" w:gutter="0"/>
          <w:cols w:space="720"/>
          <w:noEndnote/>
          <w:rtlGutter w:val="0"/>
          <w:docGrid w:linePitch="360"/>
        </w:sectPr>
      </w:pPr>
      <w:r>
        <w:rPr>
          <w:color w:val="000000"/>
          <w:spacing w:val="0"/>
          <w:w w:val="100"/>
          <w:position w:val="0"/>
        </w:rPr>
        <w:t>经公司自查，公司不存在影响公司治理水平的重大违规事项，公司已经按照《公司法》、《证券法》、《上市公司治理 准则》等相关法律法规建立健全了较为完整、合理的法人治理结构及内部控制体系，但随着公司业务规模的不断发展，外部 宏观经济及市场环境的变化，公司需要进一步完善内部控制体系，持续加强自身建设，切实提升公司规范运作水平及公司治 理有效性，科学决策，稳健经营，规范发展，持续提升上市公司治理质量。</w:t>
      </w:r>
    </w:p>
    <w:p>
      <w:pPr>
        <w:pStyle w:val="Style4"/>
        <w:keepNext/>
        <w:keepLines/>
        <w:widowControl w:val="0"/>
        <w:shd w:val="clear" w:color="auto" w:fill="auto"/>
        <w:bidi w:val="0"/>
        <w:spacing w:before="520" w:line="240" w:lineRule="auto"/>
        <w:ind w:left="0" w:right="0" w:firstLine="0"/>
        <w:jc w:val="center"/>
      </w:pPr>
      <w:bookmarkStart w:id="435" w:name="bookmark435"/>
      <w:bookmarkStart w:id="436" w:name="bookmark436"/>
      <w:bookmarkStart w:id="437" w:name="bookmark437"/>
      <w:r>
        <w:rPr>
          <w:color w:val="000000"/>
          <w:spacing w:val="0"/>
          <w:w w:val="100"/>
          <w:position w:val="0"/>
        </w:rPr>
        <w:t>第五节环境和社会责任</w:t>
      </w:r>
      <w:bookmarkEnd w:id="435"/>
      <w:bookmarkEnd w:id="436"/>
      <w:bookmarkEnd w:id="437"/>
    </w:p>
    <w:p>
      <w:pPr>
        <w:pStyle w:val="Style23"/>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bookmarkStart w:id="442" w:name="bookmark442"/>
      <w:r>
        <w:rPr>
          <w:color w:val="000000"/>
          <w:spacing w:val="0"/>
          <w:w w:val="100"/>
          <w:position w:val="0"/>
        </w:rPr>
        <w:t>一</w:t>
      </w:r>
      <w:bookmarkEnd w:id="441"/>
      <w:r>
        <w:rPr>
          <w:color w:val="000000"/>
          <w:spacing w:val="0"/>
          <w:w w:val="100"/>
          <w:position w:val="0"/>
        </w:rPr>
        <w:t>、重大环保问题</w:t>
      </w:r>
      <w:bookmarkEnd w:id="439"/>
      <w:bookmarkEnd w:id="440"/>
      <w:bookmarkEnd w:id="442"/>
      <w:bookmarkEnd w:id="43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不适用</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公司及下属子公司均不属于环境保护部门公布的重点排污单位，公司的生产及运营严格遵守国家有关法律法规，公司将 持续加强环保监督管理，确保企业发展符合环境保护政策法规。</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二</w:t>
      </w:r>
      <w:bookmarkEnd w:id="445"/>
      <w:r>
        <w:rPr>
          <w:color w:val="000000"/>
          <w:spacing w:val="0"/>
          <w:w w:val="100"/>
          <w:position w:val="0"/>
        </w:rPr>
        <w:t>、</w:t>
        <w:tab/>
        <w:t>社会责任情况</w:t>
      </w:r>
      <w:bookmarkEnd w:id="443"/>
      <w:bookmarkEnd w:id="444"/>
      <w:bookmarkEnd w:id="446"/>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公司自上市以来，一直积极履行企业社会责任，在努力为股东创造价值的同时，也积极承担对员工、客户、供应商、社 会等其他利益相关者的责任。</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公司严格按照《公司法》、《证券法》、《上市公司治理准则》、《深圳证券交易所创业板股票上市规则》、《上市公 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号——创业板上市公司规范运作》等法律、法规和《公司章程》等公司治理制度的相关要求，高度重视 保护股东权益，建立健全公司内部管理和控制制度，不断完善公司治理结构，提高公司治理水平，加强投资者关系维护管理， 严格执行信息披露制度，认真履行信息披露义务，秉持公平、公正、公开的原则对待全体投资者，维护广大投资者的利益。</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公司重视员工的职业发展规划，制定了完善的人力资源管理制度，尊重和维护员工个人权益，通过多种方式为员工提供 平等的发展机会，积极开展各类培训，重视员工的福利保障，努力为员工提供良好的劳动环境，重视人才培养，实现员工与 企业的共同成长。</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公司秉承诚信、共赢的原则，注重维护供应商与客户的关系，诚信对待客户和供应商，平等互助，精诚合作。</w:t>
      </w:r>
    </w:p>
    <w:p>
      <w:pPr>
        <w:pStyle w:val="Style18"/>
        <w:keepNext w:val="0"/>
        <w:keepLines w:val="0"/>
        <w:widowControl w:val="0"/>
        <w:shd w:val="clear" w:color="auto" w:fill="auto"/>
        <w:bidi w:val="0"/>
        <w:spacing w:before="0" w:after="380" w:line="322" w:lineRule="exact"/>
        <w:ind w:left="0" w:right="0"/>
        <w:jc w:val="both"/>
      </w:pPr>
      <w:r>
        <w:rPr>
          <w:color w:val="000000"/>
          <w:spacing w:val="0"/>
          <w:w w:val="100"/>
          <w:position w:val="0"/>
        </w:rPr>
        <w:t>公司注重企业经济效益和社会效益的共赢，严格遵守国家法律、法规、各项政策要求，依法经营、依法纳税，发展就业 岗位，努力支持地方经济发展。</w:t>
      </w:r>
    </w:p>
    <w:p>
      <w:pPr>
        <w:pStyle w:val="Style23"/>
        <w:keepNext/>
        <w:keepLines/>
        <w:widowControl w:val="0"/>
        <w:shd w:val="clear" w:color="auto" w:fill="auto"/>
        <w:tabs>
          <w:tab w:pos="522" w:val="left"/>
        </w:tabs>
        <w:bidi w:val="0"/>
        <w:spacing w:before="0" w:after="2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三</w:t>
      </w:r>
      <w:bookmarkEnd w:id="449"/>
      <w:r>
        <w:rPr>
          <w:color w:val="000000"/>
          <w:spacing w:val="0"/>
          <w:w w:val="100"/>
          <w:position w:val="0"/>
        </w:rPr>
        <w:t>、</w:t>
        <w:tab/>
        <w:t>巩固拓展脱贫攻坚成果、乡村振兴的情况</w:t>
      </w:r>
      <w:bookmarkEnd w:id="447"/>
      <w:bookmarkEnd w:id="448"/>
      <w:bookmarkEnd w:id="450"/>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公司报告年度暂未开展精准扶贫工作，也暂无后续精准扶贫计划。</w:t>
      </w:r>
      <w:r>
        <w:br w:type="page"/>
      </w:r>
    </w:p>
    <w:p>
      <w:pPr>
        <w:pStyle w:val="Style4"/>
        <w:keepNext/>
        <w:keepLines/>
        <w:widowControl w:val="0"/>
        <w:shd w:val="clear" w:color="auto" w:fill="auto"/>
        <w:bidi w:val="0"/>
        <w:spacing w:before="0" w:after="580" w:line="240" w:lineRule="auto"/>
        <w:ind w:left="0" w:right="0" w:firstLine="0"/>
        <w:jc w:val="center"/>
      </w:pPr>
      <w:bookmarkStart w:id="451" w:name="bookmark451"/>
      <w:bookmarkStart w:id="452" w:name="bookmark452"/>
      <w:bookmarkStart w:id="453" w:name="bookmark453"/>
      <w:r>
        <w:rPr>
          <w:color w:val="000000"/>
          <w:spacing w:val="0"/>
          <w:w w:val="100"/>
          <w:position w:val="0"/>
        </w:rPr>
        <w:t>第六节重要事项</w:t>
      </w:r>
      <w:bookmarkEnd w:id="451"/>
      <w:bookmarkEnd w:id="452"/>
      <w:bookmarkEnd w:id="453"/>
    </w:p>
    <w:p>
      <w:pPr>
        <w:pStyle w:val="Style23"/>
        <w:keepNext/>
        <w:keepLines/>
        <w:widowControl w:val="0"/>
        <w:shd w:val="clear" w:color="auto" w:fill="auto"/>
        <w:bidi w:val="0"/>
        <w:spacing w:before="0" w:after="260" w:line="240" w:lineRule="auto"/>
        <w:ind w:left="0" w:right="0" w:firstLine="0"/>
        <w:jc w:val="left"/>
      </w:pPr>
      <w:bookmarkStart w:id="454" w:name="bookmark454"/>
      <w:bookmarkStart w:id="455" w:name="bookmark455"/>
      <w:bookmarkStart w:id="456" w:name="bookmark456"/>
      <w:bookmarkStart w:id="457" w:name="bookmark457"/>
      <w:bookmarkStart w:id="458" w:name="bookmark458"/>
      <w:r>
        <w:rPr>
          <w:color w:val="000000"/>
          <w:spacing w:val="0"/>
          <w:w w:val="100"/>
          <w:position w:val="0"/>
        </w:rPr>
        <w:t>一</w:t>
      </w:r>
      <w:bookmarkEnd w:id="457"/>
      <w:r>
        <w:rPr>
          <w:color w:val="000000"/>
          <w:spacing w:val="0"/>
          <w:w w:val="100"/>
          <w:position w:val="0"/>
        </w:rPr>
        <w:t>、承诺事项履行情况</w:t>
      </w:r>
      <w:bookmarkEnd w:id="455"/>
      <w:bookmarkEnd w:id="456"/>
      <w:bookmarkEnd w:id="458"/>
      <w:bookmarkEnd w:id="454"/>
    </w:p>
    <w:p>
      <w:pPr>
        <w:pStyle w:val="Style29"/>
        <w:keepNext/>
        <w:keepLines/>
        <w:widowControl w:val="0"/>
        <w:shd w:val="clear" w:color="auto" w:fill="auto"/>
        <w:bidi w:val="0"/>
        <w:spacing w:before="0" w:after="340" w:line="326" w:lineRule="exact"/>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、公司实际控制人、股东、关联方、收购人以及公司等承诺相关方在报告期内履行完毕及截至报告期末 尚未履行完毕的承诺事项</w:t>
      </w:r>
      <w:bookmarkEnd w:id="459"/>
      <w:bookmarkEnd w:id="460"/>
      <w:bookmarkEnd w:id="46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1123"/>
        <w:gridCol w:w="1128"/>
        <w:gridCol w:w="2285"/>
        <w:gridCol w:w="1123"/>
        <w:gridCol w:w="1123"/>
        <w:gridCol w:w="111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北京矽成、上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海承裕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关于信息真 实、准确和完 整的承诺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、本承诺人已向上市公司及 为本次重组提供审计、评估、 法律及财务顾问专业服务的 中介机构提供了与本次重组 相关的信息和文件资料（包 括但不限于原始书面材料、 副本材料或口头信息等），本 承诺人保证所提供的文件资 料的副本或复印件与正本或 原件一致，且该等文件资料 的签字与印章都是真实的， 该等文件的签署人已经合法 授权并有效签署该文件；保 证所提供的信息和文件资料 的真实性、准确性和完整性， 保证不存在虚假记载、误导 性陈述或者重大遗漏，并承 诺承担个别和连带的法律责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、本承诺人保证为本次 重组所出具的说明及确认均 为真实、准确和完整的，不 存在任何虚假记载、误导性 陈述或者重大遗漏，并承诺 承担个别和连带的法律责 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、在本次重组期间，本 承诺人将依照相关法律法 规、中国证券监督管理委员 会和深圳证券交易所的有关 规定，及时披露和提供有关 本次重组的信息，并保证该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等信息的真实性、准确性和 完整性，如因提供的信息存 在虚假记载、误导性陈述或 者重大遗漏，给上市公司或 投资者造成损失的，本承诺 人将依法承担赔偿责任。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北京矽成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关于本次重 组有关事项 的声明及承</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、本企业为依法设立并有效 存续的有限责任公司，不存 在根据相关法律、法规、规 范性文件及章程规定需予终 止的情形，具备参与本次重 组的主体资格。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、本企业全 体股东的认缴出资额均已实 缴到位；本企业股东的历次 股权变动均已履行或正在履 行相应的程序；本企业的现 有股东及持股比例均合法有 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、本企业股东合法持有 本企业股权，不存在出资不 实、虚假出资或抽逃出资的 情形；该等股权不存在纠纷 或潜在纠纷，除北京华创芯 原科技有限公司将其持有的 相应股权质押予北京亦庄国 际投资发展有限公司外，不 存在其他质押、查封、冻结 及其他任何限制性权利或任 何权利负担导致限制转让的 情形，亦不存在与权属相关 的未决或潜在的诉讼、仲裁 以及任何其他行政或司法程 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、本企业及下属企业（合 并报表范围内企业，下同） 自设立起至今均守法经营， 在登记或核准（如有）的经 营范围内开展业务活动，不 存在违反法律、法规从事经 营活动的情况。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、本企业及 下属企业拥有的自有土地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有土地使用权和房屋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房屋所 有权权属清晰、使用的租赁 土地和房屋均已与出租人签 署相关租赁协议，本公司及 子公司可以合法占有及使用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相关物业资产，不存在重大 产权纠纷或潜在纠纷。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 企业及下属企业的主要经营 性资产不存在被采取查封、 扣押等强制性措施的情形， 本企业使用生产经营性资产 不存在法律障碍。</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、本企业 及下属企业近三年不存在因 环境保护、知识产权、产品 质量、劳动安全和人身权利 等原因而产生的侵权之债。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、本企业会计基础工作规 范，财务报表的编制符合企 业会计准则和相关会计制度 的规定，在所有重大方面公 允地反映财务状况、经营成 果和现金流量，且严格按照 国家及地方适用法律法规缴 纳各种税款。</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、本企业及下 属企业近三年不存在因违反 工商、税务、土地、环保、 社保等方面的法律法规而受 到重大行政处罚的情形。</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本企业及下属企业不存在尚 未了结或可预见的、足以影 响企业存续及持续经营的重 大诉讼、仲裁案件。</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、除 已向上市公司披露的情形 外，本企业及下属企业不存 在资金被股东及其关联方、 实际控制人及其控制的其他 企业占用的情形，亦不存在 对外担保或为关联方提供担 保的情形。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、本企业有效 存续并正常、持续运营，不 存在任何第三方向法院或者 政府主管部门申请破产、清 算、解散、接管或者其他足 以导致本企业终止或者丧失 经营能力的情形。</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、本承 诺人及子公司不存在可能对 本次重组产生影响的相关投 资协议。本承诺人及子公司 不存在让渡经营管理权、收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益权等影响资产独立性的协 议或其他安排。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上海承裕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关于本次重 组有关事项 的声明及承</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、本企业为依法设立并有效 存续的有限合伙企业，不存 在根据相关法律、法规、规 范性文件及合伙协议规定需 予终止的情形，具备参与本 次重组的主体资格。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 业全体合伙人的认缴出资额 均已实缴到位；本企业合伙 人的历次财产份额变动均已 履行或正在履行相应的程 序；本企业的现有合伙人及 财产份额比例均合法有效。</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、本企业合伙人合法持有本 企业财产份额，不存在任何 形式的委托持股、信托持股、 收益权安排、代持等情形， 不存在出资不实、虚假出资 或抽逃出资的情形；该等财 产份额不存在纠纷或潜在纠 纷，不存在质押、查封、冻 结及其他任何限制性权利或 任何权利负担导致限制转让 的情形，亦不存在与权属相 关的未决或潜在的诉讼、仲 裁以及任何其他行政或司法 程序。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、本企业及下属企业 （合并报表范围内企业，下 同）自设立起至今除持有北 京矽成半导体有限公司股权 及上海闪胜创芯投资合伙企 业（有限合伙）财产份额外， 未开展实际经营活动，不存 在违反法律、法规从事经营 活动的情况。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、本企业及下 属企业无自有土地使用权和 房屋所有权，所有办公及经 营场所均通过租赁方式使 用。本企业及下属企业已与 出租人签署相关租赁协议， 可以合法占有及使用该等租 赁房屋，不存在任何现时或 可预见的限制或障碍。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企业及下属企业的主要经营 性资产不存在被采取查封、 扣押等强制性措施的情形， 本企业使用生产经营性资产 不存在法律障碍。</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、本企业 及下属企业近三年不存在因 环境保护、知识产权、产品 质量、劳动安全和人身权利 等原因而产生的侵权之债。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、本企业会计基础工作规 范，财务报表的编制符合企 业会计准则和相关会计制度 的规定，在所有重大方面公 允地反映财务状况、经营成 果和现金流量，且严格按照 国家及地方适用法律法规缴 纳各种税款。</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、本企业及下 属企业近三年不存在因违反 工商、税务、土地、环保、 社保等方面的法律法规而受 到重大行政处罚的情形。</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本企业及下属企业不存在尚 未了结或可预见的、足以影 响企业存续及持续经营的重 大诉讼、仲裁案件。</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、本 企业及下属企业不存在资金 被合伙人及其关联方、实际 控制人及其控制的其他企业 占用的情形，亦不存在对外 担保或为关联方提供担保的 情形。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、本企业有效存续 并正常、持续运营，不存在 任何第三方向法院或者政府 主管部门申请破产、清算、 解散、接管或者其他足以导 致本企业终止或者丧失经营 能力的情形。</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、本承诺人 已履行北京矽成章程规定的 全部出资义务，不存在任何 虚假出资、抽逃出资等违反 作为股东应承担的义务及责 任的行为，不存在可能影响 北京矽成合法存续的情况。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、本承诺人依法拥有所持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北京矽成相应股权的全部法 律权益，包括但不限于占有、 使用、收益及处分等完整权 利；本承诺人所持北京矽成 相应股权权属清晰，不存在 任何现时或潜在的权属纠纷 或争议，不存在质押、查封、 冻结或其他任何限制或禁止 转让的情形，亦不存在尚未 了结或可预见的诉讼、仲裁、 司法强制执行等程序或任何 妨碍权属转移的其他情形。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、本承诺人真实持有北京 矽成相应股权，不存在通过 委托持股、信托持股、收益 权安排、期权安排、权益代 持或其他方式代表其他方利 益的情形，亦不存在与任何 第三方就所持北京矽成相应 股权行使表决权的协议或类 似安排。</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、本承诺人进一 步确认，截至本函出具之日， 不存在因本承诺人的原因导 致任何第三方根据任何选择 权或协议（包括转换权及优 先购买权）要求发行、转换、 分配、出售或转让北京矽成 相应股权，从而获取北京矽 成相应股权或对应的利润分 配权的情形。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、本承诺人 用于认缴北京矽成出资的资 金来源合法，均来源于本承 诺人的自有资金或自筹资 金。</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、本承诺人将尽最大 努力保持北京矽成股权结构 的完整性，促使北京矽成不 进行与正常生产经营无关的 资产处置、对外担保、利润 分配或增加重大债务之行 为，使北京矽成现有相关负 责人和主要员工继续为北京 矽成提供服务，并保持北京 矽成同客户、供应商、债权 人（如有）、商业伙伴和其它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022" w:bottom="1547" w:left="1106" w:header="0" w:footer="3" w:gutter="0"/>
          <w:cols w:space="720"/>
          <w:noEndnote/>
          <w:rtlGutter w:val="0"/>
          <w:docGrid w:linePitch="360"/>
        </w:sectPr>
      </w:pPr>
    </w:p>
    <w:tbl>
      <w:tblPr>
        <w:tblOverlap w:val="never"/>
        <w:jc w:val="center"/>
        <w:tblLayout w:type="fixed"/>
      </w:tblPr>
      <w:tblGrid>
        <w:gridCol w:w="1181"/>
        <w:gridCol w:w="1128"/>
        <w:gridCol w:w="2285"/>
        <w:gridCol w:w="1123"/>
        <w:gridCol w:w="1123"/>
        <w:gridCol w:w="1114"/>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与其有业务联络的人的重大 现有关系，确保北京矽成的 商誉和业务的连续性不会受 到破坏。</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、本承诺人未享 有与北京矽成相关的股东特 殊权利（如有），包括但不限 于股权回购请求权、优先认 购权、随售权等。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、本承 诺人不存在可能对本次重组 产生影响的相关投资协议。 本承诺人不存在让渡经营管 理权、收益权等影响资产独 立性的协议或其他安排。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屹唐投资、华 创芯原、上海 瑾矽、民和志 威、闪胜创 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 华、武岳峰集 电、上海集 岑、北京青 禾、万丰投 资、承裕投资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关于提供信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息真实性、准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确性和完整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本承诺人已向上市公司及 为本次重组提供审计、评估、 法律及财务顾问专业服务的 中介机构提供与本次重组相 关的信息和文件资料（包括 但不限于原始书面材料、副 本材料或口头信息等），本承 诺人保证所提供的文件资料 的副本或复印件与正本或原 件一致，且该等文件资料的 签字与印章都是真实的，该 等文件的签署人已经合法授 权并有效签署该文件；保证 所提供的信息和文件资料的 真实性、准确性和完整性， 保证不存在虚假记载、误导 性陈述或者重大遗漏，并承 担个别和连带的法律责任。</w:t>
            </w:r>
          </w:p>
          <w:p>
            <w:pPr>
              <w:pStyle w:val="Style20"/>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本承诺人保证为本次重组 所出具的说明及确认均为真 实、准确和完整的，不存在 任何虚假记载、误导性陈述 或者重大遗漏，并承诺承担 个别和连带的法律责任。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在本次重组期间，本承诺人 将依照相关法律法规、中国 证监会深交所的有关规定， 及时向上市公司提供本次重 组相关信息，保证所提供信 息的真实性、准确性和完整 性，保证不存在虚假记载、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ectPr>
          <w:footnotePr>
            <w:pos w:val="pageBottom"/>
            <w:numFmt w:val="decimal"/>
            <w:numRestart w:val="continuous"/>
          </w:footnotePr>
          <w:pgSz w:w="11900" w:h="16840"/>
          <w:pgMar w:top="1441" w:right="1034" w:bottom="1441" w:left="2912" w:header="0" w:footer="3" w:gutter="0"/>
          <w:cols w:space="720"/>
          <w:noEndnote/>
          <w:rtlGutter w:val="0"/>
          <w:docGrid w:linePitch="360"/>
        </w:sectPr>
      </w:pPr>
    </w:p>
    <w:tbl>
      <w:tblPr>
        <w:tblOverlap w:val="never"/>
        <w:jc w:val="center"/>
        <w:tblLayout w:type="fixed"/>
      </w:tblPr>
      <w:tblGrid>
        <w:gridCol w:w="1853"/>
        <w:gridCol w:w="1123"/>
        <w:gridCol w:w="1128"/>
        <w:gridCol w:w="2285"/>
        <w:gridCol w:w="1123"/>
        <w:gridCol w:w="1123"/>
        <w:gridCol w:w="1114"/>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误导性陈述或者重大遗漏， 并承担个别和连带的法律责 任；如因提供的信息存在虚 假记载、误导性陈述或者重 大遗漏，给上市公司或者投 资者造成损失的，将依法承 担赔偿责任。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、本承诺人保 证，如本次交易所提供或披 露的信息涉嫌虚假记载、误 导性陈述或者重大遗漏，被 司法机关立案侦查或者被中 国证监会立案调查的，在形 成调查结论以前，本承诺人 不转让在上市公司拥有权益 的股份，并于收到立案稽查 通知的两个交易日内将暂停 转让的书面申请和股票账户 提交上市公司董事会，由上 市公司董事会代本承诺人向 深交所和中登公司申请锁 定；未在两个交易日内提交 锁定申请的，本承诺人授权 上市公司董事会核实后直接 向深交所和中登公司报送本 承诺人的身份信息和账户信 息并申请锁定；上市公司董 事会未向深交所和中登公司 报送本承诺人的身份信息和 账户信息的，本承诺人授权 深交所和中登公司直接锁定 相关股份。如调查结论发现 存在违法违规情节，本承诺 人承诺锁定股份自愿用于相 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屹唐投资、华 创芯原、上海 瑾矽、民和志 威、闪胜创 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 华、武岳峰集 电、上海集 岑、北京青 禾、万丰投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关于本次重 组有关事项 的声明及承</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、关于主体资格：本承诺人 为依法设立并有效存续的企 业，不存在根据法律、法规、 规范性文件及合伙协议需予 以终止的情形，具备参与、 实施本次重组及享有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承担与 本次重组相关的权利义务的 合法主体资格。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、关于标的 企业出资及资金来源：本承 诺人已履行标的企业章程规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资、承裕投资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定的全部出资义务，用于认 缴标的企业出资的资金来源 合法，均来源于本承诺人的 自有资金或自筹资金。本承 诺人及上层出资人（直至最 终实益持有人）均不存在委 托持股、信托持股等安排， 亦不存在资产管理计划、信 托计划、契约型基金或其他 具有杠杆融资性质的结构化 产品等安排。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、关于标的企 业业务经营：本承诺人将尽 最大努力保持标的企业股权 结构的完整性，促使标的企 业不进行与正常生产经营无 关的资产处置、对外担保、 利润分配或增加重大债务之 行为，使标的企业现有相关 负责人和主要员工继续为标 的企业提供服务，并保持标 的企业同客户、供应商、债 权人（如有）、商业伙伴和其 它与其有业务联络的人的重 大现有关系，确保标的企业 的商誉和业务的连续性不会 受到破坏。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、关于关联关系 情况：截至本函出具日，本 承诺人与上市公司及其控股 股东、持股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以上股东之间 不存在任何直接或间接的股 权或其他权益关系；本承诺 人没有向上市公司推荐董 事、监事或者高级管理人员； 本承诺人亦不存在其他可能 被证券监管部门基于实质重 于形式的原则认定的与上市 公司存在特殊关系的其他关 联关系。截至本函出具日， 本承诺人与本次重组的独立 财务顾问、评估机构、会计 师事务所、律师事务所无关 联关系，亦不存在现实的及 预期的利益或冲突，相关中 介机构具有独立性。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合法合规情况：截至本函出 具日，本承诺人及本承诺人 高级管理人员（如有）最近</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年内未受到过行政处罚（与 证券市场明显无关的除外）、 刑事处罚或者涉及与经济纠 纷有关的重大民事诉讼或者 仲裁的情形。截至本函出具 日，本承诺人及本承诺人高 级管理人员（如有）最近</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年内不存在损害投资者合法 权益和社会公共利益的重大 违法行为或其他不诚信行 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、关于内幕交易情况： 本次重组期间，本承诺人及 本承诺人相关人员不存在泄 露本次重组内幕信息以及利 用本次重组信息进行内幕交 易的情形。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、关于股东特殊 权利：本承诺人享有的与标 的企业相关的股东特殊权利</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（如有），包括但不限于股权 回购请求权、优先认购权、 随售权等，自上市公司首次 披露本次重组预案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草案之前 自动终止。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屹唐投资、华 创芯原、上海 瑾矽、民和志 威、闪胜创 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 华、武岳峰集 电、上海集 岑、北京青 禾、万丰投 资、承裕投资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关于标的资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产完整权利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、本承诺人已履行标的企业 章程规定的全部出资义务， 不存在任何虚假出资、抽逃 出资等违反作为股东应承担 的义务及责任的行为，不存 在可能影响标的企业合法存 续的情况。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、本承诺人依法 拥有所持标的资产的全部法 律权益，包括但不限于占有、 使用、收益及处分等完整权 利；本承诺人所持标的资产 权属清晰，不存在任何现时 或潜在的权属纠纷或争议， 不存在质押、查封、冻结或 其他任何限制或禁止转让的 情形，亦不存在尚未了结或 可预见的诉讼、仲裁、司法 强制执行等程序或任何妨碍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权属转移的其他情形。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承诺人真实持有相应的标的 资产，不存在通过委托持股、 信托持股、收益权安排、期 权安排、权益代持或其他方 式代表其他方利益的情形， 亦不存在与任何第三方就所 持标的资产行使表决权的协 议或类似安排。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、本承诺人 进一步确认，截至本函出具 之日，不存在因本承诺人的 原因导致任何第三方根据任 何选择权或协议（包括转换 权及优先购买权）要求发行、 转换、分配、出售或转让标 的资产，从而获取标的资产 或对应的利润分配权的情 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、本承诺人向上市公司 转让标的资产符合相关法律 法规及标的企业章程规定， 并已获得必要的许可、授权 及批准，不存在实质障碍。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屹唐投资、华 创芯原、上海 瑾矽、民和志 威、闪胜创 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 华、武岳峰集 电、上海集 岑、北京青 禾、万丰投 资、承裕投资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不存在《关于 加强与上市 公司重大资 产重组相关 股票异常交 易监管的暂 行规定》第</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条情形之承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本承诺人及本承诺人高级管 理人员（如有），本承诺人实 际控制人及其控制的企业均 不存在因涉嫌与本次重组相 关的内幕交易被立案调查或 者立案侦查的情形，最近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 xml:space="preserve">个月内不存在因与重大资产 重组相关的内幕交易被中国 证监会作出行政处罚或者司 法机关依法追究刑事责任的 情形。前述各相关主体不存 在依据《关于加强与上市公 司重大资产重组相关股票异 常交易监管的暂行规定》第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条不得参与上市公司重大 资产重组的情形。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无承诺期限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屹唐投资、华 创芯原、武岳 峰集电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关于股份锁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、作为业绩承诺方，本承诺 人在本次购买资产项下取得 的上市公司新增股份（即对 价股份）自本次发行完成之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个月内不得交易或转 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个月届满后，本承诺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年《专项 审核报告》出 具后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人根据业绩承诺的完成情 况，可以分期及按比例解锁， 具体方式及安排如下：第一 期，本次发行完成之日起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个月届满且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年《专项审 核报告》出具后，如根据《盈 利补偿协议》，北京矽成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年实际净利润数未达到承诺 净利润数的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xml:space="preserve">，则可解锁 的股份数为零；如北京矽成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年实际净利润数达到承 诺净利润数的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或以上， 本承诺人可解锁的股份数按 如下公式计算：本承诺人可 解锁的股份数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 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业绩承诺期内承 诺净利润累计数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本承诺人 获得的对价股份数量。第二 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年《专项审核报 告》出具后，如根据《盈利 补偿协议》，北京矽成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年实际净利润累计 数未达到承诺净利润累计数 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，则可解锁的股份数 为零；如北京矽成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年和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年实际净利润累计数达 到承诺净利润累计数的</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 xml:space="preserve">或以上，本承诺人可解锁的 股份数按如下公式计算：本 承诺人可解锁的股份数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业绩 承诺期内承诺净利润累计数 </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本承诺人获得的对价股份 数量。第二期，于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年《专 项审核报告》出具后，如根 据《盈利补偿协议》，北京矽 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年实际净 利润累计数未达到承诺净利 润累计数的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xml:space="preserve">，则可解锁 的股份数为零；如北京矽成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年实际净利润 累计数达到承诺净利润累计 数的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或以上，本承诺人 可解锁的股份数按如下公式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计算：本承诺人可解锁的股 份数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年承诺 净利润累计数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业绩承诺期 内承诺净利润累计数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本承 诺人获得的对价股份数量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 一期解锁股份数。第三期，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年《专项审核报告》 出具后，本承诺人于《盈利 补偿协议》项下业绩补偿及 减值补偿义务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履行完 毕后所持剩余股份可全部解 锁。《专项审核报告》应于上 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年年度报告披露之日起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内出具。如《专项审核报告》 届时未能出具且未经上市公 司与本承诺人同意并确认延 期的，则视为本承诺人已满 足上述相应阶段的解锁条 件，可自上市公司相应年度 报告披露届满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日后按上述 安排解锁相应数量的股份。</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、本次交易完成后，本承诺 人因上市公司分配股票股 利、转增股本等情形所增持 的股份亦应遵守前述股份限 售安排。锁定期届满后，本 承诺人转让和交易依照届时 有效的法律法规和深圳证券 交易所的规则办理。若中国 证监会等监管机构对本承诺 人本次购买资产项下取得上 市公司新增股份的锁定期另 有要求，本承诺人将根据相 关监管机构的监管意见及要 求进行相应调整。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上海瑾矽、民 和志威、闪胜 创芯、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 华、上海集岑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关于股份锁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、本承诺人取得新增股份时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以在证券登记结算公司完成 登记手续之日为准，下同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如对用于认购股份的标的资 产持续拥有权益的时间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以工 商变更登记完成之日起算， 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个月，则其在 本次购买资产项下取得的上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市公司新增股份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即对价股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自本次发行完成之日起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个月内不得交易或转让； 如对用于认购股份的标的资 产持续拥有权益的时间不足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个月，则其取得的上市公 司新增股份自本次发行完成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个月届满之日前不 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 本承诺人因上市公司分配股 票股利、转增股本等情形所 增持的股份亦应遵守前述股 份限售安排。锁定期届满后， 本承诺人转让和交易依照届 时有效的法律法规和深交所 的规则办理。若中国证监会 等监管机构对本承诺人本次 购买资产项下取得上市公司 新增股份的锁定期另有要 求，本承诺人将根据相关监 管机构的监管意见及要求进 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万丰投资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关于股份锁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、本承诺人取得新增股份时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以在证券登记结算公司完成 登记手续之日为准，下同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如对用于认购股份的标的资 产持续拥有权益的时间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以工 商变更登记完成之日起算， 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个月，则其在 本次购买资产项下取得的上 市公司新增股份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即对价股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自本次发行完成之日起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个月内不得交易或转让； 如对用于认购股份的标的资 产持续拥有权益的时间不足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个月，则其取得的上市公 司新增股份自本次发行完成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个月届满之日前不 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 本承诺人因上市公司分配股 票股利、转增股本等情形所 增持的股份亦应遵守前述股 份限售安排。锁定期届满后， 本承诺人转让和交易依照届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时有效的法律法规和深交所 的规则办理。若中国证监会 等监管机构对本承诺人本次 购买资产项下取得上市公司 新增股份的锁定期另有要 求，本承诺人将根据相关监 管机构的监管意见及要求进 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屹唐投资、华 创芯原、武岳 峰集电、上海 集岑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业竞争的承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作为本次重组的交易对方， 本次重组完成后，本承诺人 将持有北京君正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份，现就本次重组完成后减 少及避免与上市公司同业竞 争事项作出声明、确认及承 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、在本次重组业绩 承诺期内，本承诺人不以任 何方式直接或间接控制从事 与上市公司（含其下属企业， 下同）的主营业务相同业务 活动的任何实体。若发生此 种行为，则本承诺人应在因 此种行为所获利金额的限额 内按照上市公司实际损失向 上市公司支付赔偿。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是指对于一家公司或实体拥 有超过百分之五十（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 有表决权股份，或拥有任命 或选举其过半数董事的权 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、本承诺人于本次重组 生效前已经完成（以完成相 应工商变更登记为准）的投 资事项及以财务投资为目的 进行的投资事项，不受前述 承诺限制。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、本承诺函至发 生以下情形时终止（以较早 为准）：（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）本次交易终止；</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）本承诺人对北京君正持 股比例首次低于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 京君正股票终止在深交所上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屹唐投资、华 创芯原、上海 瑾矽、民和志 威、闪胜创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关于不谋求</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制权的声明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、截至本函出具日，交易对 方之间未就本次交易完成后 共同扩大所能支配的上市公 司股份表决权数量、经营决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本次交易完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诺人均遵守</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了所做的承</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w:t>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 华、武岳峰集 电、上海集 岑、北京青 禾、万丰投 资、承裕投资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策、董事人选推荐等签署或 达成任何协议或其他安排； 本次交易完成后，交易对方 亦不会签署或达成任何与此 相关的协议或其他安排。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本次交易完成后，在上市公 司的日常运作中，交易对方 将各自及单独委派股东代表 出席会议并独立行使股东表 决权，承诺并确保不会相互 间委托股东表决权，不会就 上市公司审议事项相互商议 一致后再进行表决，即交易 对方之间不会形成一致行动 的默契或安排，但为维护上 市公司现有控制权之目的除 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、本次交易完成后，交 易对方将不会联合向上市公 司提出以下议案：提名董事、 监事候选人；罢免上市公司 在任董事、监事；改组上市 公司董事会、监事会；新增 上市公司董事会、监事会成 员等改变上市公司董事会、 监事会现有人员组成结构或 对董事会、监事会人员组成 结构产生实质性影响。交易 对方进一步确认，本次交易 完成后，上市公司董事会成 员由六名调整至九名，全体 交易对方向上市公司提名的 董事人数合计不超过上市公 司届时董事总数的四分之 一，但不低于两名。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、交易 对方均尊重刘强先生和李杰 先生于上市公司的实际控制 人地位，在本次交易完成后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个月内，不以任何方式单 独或联合第三方谋求上市公 司控制权。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、如违反上述承 诺，上市公司有权要求承诺 人根据上述承诺予以改正， 承诺人拒绝改正的，上市公 司有权拒绝承诺人的相应要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屹唐投资、华 创芯原、武岳 峰集电、上海 集岑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关于减少及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作为本次重组的交易对方， 本承诺人将持有上市公司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以上股份，就减少及规范 与上市公司关联交易事宜， 本承诺人现作出声明、确认 及承诺如下：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、在持有上市 公司股份期间，本承诺人及 本承诺人控制的其他企业将 严格遵循相关法律、法规、 规章及规范性文件、《公司章 程》及上市公司其他内部规 章制度等有关规定行使股东 权利；在上市公司股东大会 对涉及本承诺人及本承诺人 控制的其他企业的关联交易 进行表决时，履行关联交易 决策、回避表决等公允决策 程序。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、在持有上市公司股 份期间，本承诺人及本承诺 人控制的其他企业将尽可能 避免或减少与北京君正及其 控制企业之间发生关联交 易；对无法避免或者有合理 原因发生的关联交易，将遵 循市场公正、公平、公开的 原则，按照公允、合理的市 场价格进行交易，并按相关 法律、法规、规章及规范性 文件、《公司章程》的规定等 履行关联交易决策程序及信 息披露义务；保证不通过与 北京君正及其控制企业的关 联交易损害北京君正及其他 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、在持有 上市公司股份期间，不利用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以上股东地位影响 或谋求北京君正及其控制企 业在业务合作等方面给予优 于市场第三方的权利；不利 用股东地位及影响谋求与北 京君正及其控制企业达成交 易的优先权利。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在持有上市 公司股份期间，本承诺人将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持有上市公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司股份期间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杜绝一切非法占用上市公司 的资金、资产的行为。除非 本承诺人不再持有北京君正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以上股份，本承诺始终有 效。若本承诺人因违反上述 承诺而给北京君正或其控制 企业造成实际损失的，由本 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屹唐投资、华 创芯原、武岳 峰集电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关于股份质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押的声明及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本承诺人承诺，将以股份、 现金或股份与现金相结合的 方式进行履行业绩补偿义 务；若选择部分或全部以股 份方式履行补偿义务，本承 诺人保证对价股份优先用于 履行业绩补偿承诺。本承诺 人保证，不通过质押股份等 方式逃废补偿义务，未来在 业绩承诺期内质押对价股份 时，将书面告知质权人根据 《盈利补偿协议》及其补充 协议上述股份具有潜在业绩 承诺补偿义务情况，并在质 押协议中就相关股份用于支 付业绩补偿事项等与质权人 作出明确约定。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年业绩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补偿义务履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行完毕后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屹唐投资、华 创芯原、武岳 峰集电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、业绩承诺期：承诺北京矽 成在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年度经审计的扣除非经 常性损益后归属于母公司的 净利润分别不低于</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万 美元、</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 xml:space="preserve">7,900 </w:t>
            </w:r>
            <w:r>
              <w:rPr>
                <w:color w:val="000000"/>
                <w:spacing w:val="0"/>
                <w:w w:val="100"/>
                <w:position w:val="0"/>
              </w:rPr>
              <w:t>万美元。双方同意，承诺净 利润数和实际净利润数应不 考虑以下事项的影响：（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Connectivity</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LIN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及光纤通讯业务相关 损益（与《北京矽成评估报 告》中关于盈利预测的口径 一致）；（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）北京矽成因实施 股权激励所产生的费用；（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北京矽成因收购</w:t>
            </w:r>
            <w:r>
              <w:rPr>
                <w:rFonts w:ascii="Times New Roman" w:eastAsia="Times New Roman" w:hAnsi="Times New Roman" w:cs="Times New Roman"/>
                <w:color w:val="000000"/>
                <w:spacing w:val="0"/>
                <w:w w:val="100"/>
                <w:position w:val="0"/>
                <w:sz w:val="18"/>
                <w:szCs w:val="18"/>
              </w:rPr>
              <w:t xml:space="preserve">Integrated Silicon Solution, 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产生的 可辨认无形资产和固定资产 评估增值的摊销；（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）配套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年业绩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补偿义务履</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行完毕后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盈利补偿及其方案：业绩承 诺期届满后，若北京矽成实 际净利润累计数未达到承诺 净利润累计数的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，即视 为未实现业绩承诺，则业绩 承诺方承诺将根据本协议约 定的条款和条件，就北京矽 成实际净利润累计数与承诺 净利润累计数的差额部分， 以股份、现金或股份与现金 相结合的方式进行补偿。补 偿计算公式：（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 期届满后，若北京矽成未实 现业绩承诺，业绩承诺方中 各方应补偿金额及应补偿股 份数量的计算方式具体为： 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（承诺净利润累 计数一实际净利润累计数）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承诺净利润累计数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业绩承 诺方中各方对应的交易对 价；应补偿股份数量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 偿金额一现金补偿金额）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 行价格。其中，''发行价格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为本次发行股份购买资产的 发行价格；''业绩承诺方中各 方对应的交易对价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为于本 次交易项下向业绩承诺方支 付的对价金额；依据上述公 式计算应补偿股份数量时， 如果计算结果存在小数，应 当按照舍去小数并增加一股 的方式进行处理。（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）业绩 承诺方中各方以其于本次交 易项下取得的交易对价金额 为限，独立、非连带地履行 补偿义务。若业绩承诺方选 择部分或全部以股份方式履 行补偿义务，并且已就该等 股份于业绩承诺期内自上市 公司获得了现金股利，业绩 承诺方应在股份补偿实施前 向上市公司返还业绩承诺期 内应补偿股份累积获得的分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红收益，应返还的金额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 已分配现金股利（以税后金 额为准）</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应补偿股份数量； 若上市公司在业绩承诺期内 实施送股、公积金转增股本 的，则回购股份的数量应调 整为：按前述公式计算的应 补偿股份数量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送股或转 增比例）。其中，依据上述公 式计算回购股份数量时，如 果计算结果存在小数，应当 按照舍去小数并增加一股的 方式进行处理。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关于提供信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息真实性、准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确性和完整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50"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本承诺人已向为本次重组 提供审计、评估、法律及财 务顾问专业服务的中介机构 提供了与本次重组相关的信 息和文件资料（包括但不限 于原始书面材料、副本材料 或口头信息等），本承诺人保 证所提供的文件资料的副本 或复印件与正本或原件一</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致，且该等文件资料的签字 与印章都是真实的，该等文 件的签署人已经合法授权并 有效签署该文件；保证所提 供的信息和文件资料的真实 性、准确性和完整性，保证 不存在虚假记载、误导性陈 述或者重大遗漏，并承诺承 担个别和连带的法律责任。</w:t>
            </w:r>
          </w:p>
          <w:p>
            <w:pPr>
              <w:pStyle w:val="Style20"/>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本承诺人保证为本次重组 所出具的说明及确认均为真 实、准确和完整的，不存在 任何虚假记载、误导性陈述 或者重大遗漏，并承诺承担 个别和连带的法律责任。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在本次重组期间，本承诺人 将依照相关法律法规、中国 证监会和深交所的有关规</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定，及时披露有关本次重组 的信息并提交有关申报文 件，并保证信息披露和申请 文件的真实性、准确性和完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整性，如因信息披露和申请 文件存在虚假记载、误导性 陈述或者重大遗漏，给投资 者造成损失的，本承诺人将 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关于合法、合</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规及诚信的</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声明及承诺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、截至本函出具日，本承诺 人不存在因涉嫌犯罪被司法 机关立案侦查或涉嫌违法违 规被中国证监会立案调查的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、截至本函出具日， 本承诺人最近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年内未受到 行政处罚（与证券市场明显 无关的除外）或者刑事处罚； 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年内诚信情况良好， 未受到证券交易所公开谴 责。</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、截至本函出具日，本 承诺人不存在《上市公司证 券发行管理办法》第三十九 条规定的不得非公开发行股 票的情形及《创业板上市公 司证券发行管理暂行办法》 第十条规定的不得发行证券 的情形。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不存在《关于 加强与上市 公司重大资 产重组相关 股票异常交 易监管的暂 行规定》第</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条情形之承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本承诺人及本承诺人董事、 监事、高级管理人员，本承 诺人控股股东、实际控制人 及其控制的企业均不存在因 涉嫌与本次重组相关的内幕 交易被立案调查或者立案侦 查的情形，最近</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存在因与重大资产重组相关 的内幕交易被中国证监会作 出行政处罚或者司法机关依 法追究刑事责任的情形。前 述各相关主体不存在依据</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《关于加强与上市公司重大 资产重组相关股票异常交易 监管的暂行规定》第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条不 得参与重大资产重组的情 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四海君芯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、四海君芯在本次配套融资 项下取得的上市公司股份自 股份发行完成之日起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发行之日起</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内不得转让，亦不得通过转 让、赠予或其他变相转让的 方式处置尚处于锁定期的股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、本次配套融资完成后， 四海君芯因上市公司分配股 票股利、转增股本等情形所 增持的股份亦应遵守前述股 份限售安排。锁定期届满后， 四海君芯转让和交易依照届 时有效的法律法规和深圳证 券交易所的规则办理。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、四 海君芯及刘强于本承诺函出 具前已出具的承诺函的相关 内容与本承诺函内容不一致 的，以本承诺函为准。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根据最新政 策规定，该股 份锁定承诺 期限由发行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月变更为发 行之日起</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四海君芯、刘 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关于参与认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购本次配套</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、本承诺人承诺参与本次配 套融资，认购配套融资金额 不低于本次配套融资总额的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、本承诺人承诺，将 根据本次配套融资相关安 排，按期、足额认购本次配 套融资相应股份，并承诺于 上市公司向本承诺人发出</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《缴款通知书》前，通过自 有及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或自筹（包括但不限于 通过借款或其他法律法规允 许的方式筹集）方式，将认 购本次配套融资所需的资金 准备到位。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、本承诺人承诺， 用于认购本次配套融资的资 金不存在对外募集行为，不 包含任何杠杆融资结构化设 计产品，不存在任何分级收 益等结构化安排方式进行融 资的情形。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、本承诺人承诺， 认购本次配套融资不存在接 受他人委托代为认购、代他 人出资受托持股、信托持股 及其他任何代持的情形。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本承诺人承诺，不存在直接 或间接使用上市公司资金用 于认购本次配套融资的情 形，也不存在上市公司就本 次配套融资向本承诺人提供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至本次重大 资产重组完 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 据最新政策 规定，该股份 锁定承诺期 限由发行之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变更为发行 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财务资助或补偿的情形。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本承诺人承诺，在本次配套 融资项下获得的上市公司股 份锁定期为自股份发行结束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个月；本承诺人不 得通过转让、赠予或其他变 相转让的方式处置尚处于锁 定期的股份。本次重组完成 后，本承诺人因上市公司分 配股票股利、转增股本等情 形所增加的股份亦应遵守前 述股份锁定安排。</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 函自作出之日起即构成对本 承诺人有约束力的法律文 件。如违反本承诺，承诺人 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关于本次重 组有关事项 的声明及承</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、对本次重组的原则性意见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本承诺人原则性同意本次重 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、上市公司控制权稳定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本次重组前，刘强及一致行 动人李杰合计持有上市公司 </w:t>
            </w:r>
            <w:r>
              <w:rPr>
                <w:rFonts w:ascii="Times New Roman" w:eastAsia="Times New Roman" w:hAnsi="Times New Roman" w:cs="Times New Roman"/>
                <w:color w:val="000000"/>
                <w:spacing w:val="0"/>
                <w:w w:val="100"/>
                <w:position w:val="0"/>
                <w:sz w:val="18"/>
                <w:szCs w:val="18"/>
              </w:rPr>
              <w:t>32.90%</w:t>
            </w:r>
            <w:r>
              <w:rPr>
                <w:color w:val="000000"/>
                <w:spacing w:val="0"/>
                <w:w w:val="100"/>
                <w:position w:val="0"/>
              </w:rPr>
              <w:t>股份表决权，刘强、 李杰为公司实际控制人。本 次重组完成后（不考虑配套 融资），刘强、李杰仍为公司 的实际控制人。本次重组前 后，刘强、李杰持有及实际 支配公司股份表决权比例最 高，且未发生变化，刘强、 李杰仍为公司实际控制人。</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、未损害上市公司利益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本承 诺人作为上市公司实际控制 人期间，不存在《上市公司 证券发行管理办法》第三十 九条第一款第（二）项规定 的严重侵害上市公司权益且 尚未消除的情况。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、履行保 密义务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本承诺人对所知悉的 本次重组信息履行了保密义 务，不存在利用本次重组信 息从事内幕交易、操纵证券 市场等违法活动。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、股份减 持计划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自上市公司本次重组 董事会召开之日起至本次重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组实施完毕期间，本承诺人 不存在减持上市公司股份的 计划。如违反上述承诺，由 此给上市公司或其他投资者 造成损失的，本承诺人承诺 向上市公司或其他投资者依 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关于股份锁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本承诺人于本次交易前持有 的上市公司股份，自本次配 套融资项下股份发行完成日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个月届满之日前不得转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配套融资发 行完成起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100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关于维持上 市公司控制 权稳定的承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本承诺人作为上市公司的实 际控制人，为本次重组之目 的，现就维持上市公司控制 权稳定作出声明、确认与承 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、本次交易完成后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个月内，本承诺人不会主 动放弃上市公司控制权，也 不会以任何方式直接或间接 协助或促使任何第三方谋求 上市公司控制权。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 易完成后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个月内，本承诺 人不会主动辞任上市公司董 事、高级管理人员的职务（如 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、本次交易完成后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个月内，根据资本市场情况 与实际需要，本承诺人不排 除通过协议转让、二级市场 增持等方式增加上市公司股 份，以维护上市公司控制权 稳定。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、本次交易完成后， 上市公司董事会成员由六名 调整至九名，本承诺人向上 市公司提名的董事人数合计 不少于四名。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、本承诺人将 严格履行股份锁定义务，并 按照《深交所创业板股票上 市规则》、《上市公司大股东、 董监高减持股份的若干规 定》等有关规定及监管要求， 结合已作出的公开承诺，安 排及规范股份减持行为，并 及时履行信息披露义务。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本次交易完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本承诺人将根据相关法律法 规及公司章程，积极行使包 括提名权、表决权在的股东 权利和董事权利，不会主动 放弃或促使本承诺人的一致 行动人放弃所享有的任何股 东权利和董事权利，努力保 持对上市公司股东大会、董 事会及管理层团队的实质影 响力。</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、本承诺函自作出之 日起生效且不可撤销，生效 后即构成对承诺人有约束力 的法律文件。如违反本承诺， 承诺人愿意承担相应的法律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关于公司重</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大资产重组</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摊薄即期回 报采取填补 措施的承诺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在持续作为公司控股股东和 实际控制人期间，不越权干 预公司经营管理活动，不侵 占公司利益。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75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关于减少及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本次重组完成后，本承诺人 仍为北京君正的实际控制 人。就减少及规范与与上市 公司关联交易事宜，本承诺 人现作出声明、确认及承诺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、在持有上市公司股 份期间，本承诺人及本承诺 人控制的其他企业将严格遵 循相关法律、法规、规章及 规范性文件、《公司章程》、 及上市公司其他内部规章制 度等有关规定行使股东权 利；在上市公司股东大会对 涉及本承诺人及本承诺人控 制的其他企业的关联交易进 行表决时，履行关联交易决 策、回避表决等公允决策程 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、在持有上市公司股份 期间，本承诺人及本承诺人 控制的其他企业将尽可能避 免或减少与北京君正及其控 制企业之间发生关联交易； 对无法避免或者有合理原因 发生的关联交易，将遵循市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此承诺期限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场公正、公平、公开的原则， 按照公允、合理的市场价格 进行交易，并按相关法律、 法规、规章及规范性文件、</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《公司章程》的规定等履行 关联交易决策程序及信息披 露义务；保证不通过与北京 君正及其控制企业的关联交 易损害北京君正及其他股东 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、在持有上市 公司股份期间，不利用控股 股东地位影响或谋求北京君 正及其控制企业在业务合作 等方面给予优于市场第三方 的权利；不利用股东地位及 影响谋求与北京君正及其控 制企业达成交易的优先权 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、在持有上市公司股份 期间，本承诺人将杜绝一切 非法占用上市公司的资金、 资产的行为。除非本承诺人 不再作为北京君正的控股股 东及实际控制人，本承诺始 终有效。若本承诺人因违反 上述承诺而给北京君正或其 控制企业造成实际损失的， 由本承诺人承担赔偿责任。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本次重组完成后，本承诺人 仍为北京君正的实际控制 人。就避免同业竞争事项， 本承诺人现作出声明、确认 及承诺如下：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、本承诺人（包 括其控制的全资、控股企业 或其他关联企业，下同）未 经营与上市公司及北京矽成 现从事的主营业务相同或类 似的业务，与上市公司及北 京矽成不构成同业竞争。而 且在上市公司依法存续期 间，承诺不经营前述业务， 以避免与上市公司构成同业 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、若因本承诺人或上 市公司的业务发展，而导致 其经营的业务与上市公司的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此承诺期限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业务发生重合而可能构成竞 争，其同意由上市公司在同 等条件下优先收购该等业务 所涉资产或股权，和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 合法途径促使其所控制的全 资、控股企业或其他关联企 业向上市公司转让该等资产 或控股权，和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或通过其他公 平、合理的途径对其经营的 业务进行调整以避免与上市 公司的业务构成同业竞争。</w:t>
            </w:r>
          </w:p>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、如因其未履行本承诺而给 上市公司造成损失的，其对 因此给上市公司造成的损失 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关于保证上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市公司独立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本次重组完成后，刘强、李 杰仍为北京君正的实际控制 人。为了保持北京君正的独 立性，保护北京君正其他股 东尤其是中小股东的合法权 益，本承诺人现作出声明、 确认及承诺如下：一、关于 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北京君正的总经理、副总经 理、财务负责人、董事会秘 书及其他高级管理人员专职 在北京君正工作、不在本承 诺人控制的其他企业担任除 董事、监事以外的其他职务， 且不在本承诺人控制的其他 企业领取薪酬。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、保证北京 君正的财务人员独立，不在 本承诺人控制的其他企业中 兼职或领取报酬。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 承诺人推荐出任北京君正董 事、监事的人选都通过合法 的程序进行，本承诺人不干 预北京君正董事会和股东大 会已经做出的人事任免决 定。二、关于上市公司财务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、保证北京君正建立 独立的财务会计部门和独立 的财务核算体系。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、保证北 京君正具有规范、独立的财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此承诺期限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务会计制度和对分公司、子 公司的财务管理制度。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 证北京君正及其子公司能够 独立做出财务决策，本承诺 人及本承诺人控制的其他企 业不干预北京君正的资金使 用、调度。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、保证北京君正 及其子公司独立在银行开 户，不与本承诺人及本承诺 人控制的其他企业共用一个 银行账户。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保证北京君正及 其子公司依法独立纳税。三、 关于上市公司机构独立：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保证北京君正依法建立和完 善法人治理结构，建立独立、 完整的组织机构。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、保证北 京君正的股东大会、董事会、 独立董事、监事会、高级管 理人员等依照法律、法规和 《北京君正集成电路股份有 限公司章程》（以下简称''《公 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独立行使职权。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、保证北京君正及其子公司 与本承诺人控制的其他企业 之间在办公机构和生产经营 场所等方面完全分开，不存 在机构混同的情形。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北京君正及其子公司独立自 主地运作，本承诺人不会超 越股东大会直接或间接干预 上市公司的决策和经营。四、 关于上市公司资产独立、完 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、保证北京君正具有独 立、完整的经营性资产。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保证本承诺人及本承诺人控 制的其他企业不违规占用北 京君正的资金、资产及其他 资源。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、保证不以北京君正 的资产为本承诺人及本承诺 人控制的其他企业的债务违 规提供担保。五、关于上市 公司业务独立：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、保证北京 君正拥有独立开展经营活动 的资产、人员、资质以及具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有独立面向市场自主经营的 能力，在产、供、销等环节 不依赖本承诺人及本承诺人 控制的其他企业。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、保证严 格控制关联交易事项，尽量 避免或减少北京君正与本承 诺人及本承诺人控制的其他 企业之间发生关联交易；对 无法避免或者有合理原因发 生的关联交易，将遵循市场 公正、公平、公开的原则， 按照公允、合理的市场价格 进行交易，并按相关法律、 法规、规章及规范性文件、 《公司章程》的规定等履行 关联交易决策程序及信息披 露义务；保证不通过与北京 君正及其控制企业的关联交 易损害北京君正及其他股东 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、保证本承诺 人及本承诺人控制的其他企 业不从事与北京君正主营业 务直接相竞争的业务。本承 诺人保证不通过单独或一致 行动的途径，以依法行使股 东权利以外的任何方式，干 预北京君正的重大决策事 项，影响上市公司在人员、 财务、机构、资产、业务方 面的独立性；保证北京君正 在其他方面与本承诺人及本 承诺人控制的其他企业保持 独立。除非本承诺人不再作 为北京君正的控股股东及实 际控制人，本承诺持续有效 且不可变更或撤销。若本承 诺人违反上述承诺给北京君 正及其他股东造成损失，一 切损失将由本承诺人承担。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于本次交易完成之日起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 月内，任一方均不会向对方 或北京君正提出终止双方之 间的一致行动关系。本承诺 函自作出之日起生效且不可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此承诺期限 为交易完成 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 月内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诺人遵守了 所做的承诺。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撤销，生效后即构成对承诺 人有约束力的法律文件。如 违反本承诺，承诺人愿意承 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刘强、李杰、 张紧、冼永 辉、梁云凤、 王艳辉、张燕 祥、许志鹏、 周悦、张敏、 周生雷、叶 飞、黄磊、刘 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关于提供信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息真实性、准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确性和完整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、本承诺人已向上市公司及 为本次重组提供审计、评估、 法律及财务顾问专业服务的 中介机构提供了与本次重组 相关的信息和文件资料（包 括但不限于原始书面材料、 副本材料或口头信息等），本 承诺人保证所提供的文件资 料的副本或复印件与正本或 原件一致，且该等文件资料 的签字与印章都是真实的， 该等文件的签署人已经合法 授权并有效签署该文件；保 证所提供的信息和文件资料 的真实性、准确性和完整性， 保证不存在虚假记载、误导 性陈述或者重大遗漏，并承 诺承担个别和连带的法律责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、在本次重组期间，本 承诺人将依照相关法律法 规、中国证监会和深交所的 有关规定，及时向上市公司 披露有关本次重组的信息， 并保证本次重组信息披露和 申请文件的真实性、准确性 和完整性，如因信息披露和 申请文件存在虚假记载、误 导性陈述或者重大遗漏，给 上市公司或投资者造成损失 的，本承诺人将依法承担赔 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、本承诺人保证， 如本次交易所提供或披露的 信息涉嫌虚假记载、误导性 陈述或者重大遗漏，被司法 机关立案侦查或者被中国证 监会立案调查的，在形成调 查结论以前，本承诺人不转 让在上市公司拥有权益的股 份（如有），并于收到立案稽 查通知的两个交易日内将暂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ectPr>
          <w:footnotePr>
            <w:pos w:val="pageBottom"/>
            <w:numFmt w:val="decimal"/>
            <w:numRestart w:val="continuous"/>
          </w:footnotePr>
          <w:pgSz w:w="11900" w:h="16840"/>
          <w:pgMar w:top="1441" w:right="1033" w:bottom="1470" w:left="1119" w:header="0" w:footer="3" w:gutter="0"/>
          <w:cols w:space="720"/>
          <w:noEndnote/>
          <w:rtlGutter w:val="0"/>
          <w:docGrid w:linePitch="360"/>
        </w:sectPr>
      </w:pPr>
    </w:p>
    <w:tbl>
      <w:tblPr>
        <w:tblOverlap w:val="never"/>
        <w:jc w:val="center"/>
        <w:tblLayout w:type="fixed"/>
      </w:tblPr>
      <w:tblGrid>
        <w:gridCol w:w="1171"/>
        <w:gridCol w:w="1128"/>
        <w:gridCol w:w="2285"/>
        <w:gridCol w:w="1123"/>
        <w:gridCol w:w="1123"/>
        <w:gridCol w:w="1114"/>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停转让的书面申请和股票账 户提交上市公司董事会，由 上市公司董事会代本承诺人 向深交所和中登公司申请锁 定；未在两个交易日内提交 锁定申请的，本承诺人授权 上市公司董事会核实后直接 向深交所和中登公司报送本 承诺人的身份信息和账户信 息并申请锁定；上市公司董 事会未向深交所和中登公司 报送本承诺人的身份信息和 账户信息的，本承诺人授权 深交所和中登公司直接锁定 相关股份。如调查结论发现 存在违法违规情节，本承诺 人承诺锁定股份自愿用于相 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刘强、李杰、 张紧、冼永 辉、梁云凤、 王艳辉、张燕 祥、许志鹏、 周悦、张敏、 周生雷、叶 飞、黄磊、刘 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关于合法、合</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规及诚信的</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声明及承诺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、本承诺人不存在《中华人 民共和国公司法》规定的不 得担任公司董事、监事、高 级管理人员的情形，不存在 违反《中华人民共和国公司 法》第一百四十七条、第一 百四十八条规定的行为。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截至本函出具日，本承诺人 不存在因涉嫌犯罪被司法机 关立案侦查或涉嫌违法违规 被中国证监会立案调查的情 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、截至本函出具日，本 承诺人最近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年内未受到行 政处罚（与证券市场明显无 关的除外）或者刑事处罚； 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年内诚信情况良好， 未受到证券交易所公开谴 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、截至本函出具日，本 承诺人不存在因涉嫌与任何 重大资产重组相关的内幕交 易被立案调查或者立案侦查 且尚未结案的情形，最近</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个月内不存在因与任何重大 资产重组相关的内幕交易被 中国证监会作出行政处罚或 被司法机关依法追究刑事责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bl>
    <w:p>
      <w:pPr>
        <w:sectPr>
          <w:footnotePr>
            <w:pos w:val="pageBottom"/>
            <w:numFmt w:val="decimal"/>
            <w:numRestart w:val="continuous"/>
          </w:footnotePr>
          <w:pgSz w:w="11900" w:h="16840"/>
          <w:pgMar w:top="1441" w:right="1035" w:bottom="1441" w:left="2922" w:header="0" w:footer="3" w:gutter="0"/>
          <w:cols w:space="720"/>
          <w:noEndnote/>
          <w:rtlGutter w:val="0"/>
          <w:docGrid w:linePitch="360"/>
        </w:sectPr>
      </w:pPr>
    </w:p>
    <w:tbl>
      <w:tblPr>
        <w:tblOverlap w:val="never"/>
        <w:jc w:val="center"/>
        <w:tblLayout w:type="fixed"/>
      </w:tblPr>
      <w:tblGrid>
        <w:gridCol w:w="1853"/>
        <w:gridCol w:w="1123"/>
        <w:gridCol w:w="1128"/>
        <w:gridCol w:w="2285"/>
        <w:gridCol w:w="1123"/>
        <w:gridCol w:w="1123"/>
        <w:gridCol w:w="1114"/>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任的情形，不存在《关于加 强与上市公司重大资产重组 相关股票异常交易监管的暂 行规定》第十三条规定中不 得参与上市公司重大资产重 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、本承诺人承诺， 自上市公司本次重组首次董 事会召开之日起至本次重组 实施完毕或终止期间，暂不 存在减持上市公司股份的计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刘强、李杰、 张紧、冼永 辉、梁云凤、 王艳辉、张 敏、周生雷、 叶飞、黄磊、 刘将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关于公司重 大资产重组 摊薄即期回 报采取填补</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措施的承诺 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、本人承诺将不会无偿或以 不公平条件直接或间接向其 他单位或者个人输送利益， 也不会单独及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或与其他单位 或个人共同以直接或间接方 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、本人承 诺将全力支持及配合公司对 董事和高级管理人员职务消 费行为的规范，严格遵守及 执行公司相关制度及规定， 对职务消费行为进行约束；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、本人承诺将严格遵守相关 法律法规、中国证监会和深 交所等监管机构规定和规则 以及公司制度规章关于董事 和高级管理人员行为规范的 要求，不动用公司资产从事 与履行职责无关的投资、消 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、本人承诺将全力 支持公司董事会或薪酬与审 核委员会在制定及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或修订薪 酬制度时，将相关薪酬安排 与公司填补回报措施的执行 情况相挂钩，并在公司董事 会或股东大会审议该薪酬制 度议案时投赞成票（如有投 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、本人进一步 承诺，若公司未来实施员工 股权激励，将全力支持公司 将该员工股权激励的行权条 件等安排与公司填补回报措 施的执行情况相挂钩，并在 公司董事会或股东大会审议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该薪酬制度议案时投赞成票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（如有投票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博时</w:t>
            </w:r>
            <w:r>
              <w:rPr>
                <w:rFonts w:ascii="Times New Roman" w:eastAsia="Times New Roman" w:hAnsi="Times New Roman" w:cs="Times New Roman"/>
                <w:color w:val="000000"/>
                <w:spacing w:val="0"/>
                <w:w w:val="100"/>
                <w:position w:val="0"/>
                <w:sz w:val="18"/>
                <w:szCs w:val="18"/>
              </w:rPr>
              <w:t>GARP</w:t>
            </w:r>
            <w:r>
              <w:rPr>
                <w:color w:val="000000"/>
                <w:spacing w:val="0"/>
                <w:w w:val="100"/>
                <w:position w:val="0"/>
              </w:rPr>
              <w:t>策 略股票型养 老金产品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 时成长优选 两年封闭运 作灵活配置 混合型证券 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 时基金定增 主题单一资 产管理计划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博时基金建 信理财诚益 定增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 资产管理计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博时基金 凯旋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 资产管理计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博时主题 行业混合型 证券投资基 金</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青岛 德泽六禾投 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张晋榆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中国中信集 团有限公司 企业年金计 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认购对象认购的股份自新增 股份上市之日起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得转让。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四海君芯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、四海君芯在本次配套融资 项下取得的上市公司股份自 股份发行完成之日起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 内不得转让，亦不得通过转 让、赠予或其他变相转让的 方式处置尚处于锁定期的股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、本次配套融资完成后， 四海君芯因上市公司分配股 票股利、转增股本等情形所 增持的股份亦应遵守前述股 份限售安排。锁定期届满后， 四海君芯转让和交易依照届 时有效的法律法规和深圳证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发行之日起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根据最新政 策规定，该股 份锁定承诺 期限由发行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月变更为发 行之日起</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诺人遵守了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所做的承诺。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券交易所的规则办理。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、四 海君芯及刘强于本承诺函出 具前已出具的承诺函的相关 内容与本承诺函内容不一致 的，以本承诺函为准。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、其本人（包括其控制的全 资、控股企业或其他关联企 业，下同）未经营与公司现 从事的集成电路的设计、开 发及产业化业务相同或类似 的业务，与公司不构成同业 竞争。而且在公司依法存续 期间，承诺不经营前述业务， 以避免与公司构成同业竞 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、若因承诺人或公司的 业务发展，而导致其经营的 业务与公司的业务发生重合 而可能构成竞争，其同意由 公司在同等条件下优先收购 该等业务所涉资产或股权，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或通过合法途径促使其所 控制的全资、控股企业或其 他关联企业向公司转让该等 资产或控股权，和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或通过其 他公平、合理的途径对其经 营的业务进行调整以避免与 公司的业务构成同业竞争。</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、如因其未履行本承诺而给 公司造成损失的，其对因此 给公司造成的损失予以赔 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此承诺期限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对深圳君正</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补缴住房公</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积金风险的</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深圳君正成立初期未为非深 圳户籍员工缴交住房公积 金。为此，公司实际控制人 刘强、李杰承诺：如主管部 门要求深圳君正为上述员工 补缴住房公积金或因该事项 致使深圳君正遭受任何经济 损失，刘强、李杰将承担有 关的费用，并及时、足额将 有关费用支付给深圳君正。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此承诺期限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刘强、李杰、 张紧、冼永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在其所承诺限售期满后，每 年转让的股份不得超过其所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此承诺期限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为直至所持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辉、许志鹏、 张敏、张燕 祥、姜君、晏 晓京、刘飞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 持公司股份不超过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 的，可一次全部转让，不受 前述转让比例的限制。在其 本人及其关联方担任公司董 事、监事、高级管理人员期 间每年转让的股份不超过其 直接和间接持有的公司股份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 不转让其直接和间接持有的 公司股份；离职半年后的十 二个月内通过证券交易所挂 牌交易出售公司股份数量占 其直接和间接持有的公司股 份总数的比例不超过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股份全部解 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了所做的承 诺。</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鹿良礼、赵明 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在其所承诺限售期满后，每 年转让的股份不得超过其所 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 持公司股份不超过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 的，可一次全部转让，不受 前述转让比例的限制。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此承诺期限 为直至所持 股份全部解 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UBS AG;</w:t>
            </w:r>
            <w:r>
              <w:rPr>
                <w:color w:val="000000"/>
                <w:spacing w:val="0"/>
                <w:w w:val="100"/>
                <w:position w:val="0"/>
              </w:rPr>
              <w:t>吕大 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绍兴韦豪 企业管理咨 询合伙企业</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本人参加此次北京君 正向特定对象发行股票申 购，根据《上市公司证券发 行管理办法》、《上市公司非 公开发行股票实施细则》、</w:t>
            </w:r>
          </w:p>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《创业板上市公司证券发行 注册管理办法（试行）》等相 关规定，同意本次认购所获 股份自北京君正本次向特定 对象发行新增股份上市首日 起六个月内不进行转让。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352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上海集岑、上 海瑾矽、武岳 峰集电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、我方严格遵守《不谋求控 制权承诺函》内容，不存在 违反承诺的情形。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、《不谋 求控制权承诺函》为不可撤 销承诺，包括不可撤销承诺 《不谋求控制权承诺函》项 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在本次交易完成后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 月内，不以任何方式单独或 联合第三方谋求上市公司控 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，如违反该承诺，我方 将承担相应的法律责任。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bl>
    <w:p>
      <w:pPr>
        <w:spacing w:lineRule="exact" w:line="1"/>
        <w:rPr>
          <w:sz w:val="2"/>
          <w:szCs w:val="2"/>
        </w:rPr>
      </w:pPr>
      <w:r>
        <w:br w:type="page"/>
      </w:r>
    </w:p>
    <w:tbl>
      <w:tblPr>
        <w:tblOverlap w:val="never"/>
        <w:jc w:val="center"/>
        <w:tblLayout w:type="fixed"/>
      </w:tblPr>
      <w:tblGrid>
        <w:gridCol w:w="1853"/>
        <w:gridCol w:w="1123"/>
        <w:gridCol w:w="1128"/>
        <w:gridCol w:w="2285"/>
        <w:gridCol w:w="1123"/>
        <w:gridCol w:w="1123"/>
        <w:gridCol w:w="1114"/>
      </w:tblGrid>
      <w:tr>
        <w:trPr>
          <w:trHeight w:val="19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华创芯原、屹 唐投资、民和 志威、闪胜创 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、我方严格遵守《不谋求控 制权承诺函》内容，不存在 违反承诺的情形。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、《不谋 求控制权承诺函》为不可撤 销承诺，如违反该承诺，我 方将承担相应的法律责任。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诺人均遵守 了所做的承 诺。</w:t>
            </w: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刘强、李杰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、本承诺人（包括其控制的 全资、控股企业或其他关联 企业，下同）未经营与上市 公司现从事的主营业务相同 或类似的业务，与上市公司 不构成同业竞争。而且在上 市公司依法存续期间，承诺 不经营前述业务，以避免与 上市公司构成同业竞争。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若因本承诺人或上市公司的 业务发展，而导致其经营的 业务与上市公司的业务发生 重合而可能构成竞争，其同 意由上市公司在同等条件下 优先收购该等业务所涉资产 或股权，和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或通过合法途径 促使其所控制的全资、控股 企业或其他关联企业向上市 公司转让该等资产或控股 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或通过其他公平、合 理的途径对其经营的业务进 行调整以避免与上市公司的 业务构成同业竞争。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 其未履行本承诺而给上市公 司造成损失的，其对因此给 上市公司造成的损失予以赔 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无承诺期限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诺人均遵守 了所做的承 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keepLines/>
        <w:widowControl w:val="0"/>
        <w:shd w:val="clear" w:color="auto" w:fill="auto"/>
        <w:bidi w:val="0"/>
        <w:spacing w:before="0" w:line="322" w:lineRule="exact"/>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、公司资产或项目存在盈利预测，且报告期仍处在盈利预测期间，公司就资产或项目达到原盈利预测及 其原因做出说明</w:t>
      </w:r>
      <w:bookmarkEnd w:id="463"/>
      <w:bookmarkEnd w:id="464"/>
      <w:bookmarkEnd w:id="46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二</w:t>
      </w:r>
      <w:bookmarkEnd w:id="469"/>
      <w:r>
        <w:rPr>
          <w:color w:val="000000"/>
          <w:spacing w:val="0"/>
          <w:w w:val="100"/>
          <w:position w:val="0"/>
        </w:rPr>
        <w:t>、</w:t>
        <w:tab/>
        <w:t>控股股东及其他关联方对上市公司的非经营性占用资金情况</w:t>
      </w:r>
      <w:bookmarkEnd w:id="467"/>
      <w:bookmarkEnd w:id="468"/>
      <w:bookmarkEnd w:id="47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三</w:t>
      </w:r>
      <w:bookmarkEnd w:id="473"/>
      <w:r>
        <w:rPr>
          <w:color w:val="000000"/>
          <w:spacing w:val="0"/>
          <w:w w:val="100"/>
          <w:position w:val="0"/>
        </w:rPr>
        <w:t>、</w:t>
        <w:tab/>
        <w:t>违规对外担保情况</w:t>
      </w:r>
      <w:bookmarkEnd w:id="471"/>
      <w:bookmarkEnd w:id="472"/>
      <w:bookmarkEnd w:id="47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四</w:t>
      </w:r>
      <w:bookmarkEnd w:id="47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75"/>
      <w:bookmarkEnd w:id="476"/>
      <w:bookmarkEnd w:id="47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79" w:name="bookmark479"/>
      <w:bookmarkStart w:id="480" w:name="bookmark480"/>
      <w:bookmarkStart w:id="481" w:name="bookmark481"/>
      <w:bookmarkStart w:id="482" w:name="bookmark482"/>
      <w:r>
        <w:rPr>
          <w:color w:val="000000"/>
          <w:spacing w:val="0"/>
          <w:w w:val="100"/>
          <w:position w:val="0"/>
        </w:rPr>
        <w:t>五</w:t>
      </w:r>
      <w:bookmarkEnd w:id="48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79"/>
      <w:bookmarkEnd w:id="480"/>
      <w:bookmarkEnd w:id="482"/>
    </w:p>
    <w:p>
      <w:pPr>
        <w:pStyle w:val="Style18"/>
        <w:keepNext w:val="0"/>
        <w:keepLines w:val="0"/>
        <w:widowControl w:val="0"/>
        <w:numPr>
          <w:ilvl w:val="0"/>
          <w:numId w:val="5"/>
        </w:numPr>
        <w:shd w:val="clear" w:color="auto" w:fill="auto"/>
        <w:tabs>
          <w:tab w:pos="282" w:val="left"/>
        </w:tabs>
        <w:bidi w:val="0"/>
        <w:spacing w:before="0" w:after="380" w:line="240" w:lineRule="auto"/>
        <w:ind w:left="0" w:right="0" w:firstLine="0"/>
        <w:jc w:val="both"/>
      </w:pPr>
      <w:bookmarkStart w:id="483" w:name="bookmark483"/>
      <w:bookmarkEnd w:id="4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六</w:t>
      </w:r>
      <w:bookmarkEnd w:id="486"/>
      <w:r>
        <w:rPr>
          <w:color w:val="000000"/>
          <w:spacing w:val="0"/>
          <w:w w:val="100"/>
          <w:position w:val="0"/>
        </w:rPr>
        <w:t>、</w:t>
        <w:tab/>
        <w:t>董事会关于报告期会计政策、会计估计变更或重大会计差错更正的说明</w:t>
      </w:r>
      <w:bookmarkEnd w:id="484"/>
      <w:bookmarkEnd w:id="485"/>
      <w:bookmarkEnd w:id="487"/>
    </w:p>
    <w:p>
      <w:pPr>
        <w:pStyle w:val="Style18"/>
        <w:keepNext w:val="0"/>
        <w:keepLines w:val="0"/>
        <w:widowControl w:val="0"/>
        <w:numPr>
          <w:ilvl w:val="0"/>
          <w:numId w:val="5"/>
        </w:numPr>
        <w:shd w:val="clear" w:color="auto" w:fill="auto"/>
        <w:tabs>
          <w:tab w:pos="282" w:val="left"/>
        </w:tabs>
        <w:bidi w:val="0"/>
        <w:spacing w:before="0" w:after="380" w:line="240" w:lineRule="auto"/>
        <w:ind w:left="0" w:right="0" w:firstLine="0"/>
        <w:jc w:val="both"/>
      </w:pPr>
      <w:bookmarkStart w:id="488" w:name="bookmark488"/>
      <w:bookmarkEnd w:id="4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七</w:t>
      </w:r>
      <w:bookmarkEnd w:id="491"/>
      <w:r>
        <w:rPr>
          <w:color w:val="000000"/>
          <w:spacing w:val="0"/>
          <w:w w:val="100"/>
          <w:position w:val="0"/>
        </w:rPr>
        <w:t>、</w:t>
        <w:tab/>
        <w:t>与上年度财务报告相比，合并报表范围发生变化的情况说明</w:t>
      </w:r>
      <w:bookmarkEnd w:id="489"/>
      <w:bookmarkEnd w:id="490"/>
      <w:bookmarkEnd w:id="492"/>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93" w:name="bookmark493"/>
      <w:bookmarkEnd w:id="4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八</w:t>
      </w:r>
      <w:bookmarkEnd w:id="496"/>
      <w:r>
        <w:rPr>
          <w:color w:val="000000"/>
          <w:spacing w:val="0"/>
          <w:w w:val="100"/>
          <w:position w:val="0"/>
        </w:rPr>
        <w:t>、</w:t>
        <w:tab/>
        <w:t>聘任、解聘会计师事务所情况</w:t>
      </w:r>
      <w:bookmarkEnd w:id="494"/>
      <w:bookmarkEnd w:id="495"/>
      <w:bookmarkEnd w:id="49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田娟、胡丽娅</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本年度，公司因向特定对象发行股票事项聘请国泰君安证券股份有限公司为保荐人，本年度共支付保荐承销费</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,464.95 </w:t>
      </w:r>
      <w:r>
        <w:rPr>
          <w:color w:val="000000"/>
          <w:spacing w:val="0"/>
          <w:w w:val="100"/>
          <w:position w:val="0"/>
        </w:rPr>
        <w:t>万元；聘请信永中和会计师事务所（特殊普通合伙）为公司审计机构，本年度共支付审计验资费</w:t>
      </w:r>
      <w:r>
        <w:rPr>
          <w:rFonts w:ascii="Times New Roman" w:eastAsia="Times New Roman" w:hAnsi="Times New Roman" w:cs="Times New Roman"/>
          <w:color w:val="000000"/>
          <w:spacing w:val="0"/>
          <w:w w:val="100"/>
          <w:position w:val="0"/>
          <w:sz w:val="18"/>
          <w:szCs w:val="18"/>
        </w:rPr>
        <w:t>18 0</w:t>
      </w:r>
      <w:r>
        <w:rPr>
          <w:color w:val="000000"/>
          <w:spacing w:val="0"/>
          <w:w w:val="100"/>
          <w:position w:val="0"/>
        </w:rPr>
        <w:t>万元；聘请北京市中伦 （深圳）律师事务所为公司法律顾问，本年度共支付法律顾问费</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23"/>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九</w:t>
      </w:r>
      <w:bookmarkEnd w:id="500"/>
      <w:r>
        <w:rPr>
          <w:color w:val="000000"/>
          <w:spacing w:val="0"/>
          <w:w w:val="100"/>
          <w:position w:val="0"/>
        </w:rPr>
        <w:t>、年度报告披露后面临退市情况</w:t>
      </w:r>
      <w:bookmarkEnd w:id="498"/>
      <w:bookmarkEnd w:id="499"/>
      <w:bookmarkEnd w:id="501"/>
    </w:p>
    <w:p>
      <w:pPr>
        <w:pStyle w:val="Style18"/>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r>
        <w:rPr>
          <w:color w:val="000000"/>
          <w:spacing w:val="0"/>
          <w:w w:val="100"/>
          <w:position w:val="0"/>
        </w:rPr>
        <w:t>十、破产重整相关事项</w:t>
      </w:r>
      <w:bookmarkEnd w:id="502"/>
      <w:bookmarkEnd w:id="503"/>
      <w:bookmarkEnd w:id="504"/>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260" w:line="240" w:lineRule="auto"/>
        <w:ind w:left="0" w:right="0" w:firstLine="0"/>
        <w:jc w:val="left"/>
      </w:pPr>
      <w:bookmarkStart w:id="505" w:name="bookmark505"/>
      <w:bookmarkStart w:id="506" w:name="bookmark506"/>
      <w:bookmarkStart w:id="507" w:name="bookmark507"/>
      <w:r>
        <w:rPr>
          <w:color w:val="000000"/>
          <w:spacing w:val="0"/>
          <w:w w:val="100"/>
          <w:position w:val="0"/>
        </w:rPr>
        <w:t>十一、重大诉讼、仲裁事项</w:t>
      </w:r>
      <w:bookmarkEnd w:id="505"/>
      <w:bookmarkEnd w:id="506"/>
      <w:bookmarkEnd w:id="507"/>
    </w:p>
    <w:p>
      <w:pPr>
        <w:pStyle w:val="Style18"/>
        <w:keepNext w:val="0"/>
        <w:keepLines w:val="0"/>
        <w:widowControl w:val="0"/>
        <w:numPr>
          <w:ilvl w:val="0"/>
          <w:numId w:val="5"/>
        </w:numPr>
        <w:shd w:val="clear" w:color="auto" w:fill="auto"/>
        <w:tabs>
          <w:tab w:pos="282" w:val="left"/>
        </w:tabs>
        <w:bidi w:val="0"/>
        <w:spacing w:before="0" w:after="0" w:line="317" w:lineRule="exact"/>
        <w:ind w:left="0" w:right="0" w:firstLine="0"/>
        <w:jc w:val="left"/>
      </w:pPr>
      <w:bookmarkStart w:id="508" w:name="bookmark508"/>
      <w:bookmarkEnd w:id="5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260" w:line="240" w:lineRule="auto"/>
        <w:ind w:left="0" w:right="0" w:firstLine="0"/>
        <w:jc w:val="left"/>
      </w:pPr>
      <w:bookmarkStart w:id="509" w:name="bookmark509"/>
      <w:bookmarkStart w:id="510" w:name="bookmark510"/>
      <w:bookmarkStart w:id="511" w:name="bookmark511"/>
      <w:r>
        <w:rPr>
          <w:color w:val="000000"/>
          <w:spacing w:val="0"/>
          <w:w w:val="100"/>
          <w:position w:val="0"/>
        </w:rPr>
        <w:t>十二、处罚及整改情况</w:t>
      </w:r>
      <w:bookmarkEnd w:id="509"/>
      <w:bookmarkEnd w:id="510"/>
      <w:bookmarkEnd w:id="511"/>
    </w:p>
    <w:p>
      <w:pPr>
        <w:pStyle w:val="Style18"/>
        <w:keepNext w:val="0"/>
        <w:keepLines w:val="0"/>
        <w:widowControl w:val="0"/>
        <w:numPr>
          <w:ilvl w:val="0"/>
          <w:numId w:val="5"/>
        </w:numPr>
        <w:shd w:val="clear" w:color="auto" w:fill="auto"/>
        <w:tabs>
          <w:tab w:pos="282" w:val="left"/>
        </w:tabs>
        <w:bidi w:val="0"/>
        <w:spacing w:before="0" w:after="0" w:line="317" w:lineRule="exact"/>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260" w:line="240" w:lineRule="auto"/>
        <w:ind w:left="0" w:right="0" w:firstLine="0"/>
        <w:jc w:val="left"/>
      </w:pPr>
      <w:bookmarkStart w:id="513" w:name="bookmark513"/>
      <w:bookmarkStart w:id="514" w:name="bookmark514"/>
      <w:bookmarkStart w:id="515" w:name="bookmark515"/>
      <w:r>
        <w:rPr>
          <w:color w:val="000000"/>
          <w:spacing w:val="0"/>
          <w:w w:val="100"/>
          <w:position w:val="0"/>
        </w:rPr>
        <w:t>十三、公司及其控股股东、实际控制人的诚信状况</w:t>
      </w:r>
      <w:bookmarkEnd w:id="513"/>
      <w:bookmarkEnd w:id="514"/>
      <w:bookmarkEnd w:id="515"/>
    </w:p>
    <w:p>
      <w:pPr>
        <w:pStyle w:val="Style18"/>
        <w:keepNext w:val="0"/>
        <w:keepLines w:val="0"/>
        <w:widowControl w:val="0"/>
        <w:numPr>
          <w:ilvl w:val="0"/>
          <w:numId w:val="5"/>
        </w:numPr>
        <w:shd w:val="clear" w:color="auto" w:fill="auto"/>
        <w:tabs>
          <w:tab w:pos="282" w:val="left"/>
        </w:tabs>
        <w:bidi w:val="0"/>
        <w:spacing w:before="0" w:after="380" w:line="317" w:lineRule="exact"/>
        <w:ind w:left="0" w:right="0" w:firstLine="0"/>
        <w:jc w:val="left"/>
      </w:pPr>
      <w:bookmarkStart w:id="516" w:name="bookmark516"/>
      <w:bookmarkEnd w:id="5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r>
        <w:rPr>
          <w:color w:val="000000"/>
          <w:spacing w:val="0"/>
          <w:w w:val="100"/>
          <w:position w:val="0"/>
        </w:rPr>
        <w:t>十四、重大关联交易</w:t>
      </w:r>
      <w:bookmarkEnd w:id="517"/>
      <w:bookmarkEnd w:id="518"/>
      <w:bookmarkEnd w:id="519"/>
    </w:p>
    <w:p>
      <w:pPr>
        <w:pStyle w:val="Style29"/>
        <w:keepNext/>
        <w:keepLines/>
        <w:widowControl w:val="0"/>
        <w:shd w:val="clear" w:color="auto" w:fill="auto"/>
        <w:tabs>
          <w:tab w:pos="368" w:val="left"/>
        </w:tabs>
        <w:bidi w:val="0"/>
        <w:spacing w:before="0" w:after="26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w:t>
        <w:tab/>
        <w:t>与日常经营相关的关联交易</w:t>
      </w:r>
      <w:bookmarkEnd w:id="520"/>
      <w:bookmarkEnd w:id="521"/>
      <w:bookmarkEnd w:id="523"/>
    </w:p>
    <w:p>
      <w:pPr>
        <w:pStyle w:val="Style18"/>
        <w:keepNext w:val="0"/>
        <w:keepLines w:val="0"/>
        <w:widowControl w:val="0"/>
        <w:numPr>
          <w:ilvl w:val="0"/>
          <w:numId w:val="5"/>
        </w:numPr>
        <w:shd w:val="clear" w:color="auto" w:fill="auto"/>
        <w:tabs>
          <w:tab w:pos="282" w:val="left"/>
        </w:tabs>
        <w:bidi w:val="0"/>
        <w:spacing w:before="0" w:after="0" w:line="317" w:lineRule="exact"/>
        <w:ind w:left="0" w:right="0" w:firstLine="0"/>
        <w:jc w:val="left"/>
      </w:pPr>
      <w:bookmarkStart w:id="524" w:name="bookmark524"/>
      <w:bookmarkEnd w:id="5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资产或股权收购、出售发生的关联交易</w:t>
      </w:r>
      <w:bookmarkEnd w:id="525"/>
      <w:bookmarkEnd w:id="526"/>
      <w:bookmarkEnd w:id="528"/>
    </w:p>
    <w:p>
      <w:pPr>
        <w:pStyle w:val="Style18"/>
        <w:keepNext w:val="0"/>
        <w:keepLines w:val="0"/>
        <w:widowControl w:val="0"/>
        <w:numPr>
          <w:ilvl w:val="0"/>
          <w:numId w:val="5"/>
        </w:numPr>
        <w:shd w:val="clear" w:color="auto" w:fill="auto"/>
        <w:tabs>
          <w:tab w:pos="282" w:val="left"/>
        </w:tabs>
        <w:bidi w:val="0"/>
        <w:spacing w:before="0" w:after="0" w:line="317" w:lineRule="exact"/>
        <w:ind w:left="0" w:right="0" w:firstLine="0"/>
        <w:jc w:val="left"/>
      </w:pPr>
      <w:bookmarkStart w:id="529" w:name="bookmark529"/>
      <w:bookmarkEnd w:id="52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共同对外投资的关联交易</w:t>
      </w:r>
      <w:bookmarkEnd w:id="530"/>
      <w:bookmarkEnd w:id="531"/>
      <w:bookmarkEnd w:id="533"/>
    </w:p>
    <w:p>
      <w:pPr>
        <w:pStyle w:val="Style18"/>
        <w:keepNext w:val="0"/>
        <w:keepLines w:val="0"/>
        <w:widowControl w:val="0"/>
        <w:numPr>
          <w:ilvl w:val="0"/>
          <w:numId w:val="5"/>
        </w:numPr>
        <w:shd w:val="clear" w:color="auto" w:fill="auto"/>
        <w:tabs>
          <w:tab w:pos="282" w:val="left"/>
        </w:tabs>
        <w:bidi w:val="0"/>
        <w:spacing w:before="0" w:after="260" w:line="317" w:lineRule="exact"/>
        <w:ind w:left="0" w:right="0" w:firstLine="0"/>
        <w:jc w:val="left"/>
      </w:pPr>
      <w:bookmarkStart w:id="534" w:name="bookmark534"/>
      <w:bookmarkEnd w:id="5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4</w:t>
      </w:r>
      <w:bookmarkEnd w:id="537"/>
      <w:r>
        <w:rPr>
          <w:color w:val="000000"/>
          <w:spacing w:val="0"/>
          <w:w w:val="100"/>
          <w:position w:val="0"/>
        </w:rPr>
        <w:t>、</w:t>
        <w:tab/>
        <w:t>关联债权债务往来</w:t>
      </w:r>
      <w:bookmarkEnd w:id="535"/>
      <w:bookmarkEnd w:id="536"/>
      <w:bookmarkEnd w:id="538"/>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5</w:t>
      </w:r>
      <w:bookmarkEnd w:id="541"/>
      <w:r>
        <w:rPr>
          <w:color w:val="000000"/>
          <w:spacing w:val="0"/>
          <w:w w:val="100"/>
          <w:position w:val="0"/>
        </w:rPr>
        <w:t>、</w:t>
        <w:tab/>
        <w:t>与存在关联关系的财务公司的往来情况</w:t>
      </w:r>
      <w:bookmarkEnd w:id="539"/>
      <w:bookmarkEnd w:id="540"/>
      <w:bookmarkEnd w:id="542"/>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6</w:t>
      </w:r>
      <w:bookmarkEnd w:id="545"/>
      <w:r>
        <w:rPr>
          <w:color w:val="000000"/>
          <w:spacing w:val="0"/>
          <w:w w:val="100"/>
          <w:position w:val="0"/>
        </w:rPr>
        <w:t>、</w:t>
        <w:tab/>
        <w:t>公司控股的财务公司与关联方的往来情况</w:t>
      </w:r>
      <w:bookmarkEnd w:id="543"/>
      <w:bookmarkEnd w:id="544"/>
      <w:bookmarkEnd w:id="546"/>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after="2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7</w:t>
      </w:r>
      <w:bookmarkEnd w:id="549"/>
      <w:r>
        <w:rPr>
          <w:color w:val="000000"/>
          <w:spacing w:val="0"/>
          <w:w w:val="100"/>
          <w:position w:val="0"/>
        </w:rPr>
        <w:t>、</w:t>
        <w:tab/>
        <w:t>其他重大关联交易</w:t>
      </w:r>
      <w:bookmarkEnd w:id="547"/>
      <w:bookmarkEnd w:id="548"/>
      <w:bookmarkEnd w:id="550"/>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r>
        <w:rPr>
          <w:color w:val="000000"/>
          <w:spacing w:val="0"/>
          <w:w w:val="100"/>
          <w:position w:val="0"/>
        </w:rPr>
        <w:t>十五、重大合同及其履行情况</w:t>
      </w:r>
      <w:bookmarkEnd w:id="551"/>
      <w:bookmarkEnd w:id="552"/>
      <w:bookmarkEnd w:id="553"/>
    </w:p>
    <w:p>
      <w:pPr>
        <w:pStyle w:val="Style29"/>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、托管、承包、租赁事项情况</w:t>
      </w:r>
      <w:bookmarkEnd w:id="554"/>
      <w:bookmarkEnd w:id="555"/>
      <w:bookmarkEnd w:id="557"/>
    </w:p>
    <w:p>
      <w:pPr>
        <w:pStyle w:val="Style29"/>
        <w:keepNext/>
        <w:keepLines/>
        <w:widowControl w:val="0"/>
        <w:shd w:val="clear" w:color="auto" w:fill="auto"/>
        <w:tabs>
          <w:tab w:pos="493" w:val="left"/>
        </w:tabs>
        <w:bidi w:val="0"/>
        <w:spacing w:before="0" w:line="240" w:lineRule="auto"/>
        <w:ind w:left="0" w:right="0" w:firstLine="0"/>
        <w:jc w:val="left"/>
      </w:pPr>
      <w:bookmarkStart w:id="554" w:name="bookmark554"/>
      <w:bookmarkStart w:id="555" w:name="bookmark555"/>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54"/>
      <w:bookmarkEnd w:id="555"/>
      <w:bookmarkEnd w:id="559"/>
    </w:p>
    <w:p>
      <w:pPr>
        <w:pStyle w:val="Style18"/>
        <w:keepNext w:val="0"/>
        <w:keepLines w:val="0"/>
        <w:widowControl w:val="0"/>
        <w:numPr>
          <w:ilvl w:val="0"/>
          <w:numId w:val="5"/>
        </w:numPr>
        <w:shd w:val="clear" w:color="auto" w:fill="auto"/>
        <w:tabs>
          <w:tab w:pos="314" w:val="left"/>
        </w:tabs>
        <w:bidi w:val="0"/>
        <w:spacing w:before="0" w:after="0" w:line="360" w:lineRule="auto"/>
        <w:ind w:left="0" w:right="0" w:firstLine="0"/>
        <w:jc w:val="left"/>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1"/>
      <w:bookmarkEnd w:id="562"/>
      <w:bookmarkEnd w:id="564"/>
    </w:p>
    <w:p>
      <w:pPr>
        <w:pStyle w:val="Style18"/>
        <w:keepNext w:val="0"/>
        <w:keepLines w:val="0"/>
        <w:widowControl w:val="0"/>
        <w:numPr>
          <w:ilvl w:val="0"/>
          <w:numId w:val="5"/>
        </w:numPr>
        <w:shd w:val="clear" w:color="auto" w:fill="auto"/>
        <w:tabs>
          <w:tab w:pos="314" w:val="left"/>
        </w:tabs>
        <w:bidi w:val="0"/>
        <w:spacing w:before="0" w:after="0" w:line="360" w:lineRule="auto"/>
        <w:ind w:left="0" w:right="0" w:firstLine="0"/>
        <w:jc w:val="left"/>
      </w:pPr>
      <w:bookmarkStart w:id="565" w:name="bookmark565"/>
      <w:bookmarkEnd w:id="5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66"/>
      <w:bookmarkEnd w:id="567"/>
      <w:bookmarkEnd w:id="569"/>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18"/>
        <w:keepNext w:val="0"/>
        <w:keepLines w:val="0"/>
        <w:widowControl w:val="0"/>
        <w:shd w:val="clear" w:color="auto" w:fill="auto"/>
        <w:tabs>
          <w:tab w:pos="704" w:val="left"/>
        </w:tabs>
        <w:bidi w:val="0"/>
        <w:spacing w:before="0" w:after="0" w:line="314" w:lineRule="exact"/>
        <w:ind w:left="0" w:right="0"/>
        <w:jc w:val="left"/>
      </w:pPr>
      <w:bookmarkStart w:id="570" w:name="bookmark570"/>
      <w:r>
        <w:rPr>
          <w:rFonts w:ascii="Times New Roman" w:eastAsia="Times New Roman" w:hAnsi="Times New Roman" w:cs="Times New Roman"/>
          <w:color w:val="000000"/>
          <w:spacing w:val="0"/>
          <w:w w:val="100"/>
          <w:position w:val="0"/>
          <w:sz w:val="18"/>
          <w:szCs w:val="18"/>
        </w:rPr>
        <w:t>1</w:t>
      </w:r>
      <w:bookmarkEnd w:id="570"/>
      <w:r>
        <w:rPr>
          <w:color w:val="000000"/>
          <w:spacing w:val="0"/>
          <w:w w:val="100"/>
          <w:position w:val="0"/>
        </w:rPr>
        <w:t>、</w:t>
        <w:tab/>
        <w:t>本报告期公司对外出租部分房产，其中部分房产租赁方为关联方。同时，公司部分全资子公司合肥君正、深圳君正、 北京矽成等租赁其他公司房产作为办公使用。公司房产租赁定价标准综合考虑付款条件和租赁年限等因素，根据市场公允价 格确定。</w:t>
      </w:r>
    </w:p>
    <w:p>
      <w:pPr>
        <w:pStyle w:val="Style18"/>
        <w:keepNext w:val="0"/>
        <w:keepLines w:val="0"/>
        <w:widowControl w:val="0"/>
        <w:shd w:val="clear" w:color="auto" w:fill="auto"/>
        <w:tabs>
          <w:tab w:pos="734" w:val="left"/>
        </w:tabs>
        <w:bidi w:val="0"/>
        <w:spacing w:before="0" w:after="0" w:line="314" w:lineRule="exact"/>
        <w:ind w:left="0" w:right="0"/>
        <w:jc w:val="left"/>
      </w:pPr>
      <w:bookmarkStart w:id="571" w:name="bookmark571"/>
      <w:r>
        <w:rPr>
          <w:rFonts w:ascii="Times New Roman" w:eastAsia="Times New Roman" w:hAnsi="Times New Roman" w:cs="Times New Roman"/>
          <w:color w:val="000000"/>
          <w:spacing w:val="0"/>
          <w:w w:val="100"/>
          <w:position w:val="0"/>
          <w:sz w:val="18"/>
          <w:szCs w:val="18"/>
        </w:rPr>
        <w:t>2</w:t>
      </w:r>
      <w:bookmarkEnd w:id="571"/>
      <w:r>
        <w:rPr>
          <w:color w:val="000000"/>
          <w:spacing w:val="0"/>
          <w:w w:val="100"/>
          <w:position w:val="0"/>
        </w:rPr>
        <w:t>、</w:t>
        <w:tab/>
        <w:t>本报告期北京矽成采用融资租赁的方式对外出租部分机械设备。</w:t>
      </w:r>
    </w:p>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重大担保</w:t>
      </w:r>
      <w:bookmarkEnd w:id="572"/>
      <w:bookmarkEnd w:id="573"/>
      <w:bookmarkEnd w:id="575"/>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9"/>
        <w:keepNext/>
        <w:keepLines/>
        <w:widowControl w:val="0"/>
        <w:shd w:val="clear" w:color="auto" w:fill="auto"/>
        <w:tabs>
          <w:tab w:pos="378" w:val="left"/>
        </w:tabs>
        <w:bidi w:val="0"/>
        <w:spacing w:before="0" w:line="240"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委托他人进行现金资产管理情况</w:t>
      </w:r>
      <w:bookmarkEnd w:id="576"/>
      <w:bookmarkEnd w:id="577"/>
      <w:bookmarkEnd w:id="579"/>
    </w:p>
    <w:p>
      <w:pPr>
        <w:pStyle w:val="Style29"/>
        <w:keepNext/>
        <w:keepLines/>
        <w:widowControl w:val="0"/>
        <w:shd w:val="clear" w:color="auto" w:fill="auto"/>
        <w:bidi w:val="0"/>
        <w:spacing w:before="0" w:line="240" w:lineRule="auto"/>
        <w:ind w:left="0" w:right="0" w:firstLine="0"/>
        <w:jc w:val="both"/>
      </w:pPr>
      <w:bookmarkStart w:id="576" w:name="bookmark576"/>
      <w:bookmarkStart w:id="577" w:name="bookmark577"/>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6"/>
      <w:bookmarkEnd w:id="577"/>
      <w:bookmarkEnd w:id="58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2"/>
      <w:bookmarkEnd w:id="583"/>
      <w:bookmarkEnd w:id="585"/>
    </w:p>
    <w:p>
      <w:pPr>
        <w:pStyle w:val="Style18"/>
        <w:keepNext w:val="0"/>
        <w:keepLines w:val="0"/>
        <w:widowControl w:val="0"/>
        <w:numPr>
          <w:ilvl w:val="0"/>
          <w:numId w:val="5"/>
        </w:numPr>
        <w:shd w:val="clear" w:color="auto" w:fill="auto"/>
        <w:tabs>
          <w:tab w:pos="282" w:val="left"/>
        </w:tabs>
        <w:bidi w:val="0"/>
        <w:spacing w:before="0" w:after="0" w:line="360" w:lineRule="auto"/>
        <w:ind w:left="0" w:right="0" w:firstLine="0"/>
        <w:jc w:val="both"/>
      </w:pPr>
      <w:bookmarkStart w:id="586" w:name="bookmark586"/>
      <w:bookmarkEnd w:id="58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4</w:t>
      </w:r>
      <w:bookmarkEnd w:id="589"/>
      <w:r>
        <w:rPr>
          <w:color w:val="000000"/>
          <w:spacing w:val="0"/>
          <w:w w:val="100"/>
          <w:position w:val="0"/>
        </w:rPr>
        <w:t>、其他重大合同</w:t>
      </w:r>
      <w:bookmarkEnd w:id="587"/>
      <w:bookmarkEnd w:id="588"/>
      <w:bookmarkEnd w:id="590"/>
    </w:p>
    <w:p>
      <w:pPr>
        <w:pStyle w:val="Style18"/>
        <w:keepNext w:val="0"/>
        <w:keepLines w:val="0"/>
        <w:widowControl w:val="0"/>
        <w:numPr>
          <w:ilvl w:val="0"/>
          <w:numId w:val="5"/>
        </w:numPr>
        <w:shd w:val="clear" w:color="auto" w:fill="auto"/>
        <w:tabs>
          <w:tab w:pos="282" w:val="left"/>
        </w:tabs>
        <w:bidi w:val="0"/>
        <w:spacing w:before="0" w:after="0" w:line="360" w:lineRule="auto"/>
        <w:ind w:left="0" w:right="0" w:firstLine="0"/>
        <w:jc w:val="both"/>
      </w:pPr>
      <w:bookmarkStart w:id="591" w:name="bookmark591"/>
      <w:bookmarkEnd w:id="5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both"/>
      </w:pPr>
      <w:bookmarkStart w:id="592" w:name="bookmark592"/>
      <w:bookmarkStart w:id="593" w:name="bookmark593"/>
      <w:bookmarkStart w:id="594" w:name="bookmark594"/>
      <w:r>
        <w:rPr>
          <w:color w:val="000000"/>
          <w:spacing w:val="0"/>
          <w:w w:val="100"/>
          <w:position w:val="0"/>
        </w:rPr>
        <w:t>十六、其他重大事项的说明</w:t>
      </w:r>
      <w:bookmarkEnd w:id="592"/>
      <w:bookmarkEnd w:id="593"/>
      <w:bookmarkEnd w:id="594"/>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日召开的第四届董事会第二十次会议、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日召开的第四届董事会第二十三次会议和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年年度股东大会审议通过了关于公司向特定对象发行股票事项的相关议案；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日，公司向特定 对象发行股票申请获得深交所受理；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日，公司向特定对象发行股票事项收到深交所审核问询函；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日，公司收到深交所上市审核中心出具的《关于北京君正集成电路股份有限公司申请向特定对象发行股票的审核中心意见告 </w:t>
      </w:r>
      <w:r>
        <w:rPr>
          <w:color w:val="000000"/>
          <w:spacing w:val="0"/>
          <w:w w:val="100"/>
          <w:position w:val="0"/>
        </w:rPr>
        <w:t>知函》，公司本次向特定对象发行股票事项获得深交所审核通过；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日，公司收到中国证券监督管理委员会出具 的《关于同意北京君正集成电路股份有限公司向特定对象发行股票注册的批复》（证监许可</w:t>
      </w:r>
      <w:r>
        <w:rPr>
          <w:rFonts w:ascii="Times New Roman" w:eastAsia="Times New Roman" w:hAnsi="Times New Roman" w:cs="Times New Roman"/>
          <w:color w:val="000000"/>
          <w:spacing w:val="0"/>
          <w:w w:val="100"/>
          <w:position w:val="0"/>
          <w:sz w:val="18"/>
          <w:szCs w:val="18"/>
        </w:rPr>
        <w:t>[2021]3097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 公司向瑞士银行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UBS AG</w:t>
      </w:r>
      <w:r>
        <w:rPr>
          <w:color w:val="000000"/>
          <w:spacing w:val="0"/>
          <w:w w:val="100"/>
          <w:position w:val="0"/>
        </w:rPr>
        <w:t>）</w:t>
      </w:r>
      <w:r>
        <w:rPr>
          <w:color w:val="000000"/>
          <w:spacing w:val="0"/>
          <w:w w:val="100"/>
          <w:position w:val="0"/>
        </w:rPr>
        <w:t>、绍兴韦豪企业管理咨询合伙企业（有限合伙）和吕大龙发行人民币普通股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12,592,518 </w:t>
      </w:r>
      <w:r>
        <w:rPr>
          <w:color w:val="000000"/>
          <w:spacing w:val="0"/>
          <w:w w:val="100"/>
          <w:position w:val="0"/>
        </w:rPr>
        <w:t>股，上述股份已于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日在深圳证券交易所创业板上市。</w:t>
      </w:r>
    </w:p>
    <w:p>
      <w:pPr>
        <w:pStyle w:val="Style23"/>
        <w:keepNext/>
        <w:keepLines/>
        <w:widowControl w:val="0"/>
        <w:shd w:val="clear" w:color="auto" w:fill="auto"/>
        <w:bidi w:val="0"/>
        <w:spacing w:before="0" w:after="380" w:line="240" w:lineRule="auto"/>
        <w:ind w:left="0" w:right="0" w:firstLine="320"/>
        <w:jc w:val="left"/>
      </w:pPr>
      <w:bookmarkStart w:id="595" w:name="bookmark595"/>
      <w:bookmarkStart w:id="596" w:name="bookmark596"/>
      <w:bookmarkStart w:id="597" w:name="bookmark597"/>
      <w:r>
        <w:rPr>
          <w:color w:val="000000"/>
          <w:spacing w:val="0"/>
          <w:w w:val="100"/>
          <w:position w:val="0"/>
        </w:rPr>
        <w:t>十七、公司子公司重大事项</w:t>
      </w:r>
      <w:bookmarkEnd w:id="595"/>
      <w:bookmarkEnd w:id="596"/>
      <w:bookmarkEnd w:id="597"/>
    </w:p>
    <w:p>
      <w:pPr>
        <w:pStyle w:val="Style18"/>
        <w:keepNext w:val="0"/>
        <w:keepLines w:val="0"/>
        <w:widowControl w:val="0"/>
        <w:shd w:val="clear" w:color="auto" w:fill="auto"/>
        <w:bidi w:val="0"/>
        <w:spacing w:before="0" w:after="380" w:line="360" w:lineRule="auto"/>
        <w:ind w:left="0" w:right="0" w:firstLine="320"/>
        <w:jc w:val="left"/>
        <w:sectPr>
          <w:footnotePr>
            <w:pos w:val="pageBottom"/>
            <w:numFmt w:val="decimal"/>
            <w:numRestart w:val="continuous"/>
          </w:footnotePr>
          <w:pgSz w:w="11900" w:h="16840"/>
          <w:pgMar w:top="1388" w:right="768" w:bottom="1446" w:left="82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
        <w:keepNext/>
        <w:keepLines/>
        <w:widowControl w:val="0"/>
        <w:shd w:val="clear" w:color="auto" w:fill="auto"/>
        <w:bidi w:val="0"/>
        <w:spacing w:before="520" w:line="240" w:lineRule="auto"/>
        <w:ind w:left="0" w:right="0" w:firstLine="0"/>
        <w:jc w:val="center"/>
      </w:pPr>
      <w:bookmarkStart w:id="601" w:name="bookmark601"/>
      <w:bookmarkStart w:id="602" w:name="bookmark602"/>
      <w:bookmarkStart w:id="603" w:name="bookmark603"/>
      <w:r>
        <w:rPr>
          <w:color w:val="000000"/>
          <w:spacing w:val="0"/>
          <w:w w:val="100"/>
          <w:position w:val="0"/>
        </w:rPr>
        <w:t>第七节股份变动及股东情况</w:t>
      </w:r>
      <w:bookmarkEnd w:id="601"/>
      <w:bookmarkEnd w:id="602"/>
      <w:bookmarkEnd w:id="603"/>
    </w:p>
    <w:p>
      <w:pPr>
        <w:pStyle w:val="Style23"/>
        <w:keepNext/>
        <w:keepLines/>
        <w:widowControl w:val="0"/>
        <w:shd w:val="clear" w:color="auto" w:fill="auto"/>
        <w:bidi w:val="0"/>
        <w:spacing w:before="0" w:line="240" w:lineRule="auto"/>
        <w:ind w:left="0" w:right="0" w:firstLine="320"/>
        <w:jc w:val="left"/>
      </w:pPr>
      <w:bookmarkStart w:id="604" w:name="bookmark604"/>
      <w:bookmarkStart w:id="605" w:name="bookmark605"/>
      <w:bookmarkStart w:id="606" w:name="bookmark606"/>
      <w:bookmarkStart w:id="607" w:name="bookmark607"/>
      <w:bookmarkStart w:id="608" w:name="bookmark608"/>
      <w:r>
        <w:rPr>
          <w:color w:val="000000"/>
          <w:spacing w:val="0"/>
          <w:w w:val="100"/>
          <w:position w:val="0"/>
        </w:rPr>
        <w:t>一</w:t>
      </w:r>
      <w:bookmarkEnd w:id="607"/>
      <w:r>
        <w:rPr>
          <w:color w:val="000000"/>
          <w:spacing w:val="0"/>
          <w:w w:val="100"/>
          <w:position w:val="0"/>
        </w:rPr>
        <w:t>、股份变动情况</w:t>
      </w:r>
      <w:bookmarkEnd w:id="605"/>
      <w:bookmarkEnd w:id="606"/>
      <w:bookmarkEnd w:id="608"/>
      <w:bookmarkEnd w:id="604"/>
    </w:p>
    <w:p>
      <w:pPr>
        <w:pStyle w:val="Style29"/>
        <w:keepNext/>
        <w:keepLines/>
        <w:widowControl w:val="0"/>
        <w:shd w:val="clear" w:color="auto" w:fill="auto"/>
        <w:bidi w:val="0"/>
        <w:spacing w:before="0" w:after="360" w:line="240" w:lineRule="auto"/>
        <w:ind w:left="0" w:right="0" w:firstLine="32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、股份变动情况</w:t>
      </w:r>
      <w:bookmarkEnd w:id="609"/>
      <w:bookmarkEnd w:id="610"/>
      <w:bookmarkEnd w:id="6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821"/>
        <w:gridCol w:w="1022"/>
        <w:gridCol w:w="509"/>
        <w:gridCol w:w="624"/>
        <w:gridCol w:w="1133"/>
        <w:gridCol w:w="1138"/>
        <w:gridCol w:w="989"/>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343,046,341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-185,614,815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157,431,526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336,680,114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8,510,414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-191,841,106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-183,330,692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153,349,422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254,405,715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5,300,183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-181,726,360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-176,426,177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77,979,538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82,274,399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3,210,231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75,369,884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6,366,227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4,082,104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6,366,227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4,082,104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125,931,052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324,138,385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125,931,052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324,138,385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468,977,393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12,592,518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12,592,518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481,569,911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股份变动的原因</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1221" w:val="left"/>
        </w:tabs>
        <w:bidi w:val="0"/>
        <w:spacing w:before="0" w:after="0" w:line="313" w:lineRule="exact"/>
        <w:ind w:left="320" w:right="0" w:firstLine="360"/>
        <w:jc w:val="left"/>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年度，公司完成了发行股份购买北京矽成</w:t>
      </w:r>
      <w:r>
        <w:rPr>
          <w:rFonts w:ascii="Times New Roman" w:eastAsia="Times New Roman" w:hAnsi="Times New Roman" w:cs="Times New Roman"/>
          <w:color w:val="000000"/>
          <w:spacing w:val="0"/>
          <w:w w:val="100"/>
          <w:position w:val="0"/>
          <w:sz w:val="18"/>
          <w:szCs w:val="18"/>
        </w:rPr>
        <w:t>59.99%</w:t>
      </w:r>
      <w:r>
        <w:rPr>
          <w:color w:val="000000"/>
          <w:spacing w:val="0"/>
          <w:w w:val="100"/>
          <w:position w:val="0"/>
        </w:rPr>
        <w:t>股权和上海承裕</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财产份额的标的资产交割事项，发行股 份</w:t>
      </w:r>
      <w:r>
        <w:rPr>
          <w:rFonts w:ascii="Times New Roman" w:eastAsia="Times New Roman" w:hAnsi="Times New Roman" w:cs="Times New Roman"/>
          <w:color w:val="000000"/>
          <w:spacing w:val="0"/>
          <w:w w:val="100"/>
          <w:position w:val="0"/>
          <w:sz w:val="18"/>
          <w:szCs w:val="18"/>
        </w:rPr>
        <w:t>248,650,730</w:t>
      </w:r>
      <w:r>
        <w:rPr>
          <w:color w:val="000000"/>
          <w:spacing w:val="0"/>
          <w:w w:val="100"/>
          <w:position w:val="0"/>
        </w:rPr>
        <w:t>股。新增股份对应交易对方为屹唐投资、华创芯原、上海瑾矽、民和志威、闪胜创芯、</w:t>
      </w:r>
      <w:r>
        <w:rPr>
          <w:rFonts w:ascii="Times New Roman" w:eastAsia="Times New Roman" w:hAnsi="Times New Roman" w:cs="Times New Roman"/>
          <w:color w:val="000000"/>
          <w:spacing w:val="0"/>
          <w:w w:val="100"/>
          <w:position w:val="0"/>
          <w:sz w:val="18"/>
          <w:szCs w:val="18"/>
        </w:rPr>
        <w:t>WM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AM</w:t>
      </w:r>
      <w:r>
        <w:rPr>
          <w:color w:val="000000"/>
          <w:spacing w:val="0"/>
          <w:w w:val="100"/>
          <w:position w:val="0"/>
        </w:rPr>
        <w:t>、</w:t>
      </w:r>
      <w:r>
        <w:rPr>
          <w:color w:val="000000"/>
          <w:spacing w:val="0"/>
          <w:w w:val="100"/>
          <w:position w:val="0"/>
        </w:rPr>
        <w:t>厦门芯华、 武岳峰集电、上海集岑、万丰投资。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日，部分限售股份解除限售，新增可上市流通的限售股份</w:t>
      </w:r>
      <w:r>
        <w:rPr>
          <w:rFonts w:ascii="Times New Roman" w:eastAsia="Times New Roman" w:hAnsi="Times New Roman" w:cs="Times New Roman"/>
          <w:color w:val="000000"/>
          <w:spacing w:val="0"/>
          <w:w w:val="100"/>
          <w:position w:val="0"/>
          <w:sz w:val="18"/>
          <w:szCs w:val="18"/>
        </w:rPr>
        <w:t>185,062,284</w:t>
      </w:r>
      <w:r>
        <w:rPr>
          <w:color w:val="000000"/>
          <w:spacing w:val="0"/>
          <w:w w:val="100"/>
          <w:position w:val="0"/>
        </w:rPr>
        <w:t>股， 占公司总股本的</w:t>
      </w:r>
      <w:r>
        <w:rPr>
          <w:rFonts w:ascii="Times New Roman" w:eastAsia="Times New Roman" w:hAnsi="Times New Roman" w:cs="Times New Roman"/>
          <w:color w:val="000000"/>
          <w:spacing w:val="0"/>
          <w:w w:val="100"/>
          <w:position w:val="0"/>
          <w:sz w:val="18"/>
          <w:szCs w:val="18"/>
        </w:rPr>
        <w:t>39.46%</w:t>
      </w:r>
      <w:r>
        <w:rPr>
          <w:color w:val="000000"/>
          <w:spacing w:val="0"/>
          <w:w w:val="100"/>
          <w:position w:val="0"/>
        </w:rPr>
        <w:t>。</w:t>
      </w:r>
    </w:p>
    <w:p>
      <w:pPr>
        <w:pStyle w:val="Style18"/>
        <w:keepNext w:val="0"/>
        <w:keepLines w:val="0"/>
        <w:widowControl w:val="0"/>
        <w:shd w:val="clear" w:color="auto" w:fill="auto"/>
        <w:tabs>
          <w:tab w:pos="1221" w:val="left"/>
        </w:tabs>
        <w:bidi w:val="0"/>
        <w:spacing w:before="0" w:after="0" w:line="313" w:lineRule="exact"/>
        <w:ind w:left="320" w:right="0" w:firstLine="360"/>
        <w:jc w:val="left"/>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年度，公司完成了发行股份购买资产募集配套资金部分的股份发行，发行新增股份</w:t>
      </w:r>
      <w:r>
        <w:rPr>
          <w:rFonts w:ascii="Times New Roman" w:eastAsia="Times New Roman" w:hAnsi="Times New Roman" w:cs="Times New Roman"/>
          <w:color w:val="000000"/>
          <w:spacing w:val="0"/>
          <w:w w:val="100"/>
          <w:position w:val="0"/>
          <w:sz w:val="18"/>
          <w:szCs w:val="18"/>
        </w:rPr>
        <w:t>18,181,818</w:t>
      </w:r>
      <w:r>
        <w:rPr>
          <w:color w:val="000000"/>
          <w:spacing w:val="0"/>
          <w:w w:val="100"/>
          <w:position w:val="0"/>
        </w:rPr>
        <w:t>股，发行对象为 四海君芯等四名符合中国证监会和深交所规定的特定对象。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日，部分限售股份解除限售，新增可上市流通的限 售股份</w:t>
      </w:r>
      <w:r>
        <w:rPr>
          <w:rFonts w:ascii="Times New Roman" w:eastAsia="Times New Roman" w:hAnsi="Times New Roman" w:cs="Times New Roman"/>
          <w:color w:val="000000"/>
          <w:spacing w:val="0"/>
          <w:w w:val="100"/>
          <w:position w:val="0"/>
          <w:sz w:val="18"/>
          <w:szCs w:val="18"/>
        </w:rPr>
        <w:t>9,090,909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w:t>
      </w:r>
    </w:p>
    <w:p>
      <w:pPr>
        <w:pStyle w:val="Style18"/>
        <w:keepNext w:val="0"/>
        <w:keepLines w:val="0"/>
        <w:widowControl w:val="0"/>
        <w:shd w:val="clear" w:color="auto" w:fill="auto"/>
        <w:tabs>
          <w:tab w:pos="1216" w:val="left"/>
        </w:tabs>
        <w:bidi w:val="0"/>
        <w:spacing w:before="0" w:after="0" w:line="313" w:lineRule="exact"/>
        <w:ind w:left="320" w:right="0" w:firstLine="360"/>
        <w:jc w:val="left"/>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日，中登公司根据公司董事、监事和高级管理人员等持有有限售条件股份的人员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 公司股份数量的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重新计算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年度可转让股份法定额度。</w:t>
      </w:r>
    </w:p>
    <w:p>
      <w:pPr>
        <w:pStyle w:val="Style18"/>
        <w:keepNext w:val="0"/>
        <w:keepLines w:val="0"/>
        <w:widowControl w:val="0"/>
        <w:shd w:val="clear" w:color="auto" w:fill="auto"/>
        <w:bidi w:val="0"/>
        <w:spacing w:before="0" w:after="240" w:line="313" w:lineRule="exact"/>
        <w:ind w:left="0" w:right="0" w:firstLine="68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报告期内，公司向瑞士银行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UBS AG</w:t>
      </w:r>
      <w:r>
        <w:rPr>
          <w:color w:val="000000"/>
          <w:spacing w:val="0"/>
          <w:w w:val="100"/>
          <w:position w:val="0"/>
        </w:rPr>
        <w:t>）</w:t>
      </w:r>
      <w:r>
        <w:rPr>
          <w:color w:val="000000"/>
          <w:spacing w:val="0"/>
          <w:w w:val="100"/>
          <w:position w:val="0"/>
        </w:rPr>
        <w:t>、绍兴韦豪企业管理咨询合伙企业（有限合伙）和吕大龙发行人民币普</w:t>
      </w:r>
    </w:p>
    <w:p>
      <w:pPr>
        <w:pStyle w:val="Style18"/>
        <w:keepNext w:val="0"/>
        <w:keepLines w:val="0"/>
        <w:widowControl w:val="0"/>
        <w:shd w:val="clear" w:color="auto" w:fill="auto"/>
        <w:bidi w:val="0"/>
        <w:spacing w:before="0" w:after="0" w:line="317" w:lineRule="exact"/>
        <w:ind w:left="0" w:right="0" w:firstLine="320"/>
        <w:jc w:val="left"/>
      </w:pPr>
      <w:r>
        <w:rPr>
          <w:color w:val="000000"/>
          <w:spacing w:val="0"/>
          <w:w w:val="100"/>
          <w:position w:val="0"/>
        </w:rPr>
        <w:t>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12,592,518</w:t>
      </w:r>
      <w:r>
        <w:rPr>
          <w:color w:val="000000"/>
          <w:spacing w:val="0"/>
          <w:w w:val="100"/>
          <w:position w:val="0"/>
        </w:rPr>
        <w:t>股，上述股份已于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日在深圳证券交易所创业板上市。</w:t>
      </w:r>
    </w:p>
    <w:p>
      <w:pPr>
        <w:pStyle w:val="Style18"/>
        <w:keepNext w:val="0"/>
        <w:keepLines w:val="0"/>
        <w:widowControl w:val="0"/>
        <w:shd w:val="clear" w:color="auto" w:fill="auto"/>
        <w:bidi w:val="0"/>
        <w:spacing w:before="0" w:after="0" w:line="317" w:lineRule="exact"/>
        <w:ind w:left="0" w:right="0" w:firstLine="32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0" w:line="317" w:lineRule="exact"/>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9" w:lineRule="exact"/>
        <w:ind w:left="32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日，公司收到中国证监会出具的《关于核准北京君正集成电路股份有限公司向北京屹唐半导体产业投资中 心（有限合伙）等发行股份购买资产并募集配套资金的批复》（证监许可</w:t>
      </w:r>
      <w:r>
        <w:rPr>
          <w:rFonts w:ascii="Times New Roman" w:eastAsia="Times New Roman" w:hAnsi="Times New Roman" w:cs="Times New Roman"/>
          <w:color w:val="000000"/>
          <w:spacing w:val="0"/>
          <w:w w:val="100"/>
          <w:position w:val="0"/>
          <w:sz w:val="18"/>
          <w:szCs w:val="18"/>
        </w:rPr>
        <w:t>[2019]2938</w:t>
      </w:r>
      <w:r>
        <w:rPr>
          <w:color w:val="000000"/>
          <w:spacing w:val="0"/>
          <w:w w:val="100"/>
          <w:position w:val="0"/>
        </w:rPr>
        <w:t>号），核准公司本次发行股份购买资产 并募集配套资金事项。</w:t>
      </w:r>
    </w:p>
    <w:p>
      <w:pPr>
        <w:pStyle w:val="Style18"/>
        <w:keepNext w:val="0"/>
        <w:keepLines w:val="0"/>
        <w:widowControl w:val="0"/>
        <w:shd w:val="clear" w:color="auto" w:fill="auto"/>
        <w:bidi w:val="0"/>
        <w:spacing w:before="0" w:after="0" w:line="317" w:lineRule="exact"/>
        <w:ind w:left="32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日，公司收到中国证券监督管理委员会出具的《关于同意北京君正集成电路股份有限公司向特定对象发行 股票注册的批复》（证监许可</w:t>
      </w:r>
      <w:r>
        <w:rPr>
          <w:rFonts w:ascii="Times New Roman" w:eastAsia="Times New Roman" w:hAnsi="Times New Roman" w:cs="Times New Roman"/>
          <w:color w:val="000000"/>
          <w:spacing w:val="0"/>
          <w:w w:val="100"/>
          <w:position w:val="0"/>
          <w:sz w:val="18"/>
          <w:szCs w:val="18"/>
        </w:rPr>
        <w:t>[2021]3097</w:t>
      </w:r>
      <w:r>
        <w:rPr>
          <w:color w:val="000000"/>
          <w:spacing w:val="0"/>
          <w:w w:val="100"/>
          <w:position w:val="0"/>
        </w:rPr>
        <w:t>号），核准向特定对象发行股票事项。</w:t>
      </w:r>
    </w:p>
    <w:p>
      <w:pPr>
        <w:pStyle w:val="Style18"/>
        <w:keepNext w:val="0"/>
        <w:keepLines w:val="0"/>
        <w:widowControl w:val="0"/>
        <w:shd w:val="clear" w:color="auto" w:fill="auto"/>
        <w:bidi w:val="0"/>
        <w:spacing w:before="0" w:after="0" w:line="317" w:lineRule="exact"/>
        <w:ind w:left="0" w:right="0" w:firstLine="32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0" w:line="317" w:lineRule="exact"/>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0" w:lineRule="exact"/>
        <w:ind w:left="320" w:right="0" w:firstLine="360"/>
        <w:jc w:val="both"/>
      </w:pPr>
      <w:r>
        <w:rPr>
          <w:color w:val="000000"/>
          <w:spacing w:val="0"/>
          <w:w w:val="100"/>
          <w:position w:val="0"/>
        </w:rPr>
        <w:t>报告期内，公司向瑞士银行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UBS AG</w:t>
      </w:r>
      <w:r>
        <w:rPr>
          <w:color w:val="000000"/>
          <w:spacing w:val="0"/>
          <w:w w:val="100"/>
          <w:position w:val="0"/>
        </w:rPr>
        <w:t>）</w:t>
      </w:r>
      <w:r>
        <w:rPr>
          <w:color w:val="000000"/>
          <w:spacing w:val="0"/>
          <w:w w:val="100"/>
          <w:position w:val="0"/>
        </w:rPr>
        <w:t>、绍兴韦豪企业管理咨询合伙企业（有限合伙）和吕大龙三名符合中国证监会 和深交所规定的特定对象非公开发行股份合计</w:t>
      </w:r>
      <w:r>
        <w:rPr>
          <w:rFonts w:ascii="Times New Roman" w:eastAsia="Times New Roman" w:hAnsi="Times New Roman" w:cs="Times New Roman"/>
          <w:color w:val="000000"/>
          <w:spacing w:val="0"/>
          <w:w w:val="100"/>
          <w:position w:val="0"/>
          <w:sz w:val="18"/>
          <w:szCs w:val="18"/>
        </w:rPr>
        <w:t>12,592,518</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日收到中登公司出具的《股份登记申请受理 确认书》，新增股份于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日上市，公司总股本变更为</w:t>
      </w:r>
      <w:r>
        <w:rPr>
          <w:rFonts w:ascii="Times New Roman" w:eastAsia="Times New Roman" w:hAnsi="Times New Roman" w:cs="Times New Roman"/>
          <w:color w:val="000000"/>
          <w:spacing w:val="0"/>
          <w:w w:val="100"/>
          <w:position w:val="0"/>
          <w:sz w:val="18"/>
          <w:szCs w:val="18"/>
        </w:rPr>
        <w:t>481,569,911</w:t>
      </w:r>
      <w:r>
        <w:rPr>
          <w:color w:val="000000"/>
          <w:spacing w:val="0"/>
          <w:w w:val="100"/>
          <w:position w:val="0"/>
        </w:rPr>
        <w:t>股。</w:t>
      </w:r>
    </w:p>
    <w:p>
      <w:pPr>
        <w:pStyle w:val="Style18"/>
        <w:keepNext w:val="0"/>
        <w:keepLines w:val="0"/>
        <w:widowControl w:val="0"/>
        <w:shd w:val="clear" w:color="auto" w:fill="auto"/>
        <w:bidi w:val="0"/>
        <w:spacing w:before="0" w:after="0" w:line="317" w:lineRule="exact"/>
        <w:ind w:left="0" w:right="0" w:firstLine="3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17" w:lineRule="exact"/>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317" w:lineRule="exact"/>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32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、限售股份变动情况</w:t>
      </w:r>
      <w:bookmarkEnd w:id="617"/>
      <w:bookmarkEnd w:id="618"/>
      <w:bookmarkEnd w:id="620"/>
    </w:p>
    <w:p>
      <w:pPr>
        <w:pStyle w:val="Style18"/>
        <w:keepNext w:val="0"/>
        <w:keepLines w:val="0"/>
        <w:widowControl w:val="0"/>
        <w:shd w:val="clear" w:color="auto" w:fill="auto"/>
        <w:bidi w:val="0"/>
        <w:spacing w:before="0" w:after="160" w:line="317" w:lineRule="exact"/>
        <w:ind w:left="0" w:right="0" w:firstLine="32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30,356,658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30,356,658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北京屹唐盛芯 半导体产业投 资中心（有限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60,556,704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35,640,143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24,916,561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非公开发行定 向增发和业绩 承诺约定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日首次解除限 售后，根据业 绩承诺的完成 情况，分期及 按比例解锁。</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上海武岳峰集 成电路股权投 资合伙企业</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60,544,310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35,632,849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24,911,461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非公开发行定 向增发和业绩 承诺约定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日首次解除限 售后，根据业 绩承诺的完成 情况，分期及 按比例解锁。</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22,173,141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北京华创芯原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23,054,968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13,568,809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非公开发行定 向增发和业绩 承诺约定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日首次解除限 售后，根据业 绩承诺的完成 情况，分期及 按比例解锁。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北京四海君芯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9,090,909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8,181,494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8,170,714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绍兴韦豪企业 管理咨询合伙 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黑龙江万丰投</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资担保有限公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4,274,265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日解除限售</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日解除限售</w:t>
            </w:r>
          </w:p>
        </w:tc>
      </w:tr>
      <w:tr>
        <w:trPr>
          <w:trHeight w:val="22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3,218,575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首次 解除限售。许 志鹏于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日起不再 担任公司监 事，根据相关 规定，其所持</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有的所有股份 在其任期届满 后六个月内， 每年转让的股 份不得超过其 所持有本公司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鹿良礼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2012-5-31 </w:t>
            </w:r>
            <w:r>
              <w:rPr>
                <w:color w:val="000000"/>
                <w:spacing w:val="0"/>
                <w:w w:val="100"/>
                <w:position w:val="0"/>
              </w:rPr>
              <w:t xml:space="preserve">首次 解除限售，以 后每年按照所 持股份总数的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股权激励行权 后按照</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 定，以后每年 按照所持股份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除限售。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上海双创投资 管理有限公司 一上海集岑企 业管理中心</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53,835,926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上海瑾矽集成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电路合伙企业</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青岛民和志威 投资中心（有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上海闪胜创芯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投资合伙企业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张晋榆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6,060,606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Worldwide</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Memory Co.,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青岛德泽六禾 投资中心（有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Pacific</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Memory Co.</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 股份有限公司 一博时主题行 业混合型证券 投资基金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厦门芯华企业</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管理合伙企业</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日解除限售。</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 股份有限公司 一博时成长优 选两年封闭运 作灵活配置混 合型证券投资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259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博时基金一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农银私行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 心快线天天 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开放式人 民币理财产品 一博时基金定 增主题单一资 产管理计划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非公开发行定 向增发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中国中信集团 公司企业年金 计划一中信银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博时基金一招 商证券股份有 限公司一博时 基金凯旋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单一资产管理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博时</w:t>
            </w:r>
            <w:r>
              <w:rPr>
                <w:rFonts w:ascii="Times New Roman" w:eastAsia="Times New Roman" w:hAnsi="Times New Roman" w:cs="Times New Roman"/>
                <w:color w:val="000000"/>
                <w:spacing w:val="0"/>
                <w:w w:val="100"/>
                <w:position w:val="0"/>
                <w:sz w:val="18"/>
                <w:szCs w:val="18"/>
              </w:rPr>
              <w:t>GARP</w:t>
            </w:r>
            <w:r>
              <w:rPr>
                <w:color w:val="000000"/>
                <w:spacing w:val="0"/>
                <w:w w:val="100"/>
                <w:position w:val="0"/>
              </w:rPr>
              <w:t>策 略股票型养老 金产品一招商 银行股份有限</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博时基金一建 信理财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定增主题固收 类封闭式产品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一博时基金建 信理财诚益定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号单一资 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非公开发行定 向增发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日解除限售。</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343,046,341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12,592,518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198,207,333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157,431,526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二</w:t>
      </w:r>
      <w:bookmarkEnd w:id="623"/>
      <w:r>
        <w:rPr>
          <w:color w:val="000000"/>
          <w:spacing w:val="0"/>
          <w:w w:val="100"/>
          <w:position w:val="0"/>
        </w:rPr>
        <w:t>、证券发行与上市情况</w:t>
      </w:r>
      <w:bookmarkEnd w:id="621"/>
      <w:bookmarkEnd w:id="622"/>
      <w:bookmarkEnd w:id="624"/>
    </w:p>
    <w:p>
      <w:pPr>
        <w:pStyle w:val="Style29"/>
        <w:keepNext/>
        <w:keepLines/>
        <w:widowControl w:val="0"/>
        <w:shd w:val="clear" w:color="auto" w:fill="auto"/>
        <w:bidi w:val="0"/>
        <w:spacing w:before="0" w:after="34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、报告期内证券发行（不含优先股）情况</w:t>
      </w:r>
      <w:bookmarkEnd w:id="625"/>
      <w:bookmarkEnd w:id="626"/>
      <w:bookmarkEnd w:id="62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55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年度向</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特定对象发</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行股票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12,592,518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《北京君正 集成电路股 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年度向 特定对象发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行股票并在 创业板上市 之上市公告 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报告期内证券发行（不含优先股）情况的说明</w:t>
      </w:r>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报告期内，公司向瑞士银行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UBS AG</w:t>
      </w:r>
      <w:r>
        <w:rPr>
          <w:color w:val="000000"/>
          <w:spacing w:val="0"/>
          <w:w w:val="100"/>
          <w:position w:val="0"/>
        </w:rPr>
        <w:t>）</w:t>
      </w:r>
      <w:r>
        <w:rPr>
          <w:color w:val="000000"/>
          <w:spacing w:val="0"/>
          <w:w w:val="100"/>
          <w:position w:val="0"/>
        </w:rPr>
        <w:t>、绍兴韦豪企业管理咨询合伙企业（有限合伙）和吕大龙三名符合中国证监会 和深交所规定的特定对象非公开发行股份合计</w:t>
      </w:r>
      <w:r>
        <w:rPr>
          <w:rFonts w:ascii="Times New Roman" w:eastAsia="Times New Roman" w:hAnsi="Times New Roman" w:cs="Times New Roman"/>
          <w:color w:val="000000"/>
          <w:spacing w:val="0"/>
          <w:w w:val="100"/>
          <w:position w:val="0"/>
          <w:sz w:val="18"/>
          <w:szCs w:val="18"/>
        </w:rPr>
        <w:t>12,592,518</w:t>
      </w:r>
      <w:r>
        <w:rPr>
          <w:color w:val="000000"/>
          <w:spacing w:val="0"/>
          <w:w w:val="100"/>
          <w:position w:val="0"/>
        </w:rPr>
        <w:t>股，新增股份于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日上市，公司总股本变更为</w:t>
      </w:r>
      <w:r>
        <w:rPr>
          <w:rFonts w:ascii="Times New Roman" w:eastAsia="Times New Roman" w:hAnsi="Times New Roman" w:cs="Times New Roman"/>
          <w:color w:val="000000"/>
          <w:spacing w:val="0"/>
          <w:w w:val="100"/>
          <w:position w:val="0"/>
          <w:sz w:val="18"/>
          <w:szCs w:val="18"/>
        </w:rPr>
        <w:t xml:space="preserve">481,569,911 </w:t>
      </w:r>
      <w:r>
        <w:rPr>
          <w:color w:val="000000"/>
          <w:spacing w:val="0"/>
          <w:w w:val="100"/>
          <w:position w:val="0"/>
        </w:rPr>
        <w:t>股。</w:t>
      </w:r>
    </w:p>
    <w:p>
      <w:pPr>
        <w:pStyle w:val="Style29"/>
        <w:keepNext/>
        <w:keepLines/>
        <w:widowControl w:val="0"/>
        <w:shd w:val="clear" w:color="auto" w:fill="auto"/>
        <w:tabs>
          <w:tab w:pos="378" w:val="left"/>
        </w:tabs>
        <w:bidi w:val="0"/>
        <w:spacing w:before="0" w:line="24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公司股份总数及股东结构的变动、公司资产和负债结构的变动情况说明</w:t>
      </w:r>
      <w:bookmarkEnd w:id="629"/>
      <w:bookmarkEnd w:id="630"/>
      <w:bookmarkEnd w:id="632"/>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日，公司收到中国证券监督管理委员会出具的《关于同意北京君正集成电路股份有限公司向特定对象发行 股票注册的批复》（证监许可</w:t>
      </w:r>
      <w:r>
        <w:rPr>
          <w:rFonts w:ascii="Times New Roman" w:eastAsia="Times New Roman" w:hAnsi="Times New Roman" w:cs="Times New Roman"/>
          <w:color w:val="000000"/>
          <w:spacing w:val="0"/>
          <w:w w:val="100"/>
          <w:position w:val="0"/>
          <w:sz w:val="18"/>
          <w:szCs w:val="18"/>
        </w:rPr>
        <w:t>[2021]3097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月，公司向瑞士银行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UBS AG</w:t>
      </w:r>
      <w:r>
        <w:rPr>
          <w:color w:val="000000"/>
          <w:spacing w:val="0"/>
          <w:w w:val="100"/>
          <w:position w:val="0"/>
        </w:rPr>
        <w:t>）</w:t>
      </w:r>
      <w:r>
        <w:rPr>
          <w:color w:val="000000"/>
          <w:spacing w:val="0"/>
          <w:w w:val="100"/>
          <w:position w:val="0"/>
        </w:rPr>
        <w:t>、绍兴韦豪企业管理咨询合伙企 业（有限合伙）和吕大龙发行人民币普通股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12,592,518</w:t>
      </w:r>
      <w:r>
        <w:rPr>
          <w:color w:val="000000"/>
          <w:spacing w:val="0"/>
          <w:w w:val="100"/>
          <w:position w:val="0"/>
        </w:rPr>
        <w:t>股，上述股份于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日在深圳证券交易所创业板上 市后，公司总股本由</w:t>
      </w:r>
      <w:r>
        <w:rPr>
          <w:rFonts w:ascii="Times New Roman" w:eastAsia="Times New Roman" w:hAnsi="Times New Roman" w:cs="Times New Roman"/>
          <w:color w:val="000000"/>
          <w:spacing w:val="0"/>
          <w:w w:val="100"/>
          <w:position w:val="0"/>
          <w:sz w:val="18"/>
          <w:szCs w:val="18"/>
        </w:rPr>
        <w:t>468,977,393</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481,569,911</w:t>
      </w:r>
      <w:r>
        <w:rPr>
          <w:color w:val="000000"/>
          <w:spacing w:val="0"/>
          <w:w w:val="100"/>
          <w:position w:val="0"/>
        </w:rPr>
        <w:t>股。</w:t>
      </w:r>
    </w:p>
    <w:p>
      <w:pPr>
        <w:pStyle w:val="Style29"/>
        <w:keepNext/>
        <w:keepLines/>
        <w:widowControl w:val="0"/>
        <w:shd w:val="clear" w:color="auto" w:fill="auto"/>
        <w:tabs>
          <w:tab w:pos="3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w:t>
        <w:tab/>
        <w:t>现存的内部职工股情况</w:t>
      </w:r>
      <w:bookmarkEnd w:id="633"/>
      <w:bookmarkEnd w:id="634"/>
      <w:bookmarkEnd w:id="636"/>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三</w:t>
      </w:r>
      <w:bookmarkEnd w:id="639"/>
      <w:r>
        <w:rPr>
          <w:color w:val="000000"/>
          <w:spacing w:val="0"/>
          <w:w w:val="100"/>
          <w:position w:val="0"/>
        </w:rPr>
        <w:t>、股东和实际控制人情况</w:t>
      </w:r>
      <w:bookmarkEnd w:id="637"/>
      <w:bookmarkEnd w:id="638"/>
      <w:bookmarkEnd w:id="640"/>
    </w:p>
    <w:p>
      <w:pPr>
        <w:pStyle w:val="Style29"/>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、公司股东数量及持股情况</w:t>
      </w:r>
      <w:bookmarkEnd w:id="641"/>
      <w:bookmarkEnd w:id="642"/>
      <w:bookmarkEnd w:id="64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46,183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46,683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 表决权恢</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复的优先</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w:t>
            </w:r>
          </w:p>
          <w:p>
            <w:pPr>
              <w:pStyle w:val="Style2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数（如有） （参见注</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北京屹唐盛</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芯半导体产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60,556,704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24,916,561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业投资中心</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上海武岳峰 集成电路股 权投资合伙 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60,544,310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24,911,461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上海双创投 资管理有限 公司一上海 集岑企业管 理中心（有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53,835,926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30,356,658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15,375,800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23,602,823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19,296,017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北京华创芯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原科技有限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 行股份有限 公司一诺安 成长混合型 证券投资基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冼永辉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3,689,500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1,730,97 1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北京四海君</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公司股东刘强先生和李杰先生为一致行动人；北京四海君芯有限公司为公司股东刘强先生控制的 企业；除此之外，公司未知其他股东是否存在关联关系或属于《上市公司股东持股变动信息披露 管理办法》规定的一致行动人。</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973"/>
        <w:gridCol w:w="4128"/>
        <w:gridCol w:w="1742"/>
        <w:gridCol w:w="1742"/>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表决权、放弃表决权情况 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上海双创投资管理有限 公司一上海集岑企业管 理中心（有限合伙）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53,835,926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53,835,926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北京屹唐盛芯半导体产 业投资中心（有限合伙）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35,640,143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35,640,143</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上海武岳峰集成电路股 权投资合伙企业（有限合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35,632,849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35,632,849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 公司一诺安成长混合型 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15,653,637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10,118,886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7,188,610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北京华创芯原科技有限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6,227,335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青岛民和志威投资中心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5,890,974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4,306,806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基本养老保险基金一二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零六组合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2,941,627</w:t>
            </w: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公司股东刘强先生和李杰先生为一致行动人；北京四海君芯有限公司为公司股东刘强先生控制的 企业；除此之外，公司未知其他股东是否存在关联关系或属于《上市公司股东持股变动信息披露 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46"/>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2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、公司控股股东情况</w:t>
      </w:r>
      <w:bookmarkEnd w:id="645"/>
      <w:bookmarkEnd w:id="646"/>
      <w:bookmarkEnd w:id="648"/>
    </w:p>
    <w:p>
      <w:pPr>
        <w:pStyle w:val="Style18"/>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刘强任公司董事长和总经理、北京矽成董事长、深圳君正执行董事、合肥君正 执行董事；李杰任公司董事、北京华如科技股份有限公司董事长。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2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、公司实际控制人及其一致行动人</w:t>
      </w:r>
      <w:bookmarkEnd w:id="649"/>
      <w:bookmarkEnd w:id="650"/>
      <w:bookmarkEnd w:id="652"/>
    </w:p>
    <w:p>
      <w:pPr>
        <w:pStyle w:val="Style18"/>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刘强任公司董事长和总经理、北京矽成董事长、深圳君正执行董事、合肥君正执行董事；李 杰任公司董事、北京华如科技股份有限公司董事长。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pStyle w:val="Style20"/>
        <w:keepNext w:val="0"/>
        <w:keepLines w:val="0"/>
        <w:widowControl w:val="0"/>
        <w:shd w:val="clear" w:color="auto" w:fill="auto"/>
        <w:tabs>
          <w:tab w:pos="5025" w:val="left"/>
        </w:tabs>
        <w:bidi w:val="0"/>
        <w:spacing w:before="0" w:after="540" w:line="126" w:lineRule="atLeast"/>
        <w:ind w:left="2980" w:right="0" w:firstLine="0"/>
        <w:jc w:val="left"/>
        <w:rPr>
          <w:sz w:val="11"/>
          <w:szCs w:val="11"/>
        </w:rPr>
      </w:pPr>
      <w:r>
        <mc:AlternateContent>
          <mc:Choice Requires="wps">
            <w:drawing>
              <wp:anchor distT="0" distB="0" distL="0" distR="0" simplePos="0" relativeHeight="125829378" behindDoc="0" locked="0" layoutInCell="1" allowOverlap="1">
                <wp:simplePos x="0" y="0"/>
                <wp:positionH relativeFrom="page">
                  <wp:posOffset>1956435</wp:posOffset>
                </wp:positionH>
                <wp:positionV relativeFrom="margin">
                  <wp:posOffset>389890</wp:posOffset>
                </wp:positionV>
                <wp:extent cx="1938655" cy="646430"/>
                <wp:wrapSquare wrapText="right"/>
                <wp:docPr id="2" name="Shape 2"/>
                <a:graphic xmlns:a="http://schemas.openxmlformats.org/drawingml/2006/main">
                  <a:graphicData uri="http://schemas.microsoft.com/office/word/2010/wordprocessingShape">
                    <wps:wsp>
                      <wps:cNvSpPr txBox="1"/>
                      <wps:spPr>
                        <a:xfrm>
                          <a:ext cx="1938655" cy="646430"/>
                        </a:xfrm>
                        <a:prstGeom prst="rect"/>
                        <a:noFill/>
                      </wps:spPr>
                      <wps:txbx>
                        <w:txbxContent>
                          <w:tbl>
                            <w:tblPr>
                              <w:tblOverlap w:val="never"/>
                              <w:jc w:val="left"/>
                              <w:tblLayout w:type="fixed"/>
                            </w:tblPr>
                            <w:tblGrid>
                              <w:gridCol w:w="811"/>
                              <w:gridCol w:w="1517"/>
                              <w:gridCol w:w="725"/>
                            </w:tblGrid>
                            <w:tr>
                              <w:trPr>
                                <w:tblHeader/>
                                <w:trHeight w:val="2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918F91"/>
                                      <w:spacing w:val="0"/>
                                      <w:w w:val="100"/>
                                      <w:position w:val="0"/>
                                      <w:sz w:val="13"/>
                                      <w:szCs w:val="13"/>
                                    </w:rPr>
                                    <w:t>]00^_</w:t>
                                  </w:r>
                                </w:p>
                              </w:tc>
                            </w:tr>
                            <w:tr>
                              <w:trPr>
                                <w:trHeight w:val="240"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797A7A"/>
                                      <w:spacing w:val="0"/>
                                      <w:w w:val="100"/>
                                      <w:position w:val="0"/>
                                      <w:sz w:val="30"/>
                                      <w:szCs w:val="30"/>
                                    </w:rPr>
                                    <w:t>1</w:t>
                                  </w:r>
                                  <w:r>
                                    <w:rPr>
                                      <w:rFonts w:ascii="SimHei" w:eastAsia="SimHei" w:hAnsi="SimHei" w:cs="SimHei"/>
                                      <w:color w:val="797A7A"/>
                                      <w:spacing w:val="0"/>
                                      <w:w w:val="100"/>
                                      <w:position w:val="0"/>
                                      <w:sz w:val="11"/>
                                      <w:szCs w:val="11"/>
                                    </w:rPr>
                                    <w:t>拉萨君品＞ 创业投贫有景公司.</w:t>
                                  </w:r>
                                  <w:r>
                                    <w:rPr>
                                      <w:rFonts w:ascii="Arial" w:eastAsia="Arial" w:hAnsi="Arial" w:cs="Arial"/>
                                      <w:color w:val="797A7A"/>
                                      <w:spacing w:val="0"/>
                                      <w:w w:val="100"/>
                                      <w:position w:val="0"/>
                                      <w:sz w:val="30"/>
                                      <w:szCs w:val="30"/>
                                    </w:rPr>
                                    <w:t>1 1</w:t>
                                  </w:r>
                                  <w:r>
                                    <w:rPr>
                                      <w:rFonts w:ascii="SimHei" w:eastAsia="SimHei" w:hAnsi="SimHei" w:cs="SimHei"/>
                                      <w:color w:val="797A7A"/>
                                      <w:spacing w:val="0"/>
                                      <w:w w:val="100"/>
                                      <w:position w:val="0"/>
                                      <w:sz w:val="11"/>
                                      <w:szCs w:val="11"/>
                                    </w:rPr>
                                    <w:t>张紧.</w:t>
                                  </w:r>
                                  <w:r>
                                    <w:rPr>
                                      <w:rFonts w:ascii="Arial" w:eastAsia="Arial" w:hAnsi="Arial" w:cs="Arial"/>
                                      <w:color w:val="797A7A"/>
                                      <w:spacing w:val="0"/>
                                      <w:w w:val="100"/>
                                      <w:position w:val="0"/>
                                      <w:sz w:val="30"/>
                                      <w:szCs w:val="30"/>
                                    </w:rPr>
                                    <w:t>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797A7A"/>
                                      <w:spacing w:val="0"/>
                                      <w:w w:val="100"/>
                                      <w:position w:val="0"/>
                                      <w:sz w:val="20"/>
                                      <w:szCs w:val="20"/>
                                    </w:rPr>
                                    <w:t>|林埠|</w:t>
                                  </w:r>
                                </w:p>
                              </w:tc>
                            </w:tr>
                            <w:tr>
                              <w:trPr>
                                <w:trHeight w:val="30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1"/>
                                      <w:szCs w:val="11"/>
                                    </w:rPr>
                                  </w:pPr>
                                  <w:r>
                                    <w:rPr>
                                      <w:rFonts w:ascii="SimHei" w:eastAsia="SimHei" w:hAnsi="SimHei" w:cs="SimHei"/>
                                      <w:color w:val="918F91"/>
                                      <w:spacing w:val="0"/>
                                      <w:w w:val="100"/>
                                      <w:position w:val="0"/>
                                      <w:sz w:val="11"/>
                                      <w:szCs w:val="11"/>
                                    </w:rPr>
                                    <w:t>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380" w:firstLine="0"/>
                                    <w:jc w:val="center"/>
                                    <w:rPr>
                                      <w:sz w:val="13"/>
                                      <w:szCs w:val="13"/>
                                    </w:rPr>
                                  </w:pPr>
                                  <w:r>
                                    <w:rPr>
                                      <w:rFonts w:ascii="Times New Roman" w:eastAsia="Times New Roman" w:hAnsi="Times New Roman" w:cs="Times New Roman"/>
                                      <w:b/>
                                      <w:bCs/>
                                      <w:color w:val="918F91"/>
                                      <w:spacing w:val="0"/>
                                      <w:w w:val="100"/>
                                      <w:position w:val="0"/>
                                      <w:sz w:val="13"/>
                                      <w:szCs w:val="13"/>
                                    </w:rPr>
                                    <w:t>15%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918F91"/>
                                      <w:spacing w:val="0"/>
                                      <w:w w:val="100"/>
                                      <w:position w:val="0"/>
                                      <w:sz w:val="13"/>
                                      <w:szCs w:val="13"/>
                                    </w:rPr>
                                    <w:t>|15*^</w:t>
                                  </w:r>
                                </w:p>
                              </w:tc>
                            </w:tr>
                            <w:tr>
                              <w:trPr>
                                <w:trHeight w:val="27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54.05000000000001pt;margin-top:30.699999999999999pt;width:152.65000000000001pt;height:50.899999999999999pt;z-index:-125829375;mso-wrap-distance-left:0;mso-wrap-distance-right:0;mso-position-horizontal-relative:page;mso-position-vertical-relative:margin" filled="f" stroked="f">
                <v:textbox inset="0,0,0,0">
                  <w:txbxContent>
                    <w:tbl>
                      <w:tblPr>
                        <w:tblOverlap w:val="never"/>
                        <w:jc w:val="left"/>
                        <w:tblLayout w:type="fixed"/>
                      </w:tblPr>
                      <w:tblGrid>
                        <w:gridCol w:w="811"/>
                        <w:gridCol w:w="1517"/>
                        <w:gridCol w:w="725"/>
                      </w:tblGrid>
                      <w:tr>
                        <w:trPr>
                          <w:tblHeader/>
                          <w:trHeight w:val="20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918F91"/>
                                <w:spacing w:val="0"/>
                                <w:w w:val="100"/>
                                <w:position w:val="0"/>
                                <w:sz w:val="13"/>
                                <w:szCs w:val="13"/>
                              </w:rPr>
                              <w:t>]00^_</w:t>
                            </w:r>
                          </w:p>
                        </w:tc>
                      </w:tr>
                      <w:tr>
                        <w:trPr>
                          <w:trHeight w:val="240"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color w:val="797A7A"/>
                                <w:spacing w:val="0"/>
                                <w:w w:val="100"/>
                                <w:position w:val="0"/>
                                <w:sz w:val="30"/>
                                <w:szCs w:val="30"/>
                              </w:rPr>
                              <w:t>1</w:t>
                            </w:r>
                            <w:r>
                              <w:rPr>
                                <w:rFonts w:ascii="SimHei" w:eastAsia="SimHei" w:hAnsi="SimHei" w:cs="SimHei"/>
                                <w:color w:val="797A7A"/>
                                <w:spacing w:val="0"/>
                                <w:w w:val="100"/>
                                <w:position w:val="0"/>
                                <w:sz w:val="11"/>
                                <w:szCs w:val="11"/>
                              </w:rPr>
                              <w:t>拉萨君品＞ 创业投贫有景公司.</w:t>
                            </w:r>
                            <w:r>
                              <w:rPr>
                                <w:rFonts w:ascii="Arial" w:eastAsia="Arial" w:hAnsi="Arial" w:cs="Arial"/>
                                <w:color w:val="797A7A"/>
                                <w:spacing w:val="0"/>
                                <w:w w:val="100"/>
                                <w:position w:val="0"/>
                                <w:sz w:val="30"/>
                                <w:szCs w:val="30"/>
                              </w:rPr>
                              <w:t>1 1</w:t>
                            </w:r>
                            <w:r>
                              <w:rPr>
                                <w:rFonts w:ascii="SimHei" w:eastAsia="SimHei" w:hAnsi="SimHei" w:cs="SimHei"/>
                                <w:color w:val="797A7A"/>
                                <w:spacing w:val="0"/>
                                <w:w w:val="100"/>
                                <w:position w:val="0"/>
                                <w:sz w:val="11"/>
                                <w:szCs w:val="11"/>
                              </w:rPr>
                              <w:t>张紧.</w:t>
                            </w:r>
                            <w:r>
                              <w:rPr>
                                <w:rFonts w:ascii="Arial" w:eastAsia="Arial" w:hAnsi="Arial" w:cs="Arial"/>
                                <w:color w:val="797A7A"/>
                                <w:spacing w:val="0"/>
                                <w:w w:val="100"/>
                                <w:position w:val="0"/>
                                <w:sz w:val="30"/>
                                <w:szCs w:val="30"/>
                              </w:rPr>
                              <w:t>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797A7A"/>
                                <w:spacing w:val="0"/>
                                <w:w w:val="100"/>
                                <w:position w:val="0"/>
                                <w:sz w:val="20"/>
                                <w:szCs w:val="20"/>
                              </w:rPr>
                              <w:t>|林埠|</w:t>
                            </w:r>
                          </w:p>
                        </w:tc>
                      </w:tr>
                      <w:tr>
                        <w:trPr>
                          <w:trHeight w:val="302"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1"/>
                                <w:szCs w:val="11"/>
                              </w:rPr>
                            </w:pPr>
                            <w:r>
                              <w:rPr>
                                <w:rFonts w:ascii="SimHei" w:eastAsia="SimHei" w:hAnsi="SimHei" w:cs="SimHei"/>
                                <w:color w:val="918F91"/>
                                <w:spacing w:val="0"/>
                                <w:w w:val="100"/>
                                <w:position w:val="0"/>
                                <w:sz w:val="11"/>
                                <w:szCs w:val="11"/>
                              </w:rPr>
                              <w:t>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380" w:firstLine="0"/>
                              <w:jc w:val="center"/>
                              <w:rPr>
                                <w:sz w:val="13"/>
                                <w:szCs w:val="13"/>
                              </w:rPr>
                            </w:pPr>
                            <w:r>
                              <w:rPr>
                                <w:rFonts w:ascii="Times New Roman" w:eastAsia="Times New Roman" w:hAnsi="Times New Roman" w:cs="Times New Roman"/>
                                <w:b/>
                                <w:bCs/>
                                <w:color w:val="918F91"/>
                                <w:spacing w:val="0"/>
                                <w:w w:val="100"/>
                                <w:position w:val="0"/>
                                <w:sz w:val="13"/>
                                <w:szCs w:val="13"/>
                              </w:rPr>
                              <w:t>15%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918F91"/>
                                <w:spacing w:val="0"/>
                                <w:w w:val="100"/>
                                <w:position w:val="0"/>
                                <w:sz w:val="13"/>
                                <w:szCs w:val="13"/>
                              </w:rPr>
                              <w:t>|15*^</w:t>
                            </w:r>
                          </w:p>
                        </w:tc>
                      </w:tr>
                      <w:tr>
                        <w:trPr>
                          <w:trHeight w:val="27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square" side="right" anchorx="page" anchory="margin"/>
              </v:shape>
            </w:pict>
          </mc:Fallback>
        </mc:AlternateContent>
      </w:r>
      <w:r>
        <w:rPr>
          <w:rFonts w:ascii="Arial" w:eastAsia="Arial" w:hAnsi="Arial" w:cs="Arial"/>
          <w:b/>
          <w:bCs/>
          <w:color w:val="000000"/>
          <w:spacing w:val="0"/>
          <w:w w:val="100"/>
          <w:position w:val="-5"/>
          <w:sz w:val="15"/>
          <w:szCs w:val="15"/>
          <w:u w:val="single"/>
        </w:rPr>
        <w:t>E</w:t>
      </w:r>
      <w:r>
        <w:rPr>
          <w:rFonts w:ascii="SimHei" w:eastAsia="SimHei" w:hAnsi="SimHei" w:cs="SimHei"/>
          <w:color w:val="797A7A"/>
          <w:spacing w:val="0"/>
          <w:w w:val="100"/>
          <w:position w:val="0"/>
          <w:sz w:val="11"/>
          <w:szCs w:val="11"/>
          <w:u w:val="single"/>
        </w:rPr>
        <w:t>青岛君品投资合忱企业（有限</w:t>
      </w:r>
      <w:r>
        <w:rPr>
          <w:rFonts w:ascii="SimHei" w:eastAsia="SimHei" w:hAnsi="SimHei" w:cs="SimHei"/>
          <w:color w:val="918F91"/>
          <w:spacing w:val="0"/>
          <w:w w:val="100"/>
          <w:position w:val="0"/>
          <w:sz w:val="11"/>
          <w:szCs w:val="11"/>
          <w:u w:val="single"/>
        </w:rPr>
        <w:t>合伙）</w:t>
      </w:r>
      <w:r>
        <w:rPr>
          <w:rFonts w:ascii="SimHei" w:eastAsia="SimHei" w:hAnsi="SimHei" w:cs="SimHei"/>
          <w:color w:val="797A7A"/>
          <w:spacing w:val="0"/>
          <w:w w:val="100"/>
          <w:position w:val="0"/>
          <w:sz w:val="11"/>
          <w:szCs w:val="11"/>
          <w:u w:val="single"/>
        </w:rPr>
        <w:t>,，|</w:t>
        <w:tab/>
        <w:t>|北京中关村畔城科技投贯合</w:t>
      </w:r>
      <w:r>
        <w:rPr>
          <w:rFonts w:ascii="SimHei" w:eastAsia="SimHei" w:hAnsi="SimHei" w:cs="SimHei"/>
          <w:color w:val="918F91"/>
          <w:spacing w:val="0"/>
          <w:w w:val="100"/>
          <w:position w:val="0"/>
          <w:sz w:val="11"/>
          <w:szCs w:val="11"/>
          <w:u w:val="single"/>
        </w:rPr>
        <w:t>伙企业</w:t>
      </w:r>
      <w:r>
        <w:rPr>
          <w:rFonts w:ascii="SimHei" w:eastAsia="SimHei" w:hAnsi="SimHei" w:cs="SimHei"/>
          <w:color w:val="797A7A"/>
          <w:spacing w:val="0"/>
          <w:w w:val="100"/>
          <w:position w:val="0"/>
          <w:sz w:val="11"/>
          <w:szCs w:val="11"/>
          <w:u w:val="single"/>
        </w:rPr>
        <w:t>［有限合</w:t>
      </w:r>
      <w:r>
        <w:rPr>
          <w:rFonts w:ascii="SimHei" w:eastAsia="SimHei" w:hAnsi="SimHei" w:cs="SimHei"/>
          <w:color w:val="918F91"/>
          <w:spacing w:val="0"/>
          <w:w w:val="100"/>
          <w:position w:val="0"/>
          <w:sz w:val="11"/>
          <w:szCs w:val="11"/>
          <w:u w:val="single"/>
        </w:rPr>
        <w:t>伙对</w:t>
      </w:r>
    </w:p>
    <w:p>
      <w:pPr>
        <w:pStyle w:val="Style20"/>
        <w:keepNext w:val="0"/>
        <w:keepLines w:val="0"/>
        <w:widowControl w:val="0"/>
        <w:shd w:val="clear" w:color="auto" w:fill="auto"/>
        <w:tabs>
          <w:tab w:pos="1181" w:val="left"/>
          <w:tab w:pos="3010" w:val="left"/>
        </w:tabs>
        <w:bidi w:val="0"/>
        <w:spacing w:before="0" w:after="0" w:line="240" w:lineRule="auto"/>
        <w:ind w:left="0" w:right="0" w:firstLine="0"/>
        <w:jc w:val="center"/>
        <w:rPr>
          <w:sz w:val="30"/>
          <w:szCs w:val="30"/>
        </w:rPr>
      </w:pPr>
      <w:r>
        <w:rPr>
          <w:rFonts w:ascii="Arial" w:eastAsia="Arial" w:hAnsi="Arial" w:cs="Arial"/>
          <w:color w:val="797A7A"/>
          <w:spacing w:val="0"/>
          <w:w w:val="100"/>
          <w:position w:val="0"/>
          <w:sz w:val="30"/>
          <w:szCs w:val="30"/>
          <w:u w:val="single"/>
        </w:rPr>
        <w:t>I</w:t>
      </w:r>
      <w:r>
        <w:rPr>
          <w:rFonts w:ascii="SimHei" w:eastAsia="SimHei" w:hAnsi="SimHei" w:cs="SimHei"/>
          <w:color w:val="797A7A"/>
          <w:spacing w:val="0"/>
          <w:w w:val="100"/>
          <w:position w:val="0"/>
          <w:sz w:val="11"/>
          <w:szCs w:val="11"/>
          <w:u w:val="single"/>
        </w:rPr>
        <w:t>刘强.</w:t>
      </w:r>
      <w:r>
        <w:rPr>
          <w:rFonts w:ascii="Arial" w:eastAsia="Arial" w:hAnsi="Arial" w:cs="Arial"/>
          <w:color w:val="797A7A"/>
          <w:spacing w:val="0"/>
          <w:w w:val="100"/>
          <w:position w:val="0"/>
          <w:sz w:val="30"/>
          <w:szCs w:val="30"/>
          <w:u w:val="single"/>
        </w:rPr>
        <w:t xml:space="preserve">I </w:t>
      </w:r>
      <w:r>
        <w:rPr>
          <w:rFonts w:ascii="Arial" w:eastAsia="Arial" w:hAnsi="Arial" w:cs="Arial"/>
          <w:color w:val="797A7A"/>
          <w:spacing w:val="0"/>
          <w:w w:val="100"/>
          <w:position w:val="0"/>
          <w:sz w:val="30"/>
          <w:szCs w:val="30"/>
          <w:u w:val="single"/>
        </w:rPr>
        <w:t>I</w:t>
        <w:tab/>
      </w:r>
      <w:r>
        <w:rPr>
          <w:rFonts w:ascii="SimHei" w:eastAsia="SimHei" w:hAnsi="SimHei" w:cs="SimHei"/>
          <w:color w:val="797A7A"/>
          <w:spacing w:val="0"/>
          <w:w w:val="100"/>
          <w:position w:val="0"/>
          <w:sz w:val="11"/>
          <w:szCs w:val="11"/>
          <w:u w:val="single"/>
        </w:rPr>
        <w:t>北煎港君芯有限公司</w:t>
      </w:r>
      <w:r>
        <w:rPr>
          <w:rFonts w:ascii="Arial" w:eastAsia="Arial" w:hAnsi="Arial" w:cs="Arial"/>
          <w:color w:val="797A7A"/>
          <w:spacing w:val="0"/>
          <w:w w:val="100"/>
          <w:position w:val="0"/>
          <w:sz w:val="9"/>
          <w:szCs w:val="9"/>
          <w:u w:val="single"/>
        </w:rPr>
        <w:t>・</w:t>
      </w:r>
      <w:r>
        <w:rPr>
          <w:rFonts w:ascii="SimHei" w:eastAsia="SimHei" w:hAnsi="SimHei" w:cs="SimHei"/>
          <w:color w:val="797A7A"/>
          <w:spacing w:val="0"/>
          <w:w w:val="100"/>
          <w:position w:val="0"/>
          <w:sz w:val="11"/>
          <w:szCs w:val="11"/>
          <w:u w:val="single"/>
        </w:rPr>
        <w:tab/>
      </w:r>
      <w:r>
        <w:rPr>
          <w:rFonts w:ascii="Arial" w:eastAsia="Arial" w:hAnsi="Arial" w:cs="Arial"/>
          <w:color w:val="797A7A"/>
          <w:spacing w:val="0"/>
          <w:w w:val="100"/>
          <w:position w:val="0"/>
          <w:sz w:val="30"/>
          <w:szCs w:val="30"/>
          <w:u w:val="single"/>
        </w:rPr>
        <w:t>I</w:t>
      </w:r>
      <w:r>
        <w:rPr>
          <w:rFonts w:ascii="SimHei" w:eastAsia="SimHei" w:hAnsi="SimHei" w:cs="SimHei"/>
          <w:color w:val="797A7A"/>
          <w:spacing w:val="0"/>
          <w:w w:val="100"/>
          <w:position w:val="0"/>
          <w:sz w:val="11"/>
          <w:szCs w:val="11"/>
          <w:u w:val="single"/>
        </w:rPr>
        <w:t>季林</w:t>
      </w:r>
      <w:r>
        <w:rPr>
          <w:rFonts w:ascii="Arial" w:eastAsia="Arial" w:hAnsi="Arial" w:cs="Arial"/>
          <w:color w:val="797A7A"/>
          <w:spacing w:val="0"/>
          <w:w w:val="100"/>
          <w:position w:val="0"/>
          <w:sz w:val="30"/>
          <w:szCs w:val="30"/>
          <w:u w:val="single"/>
        </w:rPr>
        <w:t>I</w:t>
      </w:r>
    </w:p>
    <w:p>
      <w:pPr>
        <w:pStyle w:val="Style20"/>
        <w:keepNext w:val="0"/>
        <w:keepLines w:val="0"/>
        <w:widowControl w:val="0"/>
        <w:shd w:val="clear" w:color="auto" w:fill="auto"/>
        <w:tabs>
          <w:tab w:pos="1589" w:val="left"/>
          <w:tab w:pos="3398" w:val="left"/>
        </w:tabs>
        <w:bidi w:val="0"/>
        <w:spacing w:before="0" w:after="1140" w:line="240" w:lineRule="auto"/>
        <w:ind w:left="0" w:right="0" w:firstLine="0"/>
        <w:jc w:val="center"/>
        <w:rPr>
          <w:sz w:val="13"/>
          <w:szCs w:val="13"/>
        </w:rPr>
      </w:pPr>
      <w:r>
        <w:rPr>
          <w:rFonts w:ascii="Times New Roman" w:eastAsia="Times New Roman" w:hAnsi="Times New Roman" w:cs="Times New Roman"/>
          <w:b/>
          <w:bCs/>
          <w:color w:val="918F91"/>
          <w:spacing w:val="0"/>
          <w:w w:val="100"/>
          <w:position w:val="0"/>
          <w:sz w:val="13"/>
          <w:szCs w:val="13"/>
        </w:rPr>
        <w:t xml:space="preserve">| </w:t>
      </w:r>
      <w:r>
        <w:rPr>
          <w:rFonts w:ascii="Times New Roman" w:eastAsia="Times New Roman" w:hAnsi="Times New Roman" w:cs="Times New Roman"/>
          <w:b/>
          <w:bCs/>
          <w:color w:val="918F91"/>
          <w:spacing w:val="0"/>
          <w:w w:val="100"/>
          <w:position w:val="0"/>
          <w:sz w:val="13"/>
          <w:szCs w:val="13"/>
        </w:rPr>
        <w:t>8.</w:t>
      </w:r>
      <w:r>
        <w:rPr>
          <w:b/>
          <w:bCs/>
          <w:color w:val="918F91"/>
          <w:spacing w:val="0"/>
          <w:w w:val="100"/>
          <w:position w:val="0"/>
          <w:sz w:val="14"/>
          <w:szCs w:val="14"/>
        </w:rPr>
        <w:t>，</w:t>
      </w:r>
      <w:r>
        <w:rPr>
          <w:rFonts w:ascii="Times New Roman" w:eastAsia="Times New Roman" w:hAnsi="Times New Roman" w:cs="Times New Roman"/>
          <w:b/>
          <w:bCs/>
          <w:color w:val="918F91"/>
          <w:spacing w:val="0"/>
          <w:w w:val="100"/>
          <w:position w:val="0"/>
          <w:sz w:val="13"/>
          <w:szCs w:val="13"/>
        </w:rPr>
        <w:t>g</w:t>
        <w:tab/>
        <w:t>119S</w:t>
        <w:tab/>
      </w:r>
      <w:r>
        <w:rPr>
          <w:rFonts w:ascii="Times New Roman" w:eastAsia="Times New Roman" w:hAnsi="Times New Roman" w:cs="Times New Roman"/>
          <w:b/>
          <w:bCs/>
          <w:color w:val="918F91"/>
          <w:spacing w:val="0"/>
          <w:w w:val="100"/>
          <w:position w:val="0"/>
          <w:sz w:val="13"/>
          <w:szCs w:val="13"/>
        </w:rPr>
        <w:t>-</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3"/>
      <w:bookmarkEnd w:id="654"/>
      <w:bookmarkEnd w:id="656"/>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7"/>
      <w:bookmarkEnd w:id="658"/>
      <w:bookmarkEnd w:id="66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7"/>
        <w:gridCol w:w="1814"/>
        <w:gridCol w:w="1560"/>
        <w:gridCol w:w="1637"/>
        <w:gridCol w:w="213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北京屹唐盛芯半导体产业投资中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北京亦庄国际产业投</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189646.2487 </w:t>
            </w:r>
            <w:r>
              <w:rPr>
                <w:color w:val="000000"/>
                <w:spacing w:val="0"/>
                <w:w w:val="100"/>
                <w:position w:val="0"/>
              </w:rPr>
              <w:t>万元人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投资、投资咨询、投资管</w:t>
            </w: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心（有限合伙）</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上海武岳峰集成电路股权投资合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Time</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199531.2641 </w:t>
            </w:r>
            <w:r>
              <w:rPr>
                <w:color w:val="000000"/>
                <w:spacing w:val="0"/>
                <w:w w:val="100"/>
                <w:position w:val="0"/>
              </w:rPr>
              <w:t>万元人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股权投资，投资咨询，投</w:t>
            </w:r>
          </w:p>
        </w:tc>
      </w:tr>
      <w:tr>
        <w:trPr>
          <w:trHeight w:val="28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 Limited</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资管理，企业管理咨询。</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上海双创投资管理有限公司一上 海集岑企业管理中心（有限合伙）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张赛美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股权投资管理，投资管理。</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、控股股东、实际控制人、重组方及其他承诺主体股份限制减持情况</w:t>
      </w:r>
      <w:bookmarkEnd w:id="661"/>
      <w:bookmarkEnd w:id="662"/>
      <w:bookmarkEnd w:id="664"/>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665" w:name="bookmark665"/>
      <w:bookmarkStart w:id="666" w:name="bookmark666"/>
      <w:bookmarkStart w:id="667" w:name="bookmark667"/>
      <w:bookmarkStart w:id="668" w:name="bookmark668"/>
      <w:r>
        <w:rPr>
          <w:color w:val="000000"/>
          <w:spacing w:val="0"/>
          <w:w w:val="100"/>
          <w:position w:val="0"/>
        </w:rPr>
        <w:t>四</w:t>
      </w:r>
      <w:bookmarkEnd w:id="667"/>
      <w:r>
        <w:rPr>
          <w:color w:val="000000"/>
          <w:spacing w:val="0"/>
          <w:w w:val="100"/>
          <w:position w:val="0"/>
        </w:rPr>
        <w:t>、股份回购在报告期的具体实施情况</w:t>
      </w:r>
      <w:bookmarkEnd w:id="665"/>
      <w:bookmarkEnd w:id="666"/>
      <w:bookmarkEnd w:id="668"/>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both"/>
      </w:pPr>
      <w:bookmarkStart w:id="669" w:name="bookmark669"/>
      <w:bookmarkEnd w:id="66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numPr>
          <w:ilvl w:val="0"/>
          <w:numId w:val="5"/>
        </w:numPr>
        <w:shd w:val="clear" w:color="auto" w:fill="auto"/>
        <w:tabs>
          <w:tab w:pos="282" w:val="left"/>
        </w:tabs>
        <w:bidi w:val="0"/>
        <w:spacing w:before="0" w:after="360" w:line="240" w:lineRule="auto"/>
        <w:ind w:left="0" w:right="0" w:firstLine="0"/>
        <w:jc w:val="both"/>
      </w:pPr>
      <w:bookmarkStart w:id="670" w:name="bookmark670"/>
      <w:bookmarkEnd w:id="6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2663825</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4"/>
                              <w:keepNext/>
                              <w:keepLines/>
                              <w:widowControl w:val="0"/>
                              <w:shd w:val="clear" w:color="auto" w:fill="auto"/>
                              <w:bidi w:val="0"/>
                              <w:spacing w:before="0" w:after="0" w:line="240" w:lineRule="auto"/>
                              <w:ind w:left="0" w:right="0" w:firstLine="0"/>
                              <w:jc w:val="center"/>
                            </w:pPr>
                            <w:bookmarkStart w:id="598" w:name="bookmark598"/>
                            <w:bookmarkStart w:id="599" w:name="bookmark599"/>
                            <w:bookmarkStart w:id="600" w:name="bookmark600"/>
                            <w:r>
                              <w:rPr>
                                <w:color w:val="000000"/>
                                <w:spacing w:val="0"/>
                                <w:w w:val="100"/>
                                <w:position w:val="0"/>
                              </w:rPr>
                              <w:t>第八节优先股相关情况</w:t>
                            </w:r>
                            <w:bookmarkEnd w:id="598"/>
                            <w:bookmarkEnd w:id="599"/>
                            <w:bookmarkEnd w:id="600"/>
                          </w:p>
                        </w:txbxContent>
                      </wps:txbx>
                      <wps:bodyPr wrap="none" lIns="0" tIns="0" rIns="0" bIns="0">
                        <a:noAutoFit/>
                      </wps:bodyPr>
                    </wps:wsp>
                  </a:graphicData>
                </a:graphic>
              </wp:anchor>
            </w:drawing>
          </mc:Choice>
          <mc:Fallback>
            <w:pict>
              <v:shape id="_x0000_s1030" type="#_x0000_t202" style="position:absolute;margin-left:209.75pt;margin-top:0;width:170.90000000000001pt;height:19.199999999999999pt;z-index:-125829373;mso-wrap-distance-left:0;mso-wrap-distance-right:0;mso-wrap-distance-bottom:21.pt;mso-position-horizontal-relative:page" filled="f" stroked="f">
                <v:textbox inset="0,0,0,0">
                  <w:txbxContent>
                    <w:p>
                      <w:pPr>
                        <w:pStyle w:val="Style4"/>
                        <w:keepNext/>
                        <w:keepLines/>
                        <w:widowControl w:val="0"/>
                        <w:shd w:val="clear" w:color="auto" w:fill="auto"/>
                        <w:bidi w:val="0"/>
                        <w:spacing w:before="0" w:after="0" w:line="240" w:lineRule="auto"/>
                        <w:ind w:left="0" w:right="0" w:firstLine="0"/>
                        <w:jc w:val="center"/>
                      </w:pPr>
                      <w:bookmarkStart w:id="598" w:name="bookmark598"/>
                      <w:bookmarkStart w:id="599" w:name="bookmark599"/>
                      <w:bookmarkStart w:id="600" w:name="bookmark600"/>
                      <w:r>
                        <w:rPr>
                          <w:color w:val="000000"/>
                          <w:spacing w:val="0"/>
                          <w:w w:val="100"/>
                          <w:position w:val="0"/>
                        </w:rPr>
                        <w:t>第八节优先股相关情况</w:t>
                      </w:r>
                      <w:bookmarkEnd w:id="598"/>
                      <w:bookmarkEnd w:id="599"/>
                      <w:bookmarkEnd w:id="600"/>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71" w:name="bookmark67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1"/>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812" w:bottom="1450" w:left="782"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14" w:header="0" w:footer="3" w:gutter="0"/>
          <w:cols w:space="720"/>
          <w:noEndnote/>
          <w:rtlGutter w:val="0"/>
          <w:docGrid w:linePitch="360"/>
        </w:sectPr>
      </w:pPr>
    </w:p>
    <w:p>
      <w:pPr>
        <w:pStyle w:val="Style18"/>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72" w:name="bookmark67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2"/>
    </w:p>
    <w:p>
      <w:pPr>
        <w:pStyle w:val="Style4"/>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73" w:name="bookmark673"/>
      <w:bookmarkStart w:id="674" w:name="bookmark674"/>
      <w:bookmarkStart w:id="675" w:name="bookmark675"/>
      <w:r>
        <w:rPr>
          <w:color w:val="000000"/>
          <w:spacing w:val="0"/>
          <w:w w:val="100"/>
          <w:position w:val="0"/>
        </w:rPr>
        <w:t>第九节债券相关情况</w:t>
      </w:r>
      <w:bookmarkEnd w:id="673"/>
      <w:bookmarkEnd w:id="674"/>
      <w:bookmarkEnd w:id="675"/>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58" w:left="1114" w:header="0" w:footer="3" w:gutter="0"/>
          <w:cols w:space="720"/>
          <w:noEndnote/>
          <w:rtlGutter w:val="0"/>
          <w:docGrid w:linePitch="360"/>
        </w:sectPr>
      </w:pPr>
    </w:p>
    <w:p>
      <w:pPr>
        <w:pStyle w:val="Style4"/>
        <w:keepNext/>
        <w:keepLines/>
        <w:widowControl w:val="0"/>
        <w:shd w:val="clear" w:color="auto" w:fill="auto"/>
        <w:bidi w:val="0"/>
        <w:spacing w:before="560" w:after="520" w:line="240" w:lineRule="auto"/>
        <w:ind w:left="0" w:right="0" w:firstLine="0"/>
        <w:jc w:val="center"/>
      </w:pPr>
      <w:bookmarkStart w:id="679" w:name="bookmark679"/>
      <w:bookmarkStart w:id="680" w:name="bookmark680"/>
      <w:bookmarkStart w:id="681" w:name="bookmark681"/>
      <w:r>
        <w:rPr>
          <w:color w:val="000000"/>
          <w:spacing w:val="0"/>
          <w:w w:val="100"/>
          <w:position w:val="0"/>
        </w:rPr>
        <w:t>第十节财务报告</w:t>
      </w:r>
      <w:bookmarkEnd w:id="679"/>
      <w:bookmarkEnd w:id="680"/>
      <w:bookmarkEnd w:id="681"/>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682" w:name="bookmark682"/>
      <w:r>
        <w:rPr>
          <w:b/>
          <w:bCs/>
          <w:color w:val="000000"/>
          <w:spacing w:val="0"/>
          <w:w w:val="100"/>
          <w:position w:val="0"/>
          <w:sz w:val="22"/>
          <w:szCs w:val="22"/>
        </w:rPr>
        <w:t>一、审计报告</w:t>
      </w:r>
      <w:bookmarkEnd w:id="6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XYZH/2022BJAB1</w:t>
            </w:r>
            <w:r>
              <w:rPr>
                <w:rFonts w:ascii="Times New Roman" w:eastAsia="Times New Roman" w:hAnsi="Times New Roman" w:cs="Times New Roman"/>
                <w:color w:val="000000"/>
                <w:spacing w:val="0"/>
                <w:w w:val="100"/>
                <w:position w:val="0"/>
                <w:sz w:val="18"/>
                <w:szCs w:val="18"/>
              </w:rPr>
              <w:t>0090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田娟、胡丽娅</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46"/>
        <w:keepNext w:val="0"/>
        <w:keepLines w:val="0"/>
        <w:widowControl w:val="0"/>
        <w:shd w:val="clear" w:color="auto" w:fill="auto"/>
        <w:bidi w:val="0"/>
        <w:spacing w:before="0" w:after="140" w:line="326" w:lineRule="exact"/>
        <w:ind w:left="0" w:right="0" w:firstLine="7440"/>
        <w:jc w:val="both"/>
      </w:pPr>
      <w:r>
        <w:rPr>
          <w:rFonts w:ascii="Times New Roman" w:eastAsia="Times New Roman" w:hAnsi="Times New Roman" w:cs="Times New Roman"/>
          <w:color w:val="000000"/>
          <w:spacing w:val="0"/>
          <w:w w:val="100"/>
          <w:position w:val="0"/>
          <w:sz w:val="22"/>
          <w:szCs w:val="22"/>
        </w:rPr>
        <w:t>XYZH/2022BJAB</w:t>
      </w:r>
      <w:r>
        <w:rPr>
          <w:rFonts w:ascii="Times New Roman" w:eastAsia="Times New Roman" w:hAnsi="Times New Roman" w:cs="Times New Roman"/>
          <w:color w:val="000000"/>
          <w:spacing w:val="0"/>
          <w:w w:val="100"/>
          <w:position w:val="0"/>
          <w:sz w:val="22"/>
          <w:szCs w:val="22"/>
        </w:rPr>
        <w:t xml:space="preserve">10090 </w:t>
      </w:r>
      <w:r>
        <w:rPr>
          <w:b/>
          <w:bCs/>
          <w:color w:val="000000"/>
          <w:spacing w:val="0"/>
          <w:w w:val="100"/>
          <w:position w:val="0"/>
        </w:rPr>
        <w:t>北京君正集成电路股份有限公司全体股东：</w:t>
      </w:r>
    </w:p>
    <w:p>
      <w:pPr>
        <w:pStyle w:val="Style46"/>
        <w:keepNext w:val="0"/>
        <w:keepLines w:val="0"/>
        <w:widowControl w:val="0"/>
        <w:numPr>
          <w:ilvl w:val="0"/>
          <w:numId w:val="7"/>
        </w:numPr>
        <w:shd w:val="clear" w:color="auto" w:fill="auto"/>
        <w:tabs>
          <w:tab w:pos="799" w:val="left"/>
        </w:tabs>
        <w:bidi w:val="0"/>
        <w:spacing w:before="0" w:after="0" w:line="444" w:lineRule="auto"/>
        <w:ind w:left="0" w:right="0"/>
        <w:jc w:val="both"/>
      </w:pPr>
      <w:bookmarkStart w:id="683" w:name="bookmark683"/>
      <w:bookmarkEnd w:id="683"/>
      <w:r>
        <w:rPr>
          <w:b/>
          <w:bCs/>
          <w:color w:val="000000"/>
          <w:spacing w:val="0"/>
          <w:w w:val="100"/>
          <w:position w:val="0"/>
        </w:rPr>
        <w:t>审计意见</w:t>
      </w:r>
    </w:p>
    <w:p>
      <w:pPr>
        <w:pStyle w:val="Style46"/>
        <w:keepNext w:val="0"/>
        <w:keepLines w:val="0"/>
        <w:widowControl w:val="0"/>
        <w:shd w:val="clear" w:color="auto" w:fill="auto"/>
        <w:bidi w:val="0"/>
        <w:spacing w:before="0" w:after="0" w:line="467" w:lineRule="exact"/>
        <w:ind w:left="0" w:right="0"/>
        <w:jc w:val="both"/>
      </w:pPr>
      <w:r>
        <w:rPr>
          <w:color w:val="000000"/>
          <w:spacing w:val="0"/>
          <w:w w:val="100"/>
          <w:position w:val="0"/>
        </w:rPr>
        <w:t>我们审计了北京君正集成电路股份有限公司（以下简称北京君正公司）财务报表，包括</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年度的合并及母公司利润表、合并及母公司现金流量表、合 并及母公司股东权益变动表，以及相关财务报表附注。</w:t>
      </w:r>
    </w:p>
    <w:p>
      <w:pPr>
        <w:pStyle w:val="Style46"/>
        <w:keepNext w:val="0"/>
        <w:keepLines w:val="0"/>
        <w:widowControl w:val="0"/>
        <w:shd w:val="clear" w:color="auto" w:fill="auto"/>
        <w:bidi w:val="0"/>
        <w:spacing w:before="0" w:after="220" w:line="467" w:lineRule="exact"/>
        <w:ind w:left="0" w:right="0"/>
        <w:jc w:val="both"/>
      </w:pPr>
      <w:r>
        <w:rPr>
          <w:color w:val="000000"/>
          <w:spacing w:val="0"/>
          <w:w w:val="100"/>
          <w:position w:val="0"/>
        </w:rPr>
        <w:t>我们认为，后附的财务报表在所有重大方面按照企业会计准则的规定编制，公允反映了北京君正 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年度的合并及母公司经营成果和现金流量。</w:t>
      </w:r>
    </w:p>
    <w:p>
      <w:pPr>
        <w:pStyle w:val="Style29"/>
        <w:keepNext/>
        <w:keepLines/>
        <w:widowControl w:val="0"/>
        <w:numPr>
          <w:ilvl w:val="0"/>
          <w:numId w:val="7"/>
        </w:numPr>
        <w:shd w:val="clear" w:color="auto" w:fill="auto"/>
        <w:tabs>
          <w:tab w:pos="809" w:val="left"/>
        </w:tabs>
        <w:bidi w:val="0"/>
        <w:spacing w:before="0" w:after="0" w:line="444" w:lineRule="auto"/>
        <w:ind w:left="0" w:right="0" w:firstLine="460"/>
        <w:jc w:val="both"/>
      </w:pPr>
      <w:bookmarkStart w:id="684" w:name="bookmark684"/>
      <w:bookmarkStart w:id="685" w:name="bookmark685"/>
      <w:bookmarkStart w:id="686" w:name="bookmark686"/>
      <w:bookmarkStart w:id="687" w:name="bookmark687"/>
      <w:bookmarkEnd w:id="686"/>
      <w:r>
        <w:rPr>
          <w:color w:val="000000"/>
          <w:spacing w:val="0"/>
          <w:w w:val="100"/>
          <w:position w:val="0"/>
        </w:rPr>
        <w:t>形成审计意见的基础</w:t>
      </w:r>
      <w:bookmarkEnd w:id="684"/>
      <w:bookmarkEnd w:id="685"/>
      <w:bookmarkEnd w:id="687"/>
    </w:p>
    <w:p>
      <w:pPr>
        <w:pStyle w:val="Style46"/>
        <w:keepNext w:val="0"/>
        <w:keepLines w:val="0"/>
        <w:widowControl w:val="0"/>
        <w:shd w:val="clear" w:color="auto" w:fill="auto"/>
        <w:bidi w:val="0"/>
        <w:spacing w:before="0" w:after="220" w:line="467"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注册会计师对财务报表 审计的责任</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部分进一步阐述了我们在这些准则下的责任。按照中国注册会计师职业道德守则，我们 独立于北京君正公司，并履行了职业道德方面的其他责任。我们相信，我们获取的审计证据是充分、 适当的，为发表审计意见提供了基础。</w:t>
      </w:r>
    </w:p>
    <w:p>
      <w:pPr>
        <w:pStyle w:val="Style29"/>
        <w:keepNext/>
        <w:keepLines/>
        <w:widowControl w:val="0"/>
        <w:numPr>
          <w:ilvl w:val="0"/>
          <w:numId w:val="7"/>
        </w:numPr>
        <w:shd w:val="clear" w:color="auto" w:fill="auto"/>
        <w:tabs>
          <w:tab w:pos="809" w:val="left"/>
        </w:tabs>
        <w:bidi w:val="0"/>
        <w:spacing w:before="0" w:after="0" w:line="444" w:lineRule="auto"/>
        <w:ind w:left="0" w:right="0" w:firstLine="460"/>
        <w:jc w:val="both"/>
      </w:pPr>
      <w:bookmarkStart w:id="688" w:name="bookmark688"/>
      <w:bookmarkStart w:id="689" w:name="bookmark689"/>
      <w:bookmarkStart w:id="690" w:name="bookmark690"/>
      <w:bookmarkStart w:id="691" w:name="bookmark691"/>
      <w:bookmarkEnd w:id="690"/>
      <w:r>
        <w:rPr>
          <w:color w:val="000000"/>
          <w:spacing w:val="0"/>
          <w:w w:val="100"/>
          <w:position w:val="0"/>
        </w:rPr>
        <w:t>关键审计事项</w:t>
      </w:r>
      <w:bookmarkEnd w:id="688"/>
      <w:bookmarkEnd w:id="689"/>
      <w:bookmarkEnd w:id="691"/>
    </w:p>
    <w:p>
      <w:pPr>
        <w:pStyle w:val="Style46"/>
        <w:keepNext w:val="0"/>
        <w:keepLines w:val="0"/>
        <w:widowControl w:val="0"/>
        <w:shd w:val="clear" w:color="auto" w:fill="auto"/>
        <w:bidi w:val="0"/>
        <w:spacing w:before="0" w:after="640" w:line="467" w:lineRule="exact"/>
        <w:ind w:left="0" w:right="0"/>
        <w:jc w:val="both"/>
      </w:pPr>
      <w:r>
        <w:rPr>
          <w:color w:val="000000"/>
          <w:spacing w:val="0"/>
          <w:w w:val="100"/>
          <w:position w:val="0"/>
        </w:rPr>
        <w:t>关键审计事项是我们根据职业判断，认为对本年财务报表审计最为重要的事项。这些事项的应对 以对财务报表整体进行审计并形成审计意见为背景，我们不对这些事项单独发表意见。</w:t>
      </w:r>
    </w:p>
    <w:tbl>
      <w:tblPr>
        <w:tblOverlap w:val="never"/>
        <w:jc w:val="left"/>
        <w:tblLayout w:type="fixed"/>
      </w:tblPr>
      <w:tblGrid>
        <w:gridCol w:w="3946"/>
        <w:gridCol w:w="4800"/>
      </w:tblGrid>
      <w:tr>
        <w:trPr>
          <w:trHeight w:val="35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收入确认</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审计中的应对</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北京君正公司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年度合并财务报表营 业收入为</w:t>
            </w:r>
            <w:r>
              <w:rPr>
                <w:rFonts w:ascii="Times New Roman" w:eastAsia="Times New Roman" w:hAnsi="Times New Roman" w:cs="Times New Roman"/>
                <w:color w:val="000000"/>
                <w:spacing w:val="0"/>
                <w:w w:val="100"/>
                <w:position w:val="0"/>
                <w:sz w:val="22"/>
                <w:szCs w:val="22"/>
              </w:rPr>
              <w:t>527,405.91</w:t>
            </w:r>
            <w:r>
              <w:rPr>
                <w:color w:val="000000"/>
                <w:spacing w:val="0"/>
                <w:w w:val="100"/>
                <w:position w:val="0"/>
                <w:sz w:val="20"/>
                <w:szCs w:val="20"/>
              </w:rPr>
              <w:t>万元。</w:t>
            </w:r>
          </w:p>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收入金额重大且为关键业绩指标，根据附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571" w:val="left"/>
              </w:tabs>
              <w:bidi w:val="0"/>
              <w:spacing w:before="0" w:after="0" w:line="31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了解和评价与收入相关内部控制的设计和执 行，并测试其运行的有效性。</w:t>
            </w:r>
          </w:p>
          <w:p>
            <w:pPr>
              <w:pStyle w:val="Style20"/>
              <w:keepNext w:val="0"/>
              <w:keepLines w:val="0"/>
              <w:widowControl w:val="0"/>
              <w:shd w:val="clear" w:color="auto" w:fill="auto"/>
              <w:tabs>
                <w:tab w:pos="446" w:val="left"/>
              </w:tabs>
              <w:bidi w:val="0"/>
              <w:spacing w:before="0" w:after="0" w:line="31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复核相关的会计政策和收入确认原则，判断</w:t>
            </w:r>
          </w:p>
        </w:tc>
      </w:tr>
    </w:tbl>
    <w:p>
      <w:pPr>
        <w:widowControl w:val="0"/>
        <w:spacing w:line="1" w:lineRule="exact"/>
      </w:pPr>
      <w:r>
        <w:br w:type="page"/>
      </w:r>
    </w:p>
    <w:tbl>
      <w:tblPr>
        <w:tblOverlap w:val="never"/>
        <w:jc w:val="left"/>
        <w:tblLayout w:type="fixed"/>
      </w:tblPr>
      <w:tblGrid>
        <w:gridCol w:w="3946"/>
        <w:gridCol w:w="4800"/>
      </w:tblGrid>
      <w:tr>
        <w:trPr>
          <w:trHeight w:val="37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注四、</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所述的会计政策，可能存在收入 确认的相关风险。因此，我们将该事项作 为关键审计事项。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是否符合准则要求。</w:t>
            </w:r>
          </w:p>
          <w:p>
            <w:pPr>
              <w:pStyle w:val="Style20"/>
              <w:keepNext w:val="0"/>
              <w:keepLines w:val="0"/>
              <w:widowControl w:val="0"/>
              <w:shd w:val="clear" w:color="auto" w:fill="auto"/>
              <w:tabs>
                <w:tab w:pos="562"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结合业务类型对收入、成本以及毛利执行分 析程序，判断是否出现异常波动。</w:t>
            </w:r>
          </w:p>
          <w:p>
            <w:pPr>
              <w:pStyle w:val="Style20"/>
              <w:keepNext w:val="0"/>
              <w:keepLines w:val="0"/>
              <w:widowControl w:val="0"/>
              <w:shd w:val="clear" w:color="auto" w:fill="auto"/>
              <w:tabs>
                <w:tab w:pos="557" w:val="left"/>
              </w:tabs>
              <w:bidi w:val="0"/>
              <w:spacing w:before="0" w:after="0" w:line="31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抽样检查收入的会计记录、销售合同、出库 单、客户签收单、银行流水等相关单证，确认收入 的真实性和完整性。</w:t>
            </w:r>
          </w:p>
          <w:p>
            <w:pPr>
              <w:pStyle w:val="Style20"/>
              <w:keepNext w:val="0"/>
              <w:keepLines w:val="0"/>
              <w:widowControl w:val="0"/>
              <w:shd w:val="clear" w:color="auto" w:fill="auto"/>
              <w:tabs>
                <w:tab w:pos="475" w:val="left"/>
              </w:tabs>
              <w:bidi w:val="0"/>
              <w:spacing w:before="0" w:after="0" w:line="331"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对重要客户的收入和应收账款执行函证程序， 判断交易的真实性。</w:t>
            </w:r>
          </w:p>
          <w:p>
            <w:pPr>
              <w:pStyle w:val="Style20"/>
              <w:keepNext w:val="0"/>
              <w:keepLines w:val="0"/>
              <w:widowControl w:val="0"/>
              <w:shd w:val="clear" w:color="auto" w:fill="auto"/>
              <w:tabs>
                <w:tab w:pos="557"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w:t>
              <w:tab/>
              <w:t>针对资产负债表日前后的收入确认样本进行 截止性测试，判断收入是否计入正确的会计期间。</w:t>
            </w:r>
          </w:p>
          <w:p>
            <w:pPr>
              <w:pStyle w:val="Style20"/>
              <w:keepNext w:val="0"/>
              <w:keepLines w:val="0"/>
              <w:widowControl w:val="0"/>
              <w:shd w:val="clear" w:color="auto" w:fill="auto"/>
              <w:tabs>
                <w:tab w:pos="557" w:val="left"/>
              </w:tabs>
              <w:bidi w:val="0"/>
              <w:spacing w:before="0" w:after="0" w:line="331"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w:t>
              <w:tab/>
              <w:t>检查财务报表附注四、</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以及附注六、</w:t>
            </w:r>
            <w:r>
              <w:rPr>
                <w:rFonts w:ascii="Times New Roman" w:eastAsia="Times New Roman" w:hAnsi="Times New Roman" w:cs="Times New Roman"/>
                <w:color w:val="000000"/>
                <w:spacing w:val="0"/>
                <w:w w:val="100"/>
                <w:position w:val="0"/>
                <w:sz w:val="22"/>
                <w:szCs w:val="22"/>
              </w:rPr>
              <w:t>38</w:t>
            </w:r>
            <w:r>
              <w:rPr>
                <w:color w:val="000000"/>
                <w:spacing w:val="0"/>
                <w:w w:val="100"/>
                <w:position w:val="0"/>
                <w:sz w:val="20"/>
                <w:szCs w:val="20"/>
              </w:rPr>
              <w:t>的 相关披露。</w:t>
            </w:r>
          </w:p>
        </w:tc>
      </w:tr>
      <w:tr>
        <w:trPr>
          <w:trHeight w:val="34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存货跌价准备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审计中的应对</w:t>
            </w:r>
          </w:p>
        </w:tc>
      </w:tr>
      <w:tr>
        <w:trPr>
          <w:trHeight w:val="431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日，北京君正公司合并 财务报表存货账面余额为</w:t>
            </w:r>
            <w:r>
              <w:rPr>
                <w:rFonts w:ascii="Times New Roman" w:eastAsia="Times New Roman" w:hAnsi="Times New Roman" w:cs="Times New Roman"/>
                <w:color w:val="000000"/>
                <w:spacing w:val="0"/>
                <w:w w:val="100"/>
                <w:position w:val="0"/>
                <w:sz w:val="22"/>
                <w:szCs w:val="22"/>
              </w:rPr>
              <w:t>156,970.51</w:t>
            </w:r>
            <w:r>
              <w:rPr>
                <w:color w:val="000000"/>
                <w:spacing w:val="0"/>
                <w:w w:val="100"/>
                <w:position w:val="0"/>
                <w:sz w:val="20"/>
                <w:szCs w:val="20"/>
              </w:rPr>
              <w:t>万 元，存货跌价准备余额为</w:t>
            </w:r>
            <w:r>
              <w:rPr>
                <w:rFonts w:ascii="Times New Roman" w:eastAsia="Times New Roman" w:hAnsi="Times New Roman" w:cs="Times New Roman"/>
                <w:color w:val="000000"/>
                <w:spacing w:val="0"/>
                <w:w w:val="100"/>
                <w:position w:val="0"/>
                <w:sz w:val="22"/>
                <w:szCs w:val="22"/>
              </w:rPr>
              <w:t>15,030.30</w:t>
            </w:r>
            <w:r>
              <w:rPr>
                <w:color w:val="000000"/>
                <w:spacing w:val="0"/>
                <w:w w:val="100"/>
                <w:position w:val="0"/>
                <w:sz w:val="20"/>
                <w:szCs w:val="20"/>
              </w:rPr>
              <w:t>万元， 占比</w:t>
            </w:r>
            <w:r>
              <w:rPr>
                <w:rFonts w:ascii="Times New Roman" w:eastAsia="Times New Roman" w:hAnsi="Times New Roman" w:cs="Times New Roman"/>
                <w:color w:val="000000"/>
                <w:spacing w:val="0"/>
                <w:w w:val="100"/>
                <w:position w:val="0"/>
                <w:sz w:val="22"/>
                <w:szCs w:val="22"/>
              </w:rPr>
              <w:t>9.58%</w:t>
            </w:r>
            <w:r>
              <w:rPr>
                <w:color w:val="000000"/>
                <w:spacing w:val="0"/>
                <w:w w:val="100"/>
                <w:position w:val="0"/>
                <w:sz w:val="20"/>
                <w:szCs w:val="20"/>
              </w:rPr>
              <w:t>。</w:t>
            </w:r>
          </w:p>
          <w:p>
            <w:pPr>
              <w:pStyle w:val="Style20"/>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北京君正公司存货按照成本与可变现净 值孰低计量，确定存货跌价准备需要管理 层作出判断和估计，且存货跌价准备的计 提对财务报表整体具有重要性。因此，我 们将该事项作为关键审计事项。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571" w:val="left"/>
              </w:tabs>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了解和评价与存货相关内部控制的设计和执 行，并测试其运行的有效性。</w:t>
            </w:r>
          </w:p>
          <w:p>
            <w:pPr>
              <w:pStyle w:val="Style20"/>
              <w:keepNext w:val="0"/>
              <w:keepLines w:val="0"/>
              <w:widowControl w:val="0"/>
              <w:shd w:val="clear" w:color="auto" w:fill="auto"/>
              <w:tabs>
                <w:tab w:pos="413" w:val="left"/>
              </w:tabs>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对原材料、在产品、库存商品执行分析程序。</w:t>
            </w:r>
          </w:p>
          <w:p>
            <w:pPr>
              <w:pStyle w:val="Style20"/>
              <w:keepNext w:val="0"/>
              <w:keepLines w:val="0"/>
              <w:widowControl w:val="0"/>
              <w:shd w:val="clear" w:color="auto" w:fill="auto"/>
              <w:tabs>
                <w:tab w:pos="557" w:val="left"/>
              </w:tabs>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取得库龄清单，对库龄较长的存货执行分析 程序。</w:t>
            </w:r>
          </w:p>
          <w:p>
            <w:pPr>
              <w:pStyle w:val="Style20"/>
              <w:keepNext w:val="0"/>
              <w:keepLines w:val="0"/>
              <w:widowControl w:val="0"/>
              <w:shd w:val="clear" w:color="auto" w:fill="auto"/>
              <w:tabs>
                <w:tab w:pos="413" w:val="left"/>
              </w:tabs>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对存货执行监盘程序，检查存货数量、状况。</w:t>
            </w:r>
          </w:p>
          <w:p>
            <w:pPr>
              <w:pStyle w:val="Style20"/>
              <w:keepNext w:val="0"/>
              <w:keepLines w:val="0"/>
              <w:widowControl w:val="0"/>
              <w:shd w:val="clear" w:color="auto" w:fill="auto"/>
              <w:tabs>
                <w:tab w:pos="360" w:val="left"/>
              </w:tabs>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检查以前年度计提跌价存货本年的变动情况。</w:t>
            </w:r>
          </w:p>
          <w:p>
            <w:pPr>
              <w:pStyle w:val="Style20"/>
              <w:keepNext w:val="0"/>
              <w:keepLines w:val="0"/>
              <w:widowControl w:val="0"/>
              <w:shd w:val="clear" w:color="auto" w:fill="auto"/>
              <w:tabs>
                <w:tab w:pos="552" w:val="left"/>
              </w:tabs>
              <w:bidi w:val="0"/>
              <w:spacing w:before="0" w:after="12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w:t>
              <w:tab/>
              <w:t>对管理层存货跌价准备计提过程和结果进行 复核。</w:t>
            </w:r>
          </w:p>
          <w:p>
            <w:pPr>
              <w:pStyle w:val="Style20"/>
              <w:keepNext w:val="0"/>
              <w:keepLines w:val="0"/>
              <w:widowControl w:val="0"/>
              <w:shd w:val="clear" w:color="auto" w:fill="auto"/>
              <w:bidi w:val="0"/>
              <w:spacing w:before="0" w:after="12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 检查财务报表附注四、</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0"/>
                <w:szCs w:val="20"/>
              </w:rPr>
              <w:t>以及附注六、</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的相 关披露。</w:t>
            </w:r>
          </w:p>
        </w:tc>
      </w:tr>
    </w:tbl>
    <w:p>
      <w:pPr>
        <w:widowControl w:val="0"/>
        <w:spacing w:after="299" w:line="1" w:lineRule="exact"/>
      </w:pPr>
    </w:p>
    <w:p>
      <w:pPr>
        <w:widowControl w:val="0"/>
        <w:spacing w:line="1" w:lineRule="exact"/>
      </w:pPr>
    </w:p>
    <w:tbl>
      <w:tblPr>
        <w:tblOverlap w:val="never"/>
        <w:jc w:val="left"/>
        <w:tblLayout w:type="fixed"/>
      </w:tblPr>
      <w:tblGrid>
        <w:gridCol w:w="3946"/>
        <w:gridCol w:w="4800"/>
      </w:tblGrid>
      <w:tr>
        <w:trPr>
          <w:trHeight w:val="35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商誉减值</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审计中的应对</w:t>
            </w:r>
          </w:p>
        </w:tc>
      </w:tr>
      <w:tr>
        <w:trPr>
          <w:trHeight w:val="40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日，北京君正公司合并 财务报表中商誉的账面价值为</w:t>
            </w:r>
            <w:r>
              <w:rPr>
                <w:rFonts w:ascii="Times New Roman" w:eastAsia="Times New Roman" w:hAnsi="Times New Roman" w:cs="Times New Roman"/>
                <w:color w:val="000000"/>
                <w:spacing w:val="0"/>
                <w:w w:val="100"/>
                <w:position w:val="0"/>
                <w:sz w:val="22"/>
                <w:szCs w:val="22"/>
              </w:rPr>
              <w:t xml:space="preserve">300,778.43 </w:t>
            </w:r>
            <w:r>
              <w:rPr>
                <w:color w:val="000000"/>
                <w:spacing w:val="0"/>
                <w:w w:val="100"/>
                <w:position w:val="0"/>
                <w:sz w:val="20"/>
                <w:szCs w:val="20"/>
              </w:rPr>
              <w:t>万元，占年末总资产的</w:t>
            </w:r>
            <w:r>
              <w:rPr>
                <w:rFonts w:ascii="Times New Roman" w:eastAsia="Times New Roman" w:hAnsi="Times New Roman" w:cs="Times New Roman"/>
                <w:color w:val="000000"/>
                <w:spacing w:val="0"/>
                <w:w w:val="100"/>
                <w:position w:val="0"/>
                <w:sz w:val="22"/>
                <w:szCs w:val="22"/>
              </w:rPr>
              <w:t>26.54%</w:t>
            </w:r>
            <w:r>
              <w:rPr>
                <w:color w:val="000000"/>
                <w:spacing w:val="0"/>
                <w:w w:val="100"/>
                <w:position w:val="0"/>
                <w:sz w:val="20"/>
                <w:szCs w:val="20"/>
              </w:rPr>
              <w:t>，商誉减值 准备为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w:t>
            </w:r>
          </w:p>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管理层在每年末对商誉进行减值测试，并 依据减值测试的结果调整商誉的账面价 值。由于商誉减值测试的结果很大程度上 依赖于管理层所做的估计和采用的假设， 特别是收入增长率、毛利率、经营费用、 折现率等，该等估计和假设均存在重大不 确定性，受管理层对未来市场以及经济环 境判断的影响。由于商誉减值测试过程较 为复杂，同时涉及管理层的重大判断与估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557" w:val="left"/>
              </w:tabs>
              <w:bidi w:val="0"/>
              <w:spacing w:before="0" w:after="0" w:line="29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评价管理层与商誉减值测试相关的关键内部 控制的有效性。</w:t>
            </w:r>
          </w:p>
          <w:p>
            <w:pPr>
              <w:pStyle w:val="Style20"/>
              <w:keepNext w:val="0"/>
              <w:keepLines w:val="0"/>
              <w:widowControl w:val="0"/>
              <w:shd w:val="clear" w:color="auto" w:fill="auto"/>
              <w:tabs>
                <w:tab w:pos="562"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复核管理层对资产组的认定和商誉的分摊方 法。</w:t>
            </w:r>
          </w:p>
          <w:p>
            <w:pPr>
              <w:pStyle w:val="Style20"/>
              <w:keepNext w:val="0"/>
              <w:keepLines w:val="0"/>
              <w:widowControl w:val="0"/>
              <w:shd w:val="clear" w:color="auto" w:fill="auto"/>
              <w:tabs>
                <w:tab w:pos="557"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评价管理层聘请的估值专家的独立性、以及 胜任能力。</w:t>
            </w:r>
          </w:p>
          <w:p>
            <w:pPr>
              <w:pStyle w:val="Style20"/>
              <w:keepNext w:val="0"/>
              <w:keepLines w:val="0"/>
              <w:widowControl w:val="0"/>
              <w:shd w:val="clear" w:color="auto" w:fill="auto"/>
              <w:tabs>
                <w:tab w:pos="456" w:val="left"/>
              </w:tabs>
              <w:bidi w:val="0"/>
              <w:spacing w:before="0" w:after="0" w:line="31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与管理层和估值专家讨论评估方法的适当性， 以及估值模型、关键假设及参数选择的合理性。</w:t>
            </w:r>
          </w:p>
          <w:p>
            <w:pPr>
              <w:pStyle w:val="Style20"/>
              <w:keepNext w:val="0"/>
              <w:keepLines w:val="0"/>
              <w:widowControl w:val="0"/>
              <w:shd w:val="clear" w:color="auto" w:fill="auto"/>
              <w:tabs>
                <w:tab w:pos="552" w:val="left"/>
              </w:tabs>
              <w:bidi w:val="0"/>
              <w:spacing w:before="0" w:after="0" w:line="31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将收入增长率、毛利率、经营费用等关键数 据与企业过往业绩、管理层预算进行比较，审慎评 价估值模型中采用的关键假设及估计的合理性。</w:t>
            </w:r>
          </w:p>
          <w:p>
            <w:pPr>
              <w:pStyle w:val="Style20"/>
              <w:keepNext w:val="0"/>
              <w:keepLines w:val="0"/>
              <w:widowControl w:val="0"/>
              <w:shd w:val="clear" w:color="auto" w:fill="auto"/>
              <w:tabs>
                <w:tab w:pos="547" w:val="left"/>
              </w:tabs>
              <w:bidi w:val="0"/>
              <w:spacing w:before="0" w:after="0" w:line="31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w:t>
              <w:tab/>
              <w:t>检查估值专家的折现率模型，与同行业可比 公司的折现率进行比较，评价折现率选取的合理</w:t>
            </w:r>
          </w:p>
        </w:tc>
      </w:tr>
    </w:tbl>
    <w:p>
      <w:pPr>
        <w:widowControl w:val="0"/>
        <w:spacing w:line="1" w:lineRule="exact"/>
      </w:pPr>
    </w:p>
    <w:tbl>
      <w:tblPr>
        <w:tblOverlap w:val="never"/>
        <w:jc w:val="left"/>
        <w:tblLayout w:type="fixed"/>
      </w:tblPr>
      <w:tblGrid>
        <w:gridCol w:w="3946"/>
        <w:gridCol w:w="4800"/>
      </w:tblGrid>
      <w:tr>
        <w:trPr>
          <w:trHeight w:val="122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计。因此，我们将该事项作为关键审计事 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性。</w:t>
            </w:r>
          </w:p>
          <w:p>
            <w:pPr>
              <w:pStyle w:val="Style20"/>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）检查财务报表附注四、</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以及附注六、</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0"/>
                <w:szCs w:val="20"/>
              </w:rPr>
              <w:t>的 相关披露。</w:t>
            </w:r>
          </w:p>
        </w:tc>
      </w:tr>
    </w:tbl>
    <w:p>
      <w:pPr>
        <w:widowControl w:val="0"/>
        <w:spacing w:after="219" w:line="1" w:lineRule="exact"/>
      </w:pPr>
    </w:p>
    <w:p>
      <w:pPr>
        <w:pStyle w:val="Style29"/>
        <w:keepNext/>
        <w:keepLines/>
        <w:widowControl w:val="0"/>
        <w:numPr>
          <w:ilvl w:val="0"/>
          <w:numId w:val="7"/>
        </w:numPr>
        <w:shd w:val="clear" w:color="auto" w:fill="auto"/>
        <w:tabs>
          <w:tab w:pos="1247" w:val="left"/>
        </w:tabs>
        <w:bidi w:val="0"/>
        <w:spacing w:before="0" w:after="100" w:line="312" w:lineRule="exact"/>
        <w:ind w:left="0" w:right="0" w:firstLine="900"/>
        <w:jc w:val="both"/>
      </w:pPr>
      <w:bookmarkStart w:id="692" w:name="bookmark692"/>
      <w:bookmarkStart w:id="693" w:name="bookmark693"/>
      <w:bookmarkStart w:id="694" w:name="bookmark694"/>
      <w:bookmarkStart w:id="695" w:name="bookmark695"/>
      <w:bookmarkEnd w:id="694"/>
      <w:r>
        <w:rPr>
          <w:color w:val="000000"/>
          <w:spacing w:val="0"/>
          <w:w w:val="100"/>
          <w:position w:val="0"/>
        </w:rPr>
        <w:t>其他信息</w:t>
      </w:r>
      <w:bookmarkEnd w:id="692"/>
      <w:bookmarkEnd w:id="693"/>
      <w:bookmarkEnd w:id="695"/>
    </w:p>
    <w:p>
      <w:pPr>
        <w:pStyle w:val="Style46"/>
        <w:keepNext w:val="0"/>
        <w:keepLines w:val="0"/>
        <w:widowControl w:val="0"/>
        <w:shd w:val="clear" w:color="auto" w:fill="auto"/>
        <w:bidi w:val="0"/>
        <w:spacing w:before="0" w:line="322" w:lineRule="exact"/>
        <w:ind w:left="360" w:right="0"/>
        <w:jc w:val="both"/>
      </w:pPr>
      <w:r>
        <w:rPr>
          <w:color w:val="000000"/>
          <w:spacing w:val="0"/>
          <w:w w:val="100"/>
          <w:position w:val="0"/>
        </w:rPr>
        <w:t>北京君正公司管理层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对其他信息负责。其他信息包括北京君正公司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 度报告中涵盖的信息，但不包括财务报表和我们的审计报告。</w:t>
      </w:r>
    </w:p>
    <w:p>
      <w:pPr>
        <w:pStyle w:val="Style46"/>
        <w:keepNext w:val="0"/>
        <w:keepLines w:val="0"/>
        <w:widowControl w:val="0"/>
        <w:shd w:val="clear" w:color="auto" w:fill="auto"/>
        <w:bidi w:val="0"/>
        <w:spacing w:before="0" w:line="312" w:lineRule="exact"/>
        <w:ind w:left="360" w:right="0"/>
        <w:jc w:val="both"/>
      </w:pPr>
      <w:r>
        <w:rPr>
          <w:color w:val="000000"/>
          <w:spacing w:val="0"/>
          <w:w w:val="100"/>
          <w:position w:val="0"/>
        </w:rPr>
        <w:t>我们对财务报表发表的审计意见不涵盖其他信息，我们也不对其他信息发表任何形式的鉴证 结论。</w:t>
      </w:r>
    </w:p>
    <w:p>
      <w:pPr>
        <w:pStyle w:val="Style46"/>
        <w:keepNext w:val="0"/>
        <w:keepLines w:val="0"/>
        <w:widowControl w:val="0"/>
        <w:shd w:val="clear" w:color="auto" w:fill="auto"/>
        <w:bidi w:val="0"/>
        <w:spacing w:before="0" w:line="312" w:lineRule="exact"/>
        <w:ind w:left="360" w:right="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46"/>
        <w:keepNext w:val="0"/>
        <w:keepLines w:val="0"/>
        <w:widowControl w:val="0"/>
        <w:shd w:val="clear" w:color="auto" w:fill="auto"/>
        <w:bidi w:val="0"/>
        <w:spacing w:before="0" w:after="220" w:line="322" w:lineRule="exact"/>
        <w:ind w:left="360" w:right="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9"/>
        <w:keepNext/>
        <w:keepLines/>
        <w:widowControl w:val="0"/>
        <w:numPr>
          <w:ilvl w:val="0"/>
          <w:numId w:val="7"/>
        </w:numPr>
        <w:shd w:val="clear" w:color="auto" w:fill="auto"/>
        <w:tabs>
          <w:tab w:pos="1247" w:val="left"/>
        </w:tabs>
        <w:bidi w:val="0"/>
        <w:spacing w:before="0" w:after="100" w:line="312" w:lineRule="exact"/>
        <w:ind w:left="0" w:right="0" w:firstLine="900"/>
        <w:jc w:val="both"/>
      </w:pPr>
      <w:bookmarkStart w:id="696" w:name="bookmark696"/>
      <w:bookmarkStart w:id="697" w:name="bookmark697"/>
      <w:bookmarkStart w:id="698" w:name="bookmark698"/>
      <w:bookmarkStart w:id="699" w:name="bookmark699"/>
      <w:bookmarkEnd w:id="698"/>
      <w:r>
        <w:rPr>
          <w:color w:val="000000"/>
          <w:spacing w:val="0"/>
          <w:w w:val="100"/>
          <w:position w:val="0"/>
        </w:rPr>
        <w:t>管理层和治理层对财务报表的责任</w:t>
      </w:r>
      <w:bookmarkEnd w:id="696"/>
      <w:bookmarkEnd w:id="697"/>
      <w:bookmarkEnd w:id="699"/>
    </w:p>
    <w:p>
      <w:pPr>
        <w:pStyle w:val="Style46"/>
        <w:keepNext w:val="0"/>
        <w:keepLines w:val="0"/>
        <w:widowControl w:val="0"/>
        <w:shd w:val="clear" w:color="auto" w:fill="auto"/>
        <w:bidi w:val="0"/>
        <w:spacing w:before="0" w:line="312" w:lineRule="exact"/>
        <w:ind w:left="360" w:right="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46"/>
        <w:keepNext w:val="0"/>
        <w:keepLines w:val="0"/>
        <w:widowControl w:val="0"/>
        <w:shd w:val="clear" w:color="auto" w:fill="auto"/>
        <w:bidi w:val="0"/>
        <w:spacing w:before="0" w:line="310" w:lineRule="exact"/>
        <w:ind w:left="360" w:right="0"/>
        <w:jc w:val="both"/>
      </w:pPr>
      <w:r>
        <w:rPr>
          <w:color w:val="000000"/>
          <w:spacing w:val="0"/>
          <w:w w:val="100"/>
          <w:position w:val="0"/>
        </w:rPr>
        <w:t>在编制财务报表时，管理层负责评估北京君正公司的持续经营能力，披露与持续经营相关的 事项（如适用），并运用持续经营假设，除非管理层计划清算北京君正公司、终止运营或别无其 他现实的选择。</w:t>
      </w:r>
    </w:p>
    <w:p>
      <w:pPr>
        <w:pStyle w:val="Style46"/>
        <w:keepNext w:val="0"/>
        <w:keepLines w:val="0"/>
        <w:widowControl w:val="0"/>
        <w:shd w:val="clear" w:color="auto" w:fill="auto"/>
        <w:bidi w:val="0"/>
        <w:spacing w:before="0" w:after="220" w:line="312" w:lineRule="exact"/>
        <w:ind w:left="0" w:right="0" w:firstLine="820"/>
        <w:jc w:val="both"/>
      </w:pPr>
      <w:r>
        <w:rPr>
          <w:color w:val="000000"/>
          <w:spacing w:val="0"/>
          <w:w w:val="100"/>
          <w:position w:val="0"/>
        </w:rPr>
        <w:t>治理层负责监督北京君正公司的财务报告过程。</w:t>
      </w:r>
    </w:p>
    <w:p>
      <w:pPr>
        <w:pStyle w:val="Style29"/>
        <w:keepNext/>
        <w:keepLines/>
        <w:widowControl w:val="0"/>
        <w:numPr>
          <w:ilvl w:val="0"/>
          <w:numId w:val="7"/>
        </w:numPr>
        <w:shd w:val="clear" w:color="auto" w:fill="auto"/>
        <w:tabs>
          <w:tab w:pos="1247" w:val="left"/>
        </w:tabs>
        <w:bidi w:val="0"/>
        <w:spacing w:before="0" w:after="100" w:line="312" w:lineRule="exact"/>
        <w:ind w:left="0" w:right="0" w:firstLine="900"/>
        <w:jc w:val="both"/>
      </w:pPr>
      <w:bookmarkStart w:id="700" w:name="bookmark700"/>
      <w:bookmarkStart w:id="701" w:name="bookmark701"/>
      <w:bookmarkStart w:id="702" w:name="bookmark702"/>
      <w:bookmarkStart w:id="703" w:name="bookmark703"/>
      <w:bookmarkEnd w:id="702"/>
      <w:r>
        <w:rPr>
          <w:color w:val="000000"/>
          <w:spacing w:val="0"/>
          <w:w w:val="100"/>
          <w:position w:val="0"/>
        </w:rPr>
        <w:t>注册会计师对财务报表审计的责任</w:t>
      </w:r>
      <w:bookmarkEnd w:id="700"/>
      <w:bookmarkEnd w:id="701"/>
      <w:bookmarkEnd w:id="703"/>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46"/>
        <w:keepNext w:val="0"/>
        <w:keepLines w:val="0"/>
        <w:widowControl w:val="0"/>
        <w:shd w:val="clear" w:color="auto" w:fill="auto"/>
        <w:bidi w:val="0"/>
        <w:spacing w:before="0" w:line="322" w:lineRule="exact"/>
        <w:ind w:left="0" w:right="0"/>
        <w:jc w:val="both"/>
      </w:pPr>
      <w:r>
        <w:rPr>
          <w:color w:val="000000"/>
          <w:spacing w:val="0"/>
          <w:w w:val="100"/>
          <w:position w:val="0"/>
        </w:rPr>
        <w:t>在按照审计准则执行审计工作的过程中，我们运用职业判断，并保持职业怀疑。同时，我们也执 行以下工作：</w:t>
      </w:r>
    </w:p>
    <w:p>
      <w:pPr>
        <w:pStyle w:val="Style46"/>
        <w:keepNext w:val="0"/>
        <w:keepLines w:val="0"/>
        <w:widowControl w:val="0"/>
        <w:shd w:val="clear" w:color="auto" w:fill="auto"/>
        <w:tabs>
          <w:tab w:pos="1053" w:val="left"/>
        </w:tabs>
        <w:bidi w:val="0"/>
        <w:spacing w:before="0" w:line="310" w:lineRule="exact"/>
        <w:ind w:left="0" w:right="0"/>
        <w:jc w:val="both"/>
      </w:pPr>
      <w:bookmarkStart w:id="704" w:name="bookmark704"/>
      <w:r>
        <w:rPr>
          <w:color w:val="000000"/>
          <w:spacing w:val="0"/>
          <w:w w:val="100"/>
          <w:position w:val="0"/>
          <w:sz w:val="22"/>
          <w:szCs w:val="22"/>
        </w:rPr>
        <w:t>（</w:t>
      </w:r>
      <w:bookmarkEnd w:id="704"/>
      <w:r>
        <w:rPr>
          <w:color w:val="000000"/>
          <w:spacing w:val="0"/>
          <w:w w:val="100"/>
          <w:position w:val="0"/>
          <w:sz w:val="22"/>
          <w:szCs w:val="22"/>
        </w:rPr>
        <w:t>1）</w:t>
        <w:tab/>
      </w:r>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些风险，并获取充分、适当的审计证据，作为发表审计意见的基础。由于舞弊可能涉及串通、伪造、 故意遗漏、虚假陈述或凌驾于内部控制之上，未能发现由于舞弊导致的重大错报的风险高于未能发现 由于错误导致的重大错报的风险。</w:t>
      </w:r>
    </w:p>
    <w:p>
      <w:pPr>
        <w:pStyle w:val="Style46"/>
        <w:keepNext w:val="0"/>
        <w:keepLines w:val="0"/>
        <w:widowControl w:val="0"/>
        <w:shd w:val="clear" w:color="auto" w:fill="auto"/>
        <w:tabs>
          <w:tab w:pos="1057" w:val="left"/>
        </w:tabs>
        <w:bidi w:val="0"/>
        <w:spacing w:before="0"/>
        <w:ind w:left="0" w:right="0"/>
        <w:jc w:val="both"/>
      </w:pPr>
      <w:bookmarkStart w:id="705" w:name="bookmark705"/>
      <w:r>
        <w:rPr>
          <w:color w:val="000000"/>
          <w:spacing w:val="0"/>
          <w:w w:val="100"/>
          <w:position w:val="0"/>
          <w:sz w:val="22"/>
          <w:szCs w:val="22"/>
        </w:rPr>
        <w:t>（</w:t>
      </w:r>
      <w:bookmarkEnd w:id="705"/>
      <w:r>
        <w:rPr>
          <w:color w:val="000000"/>
          <w:spacing w:val="0"/>
          <w:w w:val="100"/>
          <w:position w:val="0"/>
          <w:sz w:val="22"/>
          <w:szCs w:val="22"/>
        </w:rPr>
        <w:t>2）</w:t>
        <w:tab/>
      </w:r>
      <w:r>
        <w:rPr>
          <w:color w:val="000000"/>
          <w:spacing w:val="0"/>
          <w:w w:val="100"/>
          <w:position w:val="0"/>
        </w:rPr>
        <w:t>了解与审计相关的内部控制，以设计恰当的审计程序，但目的并非对内部控制的有效性发 表意见。</w:t>
      </w:r>
    </w:p>
    <w:p>
      <w:pPr>
        <w:pStyle w:val="Style46"/>
        <w:keepNext w:val="0"/>
        <w:keepLines w:val="0"/>
        <w:widowControl w:val="0"/>
        <w:shd w:val="clear" w:color="auto" w:fill="auto"/>
        <w:tabs>
          <w:tab w:pos="1040" w:val="left"/>
        </w:tabs>
        <w:bidi w:val="0"/>
        <w:spacing w:before="0" w:line="312" w:lineRule="exact"/>
        <w:ind w:left="0" w:right="0"/>
        <w:jc w:val="both"/>
      </w:pPr>
      <w:bookmarkStart w:id="706" w:name="bookmark706"/>
      <w:r>
        <w:rPr>
          <w:color w:val="000000"/>
          <w:spacing w:val="0"/>
          <w:w w:val="100"/>
          <w:position w:val="0"/>
          <w:sz w:val="22"/>
          <w:szCs w:val="22"/>
        </w:rPr>
        <w:t>（</w:t>
      </w:r>
      <w:bookmarkEnd w:id="706"/>
      <w:r>
        <w:rPr>
          <w:color w:val="000000"/>
          <w:spacing w:val="0"/>
          <w:w w:val="100"/>
          <w:position w:val="0"/>
          <w:sz w:val="22"/>
          <w:szCs w:val="22"/>
        </w:rPr>
        <w:t>3）</w:t>
        <w:tab/>
      </w:r>
      <w:r>
        <w:rPr>
          <w:color w:val="000000"/>
          <w:spacing w:val="0"/>
          <w:w w:val="100"/>
          <w:position w:val="0"/>
        </w:rPr>
        <w:t>评价管理层选用会计政策的恰当性和作出会计估计及相关披露的合理性。</w:t>
      </w:r>
    </w:p>
    <w:p>
      <w:pPr>
        <w:pStyle w:val="Style46"/>
        <w:keepNext w:val="0"/>
        <w:keepLines w:val="0"/>
        <w:widowControl w:val="0"/>
        <w:shd w:val="clear" w:color="auto" w:fill="auto"/>
        <w:tabs>
          <w:tab w:pos="1057" w:val="left"/>
        </w:tabs>
        <w:bidi w:val="0"/>
        <w:spacing w:before="0"/>
        <w:ind w:left="0" w:right="0"/>
        <w:jc w:val="both"/>
      </w:pPr>
      <w:bookmarkStart w:id="707" w:name="bookmark707"/>
      <w:r>
        <w:rPr>
          <w:color w:val="000000"/>
          <w:spacing w:val="0"/>
          <w:w w:val="100"/>
          <w:position w:val="0"/>
          <w:sz w:val="22"/>
          <w:szCs w:val="22"/>
        </w:rPr>
        <w:t>（</w:t>
      </w:r>
      <w:bookmarkEnd w:id="707"/>
      <w:r>
        <w:rPr>
          <w:color w:val="000000"/>
          <w:spacing w:val="0"/>
          <w:w w:val="100"/>
          <w:position w:val="0"/>
          <w:sz w:val="22"/>
          <w:szCs w:val="22"/>
        </w:rPr>
        <w:t>4）</w:t>
        <w:tab/>
      </w:r>
      <w:r>
        <w:rPr>
          <w:color w:val="000000"/>
          <w:spacing w:val="0"/>
          <w:w w:val="100"/>
          <w:position w:val="0"/>
        </w:rPr>
        <w:t>对管理层使用持续经营假设的恰当性得出结论。同时，根据获取的审计证据，就可能导致 对北京君正公司持续经营能力产生重大疑虑的事项或情况是否存在重大不确定性得出结论。如果我们 得出结论认为存在重大不确定性，审计准则要求我们在审计报告中提请报表使用者注意财务报表中的</w:t>
      </w:r>
    </w:p>
    <w:p>
      <w:pPr>
        <w:pStyle w:val="Style46"/>
        <w:keepNext w:val="0"/>
        <w:keepLines w:val="0"/>
        <w:widowControl w:val="0"/>
        <w:shd w:val="clear" w:color="auto" w:fill="auto"/>
        <w:bidi w:val="0"/>
        <w:spacing w:before="0" w:line="312" w:lineRule="exact"/>
        <w:ind w:left="0" w:right="0" w:firstLine="0"/>
        <w:jc w:val="both"/>
      </w:pPr>
      <w:r>
        <w:rPr>
          <w:color w:val="000000"/>
          <w:spacing w:val="0"/>
          <w:w w:val="100"/>
          <w:position w:val="0"/>
        </w:rPr>
        <w:t>相关披露；如果披露不充分，我们应当发表非无保留意见。我们的结论基于截至审计报告日可获得的 信息。然而，未来的事项或情况可能导致北京君正公司不能持续经营。</w:t>
      </w:r>
    </w:p>
    <w:p>
      <w:pPr>
        <w:pStyle w:val="Style46"/>
        <w:keepNext w:val="0"/>
        <w:keepLines w:val="0"/>
        <w:widowControl w:val="0"/>
        <w:shd w:val="clear" w:color="auto" w:fill="auto"/>
        <w:tabs>
          <w:tab w:pos="962" w:val="left"/>
        </w:tabs>
        <w:bidi w:val="0"/>
        <w:spacing w:before="0" w:line="315" w:lineRule="exact"/>
        <w:ind w:left="0" w:right="0"/>
        <w:jc w:val="both"/>
      </w:pPr>
      <w:bookmarkStart w:id="708" w:name="bookmark708"/>
      <w:r>
        <w:rPr>
          <w:color w:val="000000"/>
          <w:spacing w:val="0"/>
          <w:w w:val="100"/>
          <w:position w:val="0"/>
          <w:sz w:val="22"/>
          <w:szCs w:val="22"/>
        </w:rPr>
        <w:t>（</w:t>
      </w:r>
      <w:bookmarkEnd w:id="708"/>
      <w:r>
        <w:rPr>
          <w:color w:val="000000"/>
          <w:spacing w:val="0"/>
          <w:w w:val="100"/>
          <w:position w:val="0"/>
          <w:sz w:val="22"/>
          <w:szCs w:val="22"/>
        </w:rPr>
        <w:t>5）</w:t>
        <w:tab/>
      </w:r>
      <w:r>
        <w:rPr>
          <w:color w:val="000000"/>
          <w:spacing w:val="0"/>
          <w:w w:val="100"/>
          <w:position w:val="0"/>
        </w:rPr>
        <w:t>评价财务报表的总体列报、结构和内容，并评价财务报表是否公允反映相关交易和事项。</w:t>
      </w:r>
    </w:p>
    <w:p>
      <w:pPr>
        <w:pStyle w:val="Style46"/>
        <w:keepNext w:val="0"/>
        <w:keepLines w:val="0"/>
        <w:widowControl w:val="0"/>
        <w:shd w:val="clear" w:color="auto" w:fill="auto"/>
        <w:tabs>
          <w:tab w:pos="1054" w:val="left"/>
        </w:tabs>
        <w:bidi w:val="0"/>
        <w:spacing w:before="0" w:line="322" w:lineRule="exact"/>
        <w:ind w:left="0" w:right="0"/>
        <w:jc w:val="both"/>
      </w:pPr>
      <w:bookmarkStart w:id="709" w:name="bookmark709"/>
      <w:r>
        <w:rPr>
          <w:color w:val="000000"/>
          <w:spacing w:val="0"/>
          <w:w w:val="100"/>
          <w:position w:val="0"/>
          <w:sz w:val="22"/>
          <w:szCs w:val="22"/>
        </w:rPr>
        <w:t>（</w:t>
      </w:r>
      <w:bookmarkEnd w:id="709"/>
      <w:r>
        <w:rPr>
          <w:color w:val="000000"/>
          <w:spacing w:val="0"/>
          <w:w w:val="100"/>
          <w:position w:val="0"/>
          <w:sz w:val="22"/>
          <w:szCs w:val="22"/>
        </w:rPr>
        <w:t>6）</w:t>
        <w:tab/>
      </w:r>
      <w:r>
        <w:rPr>
          <w:color w:val="000000"/>
          <w:spacing w:val="0"/>
          <w:w w:val="100"/>
          <w:position w:val="0"/>
        </w:rPr>
        <w:t>就北京君正公司中实体或业务活动的财务信息获取充分、适当的审计证据，以对财务报表 发表审计意见。我们负责指导、监督和执行集团审计，并对审计意见承担全部责任。</w:t>
      </w:r>
    </w:p>
    <w:p>
      <w:pPr>
        <w:pStyle w:val="Style46"/>
        <w:keepNext w:val="0"/>
        <w:keepLines w:val="0"/>
        <w:widowControl w:val="0"/>
        <w:shd w:val="clear" w:color="auto" w:fill="auto"/>
        <w:bidi w:val="0"/>
        <w:spacing w:before="0"/>
        <w:ind w:left="0" w:right="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46"/>
        <w:keepNext w:val="0"/>
        <w:keepLines w:val="0"/>
        <w:widowControl w:val="0"/>
        <w:shd w:val="clear" w:color="auto" w:fill="auto"/>
        <w:bidi w:val="0"/>
        <w:spacing w:before="0"/>
        <w:ind w:left="0" w:right="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46"/>
        <w:keepNext w:val="0"/>
        <w:keepLines w:val="0"/>
        <w:widowControl w:val="0"/>
        <w:shd w:val="clear" w:color="auto" w:fill="auto"/>
        <w:bidi w:val="0"/>
        <w:spacing w:before="0" w:after="820" w:line="314" w:lineRule="exact"/>
        <w:ind w:left="0" w:right="0"/>
        <w:jc w:val="both"/>
      </w:pPr>
      <w:r>
        <w:rPr>
          <w:color w:val="000000"/>
          <w:spacing w:val="0"/>
          <w:w w:val="100"/>
          <w:position w:val="0"/>
        </w:rPr>
        <w:t>从与治理层沟通过的事项中，我们确定哪些事项对本年财务报表审计最为重要，因而构成关键审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46"/>
        <w:keepNext w:val="0"/>
        <w:keepLines w:val="0"/>
        <w:widowControl w:val="0"/>
        <w:shd w:val="clear" w:color="auto" w:fill="auto"/>
        <w:tabs>
          <w:tab w:pos="4584" w:val="left"/>
        </w:tabs>
        <w:bidi w:val="0"/>
        <w:spacing w:before="0" w:line="240" w:lineRule="auto"/>
        <w:ind w:left="0" w:right="0" w:firstLine="0"/>
        <w:jc w:val="both"/>
      </w:pPr>
      <w:r>
        <w:rPr>
          <w:color w:val="000000"/>
          <w:spacing w:val="0"/>
          <w:w w:val="100"/>
          <w:position w:val="0"/>
        </w:rPr>
        <w:t>信永中和会计师事务所（特殊普通合伙）</w:t>
        <w:tab/>
        <w:t>中国注册会计师：</w:t>
      </w:r>
    </w:p>
    <w:p>
      <w:pPr>
        <w:pStyle w:val="Style46"/>
        <w:keepNext w:val="0"/>
        <w:keepLines w:val="0"/>
        <w:widowControl w:val="0"/>
        <w:shd w:val="clear" w:color="auto" w:fill="auto"/>
        <w:bidi w:val="0"/>
        <w:spacing w:before="0" w:after="400" w:line="240" w:lineRule="auto"/>
        <w:ind w:left="0" w:right="0" w:firstLine="0"/>
        <w:jc w:val="center"/>
      </w:pPr>
      <w:r>
        <w:rPr>
          <w:color w:val="000000"/>
          <w:spacing w:val="0"/>
          <w:w w:val="100"/>
          <w:position w:val="0"/>
          <w:sz w:val="20"/>
          <w:szCs w:val="20"/>
        </w:rPr>
        <w:t>（</w:t>
      </w:r>
      <w:r>
        <w:rPr>
          <w:color w:val="000000"/>
          <w:spacing w:val="0"/>
          <w:w w:val="100"/>
          <w:position w:val="0"/>
        </w:rPr>
        <w:t>项目合伙人</w:t>
      </w:r>
      <w:r>
        <w:rPr>
          <w:color w:val="000000"/>
          <w:spacing w:val="0"/>
          <w:w w:val="100"/>
          <w:position w:val="0"/>
          <w:sz w:val="20"/>
          <w:szCs w:val="20"/>
        </w:rPr>
        <w:t>）</w:t>
      </w:r>
    </w:p>
    <w:p>
      <w:pPr>
        <w:pStyle w:val="Style46"/>
        <w:keepNext w:val="0"/>
        <w:keepLines w:val="0"/>
        <w:widowControl w:val="0"/>
        <w:shd w:val="clear" w:color="auto" w:fill="auto"/>
        <w:bidi w:val="0"/>
        <w:spacing w:before="0" w:after="400" w:line="240" w:lineRule="auto"/>
        <w:ind w:left="4600" w:right="0" w:firstLine="0"/>
        <w:jc w:val="both"/>
      </w:pPr>
      <w:r>
        <w:rPr>
          <w:color w:val="000000"/>
          <w:spacing w:val="0"/>
          <w:w w:val="100"/>
          <w:position w:val="0"/>
        </w:rPr>
        <w:t>中国注册会计师：</w:t>
      </w:r>
    </w:p>
    <w:p>
      <w:pPr>
        <w:pStyle w:val="Style46"/>
        <w:keepNext w:val="0"/>
        <w:keepLines w:val="0"/>
        <w:widowControl w:val="0"/>
        <w:shd w:val="clear" w:color="auto" w:fill="auto"/>
        <w:tabs>
          <w:tab w:pos="4584" w:val="left"/>
        </w:tabs>
        <w:bidi w:val="0"/>
        <w:spacing w:before="0" w:after="680" w:line="240" w:lineRule="auto"/>
        <w:ind w:left="1420" w:right="0" w:firstLine="0"/>
        <w:jc w:val="both"/>
      </w:pPr>
      <w:r>
        <w:rPr>
          <w:color w:val="000000"/>
          <w:spacing w:val="0"/>
          <w:w w:val="100"/>
          <w:position w:val="0"/>
        </w:rPr>
        <w:t>中国 北京</w:t>
        <w:tab/>
        <w:t>二</w:t>
      </w:r>
      <w:r>
        <w:rPr>
          <w:color w:val="000000"/>
          <w:spacing w:val="0"/>
          <w:w w:val="100"/>
          <w:position w:val="0"/>
          <w:sz w:val="20"/>
          <w:szCs w:val="20"/>
        </w:rPr>
        <w:t>。</w:t>
      </w:r>
      <w:r>
        <w:rPr>
          <w:color w:val="000000"/>
          <w:spacing w:val="0"/>
          <w:w w:val="100"/>
          <w:position w:val="0"/>
        </w:rPr>
        <w:t>二二年四月七日</w:t>
      </w:r>
    </w:p>
    <w:p>
      <w:pPr>
        <w:pStyle w:val="Style23"/>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r>
        <w:rPr>
          <w:color w:val="000000"/>
          <w:spacing w:val="0"/>
          <w:w w:val="100"/>
          <w:position w:val="0"/>
        </w:rPr>
        <w:t>二、财务报表</w:t>
      </w:r>
      <w:bookmarkEnd w:id="710"/>
      <w:bookmarkEnd w:id="711"/>
      <w:bookmarkEnd w:id="712"/>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40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、合并资产负债表</w:t>
      </w:r>
      <w:bookmarkEnd w:id="713"/>
      <w:bookmarkEnd w:id="714"/>
      <w:bookmarkEnd w:id="71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编制单位：北京君正集成电路股份有限公司</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2,918,515,815.85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1,398,804,693.42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463,206,680.55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2,702,368.75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4,197,087.60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658,228,909.43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459,370,265.06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29,270,318.65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38,143,692.88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94,215,122.40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1,943,515.04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1,419,402,116.56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1,305,262,120.97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45,749,647.72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44,735,699.48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6,130,307,577.91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3,715,663,755.00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522,284,758.37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518,107,074.54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153,490,097.14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169,277,718.59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29,402,909.36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378,439,328.06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363,736,317.41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111,591,235.93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70,218,555.88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14,418,877.21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778,579,462.07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871,535,779.65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98,804,344.04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109,385,459.37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3,007,784,304.89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5,231,924.91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807,701.23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90,376,920.35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93,407,161.95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12,411,177.68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16,325,065.46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5,204,718,648.25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5,252,628,307.09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11,335,026,226.16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8,968,292,062.09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658,688,644.34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372,807,218.68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36,103,210.07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42,487,804.16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112,946,436.64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89,822,534.21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28,257,337.74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25,147,260.24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36,014,622.52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35,173,068.18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9,313,344.07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3,451,868.62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5,553,975.18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884,775,464.00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570,991,860.65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5,470,208.36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955,615.42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19,769,235.00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53,247,066.32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10,365,784.20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8,759,812.64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90,892,208.45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113,123,600.96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127,453,051.43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175,756,948.62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1,012,228,515.43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746,748,809.27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481,569,911.00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468,977,393.00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8,844,922,177.21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7,576,828,310.63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-282,785,008.42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-191,946,404.29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50,709,773.22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41,381,886.61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1,206,302,686.46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299,501,737.23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10,300,719,539.47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8,194,742,923.18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22,078,171.26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26,800,329.64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10,322,797,710.73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8,221,543,252.82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11,335,026,226.16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8,968,292,062.09</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2" behindDoc="0" locked="0" layoutInCell="1" allowOverlap="1">
                <wp:simplePos x="0" y="0"/>
                <wp:positionH relativeFrom="page">
                  <wp:posOffset>704850</wp:posOffset>
                </wp:positionH>
                <wp:positionV relativeFrom="margin">
                  <wp:posOffset>7165975</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wps:txbx>
                      <wps:bodyPr wrap="none" lIns="0" tIns="0" rIns="0" bIns="0">
                        <a:noAutoFit/>
                      </wps:bodyPr>
                    </wps:wsp>
                  </a:graphicData>
                </a:graphic>
              </wp:anchor>
            </w:drawing>
          </mc:Choice>
          <mc:Fallback>
            <w:pict>
              <v:shape id="_x0000_s1032" type="#_x0000_t202" style="position:absolute;margin-left:55.5pt;margin-top:564.25pt;width:73.900000000000006pt;height:11.75pt;z-index:-125829371;mso-wrap-distance-left:9.pt;mso-wrap-distance-top:12.pt;mso-wrap-distance-right:414.40000000000003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v:textbox>
                <w10:wrap type="topAndBottom" anchorx="page" anchory="margin"/>
              </v:shape>
            </w:pict>
          </mc:Fallback>
        </mc:AlternateContent>
      </w:r>
      <w:r>
        <mc:AlternateContent>
          <mc:Choice Requires="wps">
            <w:drawing>
              <wp:anchor distT="152400" distB="3175" distL="2348230" distR="2574290" simplePos="0" relativeHeight="125829384" behindDoc="0" locked="0" layoutInCell="1" allowOverlap="1">
                <wp:simplePos x="0" y="0"/>
                <wp:positionH relativeFrom="page">
                  <wp:posOffset>2938780</wp:posOffset>
                </wp:positionH>
                <wp:positionV relativeFrom="margin">
                  <wp:posOffset>7165975</wp:posOffset>
                </wp:positionV>
                <wp:extent cx="1393190" cy="146050"/>
                <wp:wrapTopAndBottom/>
                <wp:docPr id="8" name="Shape 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wps:txbx>
                      <wps:bodyPr wrap="none" lIns="0" tIns="0" rIns="0" bIns="0">
                        <a:noAutoFit/>
                      </wps:bodyPr>
                    </wps:wsp>
                  </a:graphicData>
                </a:graphic>
              </wp:anchor>
            </w:drawing>
          </mc:Choice>
          <mc:Fallback>
            <w:pict>
              <v:shape id="_x0000_s1034" type="#_x0000_t202" style="position:absolute;margin-left:231.40000000000001pt;margin-top:564.25pt;width:109.7pt;height:11.5pt;z-index:-125829369;mso-wrap-distance-left:184.90000000000001pt;mso-wrap-distance-top:12.pt;mso-wrap-distance-right:202.70000000000002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v:textbox>
                <w10:wrap type="topAndBottom" anchorx="page" anchory="margin"/>
              </v:shape>
            </w:pict>
          </mc:Fallback>
        </mc:AlternateContent>
      </w:r>
      <w:r>
        <mc:AlternateContent>
          <mc:Choice Requires="wps">
            <w:drawing>
              <wp:anchor distT="152400" distB="0" distL="5030470" distR="114935" simplePos="0" relativeHeight="125829386" behindDoc="0" locked="0" layoutInCell="1" allowOverlap="1">
                <wp:simplePos x="0" y="0"/>
                <wp:positionH relativeFrom="page">
                  <wp:posOffset>5621020</wp:posOffset>
                </wp:positionH>
                <wp:positionV relativeFrom="margin">
                  <wp:posOffset>7165975</wp:posOffset>
                </wp:positionV>
                <wp:extent cx="1170305" cy="149225"/>
                <wp:wrapTopAndBottom/>
                <wp:docPr id="10" name="Shape 1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wps:txbx>
                      <wps:bodyPr wrap="none" lIns="0" tIns="0" rIns="0" bIns="0">
                        <a:noAutoFit/>
                      </wps:bodyPr>
                    </wps:wsp>
                  </a:graphicData>
                </a:graphic>
              </wp:anchor>
            </w:drawing>
          </mc:Choice>
          <mc:Fallback>
            <w:pict>
              <v:shape id="_x0000_s1036" type="#_x0000_t202" style="position:absolute;margin-left:442.60000000000002pt;margin-top:564.25pt;width:92.150000000000006pt;height:11.75pt;z-index:-125829367;mso-wrap-distance-left:396.10000000000002pt;mso-wrap-distance-top:12.pt;mso-wrap-distance-right:9.0500000000000007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v:textbox>
                <w10:wrap type="topAndBottom" anchorx="page" anchory="margin"/>
              </v:shape>
            </w:pict>
          </mc:Fallback>
        </mc:AlternateContent>
      </w: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、母公司资产负债表</w:t>
      </w:r>
      <w:bookmarkEnd w:id="717"/>
      <w:bookmarkEnd w:id="718"/>
      <w:bookmarkEnd w:id="7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607,547,190.15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24,832,806.76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451,608.05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7,485,835.20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14,941,413.09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749,369.98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12,719,001.17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563,779.04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303,046.41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93,320,476.37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36,371,801.21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3,216,062.24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913,164.10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868,524,762.98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298,232,840.79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8,071,778,605.65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7,896,354,183.77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153,490,097.14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169,277,718.59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29,402,909.36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30,139,834.76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32,128,717.04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32,206,972.05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27,892,602.67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29,082,257.39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2,670,397.70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2,464,646.70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3,812,269.15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599,748,203.00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8,919,576,179.26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8,160,873,235.71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9,788,100,942.24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8,459,106,076.50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35,012,646.80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8,152,217.45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2,616,004.08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7,851,161.47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7,186,435.75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3,306,381.26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7,260,698.33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692,398.45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53,642,355.48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18,346,296.66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981,853.12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105,926,932.27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39,330,308.41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2,285,603.63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9,875,595.78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2,285,603.63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9,875,595.78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108,212,535.90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49,205,904.19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481,569,911.00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468,977,393.00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8,850,612,771.22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7,582,518,904.64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12,951,753.92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55,961,709.45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50,709,773.22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41,381,886.61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284,044,196.98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261,060,278.61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9,679,888,406.34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8,409,900,172.31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9,788,100,942.24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8,459,106,076.50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3</w:t>
      </w:r>
      <w:bookmarkEnd w:id="723"/>
      <w:r>
        <w:rPr>
          <w:color w:val="000000"/>
          <w:spacing w:val="0"/>
          <w:w w:val="100"/>
          <w:position w:val="0"/>
        </w:rPr>
        <w:t>、合并利润表</w:t>
      </w:r>
      <w:bookmarkEnd w:id="721"/>
      <w:bookmarkEnd w:id="722"/>
      <w:bookmarkEnd w:id="7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5,274,059,129.97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2,169,801,108.34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5,274,059,129.97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2,169,801,108.34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4,255,991,250.04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2,138,139,751.45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3,324,947,550.35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1,581,215,297.98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11,305,142.21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4,866,974.79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258,623,991.98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139,278,269.81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159,620,351.63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97,766,491.29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521,200,919.41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333,158,895.97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-19,706,705.54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-18,146,178.39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800,531.45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19,310,772.45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8,106,250.02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21,504,855.59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46,778,338.61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11,269,117.96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16,660,670.35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-246,057.56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-589,842.56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4,746.90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-118,383,667.51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-20,489,204.29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2,058.60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932,471,354.42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74,011,229.78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1,609,327.87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704,268.75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3,062,957.48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934,014,995.61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71,652,541.05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12,644,002.49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-1,309,023.27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921,370,993.12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72,961,564.32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921,370,993.12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72,961,564.32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926,181,170.71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73,200,491.02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-4,810,177.59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-238,926.70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-39,835,858.70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-196,740,285.89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-39,923,877.91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-196,009,798.29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7,667,250.53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50,726,023.01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-237,520.16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-348,925.63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5,971,970.33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60,088,174.87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1,932,800.36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-9,013,226.23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-47,591,128.44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-246,735,821.30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-47,591,128.44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-246,735,821.30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-730,487.60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881,535,134.42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-123,778,721.57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886,257,292.80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-122,809,307.27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-4,722,158.38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-969,414.30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r>
        <w:br w:type="page"/>
      </w:r>
    </w:p>
    <w:p>
      <w:pPr>
        <w:widowControl w:val="0"/>
        <w:spacing w:line="1" w:lineRule="exact"/>
      </w:pPr>
      <w:r>
        <mc:AlternateContent>
          <mc:Choice Requires="wps">
            <w:drawing>
              <wp:anchor distT="0" distB="554990" distL="0" distR="0" simplePos="0" relativeHeight="125829388" behindDoc="0" locked="0" layoutInCell="1" allowOverlap="1">
                <wp:simplePos x="0" y="0"/>
                <wp:positionH relativeFrom="page">
                  <wp:posOffset>700405</wp:posOffset>
                </wp:positionH>
                <wp:positionV relativeFrom="paragraph">
                  <wp:posOffset>0</wp:posOffset>
                </wp:positionV>
                <wp:extent cx="938530" cy="149225"/>
                <wp:wrapTopAndBottom/>
                <wp:docPr id="12" name="Shape 1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wps:txbx>
                      <wps:bodyPr wrap="none" lIns="0" tIns="0" rIns="0" bIns="0">
                        <a:noAutoFit/>
                      </wps:bodyPr>
                    </wps:wsp>
                  </a:graphicData>
                </a:graphic>
              </wp:anchor>
            </w:drawing>
          </mc:Choice>
          <mc:Fallback>
            <w:pict>
              <v:shape id="_x0000_s1038" type="#_x0000_t202" style="position:absolute;margin-left:55.149999999999999pt;margin-top:0;width:73.900000000000006pt;height:11.75pt;z-index:-125829365;mso-wrap-distance-left:0;mso-wrap-distance-right:0;mso-wrap-distance-bottom:43.700000000000003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法定代表人：刘强</w:t>
                      </w:r>
                    </w:p>
                  </w:txbxContent>
                </v:textbox>
                <w10:wrap type="topAndBottom" anchorx="page"/>
              </v:shape>
            </w:pict>
          </mc:Fallback>
        </mc:AlternateContent>
      </w:r>
      <w:r>
        <mc:AlternateContent>
          <mc:Choice Requires="wps">
            <w:drawing>
              <wp:anchor distT="0" distB="558165" distL="0" distR="0" simplePos="0" relativeHeight="125829390" behindDoc="0" locked="0" layoutInCell="1" allowOverlap="1">
                <wp:simplePos x="0" y="0"/>
                <wp:positionH relativeFrom="page">
                  <wp:posOffset>2934335</wp:posOffset>
                </wp:positionH>
                <wp:positionV relativeFrom="paragraph">
                  <wp:posOffset>0</wp:posOffset>
                </wp:positionV>
                <wp:extent cx="1393190" cy="146050"/>
                <wp:wrapTopAndBottom/>
                <wp:docPr id="14" name="Shape 1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wps:txbx>
                      <wps:bodyPr wrap="none" lIns="0" tIns="0" rIns="0" bIns="0">
                        <a:noAutoFit/>
                      </wps:bodyPr>
                    </wps:wsp>
                  </a:graphicData>
                </a:graphic>
              </wp:anchor>
            </w:drawing>
          </mc:Choice>
          <mc:Fallback>
            <w:pict>
              <v:shape id="_x0000_s1040" type="#_x0000_t202" style="position:absolute;margin-left:231.05000000000001pt;margin-top:0;width:109.7pt;height:11.5pt;z-index:-125829363;mso-wrap-distance-left:0;mso-wrap-distance-right:0;mso-wrap-distance-bottom:43.950000000000003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主管会计工作负责人：叶飞</w:t>
                      </w:r>
                    </w:p>
                  </w:txbxContent>
                </v:textbox>
                <w10:wrap type="topAndBottom" anchorx="page"/>
              </v:shape>
            </w:pict>
          </mc:Fallback>
        </mc:AlternateContent>
      </w:r>
      <w:r>
        <mc:AlternateContent>
          <mc:Choice Requires="wps">
            <w:drawing>
              <wp:anchor distT="0" distB="554990" distL="0" distR="0" simplePos="0" relativeHeight="125829392" behindDoc="0" locked="0" layoutInCell="1" allowOverlap="1">
                <wp:simplePos x="0" y="0"/>
                <wp:positionH relativeFrom="page">
                  <wp:posOffset>5616575</wp:posOffset>
                </wp:positionH>
                <wp:positionV relativeFrom="paragraph">
                  <wp:posOffset>0</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wps:txbx>
                      <wps:bodyPr wrap="none" lIns="0" tIns="0" rIns="0" bIns="0">
                        <a:noAutoFit/>
                      </wps:bodyPr>
                    </wps:wsp>
                  </a:graphicData>
                </a:graphic>
              </wp:anchor>
            </w:drawing>
          </mc:Choice>
          <mc:Fallback>
            <w:pict>
              <v:shape id="_x0000_s1042" type="#_x0000_t202" style="position:absolute;margin-left:442.25pt;margin-top:0;width:92.150000000000006pt;height:11.75pt;z-index:-125829361;mso-wrap-distance-left:0;mso-wrap-distance-right:0;mso-wrap-distance-bottom:43.700000000000003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会计机构负责人：李莉</w:t>
                      </w:r>
                    </w:p>
                  </w:txbxContent>
                </v:textbox>
                <w10:wrap type="topAndBottom" anchorx="page"/>
              </v:shape>
            </w:pict>
          </mc:Fallback>
        </mc:AlternateContent>
      </w:r>
      <w:r>
        <mc:AlternateContent>
          <mc:Choice Requires="wps">
            <w:drawing>
              <wp:anchor distT="377825" distB="152400" distL="0" distR="0" simplePos="0" relativeHeight="125829394" behindDoc="0" locked="0" layoutInCell="1" allowOverlap="1">
                <wp:simplePos x="0" y="0"/>
                <wp:positionH relativeFrom="page">
                  <wp:posOffset>697230</wp:posOffset>
                </wp:positionH>
                <wp:positionV relativeFrom="paragraph">
                  <wp:posOffset>377825</wp:posOffset>
                </wp:positionV>
                <wp:extent cx="1036320" cy="173990"/>
                <wp:wrapTopAndBottom/>
                <wp:docPr id="18" name="Shape 18"/>
                <a:graphic xmlns:a="http://schemas.openxmlformats.org/drawingml/2006/main">
                  <a:graphicData uri="http://schemas.microsoft.com/office/word/2010/wordprocessingShape">
                    <wps:wsp>
                      <wps:cNvSpPr txBox="1"/>
                      <wps:spPr>
                        <a:xfrm>
                          <a:ext cx="1036320" cy="17399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76"/>
                            <w:bookmarkEnd w:id="677"/>
                            <w:bookmarkEnd w:id="678"/>
                          </w:p>
                        </w:txbxContent>
                      </wps:txbx>
                      <wps:bodyPr wrap="none" lIns="0" tIns="0" rIns="0" bIns="0">
                        <a:noAutoFit/>
                      </wps:bodyPr>
                    </wps:wsp>
                  </a:graphicData>
                </a:graphic>
              </wp:anchor>
            </w:drawing>
          </mc:Choice>
          <mc:Fallback>
            <w:pict>
              <v:shape id="_x0000_s1044" type="#_x0000_t202" style="position:absolute;margin-left:54.899999999999999pt;margin-top:29.75pt;width:81.600000000000009pt;height:13.700000000000001pt;z-index:-125829359;mso-wrap-distance-left:0;mso-wrap-distance-top:29.75pt;mso-wrap-distance-right:0;mso-wrap-distance-bottom:12.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76"/>
                      <w:bookmarkEnd w:id="677"/>
                      <w:bookmarkEnd w:id="678"/>
                    </w:p>
                  </w:txbxContent>
                </v:textbox>
                <w10:wrap type="topAndBottom" anchorx="page"/>
              </v:shape>
            </w:pict>
          </mc:Fallback>
        </mc:AlternateConten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225,076,682.42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117,415,374.68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114,055,529.96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52,319,355.75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4,227,652.82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2,263,190.21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2,631,538.05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1,347,831.13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32,328,266.48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34,323,282.75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36,202,979.96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33,078,564.00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-1,997,322.29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-1,252,223.61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2,408,416.03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1,600,771.98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5,877,981.53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23,238,234.92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4,480,277.96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10,943,646.49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-246,057.56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-375,023.28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-2,678,969.35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45,307,327.58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29,142,232.58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2,118,495.50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45,320,529.66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27,086,996.84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2,956,389.81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1,936,098.57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42,364,139.85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25,150,898.27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42,364,139.85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25,150,898.27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7,904,770.69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51,074,948.64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7,904,770.69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51,074,948.64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5,971,970.33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60,088,174.87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1,932,800.36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-9,013,226.23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50,268,910.54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76,225,846.91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、合并现金流量表</w:t>
      </w:r>
      <w:bookmarkEnd w:id="725"/>
      <w:bookmarkEnd w:id="726"/>
      <w:bookmarkEnd w:id="72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5,157,423,481.09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2,155,765,963.71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42,739,226.50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17,044,082.29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32,016,865.41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41,605,071.29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5,232,179,573.00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2,214,415,117.29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3,104,907,093.96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1,272,373,533.00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474,747,650.37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316,488,185.97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69,481,394.18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23,146,838.18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499,804,228.43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290,249,953.66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4,148,940,366.94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1,902,258,510.81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1,083,239,206.06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312,156,606.48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3,076,712,199.26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2,920,416,654.12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68,408,170.64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17,670,103.42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3,145,120,369.90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2,938,144,757.54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222,736,436.57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85,810,801.70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3,612,000,000.00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2,658,333,383.68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667,661,075.06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3,834,736,436.57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3,411,805,260.44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-689,616,066.67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-473,660,502.90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1,279,343,246.70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1,517,214,144.92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1,279,343,246.70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1,517,214,144.92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60,967,059.40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jc w:val="both"/>
            </w:pPr>
            <w:r>
              <w:rPr>
                <w:color w:val="000000"/>
                <w:spacing w:val="0"/>
                <w:w w:val="100"/>
                <w:position w:val="0"/>
              </w:rPr>
              <w:t>其中：子公司支付给少数股东的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12,408,446.20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73,375,505.60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1,205,967,741.10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1,517,214,144.92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-94,924,514.18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-153,057,985.98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1,504,666,366.31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1,202,652,262.52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1,353,886,772.88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151,234,510.36</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2,858,553,139.19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1,353,886,772.88</w:t>
            </w:r>
          </w:p>
        </w:tc>
      </w:tr>
    </w:tbl>
    <w:p>
      <w:pPr>
        <w:widowControl w:val="0"/>
        <w:spacing w:after="299" w:line="1" w:lineRule="exact"/>
      </w:pPr>
    </w:p>
    <w:p>
      <w:pPr>
        <w:pStyle w:val="Style29"/>
        <w:keepNext/>
        <w:keepLines/>
        <w:widowControl w:val="0"/>
        <w:shd w:val="clear" w:color="auto" w:fill="auto"/>
        <w:bidi w:val="0"/>
        <w:spacing w:before="0" w:after="40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、母公司现金流量表</w:t>
      </w:r>
      <w:bookmarkEnd w:id="729"/>
      <w:bookmarkEnd w:id="730"/>
      <w:bookmarkEnd w:id="7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247,830,610.34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132,019,591.81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9,895,221.01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3,752,937.68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194,957,649.92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68,633,468.96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452,683,481.27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204,405,998.45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158,472,446.37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89,260,916.28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36,023,111.90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29,549,926.96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9,881,829.93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2,323,373.52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180,440,655.25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81,810,022.76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384,818,043.45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202,944,239.52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67,865,437.82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1,461,758.93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1,563,887,673.77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2,323,947,854.12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61,279,514.29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11,704,995.37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1,625,187,188.06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2,335,708,849.49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7,407,738.42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2,321,172,650.00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2,030,200,120.30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1,906,054,444.00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2,328,580,388.42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3,936,393,413.30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-703,393,200.36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-1,600,684,563.81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1,279,343,247.15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1,502,214,144.92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1,279,343,247.15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1,502,214,144.92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60,967,059.40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60,967,059.40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1,218,376,187.75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1,502,214,144.92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582,714,383.39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-97,186,070.64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24,832,806.76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122,018,877.40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607,547,190.15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24,832,806.76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、合并所有者权益变动表</w:t>
      </w:r>
      <w:bookmarkEnd w:id="733"/>
      <w:bookmarkEnd w:id="734"/>
      <w:bookmarkEnd w:id="7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828,31</w:t>
            </w:r>
          </w:p>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w:t>
            </w:r>
          </w:p>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,886.6</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8,221,</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77,39</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828,31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742,92</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1,268, 093,86</w:t>
            </w:r>
          </w:p>
          <w:p>
            <w:pPr>
              <w:pStyle w:val="Style20"/>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8,604.</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906,80 </w:t>
            </w:r>
            <w:r>
              <w:rPr>
                <w:rFonts w:ascii="Times New Roman" w:eastAsia="Times New Roman" w:hAnsi="Times New Roman" w:cs="Times New Roman"/>
                <w:color w:val="000000"/>
                <w:spacing w:val="0"/>
                <w:w w:val="100"/>
                <w:position w:val="0"/>
                <w:sz w:val="18"/>
                <w:szCs w:val="18"/>
              </w:rPr>
              <w:t>0,949.</w:t>
            </w:r>
          </w:p>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976,61</w:t>
            </w:r>
          </w:p>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254,45</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3,877.</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886,25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881,53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1,268, 093,86</w:t>
            </w:r>
          </w:p>
          <w:p>
            <w:pPr>
              <w:pStyle w:val="Style20"/>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686,38</w:t>
            </w:r>
          </w:p>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686,38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1,268, 093,86</w:t>
            </w:r>
          </w:p>
          <w:p>
            <w:pPr>
              <w:pStyle w:val="Style20"/>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686,38</w:t>
            </w:r>
          </w:p>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686,38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7,061.</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-9,327, 886.61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7,061.</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4,726.</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50,914 </w:t>
            </w:r>
            <w:r>
              <w:rPr>
                <w:rFonts w:ascii="Times New Roman" w:eastAsia="Times New Roman" w:hAnsi="Times New Roman" w:cs="Times New Roman"/>
                <w:color w:val="000000"/>
                <w:spacing w:val="0"/>
                <w:w w:val="100"/>
                <w:position w:val="0"/>
                <w:sz w:val="18"/>
                <w:szCs w:val="18"/>
              </w:rPr>
              <w:t xml:space="preserve">,726.2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50,914 </w:t>
            </w:r>
            <w:r>
              <w:rPr>
                <w:rFonts w:ascii="Times New Roman" w:eastAsia="Times New Roman" w:hAnsi="Times New Roman" w:cs="Times New Roman"/>
                <w:color w:val="000000"/>
                <w:spacing w:val="0"/>
                <w:w w:val="100"/>
                <w:position w:val="0"/>
                <w:sz w:val="18"/>
                <w:szCs w:val="18"/>
              </w:rPr>
              <w:t xml:space="preserve">,726.2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922,17</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10,300 ,719,5 </w:t>
            </w:r>
            <w:r>
              <w:rPr>
                <w:rFonts w:ascii="Times New Roman" w:eastAsia="Times New Roman" w:hAnsi="Times New Roman" w:cs="Times New Roman"/>
                <w:color w:val="000000"/>
                <w:spacing w:val="0"/>
                <w:w w:val="100"/>
                <w:position w:val="0"/>
                <w:sz w:val="18"/>
                <w:szCs w:val="18"/>
              </w:rPr>
              <w:t>39.47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22,078 </w:t>
            </w:r>
            <w:r>
              <w:rPr>
                <w:rFonts w:ascii="Times New Roman" w:eastAsia="Times New Roman" w:hAnsi="Times New Roman" w:cs="Times New Roman"/>
                <w:color w:val="000000"/>
                <w:spacing w:val="0"/>
                <w:w w:val="100"/>
                <w:position w:val="0"/>
                <w:sz w:val="18"/>
                <w:szCs w:val="18"/>
              </w:rPr>
              <w:t xml:space="preserve">,171.2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761,52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5,189.</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38,866 </w:t>
            </w:r>
            <w:r>
              <w:rPr>
                <w:rFonts w:ascii="Times New Roman" w:eastAsia="Times New Roman" w:hAnsi="Times New Roman" w:cs="Times New Roman"/>
                <w:color w:val="000000"/>
                <w:spacing w:val="0"/>
                <w:w w:val="100"/>
                <w:position w:val="0"/>
                <w:sz w:val="18"/>
                <w:szCs w:val="18"/>
              </w:rPr>
              <w:t xml:space="preserve">,796.7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363,80</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761,52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5,189.</w:t>
            </w:r>
          </w:p>
          <w:p>
            <w:pPr>
              <w:pStyle w:val="Style20"/>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363,80</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303,12</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09,798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379,11</w:t>
            </w:r>
          </w:p>
          <w:p>
            <w:pPr>
              <w:pStyle w:val="Style20"/>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09,798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09,307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85,30</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303,12</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188,42</w:t>
            </w:r>
          </w:p>
          <w:p>
            <w:pPr>
              <w:pStyle w:val="Style20"/>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27,769,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262,85</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095,39</w:t>
            </w:r>
          </w:p>
          <w:p>
            <w:pPr>
              <w:pStyle w:val="Style20"/>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828,31</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w:t>
            </w:r>
          </w:p>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8</w:t>
      </w:r>
      <w:bookmarkEnd w:id="739"/>
      <w:r>
        <w:rPr>
          <w:color w:val="000000"/>
          <w:spacing w:val="0"/>
          <w:w w:val="100"/>
          <w:position w:val="0"/>
        </w:rPr>
        <w:t>、母公司所有者权益变动表</w:t>
      </w:r>
      <w:bookmarkEnd w:id="737"/>
      <w:bookmarkEnd w:id="738"/>
      <w:bookmarkEnd w:id="74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7,393.0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7,582,51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w:t>
            </w:r>
          </w:p>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0,278.6</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8,409,900,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7,393.0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7,582,51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w:t>
            </w:r>
          </w:p>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0,278.6</w:t>
            </w:r>
          </w:p>
          <w:p>
            <w:pPr>
              <w:pStyle w:val="Style20"/>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8,409,900,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12,592, </w:t>
            </w:r>
            <w:r>
              <w:rPr>
                <w:rFonts w:ascii="Times New Roman" w:eastAsia="Times New Roman" w:hAnsi="Times New Roman" w:cs="Times New Roman"/>
                <w:color w:val="000000"/>
                <w:spacing w:val="0"/>
                <w:w w:val="100"/>
                <w:position w:val="0"/>
                <w:sz w:val="18"/>
                <w:szCs w:val="18"/>
              </w:rPr>
              <w:t>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50,268,91</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12,592, </w:t>
            </w:r>
            <w:r>
              <w:rPr>
                <w:rFonts w:ascii="Times New Roman" w:eastAsia="Times New Roman" w:hAnsi="Times New Roman" w:cs="Times New Roman"/>
                <w:color w:val="000000"/>
                <w:spacing w:val="0"/>
                <w:w w:val="100"/>
                <w:position w:val="0"/>
                <w:sz w:val="18"/>
                <w:szCs w:val="18"/>
              </w:rPr>
              <w:t>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1,280,686,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12,592, </w:t>
            </w:r>
            <w:r>
              <w:rPr>
                <w:rFonts w:ascii="Times New Roman" w:eastAsia="Times New Roman" w:hAnsi="Times New Roman" w:cs="Times New Roman"/>
                <w:color w:val="000000"/>
                <w:spacing w:val="0"/>
                <w:w w:val="100"/>
                <w:position w:val="0"/>
                <w:sz w:val="18"/>
                <w:szCs w:val="18"/>
              </w:rPr>
              <w:t>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1,280,686,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384.58</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-70,294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-60,967,06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-9,327, 886.61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-60,967,06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8,850,61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9,679,888,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767,215</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238,424,4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1,251,485,9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767,215</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238,424,4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1,251,485,9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6,815,3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03,121.</w:t>
            </w:r>
          </w:p>
          <w:p>
            <w:pPr>
              <w:pStyle w:val="Style20"/>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22,635,80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7,158,414,2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25,150,89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76,225,846.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6,815,3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03,121.</w:t>
            </w:r>
          </w:p>
          <w:p>
            <w:pPr>
              <w:pStyle w:val="Style20"/>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7,082,188,4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6,814,2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62,851.</w:t>
            </w:r>
          </w:p>
          <w:p>
            <w:pPr>
              <w:pStyle w:val="Style20"/>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7,081,095,3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1,093,021.4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7,393.</w:t>
            </w:r>
          </w:p>
          <w:p>
            <w:pPr>
              <w:pStyle w:val="Style20"/>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7,582,5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8,409,900,1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741" w:name="bookmark741"/>
      <w:bookmarkStart w:id="742" w:name="bookmark742"/>
      <w:bookmarkStart w:id="743" w:name="bookmark743"/>
      <w:r>
        <w:rPr>
          <w:color w:val="000000"/>
          <w:spacing w:val="0"/>
          <w:w w:val="100"/>
          <w:position w:val="0"/>
        </w:rPr>
        <w:t>三、公司基本情况</w:t>
      </w:r>
      <w:bookmarkEnd w:id="741"/>
      <w:bookmarkEnd w:id="742"/>
      <w:bookmarkEnd w:id="743"/>
    </w:p>
    <w:p>
      <w:pPr>
        <w:pStyle w:val="Style46"/>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北京君正集成电路股份有限公司（以下简称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，在包含子公司时统称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系由北京君正集成电路有限公司整体变更方式设立的股份有限公司。公司于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日领取了北 京市工商行政管理局颁发的</w:t>
      </w:r>
      <w:r>
        <w:rPr>
          <w:rFonts w:ascii="Times New Roman" w:eastAsia="Times New Roman" w:hAnsi="Times New Roman" w:cs="Times New Roman"/>
          <w:color w:val="000000"/>
          <w:spacing w:val="0"/>
          <w:w w:val="100"/>
          <w:position w:val="0"/>
          <w:sz w:val="22"/>
          <w:szCs w:val="22"/>
        </w:rPr>
        <w:t>110108008639445</w:t>
      </w:r>
      <w:r>
        <w:rPr>
          <w:color w:val="000000"/>
          <w:spacing w:val="0"/>
          <w:w w:val="100"/>
          <w:position w:val="0"/>
        </w:rPr>
        <w:t>号营业执照，注册资本为</w:t>
      </w:r>
      <w:r>
        <w:rPr>
          <w:rFonts w:ascii="Times New Roman" w:eastAsia="Times New Roman" w:hAnsi="Times New Roman" w:cs="Times New Roman"/>
          <w:color w:val="000000"/>
          <w:spacing w:val="0"/>
          <w:w w:val="100"/>
          <w:position w:val="0"/>
          <w:sz w:val="22"/>
          <w:szCs w:val="22"/>
        </w:rPr>
        <w:t>6,000.00</w:t>
      </w:r>
      <w:r>
        <w:rPr>
          <w:color w:val="000000"/>
          <w:spacing w:val="0"/>
          <w:w w:val="100"/>
          <w:position w:val="0"/>
        </w:rPr>
        <w:t>万元，公司法定代表人 为刘强。</w:t>
      </w:r>
    </w:p>
    <w:p>
      <w:pPr>
        <w:pStyle w:val="Style46"/>
        <w:keepNext w:val="0"/>
        <w:keepLines w:val="0"/>
        <w:widowControl w:val="0"/>
        <w:shd w:val="clear" w:color="auto" w:fill="auto"/>
        <w:bidi w:val="0"/>
        <w:spacing w:before="0" w:line="31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年度股东大会决议，并经中国证券监督管理委员会证监许可</w:t>
      </w:r>
      <w:r>
        <w:rPr>
          <w:rFonts w:ascii="Times New Roman" w:eastAsia="Times New Roman" w:hAnsi="Times New Roman" w:cs="Times New Roman"/>
          <w:color w:val="000000"/>
          <w:spacing w:val="0"/>
          <w:w w:val="100"/>
          <w:position w:val="0"/>
          <w:sz w:val="22"/>
          <w:szCs w:val="22"/>
        </w:rPr>
        <w:t>[2011]691</w:t>
      </w:r>
      <w:r>
        <w:rPr>
          <w:color w:val="000000"/>
          <w:spacing w:val="0"/>
          <w:w w:val="100"/>
          <w:position w:val="0"/>
        </w:rPr>
        <w:t xml:space="preserve">号文《关于核准北 </w:t>
      </w:r>
      <w:r>
        <w:rPr>
          <w:color w:val="000000"/>
          <w:spacing w:val="0"/>
          <w:w w:val="100"/>
          <w:position w:val="0"/>
        </w:rPr>
        <w:t>京君正集成电路股份有限公司首次公开发行股票并在创业板上市的批复》核准，公司</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 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 xml:space="preserve">万股并在深圳证券交易所创业板上市交易。公司注册资本变更为 </w:t>
      </w:r>
      <w:r>
        <w:rPr>
          <w:rFonts w:ascii="Times New Roman" w:eastAsia="Times New Roman" w:hAnsi="Times New Roman" w:cs="Times New Roman"/>
          <w:color w:val="000000"/>
          <w:spacing w:val="0"/>
          <w:w w:val="100"/>
          <w:position w:val="0"/>
          <w:sz w:val="22"/>
          <w:szCs w:val="22"/>
        </w:rPr>
        <w:t>8,000</w:t>
      </w:r>
      <w:r>
        <w:rPr>
          <w:color w:val="000000"/>
          <w:spacing w:val="0"/>
          <w:w w:val="100"/>
          <w:position w:val="0"/>
        </w:rPr>
        <w:t>万元。</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年度利润分配及资本公积转增 股本预案》，公司按每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22"/>
          <w:szCs w:val="22"/>
        </w:rPr>
        <w:t>2,400</w:t>
      </w:r>
      <w:r>
        <w:rPr>
          <w:color w:val="000000"/>
          <w:spacing w:val="0"/>
          <w:w w:val="100"/>
          <w:position w:val="0"/>
        </w:rPr>
        <w:t>万股，变更后 的股本为人民币</w:t>
      </w:r>
      <w:r>
        <w:rPr>
          <w:rFonts w:ascii="Times New Roman" w:eastAsia="Times New Roman" w:hAnsi="Times New Roman" w:cs="Times New Roman"/>
          <w:color w:val="000000"/>
          <w:spacing w:val="0"/>
          <w:w w:val="100"/>
          <w:position w:val="0"/>
          <w:sz w:val="22"/>
          <w:szCs w:val="22"/>
        </w:rPr>
        <w:t>10,400</w:t>
      </w:r>
      <w:r>
        <w:rPr>
          <w:color w:val="000000"/>
          <w:spacing w:val="0"/>
          <w:w w:val="100"/>
          <w:position w:val="0"/>
        </w:rPr>
        <w:t>万元。上述出资经北京兴华会计师事务所有限责任公司出具的</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京会兴验 字第</w:t>
      </w:r>
      <w:r>
        <w:rPr>
          <w:rFonts w:ascii="Times New Roman" w:eastAsia="Times New Roman" w:hAnsi="Times New Roman" w:cs="Times New Roman"/>
          <w:color w:val="000000"/>
          <w:spacing w:val="0"/>
          <w:w w:val="100"/>
          <w:position w:val="0"/>
          <w:sz w:val="22"/>
          <w:szCs w:val="22"/>
        </w:rPr>
        <w:t>01010117</w:t>
      </w:r>
      <w:r>
        <w:rPr>
          <w:color w:val="000000"/>
          <w:spacing w:val="0"/>
          <w:w w:val="100"/>
          <w:position w:val="0"/>
        </w:rPr>
        <w:t>号验资报告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验证。</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年度利润分配及资本公积转增 股本预案》，公司按每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22"/>
          <w:szCs w:val="22"/>
        </w:rPr>
        <w:t>6,240</w:t>
      </w:r>
      <w:r>
        <w:rPr>
          <w:color w:val="000000"/>
          <w:spacing w:val="0"/>
          <w:w w:val="100"/>
          <w:position w:val="0"/>
        </w:rPr>
        <w:t>万元，变更后 的股本为人民币</w:t>
      </w:r>
      <w:r>
        <w:rPr>
          <w:rFonts w:ascii="Times New Roman" w:eastAsia="Times New Roman" w:hAnsi="Times New Roman" w:cs="Times New Roman"/>
          <w:color w:val="000000"/>
          <w:spacing w:val="0"/>
          <w:w w:val="100"/>
          <w:position w:val="0"/>
          <w:sz w:val="22"/>
          <w:szCs w:val="22"/>
        </w:rPr>
        <w:t>16,640</w:t>
      </w:r>
      <w:r>
        <w:rPr>
          <w:color w:val="000000"/>
          <w:spacing w:val="0"/>
          <w:w w:val="100"/>
          <w:position w:val="0"/>
        </w:rPr>
        <w:t>万元。</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年第一次临时股东大会决议，本公司审议通过了《北京君正集成 电路股份有限公司股票期权激励计划（草案）》及其摘要的议案。</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年度本公司员工共行权</w:t>
      </w:r>
      <w:r>
        <w:rPr>
          <w:rFonts w:ascii="Times New Roman" w:eastAsia="Times New Roman" w:hAnsi="Times New Roman" w:cs="Times New Roman"/>
          <w:color w:val="000000"/>
          <w:spacing w:val="0"/>
          <w:w w:val="100"/>
          <w:position w:val="0"/>
          <w:sz w:val="22"/>
          <w:szCs w:val="22"/>
        </w:rPr>
        <w:t xml:space="preserve">64.6173 </w:t>
      </w:r>
      <w:r>
        <w:rPr>
          <w:color w:val="000000"/>
          <w:spacing w:val="0"/>
          <w:w w:val="100"/>
          <w:position w:val="0"/>
        </w:rPr>
        <w:t>万股，公司总股本变更为</w:t>
      </w:r>
      <w:r>
        <w:rPr>
          <w:rFonts w:ascii="Times New Roman" w:eastAsia="Times New Roman" w:hAnsi="Times New Roman" w:cs="Times New Roman"/>
          <w:color w:val="000000"/>
          <w:spacing w:val="0"/>
          <w:w w:val="100"/>
          <w:position w:val="0"/>
          <w:sz w:val="22"/>
          <w:szCs w:val="22"/>
        </w:rPr>
        <w:t>16,704.6173</w:t>
      </w:r>
      <w:r>
        <w:rPr>
          <w:color w:val="000000"/>
          <w:spacing w:val="0"/>
          <w:w w:val="100"/>
          <w:position w:val="0"/>
        </w:rPr>
        <w:t>万股。</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年度利润分配及资本公积金转增 股本预案》，公司按每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.998059</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22"/>
          <w:szCs w:val="22"/>
        </w:rPr>
        <w:t>3,341.34</w:t>
      </w:r>
      <w:r>
        <w:rPr>
          <w:color w:val="000000"/>
          <w:spacing w:val="0"/>
          <w:w w:val="100"/>
          <w:position w:val="0"/>
        </w:rPr>
        <w:t>万元; 根据</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年第一次临时股东大会决议，本公司审议通过了《北京君正集成电路 股份有限公司股票期权激励计划（草案）》及其摘要的议案，</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年度本公司员工共行权</w:t>
      </w:r>
      <w:r>
        <w:rPr>
          <w:rFonts w:ascii="Times New Roman" w:eastAsia="Times New Roman" w:hAnsi="Times New Roman" w:cs="Times New Roman"/>
          <w:color w:val="000000"/>
          <w:spacing w:val="0"/>
          <w:w w:val="100"/>
          <w:position w:val="0"/>
          <w:sz w:val="22"/>
          <w:szCs w:val="22"/>
        </w:rPr>
        <w:t>20.4622</w:t>
      </w:r>
      <w:r>
        <w:rPr>
          <w:color w:val="000000"/>
          <w:spacing w:val="0"/>
          <w:w w:val="100"/>
          <w:position w:val="0"/>
        </w:rPr>
        <w:t>万股。 公司总股本变更为人民币</w:t>
      </w:r>
      <w:r>
        <w:rPr>
          <w:rFonts w:ascii="Times New Roman" w:eastAsia="Times New Roman" w:hAnsi="Times New Roman" w:cs="Times New Roman"/>
          <w:color w:val="000000"/>
          <w:spacing w:val="0"/>
          <w:w w:val="100"/>
          <w:position w:val="0"/>
          <w:sz w:val="22"/>
          <w:szCs w:val="22"/>
        </w:rPr>
        <w:t>20,066.4195</w:t>
      </w:r>
      <w:r>
        <w:rPr>
          <w:color w:val="000000"/>
          <w:spacing w:val="0"/>
          <w:w w:val="100"/>
          <w:position w:val="0"/>
        </w:rPr>
        <w:t>万元。</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年第一次临时股东大会决议，本公司审议通过了《北京君正集成 电路股份有限公司股票期权激励计划（草案）》及其摘要的议案。</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年度本公司符合行权条件的员 工共行权</w:t>
      </w:r>
      <w:r>
        <w:rPr>
          <w:rFonts w:ascii="Times New Roman" w:eastAsia="Times New Roman" w:hAnsi="Times New Roman" w:cs="Times New Roman"/>
          <w:color w:val="000000"/>
          <w:spacing w:val="0"/>
          <w:w w:val="100"/>
          <w:position w:val="0"/>
          <w:sz w:val="22"/>
          <w:szCs w:val="22"/>
        </w:rPr>
        <w:t>142.7898</w:t>
      </w:r>
      <w:r>
        <w:rPr>
          <w:color w:val="000000"/>
          <w:spacing w:val="0"/>
          <w:w w:val="100"/>
          <w:position w:val="0"/>
        </w:rPr>
        <w:t>万股，公司总股本由</w:t>
      </w:r>
      <w:r>
        <w:rPr>
          <w:rFonts w:ascii="Times New Roman" w:eastAsia="Times New Roman" w:hAnsi="Times New Roman" w:cs="Times New Roman"/>
          <w:color w:val="000000"/>
          <w:spacing w:val="0"/>
          <w:w w:val="100"/>
          <w:position w:val="0"/>
          <w:sz w:val="22"/>
          <w:szCs w:val="22"/>
        </w:rPr>
        <w:t>20,066.4195</w:t>
      </w:r>
      <w:r>
        <w:rPr>
          <w:color w:val="000000"/>
          <w:spacing w:val="0"/>
          <w:w w:val="100"/>
          <w:position w:val="0"/>
        </w:rPr>
        <w:t>万元变更为</w:t>
      </w:r>
      <w:r>
        <w:rPr>
          <w:rFonts w:ascii="Times New Roman" w:eastAsia="Times New Roman" w:hAnsi="Times New Roman" w:cs="Times New Roman"/>
          <w:color w:val="000000"/>
          <w:spacing w:val="0"/>
          <w:w w:val="100"/>
          <w:position w:val="0"/>
          <w:sz w:val="22"/>
          <w:szCs w:val="22"/>
        </w:rPr>
        <w:t>20,209.2093</w:t>
      </w:r>
      <w:r>
        <w:rPr>
          <w:color w:val="000000"/>
          <w:spacing w:val="0"/>
          <w:w w:val="100"/>
          <w:position w:val="0"/>
        </w:rPr>
        <w:t>万元。</w:t>
      </w:r>
    </w:p>
    <w:p>
      <w:pPr>
        <w:pStyle w:val="Style46"/>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日，中国证监会《关于核准北京君正集成电路股份有限公司向北京屹唐半导体产业 投资中心（有限合伙）等发行股份购买资产并募集配套资金的批复》（证监许可</w:t>
      </w:r>
      <w:r>
        <w:rPr>
          <w:rFonts w:ascii="Times New Roman" w:eastAsia="Times New Roman" w:hAnsi="Times New Roman" w:cs="Times New Roman"/>
          <w:color w:val="000000"/>
          <w:spacing w:val="0"/>
          <w:w w:val="100"/>
          <w:position w:val="0"/>
          <w:sz w:val="22"/>
          <w:szCs w:val="22"/>
        </w:rPr>
        <w:t>[2019]2938</w:t>
      </w:r>
      <w:r>
        <w:rPr>
          <w:color w:val="000000"/>
          <w:spacing w:val="0"/>
          <w:w w:val="100"/>
          <w:position w:val="0"/>
        </w:rPr>
        <w:t>号）核准 本公司进行的以下并购交易：本公司及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或本公司全资子公司合肥君正科技有限公司通过发行股份及</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或支付现金的方式购买北京屹唐半导体产业投资中心（有限合伙）、北京华创芯原科技有限公司、上 海瑾矽集成电路合伙企业（有限合伙）、烟台民和志威投资中心（有限合伙）、上海闪胜创芯投资合 伙企业（有限合伙）、</w:t>
      </w:r>
      <w:r>
        <w:rPr>
          <w:rFonts w:ascii="Times New Roman" w:eastAsia="Times New Roman" w:hAnsi="Times New Roman" w:cs="Times New Roman"/>
          <w:color w:val="000000"/>
          <w:spacing w:val="0"/>
          <w:w w:val="100"/>
          <w:position w:val="0"/>
          <w:sz w:val="22"/>
          <w:szCs w:val="22"/>
        </w:rPr>
        <w:t>Worldwide Memory Co.,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sz w:val="22"/>
          <w:szCs w:val="22"/>
        </w:rPr>
        <w:t>Asia-Pacific Memory Co., Limited</w:t>
      </w:r>
      <w:r>
        <w:rPr>
          <w:color w:val="000000"/>
          <w:spacing w:val="0"/>
          <w:w w:val="100"/>
          <w:position w:val="0"/>
        </w:rPr>
        <w:t>及厦门芯华 企业管理合伙企业（有限合伙）持有的北京矽成半导体有限公司（以下简称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北京矽成</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59.990%</w:t>
      </w:r>
      <w:r>
        <w:rPr>
          <w:color w:val="000000"/>
          <w:spacing w:val="0"/>
          <w:w w:val="100"/>
          <w:position w:val="0"/>
        </w:rPr>
        <w:t>的 股权，购买上海承裕投资管理有限公司、上海武岳峰集成电路股权投资合伙企业（有限合伙）、北京 青禾投资基金（有限合伙）、上海集岑企业管理中心（有限合伙）及黑龙江万丰投资担保有限公司持 有的上海承裕资产管理合伙企业（有限合伙）（以下简称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上海承裕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的财产份额。同时，本公 司向包括刘强或其控制的关联方在内的不超过</w:t>
      </w:r>
      <w:r>
        <w:rPr>
          <w:rFonts w:ascii="Times New Roman" w:eastAsia="Times New Roman" w:hAnsi="Times New Roman" w:cs="Times New Roman"/>
          <w:color w:val="000000"/>
          <w:spacing w:val="0"/>
          <w:w w:val="100"/>
          <w:position w:val="0"/>
          <w:sz w:val="22"/>
          <w:szCs w:val="22"/>
        </w:rPr>
        <w:t>35</w:t>
      </w:r>
      <w:r>
        <w:rPr>
          <w:color w:val="000000"/>
          <w:spacing w:val="0"/>
          <w:w w:val="100"/>
          <w:position w:val="0"/>
        </w:rPr>
        <w:t>名特定投资者发行股份募集配套资金，募集资金总额 不超过</w:t>
      </w:r>
      <w:r>
        <w:rPr>
          <w:rFonts w:ascii="Times New Roman" w:eastAsia="Times New Roman" w:hAnsi="Times New Roman" w:cs="Times New Roman"/>
          <w:color w:val="000000"/>
          <w:spacing w:val="0"/>
          <w:w w:val="100"/>
          <w:position w:val="0"/>
          <w:sz w:val="22"/>
          <w:szCs w:val="22"/>
        </w:rPr>
        <w:t>150,000.00</w:t>
      </w:r>
      <w:r>
        <w:rPr>
          <w:color w:val="000000"/>
          <w:spacing w:val="0"/>
          <w:w w:val="100"/>
          <w:position w:val="0"/>
        </w:rPr>
        <w:t>万元，不超过发行股份购买资产部分交易价格的</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，且发行股份数量不超过本次 发行前公司总股本的</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w:t>
      </w:r>
    </w:p>
    <w:p>
      <w:pPr>
        <w:pStyle w:val="Style46"/>
        <w:keepNext w:val="0"/>
        <w:keepLines w:val="0"/>
        <w:widowControl w:val="0"/>
        <w:shd w:val="clear" w:color="auto" w:fill="auto"/>
        <w:bidi w:val="0"/>
        <w:spacing w:before="0" w:line="319" w:lineRule="exact"/>
        <w:ind w:left="0" w:right="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日，北京矽成</w:t>
      </w:r>
      <w:r>
        <w:rPr>
          <w:rFonts w:ascii="Times New Roman" w:eastAsia="Times New Roman" w:hAnsi="Times New Roman" w:cs="Times New Roman"/>
          <w:color w:val="000000"/>
          <w:spacing w:val="0"/>
          <w:w w:val="100"/>
          <w:position w:val="0"/>
          <w:sz w:val="22"/>
          <w:szCs w:val="22"/>
        </w:rPr>
        <w:t>59.99%</w:t>
      </w:r>
      <w:r>
        <w:rPr>
          <w:color w:val="000000"/>
          <w:spacing w:val="0"/>
          <w:w w:val="100"/>
          <w:position w:val="0"/>
        </w:rPr>
        <w:t>股权过户至本公司的工商变更登记手续办理完毕。北京矽成取得 换发后的《营业执照》（统一社会信用代码：</w:t>
      </w:r>
      <w:r>
        <w:rPr>
          <w:rFonts w:ascii="Times New Roman" w:eastAsia="Times New Roman" w:hAnsi="Times New Roman" w:cs="Times New Roman"/>
          <w:color w:val="000000"/>
          <w:spacing w:val="0"/>
          <w:w w:val="100"/>
          <w:position w:val="0"/>
          <w:sz w:val="22"/>
          <w:szCs w:val="22"/>
        </w:rPr>
        <w:t>91110302318129402G</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日，上海承裕</w:t>
      </w:r>
      <w:r>
        <w:rPr>
          <w:rFonts w:ascii="Times New Roman" w:eastAsia="Times New Roman" w:hAnsi="Times New Roman" w:cs="Times New Roman"/>
          <w:color w:val="000000"/>
          <w:spacing w:val="0"/>
          <w:w w:val="100"/>
          <w:position w:val="0"/>
          <w:sz w:val="22"/>
          <w:szCs w:val="22"/>
        </w:rPr>
        <w:t xml:space="preserve">100% </w:t>
      </w:r>
      <w:r>
        <w:rPr>
          <w:color w:val="000000"/>
          <w:spacing w:val="0"/>
          <w:w w:val="100"/>
          <w:position w:val="0"/>
        </w:rPr>
        <w:t>财产份额过户至本公司及子公司合肥君正的工商变更登记手续办理完毕。</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年第一次临时股东大会决议，本公司审议通过了《北京君正集成 电路股份有限公司股票期权激励计划（草案）》及其摘要的议案。截至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日，符合本公司 所执行的股票期权激励计划的员工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年实际行权数量为</w:t>
      </w:r>
      <w:r>
        <w:rPr>
          <w:rFonts w:ascii="Times New Roman" w:eastAsia="Times New Roman" w:hAnsi="Times New Roman" w:cs="Times New Roman"/>
          <w:color w:val="000000"/>
          <w:spacing w:val="0"/>
          <w:w w:val="100"/>
          <w:position w:val="0"/>
          <w:sz w:val="22"/>
          <w:szCs w:val="22"/>
        </w:rPr>
        <w:t>52,752</w:t>
      </w:r>
      <w:r>
        <w:rPr>
          <w:color w:val="000000"/>
          <w:spacing w:val="0"/>
          <w:w w:val="100"/>
          <w:position w:val="0"/>
        </w:rPr>
        <w:t>股，本次股票期权激励计划实施完成， 本公司股本增加至</w:t>
      </w:r>
      <w:r>
        <w:rPr>
          <w:rFonts w:ascii="Times New Roman" w:eastAsia="Times New Roman" w:hAnsi="Times New Roman" w:cs="Times New Roman"/>
          <w:color w:val="000000"/>
          <w:spacing w:val="0"/>
          <w:w w:val="100"/>
          <w:position w:val="0"/>
          <w:sz w:val="22"/>
          <w:szCs w:val="22"/>
        </w:rPr>
        <w:t>20,214.4845</w:t>
      </w:r>
      <w:r>
        <w:rPr>
          <w:color w:val="000000"/>
          <w:spacing w:val="0"/>
          <w:w w:val="100"/>
          <w:position w:val="0"/>
        </w:rPr>
        <w:t>万元。</w:t>
      </w:r>
    </w:p>
    <w:p>
      <w:pPr>
        <w:pStyle w:val="Style46"/>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日，公司完成前述并购交易发行股份购买资产的新增股份上市。本次并购交易共发 行</w:t>
      </w:r>
      <w:r>
        <w:rPr>
          <w:rFonts w:ascii="Times New Roman" w:eastAsia="Times New Roman" w:hAnsi="Times New Roman" w:cs="Times New Roman"/>
          <w:color w:val="000000"/>
          <w:spacing w:val="0"/>
          <w:w w:val="100"/>
          <w:position w:val="0"/>
          <w:sz w:val="22"/>
          <w:szCs w:val="22"/>
        </w:rPr>
        <w:t>24,865.073</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万股股票，本公司股本变更为</w:t>
      </w:r>
      <w:r>
        <w:rPr>
          <w:rFonts w:ascii="Times New Roman" w:eastAsia="Times New Roman" w:hAnsi="Times New Roman" w:cs="Times New Roman"/>
          <w:color w:val="000000"/>
          <w:spacing w:val="0"/>
          <w:w w:val="100"/>
          <w:position w:val="0"/>
          <w:sz w:val="22"/>
          <w:szCs w:val="22"/>
        </w:rPr>
        <w:t>45,079.5575</w:t>
      </w:r>
      <w:r>
        <w:rPr>
          <w:color w:val="000000"/>
          <w:spacing w:val="0"/>
          <w:w w:val="100"/>
          <w:position w:val="0"/>
        </w:rPr>
        <w:t>万元。</w:t>
      </w:r>
    </w:p>
    <w:p>
      <w:pPr>
        <w:pStyle w:val="Style46"/>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日，中国证券登记结算有限责任公司深圳分公司受理公司递交的本次配套募集资金的 股份发行登记申请，新增股份合计</w:t>
      </w:r>
      <w:r>
        <w:rPr>
          <w:rFonts w:ascii="Times New Roman" w:eastAsia="Times New Roman" w:hAnsi="Times New Roman" w:cs="Times New Roman"/>
          <w:color w:val="000000"/>
          <w:spacing w:val="0"/>
          <w:w w:val="100"/>
          <w:position w:val="0"/>
          <w:sz w:val="22"/>
          <w:szCs w:val="22"/>
        </w:rPr>
        <w:t>18,181,818</w:t>
      </w:r>
      <w:r>
        <w:rPr>
          <w:color w:val="000000"/>
          <w:spacing w:val="0"/>
          <w:w w:val="100"/>
          <w:position w:val="0"/>
        </w:rPr>
        <w:t>股于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日上市。本公司股本由</w:t>
      </w:r>
      <w:r>
        <w:rPr>
          <w:rFonts w:ascii="Times New Roman" w:eastAsia="Times New Roman" w:hAnsi="Times New Roman" w:cs="Times New Roman"/>
          <w:color w:val="000000"/>
          <w:spacing w:val="0"/>
          <w:w w:val="100"/>
          <w:position w:val="0"/>
          <w:sz w:val="22"/>
          <w:szCs w:val="22"/>
        </w:rPr>
        <w:t>45,079.5575</w:t>
      </w:r>
      <w:r>
        <w:rPr>
          <w:color w:val="000000"/>
          <w:spacing w:val="0"/>
          <w:w w:val="100"/>
          <w:position w:val="0"/>
        </w:rPr>
        <w:t>万元 变更为</w:t>
      </w:r>
      <w:r>
        <w:rPr>
          <w:rFonts w:ascii="Times New Roman" w:eastAsia="Times New Roman" w:hAnsi="Times New Roman" w:cs="Times New Roman"/>
          <w:color w:val="000000"/>
          <w:spacing w:val="0"/>
          <w:w w:val="100"/>
          <w:position w:val="0"/>
          <w:sz w:val="22"/>
          <w:szCs w:val="22"/>
        </w:rPr>
        <w:t>46,897.7393</w:t>
      </w:r>
      <w:r>
        <w:rPr>
          <w:color w:val="000000"/>
          <w:spacing w:val="0"/>
          <w:w w:val="100"/>
          <w:position w:val="0"/>
        </w:rPr>
        <w:t>万元。</w:t>
      </w:r>
    </w:p>
    <w:p>
      <w:pPr>
        <w:pStyle w:val="Style46"/>
        <w:keepNext w:val="0"/>
        <w:keepLines w:val="0"/>
        <w:widowControl w:val="0"/>
        <w:shd w:val="clear" w:color="auto" w:fill="auto"/>
        <w:bidi w:val="0"/>
        <w:spacing w:before="0" w:line="307" w:lineRule="exact"/>
        <w:ind w:left="0" w:right="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日，本公司召开</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年年度股东大会，审议通过了《关于公司符合向特定对象发行股 票条件的议案》、《关于公司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年度向特定对象发行股票方案的议案》等相关议案。</w:t>
      </w:r>
    </w:p>
    <w:p>
      <w:pPr>
        <w:pStyle w:val="Style46"/>
        <w:keepNext w:val="0"/>
        <w:keepLines w:val="0"/>
        <w:widowControl w:val="0"/>
        <w:shd w:val="clear" w:color="auto" w:fill="auto"/>
        <w:bidi w:val="0"/>
        <w:spacing w:before="0" w:line="314" w:lineRule="exact"/>
        <w:ind w:left="0" w:right="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日，本公司收到中国证监会出具的《关于同意北京君正集成电路股份有限公司 向特定对象发行股票注册的批复》（证监许可</w:t>
      </w:r>
      <w:r>
        <w:rPr>
          <w:rFonts w:ascii="Times New Roman" w:eastAsia="Times New Roman" w:hAnsi="Times New Roman" w:cs="Times New Roman"/>
          <w:color w:val="000000"/>
          <w:spacing w:val="0"/>
          <w:w w:val="100"/>
          <w:position w:val="0"/>
          <w:sz w:val="22"/>
          <w:szCs w:val="22"/>
        </w:rPr>
        <w:t>[2021]3097</w:t>
      </w:r>
      <w:r>
        <w:rPr>
          <w:color w:val="000000"/>
          <w:spacing w:val="0"/>
          <w:w w:val="100"/>
          <w:position w:val="0"/>
          <w:sz w:val="22"/>
          <w:szCs w:val="22"/>
        </w:rPr>
        <w:t>号），同意本公司向特定对象发行股票 的注册申请。</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日，本公司新增股份完成上市。</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根据信永中和会计师事务所（特殊普通合伙）于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日出具的</w:t>
      </w:r>
      <w:r>
        <w:rPr>
          <w:rFonts w:ascii="Times New Roman" w:eastAsia="Times New Roman" w:hAnsi="Times New Roman" w:cs="Times New Roman"/>
          <w:color w:val="000000"/>
          <w:spacing w:val="0"/>
          <w:w w:val="100"/>
          <w:position w:val="0"/>
          <w:sz w:val="22"/>
          <w:szCs w:val="22"/>
        </w:rPr>
        <w:t>XYZH/2021BJAB11063</w:t>
      </w:r>
      <w:r>
        <w:rPr>
          <w:color w:val="000000"/>
          <w:spacing w:val="0"/>
          <w:w w:val="100"/>
          <w:position w:val="0"/>
        </w:rPr>
        <w:t>号 验资报告，本次募集资金总额为人民币</w:t>
      </w:r>
      <w:r>
        <w:rPr>
          <w:rFonts w:ascii="Times New Roman" w:eastAsia="Times New Roman" w:hAnsi="Times New Roman" w:cs="Times New Roman"/>
          <w:color w:val="000000"/>
          <w:spacing w:val="0"/>
          <w:w w:val="100"/>
          <w:position w:val="0"/>
          <w:sz w:val="22"/>
          <w:szCs w:val="22"/>
        </w:rPr>
        <w:t>1,306,725,592.86</w:t>
      </w:r>
      <w:r>
        <w:rPr>
          <w:color w:val="000000"/>
          <w:spacing w:val="0"/>
          <w:w w:val="100"/>
          <w:position w:val="0"/>
        </w:rPr>
        <w:t xml:space="preserve">元，扣除各项不含税发行费用人民币 </w:t>
      </w:r>
      <w:r>
        <w:rPr>
          <w:rFonts w:ascii="Times New Roman" w:eastAsia="Times New Roman" w:hAnsi="Times New Roman" w:cs="Times New Roman"/>
          <w:color w:val="000000"/>
          <w:spacing w:val="0"/>
          <w:w w:val="100"/>
          <w:position w:val="0"/>
          <w:sz w:val="22"/>
          <w:szCs w:val="22"/>
        </w:rPr>
        <w:t>26,039,208.28</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,280,686,384.58</w:t>
      </w:r>
      <w:r>
        <w:rPr>
          <w:color w:val="000000"/>
          <w:spacing w:val="0"/>
          <w:w w:val="100"/>
          <w:position w:val="0"/>
        </w:rPr>
        <w:t>元，其中新增注册资本（股本）为人民 币</w:t>
      </w:r>
      <w:r>
        <w:rPr>
          <w:rFonts w:ascii="Times New Roman" w:eastAsia="Times New Roman" w:hAnsi="Times New Roman" w:cs="Times New Roman"/>
          <w:color w:val="000000"/>
          <w:spacing w:val="0"/>
          <w:w w:val="100"/>
          <w:position w:val="0"/>
          <w:sz w:val="22"/>
          <w:szCs w:val="22"/>
        </w:rPr>
        <w:t>12,592,518.00</w:t>
      </w:r>
      <w:r>
        <w:rPr>
          <w:color w:val="000000"/>
          <w:spacing w:val="0"/>
          <w:w w:val="100"/>
          <w:position w:val="0"/>
        </w:rPr>
        <w:t>元，资本公积为人民币</w:t>
      </w:r>
      <w:r>
        <w:rPr>
          <w:rFonts w:ascii="Times New Roman" w:eastAsia="Times New Roman" w:hAnsi="Times New Roman" w:cs="Times New Roman"/>
          <w:color w:val="000000"/>
          <w:spacing w:val="0"/>
          <w:w w:val="100"/>
          <w:position w:val="0"/>
          <w:sz w:val="22"/>
          <w:szCs w:val="22"/>
        </w:rPr>
        <w:t>1,268,093,866.58</w:t>
      </w:r>
      <w:r>
        <w:rPr>
          <w:color w:val="000000"/>
          <w:spacing w:val="0"/>
          <w:w w:val="100"/>
          <w:position w:val="0"/>
        </w:rPr>
        <w:t>元。</w:t>
      </w:r>
    </w:p>
    <w:p>
      <w:pPr>
        <w:pStyle w:val="Style46"/>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日，本公司完成新增注册资本的工商登记变更，注册资本变更为人民币</w:t>
      </w:r>
      <w:r>
        <w:rPr>
          <w:rFonts w:ascii="Times New Roman" w:eastAsia="Times New Roman" w:hAnsi="Times New Roman" w:cs="Times New Roman"/>
          <w:color w:val="000000"/>
          <w:spacing w:val="0"/>
          <w:w w:val="100"/>
          <w:position w:val="0"/>
          <w:sz w:val="22"/>
          <w:szCs w:val="22"/>
        </w:rPr>
        <w:t xml:space="preserve">481,569,911.00 </w:t>
      </w:r>
      <w:r>
        <w:rPr>
          <w:color w:val="000000"/>
          <w:spacing w:val="0"/>
          <w:w w:val="100"/>
          <w:position w:val="0"/>
        </w:rPr>
        <w:t>元。</w:t>
      </w:r>
    </w:p>
    <w:p>
      <w:pPr>
        <w:pStyle w:val="Style46"/>
        <w:keepNext w:val="0"/>
        <w:keepLines w:val="0"/>
        <w:widowControl w:val="0"/>
        <w:shd w:val="clear" w:color="auto" w:fill="auto"/>
        <w:bidi w:val="0"/>
        <w:spacing w:before="0"/>
        <w:ind w:left="0" w:right="0"/>
        <w:jc w:val="both"/>
      </w:pPr>
      <w:r>
        <w:rPr>
          <w:color w:val="000000"/>
          <w:spacing w:val="0"/>
          <w:w w:val="100"/>
          <w:position w:val="0"/>
        </w:rPr>
        <w:t>本公司所属行业为电子元件制造业，具体业务为集成电路的设计、开发及产业化，包括处理器芯 片及平台式解决方案的研发。</w:t>
      </w:r>
    </w:p>
    <w:p>
      <w:pPr>
        <w:pStyle w:val="Style46"/>
        <w:keepNext w:val="0"/>
        <w:keepLines w:val="0"/>
        <w:widowControl w:val="0"/>
        <w:shd w:val="clear" w:color="auto" w:fill="auto"/>
        <w:bidi w:val="0"/>
        <w:spacing w:before="0" w:line="307" w:lineRule="exact"/>
        <w:ind w:left="0" w:right="0"/>
        <w:jc w:val="both"/>
      </w:pPr>
      <w:r>
        <w:rPr>
          <w:color w:val="000000"/>
          <w:spacing w:val="0"/>
          <w:w w:val="100"/>
          <w:position w:val="0"/>
        </w:rPr>
        <w:t>本公司注册地址为北京市海淀区西北旺东路</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号楼一层</w:t>
      </w:r>
      <w:r>
        <w:rPr>
          <w:rFonts w:ascii="Times New Roman" w:eastAsia="Times New Roman" w:hAnsi="Times New Roman" w:cs="Times New Roman"/>
          <w:color w:val="000000"/>
          <w:spacing w:val="0"/>
          <w:w w:val="100"/>
          <w:position w:val="0"/>
          <w:sz w:val="22"/>
          <w:szCs w:val="22"/>
        </w:rPr>
        <w:t>A101-A113</w:t>
      </w:r>
      <w:r>
        <w:rPr>
          <w:color w:val="000000"/>
          <w:spacing w:val="0"/>
          <w:w w:val="100"/>
          <w:position w:val="0"/>
        </w:rPr>
        <w:t>。统一社会信用代 码为</w:t>
      </w:r>
      <w:r>
        <w:rPr>
          <w:rFonts w:ascii="Times New Roman" w:eastAsia="Times New Roman" w:hAnsi="Times New Roman" w:cs="Times New Roman"/>
          <w:color w:val="000000"/>
          <w:spacing w:val="0"/>
          <w:w w:val="100"/>
          <w:position w:val="0"/>
          <w:sz w:val="22"/>
          <w:szCs w:val="22"/>
        </w:rPr>
        <w:t>911100007776681570</w:t>
      </w:r>
      <w:r>
        <w:rPr>
          <w:color w:val="000000"/>
          <w:spacing w:val="0"/>
          <w:w w:val="100"/>
          <w:position w:val="0"/>
        </w:rPr>
        <w:t>，法定代表人为刘强。</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截至本报告披露日，本公司注册资本为：</w:t>
      </w:r>
      <w:r>
        <w:rPr>
          <w:rFonts w:ascii="Times New Roman" w:eastAsia="Times New Roman" w:hAnsi="Times New Roman" w:cs="Times New Roman"/>
          <w:color w:val="000000"/>
          <w:spacing w:val="0"/>
          <w:w w:val="100"/>
          <w:position w:val="0"/>
          <w:sz w:val="22"/>
          <w:szCs w:val="22"/>
        </w:rPr>
        <w:t>48,156.9911</w:t>
      </w:r>
      <w:r>
        <w:rPr>
          <w:color w:val="000000"/>
          <w:spacing w:val="0"/>
          <w:w w:val="100"/>
          <w:position w:val="0"/>
        </w:rPr>
        <w:t>万元人民币。</w:t>
      </w:r>
    </w:p>
    <w:p>
      <w:pPr>
        <w:pStyle w:val="Style46"/>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经营范围：研发、设计、委托加工、销售半导体集成电路芯片；计算机软硬件及计算机网络软硬件产 品的设计、开发；销售计算机软、硬件及其辅助设备、电子元器件、通讯设备；技术开发、技术转让、 技术咨询、技术服务、技术培训；技术检测；货物进出口、技术进出口、代理进出口；出租办公用房、 商业用房。</w:t>
      </w:r>
    </w:p>
    <w:p>
      <w:pPr>
        <w:pStyle w:val="Style46"/>
        <w:keepNext w:val="0"/>
        <w:keepLines w:val="0"/>
        <w:widowControl w:val="0"/>
        <w:shd w:val="clear" w:color="auto" w:fill="auto"/>
        <w:bidi w:val="0"/>
        <w:spacing w:before="0" w:after="300" w:line="314" w:lineRule="exact"/>
        <w:ind w:left="0" w:right="0"/>
        <w:jc w:val="both"/>
      </w:pPr>
      <w:r>
        <w:rPr>
          <w:color w:val="000000"/>
          <w:spacing w:val="0"/>
          <w:w w:val="100"/>
          <w:position w:val="0"/>
        </w:rPr>
        <w:t>本集团合并财务报表范围包括北京君正集成电路股份有限公司、北京君正集成电路（香港）集团 有限公司、深圳君正时代集成电路有限公司、合肥君正科技有限公司、北京矽成半导体有限公司等</w:t>
      </w:r>
      <w:r>
        <w:rPr>
          <w:rFonts w:ascii="Times New Roman" w:eastAsia="Times New Roman" w:hAnsi="Times New Roman" w:cs="Times New Roman"/>
          <w:color w:val="000000"/>
          <w:spacing w:val="0"/>
          <w:w w:val="100"/>
          <w:position w:val="0"/>
          <w:sz w:val="22"/>
          <w:szCs w:val="22"/>
        </w:rPr>
        <w:t xml:space="preserve">29 </w:t>
      </w:r>
      <w:r>
        <w:rPr>
          <w:color w:val="000000"/>
          <w:spacing w:val="0"/>
          <w:w w:val="100"/>
          <w:position w:val="0"/>
        </w:rPr>
        <w:t>家公司。报告期内，本公司合并范围未发生变化，合并范围参见本附注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八、在其他主体中的权益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 关内容。</w:t>
      </w:r>
    </w:p>
    <w:p>
      <w:pPr>
        <w:pStyle w:val="Style23"/>
        <w:keepNext/>
        <w:keepLines/>
        <w:widowControl w:val="0"/>
        <w:shd w:val="clear" w:color="auto" w:fill="auto"/>
        <w:bidi w:val="0"/>
        <w:spacing w:before="0" w:after="300" w:line="313" w:lineRule="exact"/>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四</w:t>
      </w:r>
      <w:bookmarkEnd w:id="746"/>
      <w:r>
        <w:rPr>
          <w:color w:val="000000"/>
          <w:spacing w:val="0"/>
          <w:w w:val="100"/>
          <w:position w:val="0"/>
        </w:rPr>
        <w:t>、财务报表的编制基础</w:t>
      </w:r>
      <w:bookmarkEnd w:id="744"/>
      <w:bookmarkEnd w:id="745"/>
      <w:bookmarkEnd w:id="747"/>
    </w:p>
    <w:p>
      <w:pPr>
        <w:pStyle w:val="Style29"/>
        <w:keepNext/>
        <w:keepLines/>
        <w:widowControl w:val="0"/>
        <w:shd w:val="clear" w:color="auto" w:fill="auto"/>
        <w:tabs>
          <w:tab w:pos="350" w:val="left"/>
        </w:tabs>
        <w:bidi w:val="0"/>
        <w:spacing w:before="0" w:after="300" w:line="313" w:lineRule="exact"/>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编制基础</w:t>
      </w:r>
      <w:bookmarkEnd w:id="748"/>
      <w:bookmarkEnd w:id="749"/>
      <w:bookmarkEnd w:id="751"/>
    </w:p>
    <w:p>
      <w:pPr>
        <w:pStyle w:val="Style46"/>
        <w:keepNext w:val="0"/>
        <w:keepLines w:val="0"/>
        <w:widowControl w:val="0"/>
        <w:shd w:val="clear" w:color="auto" w:fill="auto"/>
        <w:bidi w:val="0"/>
        <w:spacing w:before="0" w:after="300" w:line="312" w:lineRule="exact"/>
        <w:ind w:left="0" w:right="0"/>
        <w:jc w:val="both"/>
      </w:pPr>
      <w:r>
        <w:rPr>
          <w:color w:val="000000"/>
          <w:spacing w:val="0"/>
          <w:w w:val="100"/>
          <w:position w:val="0"/>
        </w:rPr>
        <w:t>本集团财务报表以持续经营为基础，根据实际发生的交易和事项，按照财政部颁布的《企业会计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所述会计政策和会计估计编制。</w:t>
      </w:r>
    </w:p>
    <w:p>
      <w:pPr>
        <w:pStyle w:val="Style29"/>
        <w:keepNext/>
        <w:keepLines/>
        <w:widowControl w:val="0"/>
        <w:shd w:val="clear" w:color="auto" w:fill="auto"/>
        <w:tabs>
          <w:tab w:pos="359" w:val="left"/>
        </w:tabs>
        <w:bidi w:val="0"/>
        <w:spacing w:before="0" w:after="300" w:line="313" w:lineRule="exact"/>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持续经营</w:t>
      </w:r>
      <w:bookmarkEnd w:id="752"/>
      <w:bookmarkEnd w:id="753"/>
      <w:bookmarkEnd w:id="755"/>
    </w:p>
    <w:p>
      <w:pPr>
        <w:pStyle w:val="Style46"/>
        <w:keepNext w:val="0"/>
        <w:keepLines w:val="0"/>
        <w:widowControl w:val="0"/>
        <w:shd w:val="clear" w:color="auto" w:fill="auto"/>
        <w:bidi w:val="0"/>
        <w:spacing w:before="0" w:after="340" w:line="313" w:lineRule="exact"/>
        <w:ind w:left="0" w:right="0"/>
        <w:jc w:val="both"/>
      </w:pPr>
      <w:r>
        <w:rPr>
          <w:color w:val="000000"/>
          <w:spacing w:val="0"/>
          <w:w w:val="100"/>
          <w:position w:val="0"/>
        </w:rPr>
        <w:t xml:space="preserve">本集团有近期获利经营的历史且有财务资源支持，认为以持续经营为基础编制财务报表是合理 </w:t>
      </w:r>
      <w:r>
        <w:rPr>
          <w:color w:val="000000"/>
          <w:spacing w:val="0"/>
          <w:w w:val="100"/>
          <w:position w:val="0"/>
        </w:rPr>
        <w:t>的。</w:t>
      </w:r>
    </w:p>
    <w:p>
      <w:pPr>
        <w:pStyle w:val="Style23"/>
        <w:keepNext/>
        <w:keepLines/>
        <w:widowControl w:val="0"/>
        <w:shd w:val="clear" w:color="auto" w:fill="auto"/>
        <w:bidi w:val="0"/>
        <w:spacing w:before="0" w:after="380" w:line="312" w:lineRule="exact"/>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五</w:t>
      </w:r>
      <w:bookmarkEnd w:id="758"/>
      <w:r>
        <w:rPr>
          <w:color w:val="000000"/>
          <w:spacing w:val="0"/>
          <w:w w:val="100"/>
          <w:position w:val="0"/>
        </w:rPr>
        <w:t>、重要会计政策及会计估计</w:t>
      </w:r>
      <w:bookmarkEnd w:id="756"/>
      <w:bookmarkEnd w:id="757"/>
      <w:bookmarkEnd w:id="759"/>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具体会计政策和会计估计提示：</w:t>
      </w:r>
    </w:p>
    <w:p>
      <w:pPr>
        <w:pStyle w:val="Style4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本集团根据实际生产经营特点制定的具体会计政策和会计估计包括营业周期、应收款项坏账准备的确 认和计量、发出存货计量、固定资产分类及折旧方法、无形资产摊销、收入确认和计量等。</w:t>
      </w:r>
    </w:p>
    <w:p>
      <w:pPr>
        <w:pStyle w:val="Style29"/>
        <w:keepNext/>
        <w:keepLines/>
        <w:widowControl w:val="0"/>
        <w:shd w:val="clear" w:color="auto" w:fill="auto"/>
        <w:tabs>
          <w:tab w:pos="368" w:val="left"/>
        </w:tabs>
        <w:bidi w:val="0"/>
        <w:spacing w:before="0" w:after="280" w:line="312" w:lineRule="exact"/>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t>遵循企业会计准则的声明</w:t>
      </w:r>
      <w:bookmarkEnd w:id="760"/>
      <w:bookmarkEnd w:id="761"/>
      <w:bookmarkEnd w:id="763"/>
    </w:p>
    <w:p>
      <w:pPr>
        <w:pStyle w:val="Style46"/>
        <w:keepNext w:val="0"/>
        <w:keepLines w:val="0"/>
        <w:widowControl w:val="0"/>
        <w:shd w:val="clear" w:color="auto" w:fill="auto"/>
        <w:bidi w:val="0"/>
        <w:spacing w:before="0" w:after="280"/>
        <w:ind w:left="0" w:right="0" w:firstLine="0"/>
        <w:jc w:val="left"/>
      </w:pPr>
      <w:r>
        <w:rPr>
          <w:color w:val="000000"/>
          <w:spacing w:val="0"/>
          <w:w w:val="100"/>
          <w:position w:val="0"/>
        </w:rPr>
        <w:t>本公司编制的财务报表符合企业会计准则的要求，真实、完整地反映了本公司及本集团的财务状况、 经营成果和现金流量等有关信息。</w:t>
      </w:r>
    </w:p>
    <w:p>
      <w:pPr>
        <w:pStyle w:val="Style29"/>
        <w:keepNext/>
        <w:keepLines/>
        <w:widowControl w:val="0"/>
        <w:shd w:val="clear" w:color="auto" w:fill="auto"/>
        <w:tabs>
          <w:tab w:pos="378" w:val="left"/>
        </w:tabs>
        <w:bidi w:val="0"/>
        <w:spacing w:before="0" w:after="280" w:line="312" w:lineRule="exact"/>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会计期间</w:t>
      </w:r>
      <w:bookmarkEnd w:id="764"/>
      <w:bookmarkEnd w:id="765"/>
      <w:bookmarkEnd w:id="767"/>
    </w:p>
    <w:p>
      <w:pPr>
        <w:pStyle w:val="Style46"/>
        <w:keepNext w:val="0"/>
        <w:keepLines w:val="0"/>
        <w:widowControl w:val="0"/>
        <w:shd w:val="clear" w:color="auto" w:fill="auto"/>
        <w:bidi w:val="0"/>
        <w:spacing w:before="0" w:after="280" w:line="312" w:lineRule="exact"/>
        <w:ind w:left="0" w:right="0" w:firstLine="320"/>
        <w:jc w:val="left"/>
      </w:pPr>
      <w:r>
        <w:rPr>
          <w:color w:val="000000"/>
          <w:spacing w:val="0"/>
          <w:w w:val="100"/>
          <w:position w:val="0"/>
        </w:rPr>
        <w:t>本集团会计期间为公历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w:t>
      </w:r>
    </w:p>
    <w:p>
      <w:pPr>
        <w:pStyle w:val="Style29"/>
        <w:keepNext/>
        <w:keepLines/>
        <w:widowControl w:val="0"/>
        <w:shd w:val="clear" w:color="auto" w:fill="auto"/>
        <w:tabs>
          <w:tab w:pos="378" w:val="left"/>
        </w:tabs>
        <w:bidi w:val="0"/>
        <w:spacing w:before="0" w:after="280" w:line="312" w:lineRule="exact"/>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w:t>
        <w:tab/>
        <w:t>营业周期</w:t>
      </w:r>
      <w:bookmarkEnd w:id="768"/>
      <w:bookmarkEnd w:id="769"/>
      <w:bookmarkEnd w:id="771"/>
    </w:p>
    <w:p>
      <w:pPr>
        <w:pStyle w:val="Style4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本集团营业周期为</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个月，并以其作为资产和负债的流动性划分标准。</w:t>
      </w:r>
    </w:p>
    <w:p>
      <w:pPr>
        <w:pStyle w:val="Style29"/>
        <w:keepNext/>
        <w:keepLines/>
        <w:widowControl w:val="0"/>
        <w:shd w:val="clear" w:color="auto" w:fill="auto"/>
        <w:tabs>
          <w:tab w:pos="378" w:val="left"/>
        </w:tabs>
        <w:bidi w:val="0"/>
        <w:spacing w:before="0" w:after="280" w:line="312"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4</w:t>
      </w:r>
      <w:bookmarkEnd w:id="774"/>
      <w:r>
        <w:rPr>
          <w:color w:val="000000"/>
          <w:spacing w:val="0"/>
          <w:w w:val="100"/>
          <w:position w:val="0"/>
        </w:rPr>
        <w:t>、</w:t>
        <w:tab/>
        <w:t>记账本位币</w:t>
      </w:r>
      <w:bookmarkEnd w:id="772"/>
      <w:bookmarkEnd w:id="773"/>
      <w:bookmarkEnd w:id="775"/>
    </w:p>
    <w:p>
      <w:pPr>
        <w:pStyle w:val="Style4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本集团以人民币为记账本位币。</w:t>
      </w:r>
    </w:p>
    <w:p>
      <w:pPr>
        <w:pStyle w:val="Style29"/>
        <w:keepNext/>
        <w:keepLines/>
        <w:widowControl w:val="0"/>
        <w:shd w:val="clear" w:color="auto" w:fill="auto"/>
        <w:tabs>
          <w:tab w:pos="378" w:val="left"/>
        </w:tabs>
        <w:bidi w:val="0"/>
        <w:spacing w:before="0" w:after="280" w:line="312"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5</w:t>
      </w:r>
      <w:bookmarkEnd w:id="778"/>
      <w:r>
        <w:rPr>
          <w:color w:val="000000"/>
          <w:spacing w:val="0"/>
          <w:w w:val="100"/>
          <w:position w:val="0"/>
        </w:rPr>
        <w:t>、</w:t>
        <w:tab/>
        <w:t>同一控制下和非同一控制下企业合并的会计处理方法</w:t>
      </w:r>
      <w:bookmarkEnd w:id="776"/>
      <w:bookmarkEnd w:id="777"/>
      <w:bookmarkEnd w:id="779"/>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本集团作为合并方，在同一控制下企业合并中取得的资产和负债，在合并日按被合并方在最终控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46"/>
        <w:keepNext w:val="0"/>
        <w:keepLines w:val="0"/>
        <w:widowControl w:val="0"/>
        <w:shd w:val="clear" w:color="auto" w:fill="auto"/>
        <w:bidi w:val="0"/>
        <w:spacing w:before="0" w:after="280" w:line="312" w:lineRule="exact"/>
        <w:ind w:left="0" w:right="0"/>
        <w:jc w:val="both"/>
      </w:pPr>
      <w:r>
        <w:rPr>
          <w:color w:val="000000"/>
          <w:spacing w:val="0"/>
          <w:w w:val="100"/>
          <w:position w:val="0"/>
        </w:rPr>
        <w:t>在非同一控制下企业合并中取得的被购买方可辨认资产、负债及或有负债在收购日以公允价值计 量。合并成本为本集团在购买日为取得对被购买方的控制权而支付的现金或非现金资产、发行或承担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29"/>
        <w:keepNext/>
        <w:keepLines/>
        <w:widowControl w:val="0"/>
        <w:shd w:val="clear" w:color="auto" w:fill="auto"/>
        <w:tabs>
          <w:tab w:pos="378" w:val="left"/>
        </w:tabs>
        <w:bidi w:val="0"/>
        <w:spacing w:before="0" w:after="280" w:line="312" w:lineRule="exact"/>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6</w:t>
      </w:r>
      <w:bookmarkEnd w:id="782"/>
      <w:r>
        <w:rPr>
          <w:color w:val="000000"/>
          <w:spacing w:val="0"/>
          <w:w w:val="100"/>
          <w:position w:val="0"/>
        </w:rPr>
        <w:t>、</w:t>
        <w:tab/>
        <w:t>合并财务报表的编制方法</w:t>
      </w:r>
      <w:bookmarkEnd w:id="780"/>
      <w:bookmarkEnd w:id="781"/>
      <w:bookmarkEnd w:id="783"/>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本集团将所有控制的子公司及结构化主体纳入合并财务报表范围。</w:t>
      </w:r>
    </w:p>
    <w:p>
      <w:pPr>
        <w:pStyle w:val="Style46"/>
        <w:keepNext w:val="0"/>
        <w:keepLines w:val="0"/>
        <w:widowControl w:val="0"/>
        <w:shd w:val="clear" w:color="auto" w:fill="auto"/>
        <w:bidi w:val="0"/>
        <w:spacing w:before="0" w:after="280" w:line="307" w:lineRule="exact"/>
        <w:ind w:left="0" w:right="0"/>
        <w:jc w:val="both"/>
      </w:pPr>
      <w:r>
        <w:rPr>
          <w:color w:val="000000"/>
          <w:spacing w:val="0"/>
          <w:w w:val="100"/>
          <w:position w:val="0"/>
        </w:rPr>
        <w:t>在编制合并财务报表时，子公司与母公司采用的会计政策或会计期间不一致的，按照母公司的会 计政策或会计期间对子公司财务报表进行必要的调整。</w:t>
      </w:r>
    </w:p>
    <w:p>
      <w:pPr>
        <w:pStyle w:val="Style46"/>
        <w:keepNext w:val="0"/>
        <w:keepLines w:val="0"/>
        <w:widowControl w:val="0"/>
        <w:shd w:val="clear" w:color="auto" w:fill="auto"/>
        <w:bidi w:val="0"/>
        <w:spacing w:before="0" w:line="315" w:lineRule="exact"/>
        <w:ind w:left="0" w:right="0"/>
        <w:jc w:val="both"/>
      </w:pPr>
      <w:r>
        <w:rPr>
          <w:color w:val="000000"/>
          <w:spacing w:val="0"/>
          <w:w w:val="100"/>
          <w:position w:val="0"/>
        </w:rPr>
        <w:t>合并范围内的所有重大内部交易、往来余额及未实现利润在合并报表编制时予以抵销。子公司的 所有者权益中不属于母公司的份额以及当期净损益、其他综合收益及综合收益总额中属于少数股东权 益的份额，分别在合并财务报表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少数股东权益、少数股东损益、归属于少数股东的其他综合收益及 归属于少数股东的综合收益总额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项目列示。</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对于同一控制下企业合并取得的子公司，其经营成果和现金流量自合并年初纳入合并财务报表。 编制比较合并财务报表时，对上年财务报表的相关项目进行调整，视同合并后形成的报告主体自最终 控制方开始控制时点起一直存在。</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通过多次交易分步取得同一控制下被投资单位的股权，最终形成企业合并的，应在取得控制权的 报告期，补充披露在合并财务报表中的处理方法。例如：通过多次交易分步取得同一控制下被投资单 位的股权，最终形成企业合并，编制合并报表时，视同在最终控制方开始控制时即以目前的状态存在 进行调整，在编制比较报表时，以不早于本集团和被合并方同处于最终控制方的控制之下的时点为限， 将被合并方的有关资产、负债并入本集团合并财务报表的比较报表中，并将合并而增加的净资产在比 较报表中调整所有者权益项下的相关项目。为避免对被合并方净资产的价值进行重复计算，本集团在 达到合并之前持有的长期股权投资，在取得原股权之日与本集团和被合并方处于同一方最终控制之日 孰晚日起至合并日之间已确认有关损益、其他综合收益和其他净资产变动，应分别冲减比较报表期间 的年初留存收益和当期损益。</w:t>
      </w:r>
    </w:p>
    <w:p>
      <w:pPr>
        <w:pStyle w:val="Style46"/>
        <w:keepNext w:val="0"/>
        <w:keepLines w:val="0"/>
        <w:widowControl w:val="0"/>
        <w:shd w:val="clear" w:color="auto" w:fill="auto"/>
        <w:bidi w:val="0"/>
        <w:spacing w:before="0" w:line="310" w:lineRule="exact"/>
        <w:ind w:left="0" w:right="0"/>
        <w:jc w:val="both"/>
      </w:pPr>
      <w:r>
        <w:rPr>
          <w:color w:val="000000"/>
          <w:spacing w:val="0"/>
          <w:w w:val="100"/>
          <w:position w:val="0"/>
        </w:rPr>
        <w:t>对于非同一控制下企业合并取得子公司，经营成果和现金流量自本集团取得控制权之日起纳入合 并财务报表。在编制合并财务报表时，以购买日确定的各项可辨认资产、负债及或有负债的公允价值 为基础对子公司的财务报表进行调整。</w:t>
      </w:r>
    </w:p>
    <w:p>
      <w:pPr>
        <w:pStyle w:val="Style46"/>
        <w:keepNext w:val="0"/>
        <w:keepLines w:val="0"/>
        <w:widowControl w:val="0"/>
        <w:shd w:val="clear" w:color="auto" w:fill="auto"/>
        <w:bidi w:val="0"/>
        <w:spacing w:before="0" w:line="316" w:lineRule="exact"/>
        <w:ind w:left="0" w:right="0"/>
        <w:jc w:val="both"/>
      </w:pPr>
      <w:r>
        <w:rPr>
          <w:color w:val="000000"/>
          <w:spacing w:val="0"/>
          <w:w w:val="100"/>
          <w:position w:val="0"/>
        </w:rPr>
        <w:t>通过多次交易分步取得非同一控制下被投资单位的股权，最终形成企业合并，编制合并报表时， 对于购买日之前持有的被购买方的股权，按照该股权在购买日的公允价值进行重新计量，公允价值与 其账面价值的差额计入当期投资收益；与其相关的购买日之前持有的被购买方的股权涉及权益法核算 下的其他综合收益以及除净损益、其他综合收益和利润分配外的其他所有者权益变动，在购买日所属 当期转为投资损益，由于被投资方重新计量设定受益计划净负债或净资产变动而产生的其他综合收益 除外。</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本集团在不丧失控制权的情况下部分处置对子公司的长期股权投资，在合并财务报表中，处置价 款与处置长期股权投资相对应享有子公司自购买日或合并日开始持续计算的净资产份额之间的差额， 调整资本溢价或股本溢价，资本公积不足冲减的，调整留存收益。</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本集团因处置部分股权投资等原因丧失了对被投资方的控制权的，在编制合并财务报表时，对于 剩余股权，按照其在丧失控制权日的公允价值进行重新计量。处置股权取得的对价与剩余股权公允价 值之和，减去按原持股比例计算应享有原有子公司自购买日或合并日开始持续计算的净资产的份额之 间的差额，计入丧失控制权当期的投资损益，同时冲减商誉。与原有子公司股权投资相关的其他综合 收益等，在丧失控制权时转为当期投资损益。</w:t>
      </w:r>
    </w:p>
    <w:p>
      <w:pPr>
        <w:pStyle w:val="Style4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本集团通过多次交易分步处置对子公司股权投资直至丧失控制权的，如果处置对子公司股权投资直至 丧失控制权的各项交易属于一揽子交易的，应当将各项交易作为一项处置子公司并丧失控制权的交易 进行会计处理；但是，在丧失控制权之前每一次处置价款与处置投资对应的享有该子公司净资产份额 的差额，在合并财务报表中确认为其他综合收益，在丧失控制权时一并转入丧失控制权当期的投资损 益。</w:t>
      </w:r>
    </w:p>
    <w:p>
      <w:pPr>
        <w:pStyle w:val="Style29"/>
        <w:keepNext/>
        <w:keepLines/>
        <w:widowControl w:val="0"/>
        <w:shd w:val="clear" w:color="auto" w:fill="auto"/>
        <w:bidi w:val="0"/>
        <w:spacing w:before="0" w:after="220" w:line="326"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7</w:t>
      </w:r>
      <w:bookmarkEnd w:id="786"/>
      <w:r>
        <w:rPr>
          <w:color w:val="000000"/>
          <w:spacing w:val="0"/>
          <w:w w:val="100"/>
          <w:position w:val="0"/>
        </w:rPr>
        <w:t>、合营安排分类及共同经营会计处理方法</w:t>
      </w:r>
      <w:bookmarkEnd w:id="784"/>
      <w:bookmarkEnd w:id="785"/>
      <w:bookmarkEnd w:id="787"/>
    </w:p>
    <w:p>
      <w:pPr>
        <w:pStyle w:val="Style46"/>
        <w:keepNext w:val="0"/>
        <w:keepLines w:val="0"/>
        <w:widowControl w:val="0"/>
        <w:shd w:val="clear" w:color="auto" w:fill="auto"/>
        <w:bidi w:val="0"/>
        <w:spacing w:before="0" w:after="380" w:line="313" w:lineRule="exact"/>
        <w:ind w:left="0" w:right="0" w:firstLine="200"/>
        <w:jc w:val="both"/>
      </w:pPr>
      <w:r>
        <w:rPr>
          <w:color w:val="000000"/>
          <w:spacing w:val="0"/>
          <w:w w:val="100"/>
          <w:position w:val="0"/>
        </w:rPr>
        <w:t xml:space="preserve">本集团的合营安排包括共同经营和合营企业。对于共同经营项目，本集团作为共同经营中的合营方 </w:t>
      </w:r>
      <w:r>
        <w:rPr>
          <w:color w:val="000000"/>
          <w:spacing w:val="0"/>
          <w:w w:val="100"/>
          <w:position w:val="0"/>
        </w:rPr>
        <w:t>确认单独持有的资产和承担的负债，以及按份额确认持有的资产和承担的负债，根据相关约定单独或 按份额确认相关的收入和费用。与共同经营发生购买、销售不构成业务的资产交易的，仅确认因该交 易产生的损益中归属于共同经营其他参与方的部分。</w:t>
      </w:r>
    </w:p>
    <w:p>
      <w:pPr>
        <w:pStyle w:val="Style29"/>
        <w:keepNext/>
        <w:keepLines/>
        <w:widowControl w:val="0"/>
        <w:shd w:val="clear" w:color="auto" w:fill="auto"/>
        <w:tabs>
          <w:tab w:pos="352" w:val="left"/>
        </w:tabs>
        <w:bidi w:val="0"/>
        <w:spacing w:before="0" w:after="200" w:line="326"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8</w:t>
      </w:r>
      <w:bookmarkEnd w:id="790"/>
      <w:r>
        <w:rPr>
          <w:color w:val="000000"/>
          <w:spacing w:val="0"/>
          <w:w w:val="100"/>
          <w:position w:val="0"/>
        </w:rPr>
        <w:t>、</w:t>
        <w:tab/>
        <w:t>现金及现金等价物的确定标准</w:t>
      </w:r>
      <w:bookmarkEnd w:id="788"/>
      <w:bookmarkEnd w:id="789"/>
      <w:bookmarkEnd w:id="791"/>
    </w:p>
    <w:p>
      <w:pPr>
        <w:pStyle w:val="Style46"/>
        <w:keepNext w:val="0"/>
        <w:keepLines w:val="0"/>
        <w:widowControl w:val="0"/>
        <w:shd w:val="clear" w:color="auto" w:fill="auto"/>
        <w:bidi w:val="0"/>
        <w:spacing w:before="0" w:after="380" w:line="302" w:lineRule="exact"/>
        <w:ind w:left="0" w:right="0"/>
        <w:jc w:val="both"/>
      </w:pPr>
      <w:r>
        <w:rPr>
          <w:color w:val="000000"/>
          <w:spacing w:val="0"/>
          <w:w w:val="100"/>
          <w:position w:val="0"/>
        </w:rPr>
        <w:t>本集团现金流量表之现金指库存现金以及可以随时用于支付的存款。现金流量表之现金等价物指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个月、流动性强、易于转换为已知金额现金且价值变动风险很小的投资。</w:t>
      </w:r>
    </w:p>
    <w:p>
      <w:pPr>
        <w:pStyle w:val="Style29"/>
        <w:keepNext/>
        <w:keepLines/>
        <w:widowControl w:val="0"/>
        <w:shd w:val="clear" w:color="auto" w:fill="auto"/>
        <w:tabs>
          <w:tab w:pos="352" w:val="left"/>
        </w:tabs>
        <w:bidi w:val="0"/>
        <w:spacing w:before="0" w:after="200" w:line="326"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9</w:t>
      </w:r>
      <w:bookmarkEnd w:id="794"/>
      <w:r>
        <w:rPr>
          <w:color w:val="000000"/>
          <w:spacing w:val="0"/>
          <w:w w:val="100"/>
          <w:position w:val="0"/>
        </w:rPr>
        <w:t>、</w:t>
        <w:tab/>
        <w:t>外币业务和外币报表折算</w:t>
      </w:r>
      <w:bookmarkEnd w:id="792"/>
      <w:bookmarkEnd w:id="793"/>
      <w:bookmarkEnd w:id="795"/>
    </w:p>
    <w:p>
      <w:pPr>
        <w:pStyle w:val="Style46"/>
        <w:keepNext w:val="0"/>
        <w:keepLines w:val="0"/>
        <w:widowControl w:val="0"/>
        <w:shd w:val="clear" w:color="auto" w:fill="auto"/>
        <w:tabs>
          <w:tab w:pos="933" w:val="left"/>
        </w:tabs>
        <w:bidi w:val="0"/>
        <w:spacing w:before="0" w:line="312" w:lineRule="exact"/>
        <w:ind w:left="0" w:right="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外币交易</w:t>
      </w:r>
    </w:p>
    <w:p>
      <w:pPr>
        <w:pStyle w:val="Style46"/>
        <w:keepNext w:val="0"/>
        <w:keepLines w:val="0"/>
        <w:widowControl w:val="0"/>
        <w:shd w:val="clear" w:color="auto" w:fill="auto"/>
        <w:bidi w:val="0"/>
        <w:spacing w:before="0" w:line="310" w:lineRule="exact"/>
        <w:ind w:left="0" w:right="0"/>
        <w:jc w:val="both"/>
      </w:pPr>
      <w:r>
        <w:rPr>
          <w:color w:val="000000"/>
          <w:spacing w:val="0"/>
          <w:w w:val="100"/>
          <w:position w:val="0"/>
        </w:rPr>
        <w:t>本集团外币交易按交易发生日的即期汇率将外币金额折算为人民币金额。于资产负债表日，外币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w:t>
      </w:r>
    </w:p>
    <w:p>
      <w:pPr>
        <w:pStyle w:val="Style46"/>
        <w:keepNext w:val="0"/>
        <w:keepLines w:val="0"/>
        <w:widowControl w:val="0"/>
        <w:shd w:val="clear" w:color="auto" w:fill="auto"/>
        <w:tabs>
          <w:tab w:pos="933" w:val="left"/>
        </w:tabs>
        <w:bidi w:val="0"/>
        <w:spacing w:before="0" w:line="312" w:lineRule="exact"/>
        <w:ind w:left="0" w:right="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外币财务报表的折算</w:t>
      </w:r>
    </w:p>
    <w:p>
      <w:pPr>
        <w:pStyle w:val="Style46"/>
        <w:keepNext w:val="0"/>
        <w:keepLines w:val="0"/>
        <w:widowControl w:val="0"/>
        <w:shd w:val="clear" w:color="auto" w:fill="auto"/>
        <w:bidi w:val="0"/>
        <w:spacing w:before="0" w:after="380" w:line="310" w:lineRule="exact"/>
        <w:ind w:left="0" w:right="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未 分配利润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外，均按业务发生时的即期汇率折算；利润表中的收入与费用项目，采用交易发生日的即 期汇率折算。上述折算产生的外币报表折算差额，在其他综合收益项目中列示。外币现金流量采用现 金流量发生日的即期汇率折算。汇率变动对现金的影响额，在现金流量表中单独列示。</w:t>
      </w:r>
    </w:p>
    <w:p>
      <w:pPr>
        <w:pStyle w:val="Style29"/>
        <w:keepNext/>
        <w:keepLines/>
        <w:widowControl w:val="0"/>
        <w:shd w:val="clear" w:color="auto" w:fill="auto"/>
        <w:tabs>
          <w:tab w:pos="445" w:val="left"/>
        </w:tabs>
        <w:bidi w:val="0"/>
        <w:spacing w:before="0" w:after="200" w:line="326"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8"/>
      <w:bookmarkEnd w:id="799"/>
      <w:bookmarkEnd w:id="801"/>
    </w:p>
    <w:p>
      <w:pPr>
        <w:pStyle w:val="Style46"/>
        <w:keepNext w:val="0"/>
        <w:keepLines w:val="0"/>
        <w:widowControl w:val="0"/>
        <w:shd w:val="clear" w:color="auto" w:fill="auto"/>
        <w:bidi w:val="0"/>
        <w:spacing w:before="0" w:after="200" w:line="312" w:lineRule="exact"/>
        <w:ind w:left="0" w:right="0"/>
        <w:jc w:val="left"/>
      </w:pPr>
      <w:r>
        <w:rPr>
          <w:color w:val="000000"/>
          <w:spacing w:val="0"/>
          <w:w w:val="100"/>
          <w:position w:val="0"/>
        </w:rPr>
        <w:t>本集团成为金融工具合同的一方时确认一项金融资产或金融负债。</w:t>
      </w:r>
    </w:p>
    <w:p>
      <w:pPr>
        <w:pStyle w:val="Style46"/>
        <w:keepNext w:val="0"/>
        <w:keepLines w:val="0"/>
        <w:widowControl w:val="0"/>
        <w:numPr>
          <w:ilvl w:val="0"/>
          <w:numId w:val="9"/>
        </w:numPr>
        <w:shd w:val="clear" w:color="auto" w:fill="auto"/>
        <w:bidi w:val="0"/>
        <w:spacing w:before="0" w:line="298" w:lineRule="auto"/>
        <w:ind w:left="0" w:right="0" w:firstLine="0"/>
        <w:jc w:val="both"/>
      </w:pPr>
      <w:bookmarkStart w:id="802" w:name="bookmark802"/>
      <w:bookmarkEnd w:id="802"/>
      <w:r>
        <w:rPr>
          <w:color w:val="000000"/>
          <w:spacing w:val="0"/>
          <w:w w:val="100"/>
          <w:position w:val="0"/>
        </w:rPr>
        <w:t>金融资产</w:t>
      </w:r>
    </w:p>
    <w:p>
      <w:pPr>
        <w:pStyle w:val="Style46"/>
        <w:keepNext w:val="0"/>
        <w:keepLines w:val="0"/>
        <w:widowControl w:val="0"/>
        <w:shd w:val="clear" w:color="auto" w:fill="auto"/>
        <w:bidi w:val="0"/>
        <w:spacing w:before="0" w:after="0" w:line="298" w:lineRule="auto"/>
        <w:ind w:left="0" w:right="0"/>
        <w:jc w:val="both"/>
      </w:pPr>
      <w:bookmarkStart w:id="803" w:name="bookmark803"/>
      <w:r>
        <w:rPr>
          <w:rFonts w:ascii="Times New Roman" w:eastAsia="Times New Roman" w:hAnsi="Times New Roman" w:cs="Times New Roman"/>
          <w:color w:val="000000"/>
          <w:spacing w:val="0"/>
          <w:w w:val="100"/>
          <w:position w:val="0"/>
          <w:sz w:val="22"/>
          <w:szCs w:val="22"/>
        </w:rPr>
        <w:t>1</w:t>
      </w:r>
      <w:bookmarkEnd w:id="803"/>
      <w:r>
        <w:rPr>
          <w:color w:val="000000"/>
          <w:spacing w:val="0"/>
          <w:w w:val="100"/>
          <w:position w:val="0"/>
        </w:rPr>
        <w:t>）金融资产分类、确认依据和计量方法</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本集团根据管理金融资产的业务模式和金融资产的合同现金流特征，将金融资产分类为以摊余成 本计量的金融资产、以公允价值计量且其变动计入其他综合收益的金融资产、以公允价值计量且其变 动计入当期损益的金融资产。</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本集团将同时符合下列条件的金融资产分类为以摊余成本计量的金融资产：①管理该金融资产的 业务模式是以收取合同现金流量为目标。②该金融资产的合同条款规定，在特定日期产生的现金流量， 仅为对本金和以未偿付本金金额为基础的利息的支付。此类金融资产按照公允价值进行初始计量，相 关交易费用计入初始确认金额；以摊余成本进行后续计量。不属于任何套期关系的一部分的该类金融 资产，按照实际利率法摊销、减值、汇兑损益以及终止确认时产生的利得或损失，计入当期损益。本 集团分类为该类的金融资产具体包括：应收账款、应收票据、其他应收款等。</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 xml:space="preserve">本集团将同时符合下列条件的金融资产分类为以公允价值计量且其变动计入其他综合收益的金 融资产：①管理该金融资产的业务模式既以收取合同现金流量为目标又以出售该金融资产为目标。② 该金融资产的合同条款规定，在特定日期产生的现金流量，仅为对本金和以未偿付本金金额为基础的 利息的支付。此类金融资产按照公允价值进行初始计量，相关交易费用计入初始确认金额。不属于任 何套期关系的一部分的该类金融资产所产生的所有利得或损失，除信用减值损失或利得、汇兑损益和 按照实际利率法计算的该金融资产利息之外，所产生的其他利得或损失，均计入其他综合收益；金融 </w:t>
      </w:r>
      <w:r>
        <w:rPr>
          <w:color w:val="000000"/>
          <w:spacing w:val="0"/>
          <w:w w:val="100"/>
          <w:position w:val="0"/>
        </w:rPr>
        <w:t>资产终止确认时，之前计入其他综合收益的累计利得或损失应当从其他综合收益中转出，计入当期损 益。本集团分类为该类的金融资产具体包括：其他债权投资、应收款项融资。</w:t>
      </w:r>
    </w:p>
    <w:p>
      <w:pPr>
        <w:pStyle w:val="Style46"/>
        <w:keepNext w:val="0"/>
        <w:keepLines w:val="0"/>
        <w:widowControl w:val="0"/>
        <w:shd w:val="clear" w:color="auto" w:fill="auto"/>
        <w:bidi w:val="0"/>
        <w:spacing w:before="0" w:line="311" w:lineRule="exact"/>
        <w:ind w:left="0" w:right="0"/>
        <w:jc w:val="both"/>
      </w:pPr>
      <w:r>
        <w:rPr>
          <w:color w:val="000000"/>
          <w:spacing w:val="0"/>
          <w:w w:val="100"/>
          <w:position w:val="0"/>
        </w:rPr>
        <w:t>本集团按照实际利率法确认利息收入。利息收入根据金融资产账面余额乘以实际利率计算确定， 但下列情况除外：①对于购入或源生的已发生信用减值的金融资产，自初始确认起，按照该金融资产 的摊余成本和经信用调整的实际利率计算确定其利息收入。②对于购入或源生的未发生信用减值、但 在后续期间成为已发生信用减值的金融资产，在后续期间，按照该金融资产的摊余成本和实际利率计 算确定其利息收入。</w:t>
      </w:r>
    </w:p>
    <w:p>
      <w:pPr>
        <w:pStyle w:val="Style46"/>
        <w:keepNext w:val="0"/>
        <w:keepLines w:val="0"/>
        <w:widowControl w:val="0"/>
        <w:shd w:val="clear" w:color="auto" w:fill="auto"/>
        <w:bidi w:val="0"/>
        <w:spacing w:before="0" w:line="311" w:lineRule="exact"/>
        <w:ind w:left="0" w:right="0"/>
        <w:jc w:val="both"/>
      </w:pPr>
      <w:r>
        <w:rPr>
          <w:color w:val="000000"/>
          <w:spacing w:val="0"/>
          <w:w w:val="100"/>
          <w:position w:val="0"/>
        </w:rPr>
        <w:t>本集团将非交易性权益工具投资指定为以公允价值计量且其变动计入其他综合收益的金融资产。 该指定一经作出，不得撤销。本集团指定的以公允价值计量且其变动计入其他综合收益的非交易性权 益工具投资，按照公允价值进行初始计量，相关交易费用计入初始确认金额；除了获得股利（属于投 资成本收回部分的除外）计入当期损益外，其他相关的利得和损失（包括汇兑损益）均计入其他综合 收益，且后续不得转入当期损益。当其终止确认时，之前计入其他综合收益的累计利得或损失从其他 综合收益中转出，计入留存收益。指定为以公允价值计量且其变动计入其他综合收益的权益性工具投 资包括：其他权益工具投资。</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除上述分类为以摊余成本计量的金融资产和分类为以公允价值计量且其变动计入其他综合收益 的金融资产之外的金融资产，本集团将其分类为以公允价值计量且其变动计入当期损益的金融资产。 此类金融资产按照公允价值进行初始计量，相关交易费用直接计入当期损益。此类金融资产的利得或 损失，计入当期损益。本集团分类为该类的金融资产具体包括：交易性金融资产。</w:t>
      </w:r>
    </w:p>
    <w:p>
      <w:pPr>
        <w:pStyle w:val="Style46"/>
        <w:keepNext w:val="0"/>
        <w:keepLines w:val="0"/>
        <w:widowControl w:val="0"/>
        <w:shd w:val="clear" w:color="auto" w:fill="auto"/>
        <w:bidi w:val="0"/>
        <w:spacing w:before="0"/>
        <w:ind w:left="0" w:right="0"/>
        <w:jc w:val="both"/>
      </w:pPr>
      <w:r>
        <w:rPr>
          <w:color w:val="000000"/>
          <w:spacing w:val="0"/>
          <w:w w:val="100"/>
          <w:position w:val="0"/>
        </w:rPr>
        <w:t>本集团在非同一控制下的企业合并中确认的或有对价构成金融资产的，该金融资产分类为以公允 价值计量且其变动计入当期损益的金融资产。</w:t>
      </w:r>
    </w:p>
    <w:p>
      <w:pPr>
        <w:pStyle w:val="Style46"/>
        <w:keepNext w:val="0"/>
        <w:keepLines w:val="0"/>
        <w:widowControl w:val="0"/>
        <w:shd w:val="clear" w:color="auto" w:fill="auto"/>
        <w:bidi w:val="0"/>
        <w:spacing w:before="0" w:after="180" w:line="312" w:lineRule="exact"/>
        <w:ind w:left="0" w:right="0"/>
        <w:jc w:val="both"/>
      </w:pPr>
      <w:r>
        <w:rPr>
          <w:color w:val="000000"/>
          <w:spacing w:val="0"/>
          <w:w w:val="100"/>
          <w:position w:val="0"/>
        </w:rPr>
        <w:t>本集团在改变管理金融资产的业务模式时，对所有受影响的相关金融资产进行重分类。</w:t>
      </w:r>
    </w:p>
    <w:p>
      <w:pPr>
        <w:pStyle w:val="Style46"/>
        <w:keepNext w:val="0"/>
        <w:keepLines w:val="0"/>
        <w:widowControl w:val="0"/>
        <w:shd w:val="clear" w:color="auto" w:fill="auto"/>
        <w:bidi w:val="0"/>
        <w:spacing w:before="0" w:after="40" w:line="298" w:lineRule="auto"/>
        <w:ind w:left="0" w:right="0"/>
        <w:jc w:val="both"/>
      </w:pPr>
      <w:bookmarkStart w:id="804" w:name="bookmark804"/>
      <w:r>
        <w:rPr>
          <w:rFonts w:ascii="Times New Roman" w:eastAsia="Times New Roman" w:hAnsi="Times New Roman" w:cs="Times New Roman"/>
          <w:color w:val="000000"/>
          <w:spacing w:val="0"/>
          <w:w w:val="100"/>
          <w:position w:val="0"/>
          <w:sz w:val="22"/>
          <w:szCs w:val="22"/>
        </w:rPr>
        <w:t>2</w:t>
      </w:r>
      <w:bookmarkEnd w:id="804"/>
      <w:r>
        <w:rPr>
          <w:color w:val="000000"/>
          <w:spacing w:val="0"/>
          <w:w w:val="100"/>
          <w:position w:val="0"/>
        </w:rPr>
        <w:t>）金融资产转移的确认依据和计量方法</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本集团将满足下列条件之一的金融资产予以终止确认：①收取该金融资产现金流量的合同权利终 止；②金融资产发生转移，本集团转移了金融资产所有权上几乎所有风险和报酬；③金融资产发生转 移，本集团既没有转移也没有保留金融资产所有权上几乎所有风险和报酬，且未保留对该金融资产控 制的。</w:t>
      </w:r>
    </w:p>
    <w:p>
      <w:pPr>
        <w:pStyle w:val="Style46"/>
        <w:keepNext w:val="0"/>
        <w:keepLines w:val="0"/>
        <w:widowControl w:val="0"/>
        <w:shd w:val="clear" w:color="auto" w:fill="auto"/>
        <w:bidi w:val="0"/>
        <w:spacing w:before="0" w:line="311" w:lineRule="exact"/>
        <w:ind w:left="0" w:right="0"/>
        <w:jc w:val="both"/>
      </w:pPr>
      <w:r>
        <w:rPr>
          <w:color w:val="000000"/>
          <w:spacing w:val="0"/>
          <w:w w:val="100"/>
          <w:position w:val="0"/>
        </w:rPr>
        <w:t>金融资产整体转移满足终止确认条件的，将所转移金融资产在终止确认日的账面价值，与因转移 而收到的对价及原直接计入其他综合收益的公允价值变动累计额中对应终止确认部分的金额（涉及转 移的金融资产同时符合下列条件：集团管理该金融资产的业务模式是以收取合同现金流量为目标；该 金融资产的合同条款规定，在特定日期产生的现金流，仅为对本金金额为基础的利息的支付）之和的 差额计入当期损益。</w:t>
      </w:r>
    </w:p>
    <w:p>
      <w:pPr>
        <w:pStyle w:val="Style46"/>
        <w:keepNext w:val="0"/>
        <w:keepLines w:val="0"/>
        <w:widowControl w:val="0"/>
        <w:shd w:val="clear" w:color="auto" w:fill="auto"/>
        <w:bidi w:val="0"/>
        <w:spacing w:before="0" w:after="180" w:line="312" w:lineRule="exact"/>
        <w:ind w:left="0" w:right="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确认部分的原计入其他综合收益的公允价值变动累计额中对应终止确认部分的金额（涉及转移的金融 资产同时符合下列条件：集团管理该金融资产的业务模式是以收取合同现金流量为目标；该金融资产 的合同条款规定，在特定日期产生的现金流，仅为对本金金额为基础的利息的支付）之和，与分摊的 前述金融资产整体账面价值的差额计入当期损益。</w:t>
      </w:r>
    </w:p>
    <w:p>
      <w:pPr>
        <w:pStyle w:val="Style46"/>
        <w:keepNext w:val="0"/>
        <w:keepLines w:val="0"/>
        <w:widowControl w:val="0"/>
        <w:numPr>
          <w:ilvl w:val="0"/>
          <w:numId w:val="9"/>
        </w:numPr>
        <w:shd w:val="clear" w:color="auto" w:fill="auto"/>
        <w:bidi w:val="0"/>
        <w:spacing w:before="0" w:line="298" w:lineRule="auto"/>
        <w:ind w:left="0" w:right="0"/>
        <w:jc w:val="both"/>
      </w:pPr>
      <w:bookmarkStart w:id="805" w:name="bookmark805"/>
      <w:bookmarkEnd w:id="805"/>
      <w:r>
        <w:rPr>
          <w:color w:val="000000"/>
          <w:spacing w:val="0"/>
          <w:w w:val="100"/>
          <w:position w:val="0"/>
        </w:rPr>
        <w:t>金融负债</w:t>
      </w:r>
    </w:p>
    <w:p>
      <w:pPr>
        <w:pStyle w:val="Style46"/>
        <w:keepNext w:val="0"/>
        <w:keepLines w:val="0"/>
        <w:widowControl w:val="0"/>
        <w:shd w:val="clear" w:color="auto" w:fill="auto"/>
        <w:bidi w:val="0"/>
        <w:spacing w:before="0" w:after="40" w:line="298" w:lineRule="auto"/>
        <w:ind w:left="0" w:right="0"/>
        <w:jc w:val="both"/>
      </w:pPr>
      <w:bookmarkStart w:id="806" w:name="bookmark806"/>
      <w:r>
        <w:rPr>
          <w:rFonts w:ascii="Times New Roman" w:eastAsia="Times New Roman" w:hAnsi="Times New Roman" w:cs="Times New Roman"/>
          <w:color w:val="000000"/>
          <w:spacing w:val="0"/>
          <w:w w:val="100"/>
          <w:position w:val="0"/>
          <w:sz w:val="22"/>
          <w:szCs w:val="22"/>
        </w:rPr>
        <w:t>1</w:t>
      </w:r>
      <w:bookmarkEnd w:id="806"/>
      <w:r>
        <w:rPr>
          <w:color w:val="000000"/>
          <w:spacing w:val="0"/>
          <w:w w:val="100"/>
          <w:position w:val="0"/>
        </w:rPr>
        <w:t>）金融负债分类、确认依据和计量方法</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 xml:space="preserve">除下列各项外，本集团将金融负债分类为以摊余成本计量的金融负债，采用实际利率法，按照摊 </w:t>
      </w:r>
      <w:r>
        <w:rPr>
          <w:color w:val="000000"/>
          <w:spacing w:val="0"/>
          <w:w w:val="100"/>
          <w:position w:val="0"/>
        </w:rPr>
        <w:t>余成本进行后续计量：</w:t>
      </w:r>
    </w:p>
    <w:p>
      <w:pPr>
        <w:pStyle w:val="Style46"/>
        <w:keepNext w:val="0"/>
        <w:keepLines w:val="0"/>
        <w:widowControl w:val="0"/>
        <w:numPr>
          <w:ilvl w:val="0"/>
          <w:numId w:val="11"/>
        </w:numPr>
        <w:shd w:val="clear" w:color="auto" w:fill="auto"/>
        <w:tabs>
          <w:tab w:pos="782" w:val="left"/>
        </w:tabs>
        <w:bidi w:val="0"/>
        <w:spacing w:before="0" w:line="314" w:lineRule="exact"/>
        <w:ind w:left="0" w:right="0"/>
        <w:jc w:val="both"/>
      </w:pPr>
      <w:bookmarkStart w:id="807" w:name="bookmark807"/>
      <w:bookmarkEnd w:id="807"/>
      <w:r>
        <w:rPr>
          <w:color w:val="000000"/>
          <w:spacing w:val="0"/>
          <w:w w:val="100"/>
          <w:position w:val="0"/>
        </w:rPr>
        <w:t>以公允价值计量且其变动计入当期损益的金融负债（含属于金融负债的衍生工具），包括交易 性金融负债和初始确认时指定为以公允价值计量且其变动计入当期损益的金融负债，此类金融负债按 照公允价值进行后续计量，公允价值变动形成的利得或损失以及与该金融负债相关的股利和利息支出 计入当期损益。</w:t>
      </w:r>
    </w:p>
    <w:p>
      <w:pPr>
        <w:pStyle w:val="Style46"/>
        <w:keepNext w:val="0"/>
        <w:keepLines w:val="0"/>
        <w:widowControl w:val="0"/>
        <w:numPr>
          <w:ilvl w:val="0"/>
          <w:numId w:val="11"/>
        </w:numPr>
        <w:shd w:val="clear" w:color="auto" w:fill="auto"/>
        <w:tabs>
          <w:tab w:pos="777" w:val="left"/>
        </w:tabs>
        <w:bidi w:val="0"/>
        <w:spacing w:before="0"/>
        <w:ind w:left="0" w:right="0"/>
        <w:jc w:val="both"/>
      </w:pPr>
      <w:bookmarkStart w:id="808" w:name="bookmark808"/>
      <w:bookmarkEnd w:id="808"/>
      <w:r>
        <w:rPr>
          <w:color w:val="000000"/>
          <w:spacing w:val="0"/>
          <w:w w:val="100"/>
          <w:position w:val="0"/>
        </w:rPr>
        <w:t>不符合终止确认条件的金融资产转移或继续涉入被转移金融资产所形成的金融负债。此类金融 负债，本集团按照金融资产转移相关准则规定进行计量。</w:t>
      </w:r>
    </w:p>
    <w:p>
      <w:pPr>
        <w:pStyle w:val="Style46"/>
        <w:keepNext w:val="0"/>
        <w:keepLines w:val="0"/>
        <w:widowControl w:val="0"/>
        <w:numPr>
          <w:ilvl w:val="0"/>
          <w:numId w:val="11"/>
        </w:numPr>
        <w:shd w:val="clear" w:color="auto" w:fill="auto"/>
        <w:tabs>
          <w:tab w:pos="787" w:val="left"/>
        </w:tabs>
        <w:bidi w:val="0"/>
        <w:spacing w:before="0" w:line="314" w:lineRule="exact"/>
        <w:ind w:left="0" w:right="0"/>
        <w:jc w:val="both"/>
      </w:pPr>
      <w:bookmarkStart w:id="809" w:name="bookmark809"/>
      <w:bookmarkEnd w:id="809"/>
      <w:r>
        <w:rPr>
          <w:color w:val="000000"/>
          <w:spacing w:val="0"/>
          <w:w w:val="100"/>
          <w:position w:val="0"/>
        </w:rPr>
        <w:t>不属于以上①或②情形的财务担保合同，以及不属于以上①情形的以低于市场利率贷款的贷款 承诺。本集团作为此类金融负债的发行方的，在初始确认后按照依据金融工具减值相关准则规定确定 的损失准备金额以及初始确认金额扣除依据收入准则相关规定所确定的累计摊销后的余额孰高进行 计量。</w:t>
      </w:r>
    </w:p>
    <w:p>
      <w:pPr>
        <w:pStyle w:val="Style46"/>
        <w:keepNext w:val="0"/>
        <w:keepLines w:val="0"/>
        <w:widowControl w:val="0"/>
        <w:shd w:val="clear" w:color="auto" w:fill="auto"/>
        <w:bidi w:val="0"/>
        <w:spacing w:before="0" w:after="180"/>
        <w:ind w:left="0" w:right="0"/>
        <w:jc w:val="both"/>
      </w:pPr>
      <w:r>
        <w:rPr>
          <w:color w:val="000000"/>
          <w:spacing w:val="0"/>
          <w:w w:val="100"/>
          <w:position w:val="0"/>
        </w:rPr>
        <w:t>本集团将在非同一控制下的企业合并中作为购买方确认的或有对价形成金融负债的，按照以公允 价值计量且其变动计入当期损益进行会计处理。</w:t>
      </w:r>
    </w:p>
    <w:p>
      <w:pPr>
        <w:pStyle w:val="Style46"/>
        <w:keepNext w:val="0"/>
        <w:keepLines w:val="0"/>
        <w:widowControl w:val="0"/>
        <w:shd w:val="clear" w:color="auto" w:fill="auto"/>
        <w:bidi w:val="0"/>
        <w:spacing w:before="0" w:after="40" w:line="298" w:lineRule="auto"/>
        <w:ind w:left="0" w:right="0"/>
        <w:jc w:val="both"/>
      </w:pPr>
      <w:bookmarkStart w:id="810" w:name="bookmark810"/>
      <w:r>
        <w:rPr>
          <w:rFonts w:ascii="Times New Roman" w:eastAsia="Times New Roman" w:hAnsi="Times New Roman" w:cs="Times New Roman"/>
          <w:color w:val="000000"/>
          <w:spacing w:val="0"/>
          <w:w w:val="100"/>
          <w:position w:val="0"/>
          <w:sz w:val="22"/>
          <w:szCs w:val="22"/>
        </w:rPr>
        <w:t>2</w:t>
      </w:r>
      <w:bookmarkEnd w:id="810"/>
      <w:r>
        <w:rPr>
          <w:color w:val="000000"/>
          <w:spacing w:val="0"/>
          <w:w w:val="100"/>
          <w:position w:val="0"/>
        </w:rPr>
        <w:t>）金融负债终止确认条件</w:t>
      </w:r>
    </w:p>
    <w:p>
      <w:pPr>
        <w:pStyle w:val="Style46"/>
        <w:keepNext w:val="0"/>
        <w:keepLines w:val="0"/>
        <w:widowControl w:val="0"/>
        <w:shd w:val="clear" w:color="auto" w:fill="auto"/>
        <w:bidi w:val="0"/>
        <w:spacing w:before="0" w:after="180" w:line="312" w:lineRule="exact"/>
        <w:ind w:left="0" w:right="0"/>
        <w:jc w:val="both"/>
      </w:pPr>
      <w:r>
        <w:rPr>
          <w:color w:val="000000"/>
          <w:spacing w:val="0"/>
          <w:w w:val="100"/>
          <w:position w:val="0"/>
        </w:rPr>
        <w:t>当金融负债的现时义务全部或部分已经解除时，终止确认该金融负债或义务已解除的部分。本集 团与债权人之间签订协议，以承担新金融负债方式替换现存金融负债，且新金融负债与现存金融负债 的合同条款实质上不同的，终止确认现存金融负债，并同时确认新金融负债。本集团对现存金融负债 全部或部分的合同条款作出实质性修改的，终止确认现存金融负债或其一部分，同时将修改条款后的 金融负债确认为一项新金融负债。终止确认部分的账面价值与支付的对价之间的差额，计入当期损益。</w:t>
      </w:r>
    </w:p>
    <w:p>
      <w:pPr>
        <w:pStyle w:val="Style46"/>
        <w:keepNext w:val="0"/>
        <w:keepLines w:val="0"/>
        <w:widowControl w:val="0"/>
        <w:numPr>
          <w:ilvl w:val="0"/>
          <w:numId w:val="9"/>
        </w:numPr>
        <w:shd w:val="clear" w:color="auto" w:fill="auto"/>
        <w:tabs>
          <w:tab w:pos="283" w:val="left"/>
        </w:tabs>
        <w:bidi w:val="0"/>
        <w:spacing w:before="0" w:after="40" w:line="298" w:lineRule="auto"/>
        <w:ind w:left="0" w:right="0" w:firstLine="0"/>
        <w:jc w:val="left"/>
      </w:pPr>
      <w:bookmarkStart w:id="811" w:name="bookmark811"/>
      <w:bookmarkEnd w:id="811"/>
      <w:r>
        <w:rPr>
          <w:color w:val="000000"/>
          <w:spacing w:val="0"/>
          <w:w w:val="100"/>
          <w:position w:val="0"/>
        </w:rPr>
        <w:t>金融资产和金融负债的公允价值确定方法</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本集团以主要市场的价格计量金融资产和金融负债的公允价值，不存在主要市场的，以最有利市 场的价格计量金融资产和金融负债的公允价值，并且采用当时适用并且有足够可利用数据和其他信息 支持的估值技术。公允价值计量所使用的输入值分为三个层次，即第一层次输入值是计量日能够取得 的相同资产或负债在活跃市场上未经调整的报价；第二层次输入值是除第一层次输入值外相关资产或 负债直接或间接可观察的输入值；第三层次输入值是相关资产或负债的不可观察输入值。本集团优先 使用第一层次输入值，最后再使用第三层次输入值。公允价值计量结果所属的层次，由对公允价值计 量整体而言具有重大意义的输入值所属的最低层次决定。</w:t>
      </w:r>
    </w:p>
    <w:p>
      <w:pPr>
        <w:pStyle w:val="Style46"/>
        <w:keepNext w:val="0"/>
        <w:keepLines w:val="0"/>
        <w:widowControl w:val="0"/>
        <w:shd w:val="clear" w:color="auto" w:fill="auto"/>
        <w:bidi w:val="0"/>
        <w:spacing w:before="0" w:after="180" w:line="312" w:lineRule="exact"/>
        <w:ind w:left="0" w:right="0"/>
        <w:jc w:val="both"/>
      </w:pPr>
      <w:r>
        <w:rPr>
          <w:color w:val="000000"/>
          <w:spacing w:val="0"/>
          <w:w w:val="100"/>
          <w:position w:val="0"/>
        </w:rPr>
        <w:t>本集团对权益工具的投资以公允价值计量。但在有限情况下，如果用以确定公允价值的近期信息 不足，或者公允价值的可能估计金额分布范围很广，而成本代表了该范围内对公允价值的最佳估计的， 该成本可代表其在该分布范围内对公允价值的恰当估计。这类权益工具投资包括：其他权益工具投资。</w:t>
      </w:r>
    </w:p>
    <w:p>
      <w:pPr>
        <w:pStyle w:val="Style46"/>
        <w:keepNext w:val="0"/>
        <w:keepLines w:val="0"/>
        <w:widowControl w:val="0"/>
        <w:numPr>
          <w:ilvl w:val="0"/>
          <w:numId w:val="9"/>
        </w:numPr>
        <w:shd w:val="clear" w:color="auto" w:fill="auto"/>
        <w:tabs>
          <w:tab w:pos="288" w:val="left"/>
        </w:tabs>
        <w:bidi w:val="0"/>
        <w:spacing w:before="0" w:after="40" w:line="298" w:lineRule="auto"/>
        <w:ind w:left="0" w:right="0" w:firstLine="0"/>
        <w:jc w:val="left"/>
      </w:pPr>
      <w:bookmarkStart w:id="812" w:name="bookmark812"/>
      <w:bookmarkEnd w:id="812"/>
      <w:r>
        <w:rPr>
          <w:color w:val="000000"/>
          <w:spacing w:val="0"/>
          <w:w w:val="100"/>
          <w:position w:val="0"/>
        </w:rPr>
        <w:t>金融资产和金融负债的抵销</w:t>
      </w:r>
    </w:p>
    <w:p>
      <w:pPr>
        <w:pStyle w:val="Style46"/>
        <w:keepNext w:val="0"/>
        <w:keepLines w:val="0"/>
        <w:widowControl w:val="0"/>
        <w:shd w:val="clear" w:color="auto" w:fill="auto"/>
        <w:bidi w:val="0"/>
        <w:spacing w:before="0" w:after="180" w:line="305" w:lineRule="exact"/>
        <w:ind w:left="0" w:right="0"/>
        <w:jc w:val="both"/>
      </w:pPr>
      <w:r>
        <w:rPr>
          <w:color w:val="000000"/>
          <w:spacing w:val="0"/>
          <w:w w:val="100"/>
          <w:position w:val="0"/>
        </w:rPr>
        <w:t>本集团的金融资产和金融负债在资产负债表内分别列示，不相互抵销。但同时满足下列条件时， 以相互抵销后的净额在资产负债表内列示：（</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）本集团具有抵销已确认金额的法定权利，且该种法 定权利是当前可执行的；（</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）本集团计划以净额结算，或同时变现该金融资产和清偿该金融负债。</w:t>
      </w:r>
    </w:p>
    <w:p>
      <w:pPr>
        <w:pStyle w:val="Style46"/>
        <w:keepNext w:val="0"/>
        <w:keepLines w:val="0"/>
        <w:widowControl w:val="0"/>
        <w:numPr>
          <w:ilvl w:val="0"/>
          <w:numId w:val="9"/>
        </w:numPr>
        <w:shd w:val="clear" w:color="auto" w:fill="auto"/>
        <w:tabs>
          <w:tab w:pos="288" w:val="left"/>
        </w:tabs>
        <w:bidi w:val="0"/>
        <w:spacing w:before="0" w:after="40" w:line="298" w:lineRule="auto"/>
        <w:ind w:left="0" w:right="0" w:firstLine="0"/>
        <w:jc w:val="left"/>
      </w:pPr>
      <w:bookmarkStart w:id="813" w:name="bookmark813"/>
      <w:bookmarkEnd w:id="813"/>
      <w:r>
        <w:rPr>
          <w:color w:val="000000"/>
          <w:spacing w:val="0"/>
          <w:w w:val="100"/>
          <w:position w:val="0"/>
        </w:rPr>
        <w:t>金融负债与权益工具的区分及相关处理方法</w:t>
      </w:r>
    </w:p>
    <w:p>
      <w:pPr>
        <w:pStyle w:val="Style46"/>
        <w:keepNext w:val="0"/>
        <w:keepLines w:val="0"/>
        <w:widowControl w:val="0"/>
        <w:shd w:val="clear" w:color="auto" w:fill="auto"/>
        <w:bidi w:val="0"/>
        <w:spacing w:before="0" w:line="309" w:lineRule="exact"/>
        <w:ind w:left="0" w:right="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）如果本集团不能无条件地避免以交付现金 或其他金融资产来履行一项合同义务，则该合同义务符合金融负债的定义。有些金融工具虽然没有明 确地包含交付现金或其他金融资产义务的条款和条件，但有可能通过其他条款和条件间接地形成合同 义务。（</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 xml:space="preserve">）如果一项金融工具须用或可用本集团自身权益工具进行结算，需要考虑用于结算该工具 </w:t>
      </w:r>
      <w:r>
        <w:rPr>
          <w:color w:val="000000"/>
          <w:spacing w:val="0"/>
          <w:w w:val="100"/>
          <w:position w:val="0"/>
        </w:rPr>
        <w:t>的本集团自身权益工具，是作为现金或其他金融资产的替代品，还是为了使该工具持有方享有在发行 方扣除所有负债后的资产中的剩余权益。如果是前者，该工具是发行方的金融负债；如果是后者，该 工具是发行方的权益工具。在某些情况下，一项金融工具合同规定本集团须用或可用自身权益工具结 算该金融工具，其中合同权利或合同义务的金额等于可获取或需交付的自身权益工具的数量乘以其结 算时的公允价值，则无论该合同权利或义务的金额是固定的，还是完全或部分地基于除本集团自身权 益工具的市场价格以外的变量（例如利率、某种商品的价格或某项金融工具的价格）的变动而变动， 该合同分类为金融负债。</w:t>
      </w:r>
    </w:p>
    <w:p>
      <w:pPr>
        <w:pStyle w:val="Style46"/>
        <w:keepNext w:val="0"/>
        <w:keepLines w:val="0"/>
        <w:widowControl w:val="0"/>
        <w:shd w:val="clear" w:color="auto" w:fill="auto"/>
        <w:bidi w:val="0"/>
        <w:spacing w:before="0"/>
        <w:ind w:left="0" w:right="0"/>
        <w:jc w:val="both"/>
      </w:pPr>
      <w:r>
        <w:rPr>
          <w:color w:val="000000"/>
          <w:spacing w:val="0"/>
          <w:w w:val="100"/>
          <w:position w:val="0"/>
        </w:rPr>
        <w:t>本集团在合并报表中对金融工具（或其组成部分）进行分类时，考虑了集团成员和金融工具持有 方之间达成的所有条款和条件。如果集团作为一个整体由于该工具而承担了交付现金、其他金融资产 或者以其他导致该工具成为金融负债的方式进行结算的义务，则该工具应当分类为金融负债。</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金融工具或其组成部分属于金融负债的，相关利息、股利（或股息）、利得或损失，以及赎回或 再融资产生的利得或损失等，本集团计入当期损益。</w:t>
      </w:r>
    </w:p>
    <w:p>
      <w:pPr>
        <w:pStyle w:val="Style46"/>
        <w:keepNext w:val="0"/>
        <w:keepLines w:val="0"/>
        <w:widowControl w:val="0"/>
        <w:shd w:val="clear" w:color="auto" w:fill="auto"/>
        <w:bidi w:val="0"/>
        <w:spacing w:before="0" w:after="200" w:line="312" w:lineRule="exact"/>
        <w:ind w:left="0" w:right="0"/>
        <w:jc w:val="both"/>
      </w:pPr>
      <w:r>
        <w:rPr>
          <w:color w:val="000000"/>
          <w:spacing w:val="0"/>
          <w:w w:val="100"/>
          <w:position w:val="0"/>
        </w:rPr>
        <w:t>金融工具或其组成部分属于权益工具的，其发行（含再融资）、回购、出售或注销时，本集团作 为权益的变动处理，不确认权益工具的公允价值变动。</w:t>
      </w:r>
    </w:p>
    <w:p>
      <w:pPr>
        <w:pStyle w:val="Style46"/>
        <w:keepNext w:val="0"/>
        <w:keepLines w:val="0"/>
        <w:widowControl w:val="0"/>
        <w:numPr>
          <w:ilvl w:val="0"/>
          <w:numId w:val="9"/>
        </w:numPr>
        <w:shd w:val="clear" w:color="auto" w:fill="auto"/>
        <w:bidi w:val="0"/>
        <w:spacing w:before="0" w:after="40" w:line="298" w:lineRule="auto"/>
        <w:ind w:left="0" w:right="0"/>
        <w:jc w:val="both"/>
      </w:pPr>
      <w:bookmarkStart w:id="814" w:name="bookmark814"/>
      <w:bookmarkEnd w:id="814"/>
      <w:r>
        <w:rPr>
          <w:color w:val="000000"/>
          <w:spacing w:val="0"/>
          <w:w w:val="100"/>
          <w:position w:val="0"/>
        </w:rPr>
        <w:t>金融工具的减值</w:t>
      </w:r>
    </w:p>
    <w:p>
      <w:pPr>
        <w:pStyle w:val="Style4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预期信用损失及会计处理方法请详见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四、</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w:t>
      </w:r>
    </w:p>
    <w:p>
      <w:pPr>
        <w:pStyle w:val="Style29"/>
        <w:keepNext/>
        <w:keepLines/>
        <w:widowControl w:val="0"/>
        <w:shd w:val="clear" w:color="auto" w:fill="auto"/>
        <w:tabs>
          <w:tab w:pos="424" w:val="left"/>
        </w:tabs>
        <w:bidi w:val="0"/>
        <w:spacing w:before="0" w:after="200" w:line="326"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5"/>
      <w:bookmarkEnd w:id="816"/>
      <w:bookmarkEnd w:id="818"/>
    </w:p>
    <w:p>
      <w:pPr>
        <w:pStyle w:val="Style4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本集团应收票据的预期信用损失及会计处理方法与应收款项一致，请详见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四、</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w:t>
      </w:r>
    </w:p>
    <w:p>
      <w:pPr>
        <w:pStyle w:val="Style29"/>
        <w:keepNext/>
        <w:keepLines/>
        <w:widowControl w:val="0"/>
        <w:shd w:val="clear" w:color="auto" w:fill="auto"/>
        <w:tabs>
          <w:tab w:pos="424" w:val="left"/>
        </w:tabs>
        <w:bidi w:val="0"/>
        <w:spacing w:before="0" w:after="200" w:line="326"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9"/>
      <w:bookmarkEnd w:id="820"/>
      <w:bookmarkEnd w:id="822"/>
    </w:p>
    <w:p>
      <w:pPr>
        <w:pStyle w:val="Style46"/>
        <w:keepNext w:val="0"/>
        <w:keepLines w:val="0"/>
        <w:widowControl w:val="0"/>
        <w:shd w:val="clear" w:color="auto" w:fill="auto"/>
        <w:bidi w:val="0"/>
        <w:spacing w:before="0"/>
        <w:ind w:left="0" w:right="0"/>
        <w:jc w:val="both"/>
      </w:pPr>
      <w:r>
        <w:rPr>
          <w:color w:val="000000"/>
          <w:spacing w:val="0"/>
          <w:w w:val="100"/>
          <w:position w:val="0"/>
        </w:rPr>
        <w:t>本集团对于《企业会计准则第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收入准则》规范的交易形成且不含重大融资成分的应收账款， 始终按照相当于整个存续期内预期信用损失的金额计量其损失准备。</w:t>
      </w:r>
    </w:p>
    <w:p>
      <w:pPr>
        <w:pStyle w:val="Style46"/>
        <w:keepNext w:val="0"/>
        <w:keepLines w:val="0"/>
        <w:widowControl w:val="0"/>
        <w:shd w:val="clear" w:color="auto" w:fill="auto"/>
        <w:bidi w:val="0"/>
        <w:spacing w:before="0" w:line="311" w:lineRule="exact"/>
        <w:ind w:left="0" w:right="0"/>
        <w:jc w:val="both"/>
      </w:pPr>
      <w:r>
        <w:rPr>
          <w:color w:val="000000"/>
          <w:spacing w:val="0"/>
          <w:w w:val="100"/>
          <w:position w:val="0"/>
        </w:rPr>
        <w:t>信用风险自初始确认后是否显著增加的判断。本集团通过比较金融工具在初始确认时所确定的预 计存续期内的违约概率和该工具在资产负债表日所确定的预计存续期内的违约概率，来判定金融工具 信用风险是否显著增加。但是，如果本集团确定金融工具在资产负债表日只具有较低的信用风险的， 可以假设该金融工具的信用风险自初始确认后并未显著增加。通常情况下，如果逾期超过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日，则表 明金融工具的信用风险已经显著增加。除非本集团在无须付出不必要的额外成本或努力的情况下即可 获得合理且有依据的信息，证明即使逾期超过</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日，信用风险自初始确认后仍未显著增加。在确定信 用风险自初始确认后是否显著增加时，本集团考虑无须付出不必要的额外成本或努力即可获得的合理 且有依据的信息，包括前瞻性信息。</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以组合为基础的评估。对于应收款项，本集团在单项工具层面无法以合理成本获得关于信用风险 显著增加的充分证据，而在组合基础上评估信用风险是否显著增加是可行的，所以本集团按照共同风 险特征，对应收票据进行分组并以组合为基础考虑评估信用风险是否显著增加。按照共同风险特征， 对应收款项进行分组并以组合为基础考虑评估信用风险是否显著增加。</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预期信用损失计量。预期信用损失，是指以发生违约的风险为权重的金融工具信用损失的加权平 均值。信用损失，是指本集团按照原实际利率折现的、根据合同应收的所有合同现金流量与预期收取 的所有现金流量之间的差额，即全部现金短缺的现值。</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 xml:space="preserve">本集团在资产负债表日计算应收款项预期信用损失，如果该预期信用损失大于当前应收款项减值 </w:t>
      </w:r>
      <w:r>
        <w:rPr>
          <w:color w:val="000000"/>
          <w:spacing w:val="0"/>
          <w:w w:val="100"/>
          <w:position w:val="0"/>
        </w:rPr>
        <w:t>准备的账面金额，本集团将其差额确认为应收款项减值损失，借记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相反，本集团将差额确认为减值利得，做相反的会计记录。</w:t>
      </w:r>
    </w:p>
    <w:p>
      <w:pPr>
        <w:pStyle w:val="Style46"/>
        <w:keepNext w:val="0"/>
        <w:keepLines w:val="0"/>
        <w:widowControl w:val="0"/>
        <w:shd w:val="clear" w:color="auto" w:fill="auto"/>
        <w:bidi w:val="0"/>
        <w:spacing w:before="0"/>
        <w:ind w:left="0" w:right="0"/>
        <w:jc w:val="both"/>
      </w:pPr>
      <w:r>
        <w:rPr>
          <w:color w:val="000000"/>
          <w:spacing w:val="0"/>
          <w:w w:val="100"/>
          <w:position w:val="0"/>
        </w:rPr>
        <w:t>本集团实际发生信用损失，认定相关应收款项无法收回，经批准予以核销的，根据批准的核销金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坏账准备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信用减 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46"/>
        <w:keepNext w:val="0"/>
        <w:keepLines w:val="0"/>
        <w:widowControl w:val="0"/>
        <w:shd w:val="clear" w:color="auto" w:fill="auto"/>
        <w:bidi w:val="0"/>
        <w:spacing w:before="0"/>
        <w:ind w:left="0" w:right="0"/>
        <w:jc w:val="both"/>
      </w:pPr>
      <w:r>
        <w:rPr>
          <w:color w:val="000000"/>
          <w:spacing w:val="0"/>
          <w:w w:val="100"/>
          <w:position w:val="0"/>
        </w:rPr>
        <w:t>对于存在客观证据表明存在减值，以及其他适用于单项评估的应收款项单独进行减值测试，确认 预期信用损失，计提单项减值准备。</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对于不存在减值客观证据的应收款项或当单项应收账款无法以合理成本评估预期信用损失的信 息时，本集团将该应收款项按类似信用风险特征进行组合。</w:t>
      </w:r>
    </w:p>
    <w:p>
      <w:pPr>
        <w:pStyle w:val="Style46"/>
        <w:keepNext w:val="0"/>
        <w:keepLines w:val="0"/>
        <w:widowControl w:val="0"/>
        <w:shd w:val="clear" w:color="auto" w:fill="auto"/>
        <w:bidi w:val="0"/>
        <w:spacing w:before="0"/>
        <w:ind w:left="0" w:right="0"/>
        <w:jc w:val="both"/>
      </w:pPr>
      <w:r>
        <w:rPr>
          <w:color w:val="000000"/>
          <w:spacing w:val="0"/>
          <w:w w:val="100"/>
          <w:position w:val="0"/>
        </w:rPr>
        <w:t>应收款项确定组合的依据如下：</w:t>
      </w:r>
    </w:p>
    <w:p>
      <w:pPr>
        <w:pStyle w:val="Style46"/>
        <w:keepNext w:val="0"/>
        <w:keepLines w:val="0"/>
        <w:widowControl w:val="0"/>
        <w:shd w:val="clear" w:color="auto" w:fill="auto"/>
        <w:bidi w:val="0"/>
        <w:spacing w:before="0"/>
        <w:ind w:left="0" w:right="0"/>
        <w:jc w:val="both"/>
      </w:pPr>
      <w:r>
        <w:rPr>
          <w:color w:val="000000"/>
          <w:spacing w:val="0"/>
          <w:w w:val="100"/>
          <w:position w:val="0"/>
        </w:rPr>
        <w:t>对于划分为组合的应收款项，本集团参考历史信用损失经验，结合当前状况以及对未来经济状况 的预测，计算预期信用损失。</w:t>
      </w:r>
    </w:p>
    <w:p>
      <w:pPr>
        <w:pStyle w:val="Style46"/>
        <w:keepNext w:val="0"/>
        <w:keepLines w:val="0"/>
        <w:widowControl w:val="0"/>
        <w:shd w:val="clear" w:color="auto" w:fill="auto"/>
        <w:bidi w:val="0"/>
        <w:spacing w:before="0"/>
        <w:ind w:left="0" w:right="0"/>
        <w:jc w:val="both"/>
      </w:pPr>
      <w:r>
        <w:rPr>
          <w:color w:val="000000"/>
          <w:spacing w:val="0"/>
          <w:w w:val="100"/>
          <w:position w:val="0"/>
        </w:rPr>
        <w:t>确认预期信用损失组合的情况如下：</w:t>
      </w:r>
    </w:p>
    <w:p>
      <w:pPr>
        <w:pStyle w:val="Style46"/>
        <w:keepNext w:val="0"/>
        <w:keepLines w:val="0"/>
        <w:widowControl w:val="0"/>
        <w:shd w:val="clear" w:color="auto" w:fill="auto"/>
        <w:bidi w:val="0"/>
        <w:spacing w:before="0"/>
        <w:ind w:left="0" w:right="0"/>
        <w:jc w:val="both"/>
      </w:pPr>
      <w:r>
        <w:rPr>
          <w:color w:val="000000"/>
          <w:spacing w:val="0"/>
          <w:w w:val="100"/>
          <w:position w:val="0"/>
        </w:rPr>
        <w:t>本集团的应收款项主要包括应收账款和长期应收款。</w:t>
      </w:r>
    </w:p>
    <w:p>
      <w:pPr>
        <w:pStyle w:val="Style46"/>
        <w:keepNext w:val="0"/>
        <w:keepLines w:val="0"/>
        <w:widowControl w:val="0"/>
        <w:shd w:val="clear" w:color="auto" w:fill="auto"/>
        <w:bidi w:val="0"/>
        <w:spacing w:before="0" w:after="160" w:line="298" w:lineRule="exact"/>
        <w:ind w:left="0" w:right="0"/>
        <w:jc w:val="both"/>
      </w:pPr>
      <w:r>
        <w:rPr>
          <w:color w:val="000000"/>
          <w:spacing w:val="0"/>
          <w:w w:val="100"/>
          <w:position w:val="0"/>
        </w:rPr>
        <w:t>本集团基于共同风险特征将应收款项划分为不同的组别，在组合的基础上评估信用风险。按不同 组合计提坏账准备的应收款项组合及确认依据情况如下：</w:t>
      </w:r>
    </w:p>
    <w:tbl>
      <w:tblPr>
        <w:tblOverlap w:val="never"/>
        <w:jc w:val="left"/>
        <w:tblLayout w:type="fixed"/>
      </w:tblPr>
      <w:tblGrid>
        <w:gridCol w:w="1176"/>
        <w:gridCol w:w="1886"/>
        <w:gridCol w:w="570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坏账准备计提方法</w:t>
            </w:r>
          </w:p>
        </w:tc>
      </w:tr>
      <w:tr>
        <w:trPr>
          <w:trHeight w:val="12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单项金额重大并单 独计提坏账准备的 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r>
        <w:trPr>
          <w:trHeight w:val="9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单项金额不重大但 单独计提坏账准备 的应收款项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对账龄较长且存在客观证据表明发生了减值，根据预计未来</w:t>
            </w:r>
          </w:p>
          <w:p>
            <w:pPr>
              <w:pStyle w:val="Style20"/>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现金流量现值低于其账面价值的差额，确认减值损失，计提 坏账准备。</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按信用风险特征组 合计提坏账准备的 应收款项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以账龄分析为基础的简易预期信用损失模型。</w:t>
            </w:r>
          </w:p>
        </w:tc>
      </w:tr>
      <w:tr>
        <w:trPr>
          <w:trHeight w:val="129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长期应收款项按是否逾期，以及已逾期的期数划分为以下各 类风险类型：正常类（未逾期）、关注类（逾期</w:t>
            </w:r>
            <w:r>
              <w:rPr>
                <w:rFonts w:ascii="Times New Roman" w:eastAsia="Times New Roman" w:hAnsi="Times New Roman" w:cs="Times New Roman"/>
                <w:color w:val="000000"/>
                <w:spacing w:val="0"/>
                <w:w w:val="100"/>
                <w:position w:val="0"/>
                <w:sz w:val="22"/>
                <w:szCs w:val="22"/>
              </w:rPr>
              <w:t xml:space="preserve">1 </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 及损失类（逾期</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个月以上），并按各类风险类型制定相应 信用损失比例。</w:t>
            </w:r>
          </w:p>
        </w:tc>
      </w:tr>
    </w:tbl>
    <w:p>
      <w:pPr>
        <w:widowControl w:val="0"/>
        <w:spacing w:after="259" w:line="1" w:lineRule="exact"/>
      </w:pPr>
    </w:p>
    <w:p>
      <w:pPr>
        <w:pStyle w:val="Style46"/>
        <w:keepNext w:val="0"/>
        <w:keepLines w:val="0"/>
        <w:widowControl w:val="0"/>
        <w:shd w:val="clear" w:color="auto" w:fill="auto"/>
        <w:tabs>
          <w:tab w:pos="474" w:val="left"/>
        </w:tabs>
        <w:bidi w:val="0"/>
        <w:spacing w:before="0" w:after="260" w:line="310" w:lineRule="exact"/>
        <w:ind w:left="0" w:right="0" w:firstLine="0"/>
        <w:jc w:val="left"/>
      </w:pPr>
      <w:bookmarkStart w:id="823" w:name="bookmark823"/>
      <w:r>
        <w:rPr>
          <w:rFonts w:ascii="Times New Roman" w:eastAsia="Times New Roman" w:hAnsi="Times New Roman" w:cs="Times New Roman"/>
          <w:b/>
          <w:bCs/>
          <w:color w:val="000000"/>
          <w:spacing w:val="0"/>
          <w:w w:val="100"/>
          <w:position w:val="0"/>
        </w:rPr>
        <w:t>1</w:t>
      </w:r>
      <w:bookmarkEnd w:id="82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应收款项融资</w:t>
      </w:r>
    </w:p>
    <w:p>
      <w:pPr>
        <w:pStyle w:val="Style29"/>
        <w:keepNext/>
        <w:keepLines/>
        <w:widowControl w:val="0"/>
        <w:shd w:val="clear" w:color="auto" w:fill="auto"/>
        <w:tabs>
          <w:tab w:pos="474" w:val="left"/>
        </w:tabs>
        <w:bidi w:val="0"/>
        <w:spacing w:before="0" w:after="400" w:line="310" w:lineRule="exact"/>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4"/>
      <w:bookmarkEnd w:id="825"/>
      <w:bookmarkEnd w:id="82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其他应收款的预期信用损失的确定方法及会计处理方法</w:t>
      </w:r>
    </w:p>
    <w:p>
      <w:pPr>
        <w:pStyle w:val="Style46"/>
        <w:keepNext w:val="0"/>
        <w:keepLines w:val="0"/>
        <w:widowControl w:val="0"/>
        <w:shd w:val="clear" w:color="auto" w:fill="auto"/>
        <w:bidi w:val="0"/>
        <w:spacing w:before="0" w:after="120" w:line="310" w:lineRule="exact"/>
        <w:ind w:left="0" w:right="0"/>
        <w:jc w:val="both"/>
      </w:pPr>
      <w:r>
        <w:rPr>
          <w:color w:val="000000"/>
          <w:spacing w:val="0"/>
          <w:w w:val="100"/>
          <w:position w:val="0"/>
        </w:rPr>
        <w:t>本集团按照下列情形计量其他应收款损失准备：①信用风险自初始确认后未显著增加的金融资 产，本集团按照未来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 xml:space="preserve">个月的预期信用损失的金额计量损失准备；②信用风险自初始确认后已显著增 加的金融资产，本集团按照相当于该金融工具整个存续期内预期信用损失的金额计量损失准备；③购 </w:t>
      </w:r>
      <w:r>
        <w:rPr>
          <w:color w:val="000000"/>
          <w:spacing w:val="0"/>
          <w:w w:val="100"/>
          <w:position w:val="0"/>
        </w:rPr>
        <w:t>买或源生已发生信用减值的金融资产，本集团按照相当于整个存续期内预期信用损失的金额计量损失 准备。</w:t>
      </w:r>
    </w:p>
    <w:p>
      <w:pPr>
        <w:pStyle w:val="Style46"/>
        <w:keepNext w:val="0"/>
        <w:keepLines w:val="0"/>
        <w:widowControl w:val="0"/>
        <w:shd w:val="clear" w:color="auto" w:fill="auto"/>
        <w:bidi w:val="0"/>
        <w:spacing w:before="0" w:after="120" w:line="314" w:lineRule="exact"/>
        <w:ind w:left="0" w:right="0"/>
        <w:jc w:val="both"/>
      </w:pPr>
      <w:r>
        <w:rPr>
          <w:color w:val="000000"/>
          <w:spacing w:val="0"/>
          <w:w w:val="100"/>
          <w:position w:val="0"/>
        </w:rPr>
        <w:t>以组合为基础的评估。对于其他应收款，本集团在单项工具层面无法以合理成本获得关于信用风 险显著增加的充分证据，而在组合的基础上评估信用风险是否显著增加是可行，所以本集团按照共同 风险特征，对其他应收款进行分组并以组合为基础考虑评估信用风险是否显著增加。</w:t>
      </w:r>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当单项其他应收款无法以合理成本评估预期信用损失的信息时，公司依据信用风险特征将其他应 收款划分为若干组合，在组合基础上计算预期信用损失，确定组合的依据如下：</w:t>
      </w:r>
    </w:p>
    <w:tbl>
      <w:tblPr>
        <w:tblOverlap w:val="never"/>
        <w:jc w:val="left"/>
        <w:tblLayout w:type="fixed"/>
      </w:tblPr>
      <w:tblGrid>
        <w:gridCol w:w="2107"/>
        <w:gridCol w:w="3720"/>
        <w:gridCol w:w="293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坏账准备计提方法</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不计提坏账准备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应收出口退税、股票行权款等款项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不计提坏账准备</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不计提坏账准备</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不计提坏账准备</w:t>
            </w:r>
          </w:p>
        </w:tc>
      </w:tr>
      <w:tr>
        <w:trPr>
          <w:trHeight w:val="67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2"/>
                <w:szCs w:val="22"/>
              </w:rPr>
              <w:t>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其他往来款项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以账龄分析为基础的简易预期 信用损失模型</w:t>
            </w:r>
          </w:p>
        </w:tc>
      </w:tr>
    </w:tbl>
    <w:p>
      <w:pPr>
        <w:widowControl w:val="0"/>
        <w:spacing w:after="39" w:line="1" w:lineRule="exact"/>
      </w:pPr>
    </w:p>
    <w:p>
      <w:pPr>
        <w:pStyle w:val="Style46"/>
        <w:keepNext w:val="0"/>
        <w:keepLines w:val="0"/>
        <w:widowControl w:val="0"/>
        <w:shd w:val="clear" w:color="auto" w:fill="auto"/>
        <w:bidi w:val="0"/>
        <w:spacing w:before="0" w:after="380" w:line="307" w:lineRule="exact"/>
        <w:ind w:left="0" w:right="0"/>
        <w:jc w:val="both"/>
      </w:pPr>
      <w:r>
        <w:rPr>
          <w:color w:val="000000"/>
          <w:spacing w:val="0"/>
          <w:w w:val="100"/>
          <w:position w:val="0"/>
        </w:rPr>
        <w:t>本集团将计提或转回的损失准备计入当期损益。对于持有的以公允价值计量且其变动计入其他综 合收益的债务工具，本集团在将减值损失或利得计入当期损益的同时调整其他综合收益。</w:t>
      </w:r>
    </w:p>
    <w:p>
      <w:pPr>
        <w:pStyle w:val="Style29"/>
        <w:keepNext/>
        <w:keepLines/>
        <w:widowControl w:val="0"/>
        <w:shd w:val="clear" w:color="auto" w:fill="auto"/>
        <w:tabs>
          <w:tab w:pos="488" w:val="left"/>
        </w:tabs>
        <w:bidi w:val="0"/>
        <w:spacing w:before="0" w:after="280" w:line="324"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8"/>
      <w:bookmarkEnd w:id="829"/>
      <w:bookmarkEnd w:id="831"/>
    </w:p>
    <w:p>
      <w:pPr>
        <w:pStyle w:val="Style46"/>
        <w:keepNext w:val="0"/>
        <w:keepLines w:val="0"/>
        <w:widowControl w:val="0"/>
        <w:numPr>
          <w:ilvl w:val="0"/>
          <w:numId w:val="13"/>
        </w:numPr>
        <w:shd w:val="clear" w:color="auto" w:fill="auto"/>
        <w:tabs>
          <w:tab w:pos="680" w:val="left"/>
        </w:tabs>
        <w:bidi w:val="0"/>
        <w:spacing w:before="0" w:after="40" w:line="295" w:lineRule="auto"/>
        <w:ind w:left="0" w:right="0" w:firstLine="360"/>
        <w:jc w:val="both"/>
      </w:pPr>
      <w:bookmarkStart w:id="832" w:name="bookmark832"/>
      <w:bookmarkEnd w:id="832"/>
      <w:r>
        <w:rPr>
          <w:color w:val="000000"/>
          <w:spacing w:val="0"/>
          <w:w w:val="100"/>
          <w:position w:val="0"/>
        </w:rPr>
        <w:t>存货的分类</w:t>
      </w:r>
    </w:p>
    <w:p>
      <w:pPr>
        <w:pStyle w:val="Style46"/>
        <w:keepNext w:val="0"/>
        <w:keepLines w:val="0"/>
        <w:widowControl w:val="0"/>
        <w:shd w:val="clear" w:color="auto" w:fill="auto"/>
        <w:bidi w:val="0"/>
        <w:spacing w:before="0" w:after="180" w:line="310" w:lineRule="exact"/>
        <w:ind w:left="0" w:right="0" w:firstLine="820"/>
        <w:jc w:val="left"/>
      </w:pPr>
      <w:r>
        <w:rPr>
          <w:color w:val="000000"/>
          <w:spacing w:val="0"/>
          <w:w w:val="100"/>
          <w:position w:val="0"/>
        </w:rPr>
        <w:t>本集团存货主要包括原材料、在产品、库存商品、发出商品和低值易耗品等。</w:t>
      </w:r>
    </w:p>
    <w:p>
      <w:pPr>
        <w:pStyle w:val="Style46"/>
        <w:keepNext w:val="0"/>
        <w:keepLines w:val="0"/>
        <w:widowControl w:val="0"/>
        <w:numPr>
          <w:ilvl w:val="0"/>
          <w:numId w:val="13"/>
        </w:numPr>
        <w:shd w:val="clear" w:color="auto" w:fill="auto"/>
        <w:tabs>
          <w:tab w:pos="704" w:val="left"/>
        </w:tabs>
        <w:bidi w:val="0"/>
        <w:spacing w:before="0" w:after="40" w:line="295" w:lineRule="auto"/>
        <w:ind w:left="0" w:right="0" w:firstLine="360"/>
        <w:jc w:val="left"/>
      </w:pPr>
      <w:bookmarkStart w:id="833" w:name="bookmark833"/>
      <w:bookmarkEnd w:id="833"/>
      <w:r>
        <w:rPr>
          <w:color w:val="000000"/>
          <w:spacing w:val="0"/>
          <w:w w:val="100"/>
          <w:position w:val="0"/>
        </w:rPr>
        <w:t>取得和发出存货的计价方法</w:t>
      </w:r>
    </w:p>
    <w:p>
      <w:pPr>
        <w:pStyle w:val="Style46"/>
        <w:keepNext w:val="0"/>
        <w:keepLines w:val="0"/>
        <w:widowControl w:val="0"/>
        <w:shd w:val="clear" w:color="auto" w:fill="auto"/>
        <w:bidi w:val="0"/>
        <w:spacing w:before="0" w:after="180" w:line="312" w:lineRule="exact"/>
        <w:ind w:left="360" w:right="0"/>
        <w:jc w:val="both"/>
      </w:pPr>
      <w:r>
        <w:rPr>
          <w:color w:val="000000"/>
          <w:spacing w:val="0"/>
          <w:w w:val="100"/>
          <w:position w:val="0"/>
        </w:rPr>
        <w:t>存货取得时按实际成本计价；原材料、库存商品等领用或销售采用加权平均法进行核算；产 品成本计算主要采用品种法；低值易耗品采用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一次摊销法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进行分摊。</w:t>
      </w:r>
    </w:p>
    <w:p>
      <w:pPr>
        <w:pStyle w:val="Style46"/>
        <w:keepNext w:val="0"/>
        <w:keepLines w:val="0"/>
        <w:widowControl w:val="0"/>
        <w:numPr>
          <w:ilvl w:val="0"/>
          <w:numId w:val="13"/>
        </w:numPr>
        <w:shd w:val="clear" w:color="auto" w:fill="auto"/>
        <w:tabs>
          <w:tab w:pos="704" w:val="left"/>
        </w:tabs>
        <w:bidi w:val="0"/>
        <w:spacing w:before="0" w:after="40" w:line="295" w:lineRule="auto"/>
        <w:ind w:left="0" w:right="0" w:firstLine="360"/>
        <w:jc w:val="left"/>
      </w:pPr>
      <w:bookmarkStart w:id="834" w:name="bookmark834"/>
      <w:bookmarkEnd w:id="834"/>
      <w:r>
        <w:rPr>
          <w:color w:val="000000"/>
          <w:spacing w:val="0"/>
          <w:w w:val="100"/>
          <w:position w:val="0"/>
        </w:rPr>
        <w:t>存货可变现净值的确定依据及存货跌价准备的计提方法</w:t>
      </w:r>
    </w:p>
    <w:p>
      <w:pPr>
        <w:pStyle w:val="Style46"/>
        <w:keepNext w:val="0"/>
        <w:keepLines w:val="0"/>
        <w:widowControl w:val="0"/>
        <w:shd w:val="clear" w:color="auto" w:fill="auto"/>
        <w:bidi w:val="0"/>
        <w:spacing w:before="0" w:after="120" w:line="310" w:lineRule="exact"/>
        <w:ind w:left="360" w:right="0"/>
        <w:jc w:val="both"/>
      </w:pPr>
      <w:r>
        <w:rPr>
          <w:color w:val="000000"/>
          <w:spacing w:val="0"/>
          <w:w w:val="100"/>
          <w:position w:val="0"/>
        </w:rPr>
        <w:t>本集团对直接用于出售的商品存货，其可变现净值按该存货的估计售价减去估计的销售费用 和相关税费后的金额确定；对需要经过加工的材料存货，以所生产的产成品的估计售价减去至完 工时估计将要发生的成本、估计的销售费用和相关税费后的金额确定。在确定存货的可变现净值 时，以取得的确凿证据为基础，同时考虑持有存货的目的以及资产负债表日后事项的影响。</w:t>
      </w:r>
    </w:p>
    <w:p>
      <w:pPr>
        <w:pStyle w:val="Style46"/>
        <w:keepNext w:val="0"/>
        <w:keepLines w:val="0"/>
        <w:widowControl w:val="0"/>
        <w:shd w:val="clear" w:color="auto" w:fill="auto"/>
        <w:bidi w:val="0"/>
        <w:spacing w:before="0" w:after="180" w:line="307" w:lineRule="exact"/>
        <w:ind w:left="360" w:right="0"/>
        <w:jc w:val="both"/>
      </w:pPr>
      <w:r>
        <w:rPr>
          <w:color w:val="000000"/>
          <w:spacing w:val="0"/>
          <w:w w:val="100"/>
          <w:position w:val="0"/>
        </w:rPr>
        <w:t>资产负债表日，存货成本高于其可变现净值的，计提存货跌价准备。本集团通常按照单个存 货项目计提存货跌价准备，资产负债表日，以前减记存货价值的影响因素已经消失的，存货跌价 准备在原已计提的金额内转回。</w:t>
      </w:r>
    </w:p>
    <w:p>
      <w:pPr>
        <w:pStyle w:val="Style46"/>
        <w:keepNext w:val="0"/>
        <w:keepLines w:val="0"/>
        <w:widowControl w:val="0"/>
        <w:numPr>
          <w:ilvl w:val="0"/>
          <w:numId w:val="13"/>
        </w:numPr>
        <w:shd w:val="clear" w:color="auto" w:fill="auto"/>
        <w:tabs>
          <w:tab w:pos="704" w:val="left"/>
        </w:tabs>
        <w:bidi w:val="0"/>
        <w:spacing w:before="0" w:after="40" w:line="295" w:lineRule="auto"/>
        <w:ind w:left="0" w:right="0" w:firstLine="360"/>
        <w:jc w:val="left"/>
      </w:pPr>
      <w:bookmarkStart w:id="835" w:name="bookmark835"/>
      <w:bookmarkEnd w:id="835"/>
      <w:r>
        <w:rPr>
          <w:color w:val="000000"/>
          <w:spacing w:val="0"/>
          <w:w w:val="100"/>
          <w:position w:val="0"/>
        </w:rPr>
        <w:t>存货的盘存制度</w:t>
      </w:r>
    </w:p>
    <w:p>
      <w:pPr>
        <w:pStyle w:val="Style46"/>
        <w:keepNext w:val="0"/>
        <w:keepLines w:val="0"/>
        <w:widowControl w:val="0"/>
        <w:shd w:val="clear" w:color="auto" w:fill="auto"/>
        <w:bidi w:val="0"/>
        <w:spacing w:before="0" w:after="380" w:line="310" w:lineRule="exact"/>
        <w:ind w:left="0" w:right="0" w:firstLine="280"/>
        <w:jc w:val="left"/>
      </w:pPr>
      <w:r>
        <w:rPr>
          <w:color w:val="000000"/>
          <w:spacing w:val="0"/>
          <w:w w:val="100"/>
          <w:position w:val="0"/>
        </w:rPr>
        <w:t>本集团存货盘存制度采用永续盘存制。</w:t>
      </w:r>
    </w:p>
    <w:p>
      <w:pPr>
        <w:pStyle w:val="Style29"/>
        <w:keepNext/>
        <w:keepLines/>
        <w:widowControl w:val="0"/>
        <w:shd w:val="clear" w:color="auto" w:fill="auto"/>
        <w:tabs>
          <w:tab w:pos="488" w:val="left"/>
        </w:tabs>
        <w:bidi w:val="0"/>
        <w:spacing w:before="0" w:after="180" w:line="324"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6"/>
      <w:bookmarkEnd w:id="837"/>
      <w:bookmarkEnd w:id="839"/>
    </w:p>
    <w:p>
      <w:pPr>
        <w:pStyle w:val="Style46"/>
        <w:keepNext w:val="0"/>
        <w:keepLines w:val="0"/>
        <w:widowControl w:val="0"/>
        <w:shd w:val="clear" w:color="auto" w:fill="auto"/>
        <w:bidi w:val="0"/>
        <w:spacing w:before="0" w:after="40"/>
        <w:ind w:left="0" w:right="0"/>
        <w:jc w:val="both"/>
      </w:pPr>
      <w:r>
        <w:rPr>
          <w:color w:val="000000"/>
          <w:spacing w:val="0"/>
          <w:w w:val="100"/>
          <w:position w:val="0"/>
        </w:rPr>
        <w:t xml:space="preserve">合同资产，是指本集团已向客户转让商品而有权收取对价的权利，且该权利取决于时间流逝之外 的其他因素。如本集团向客户销售两项可明确区分的商品，因已交付其中一项商品而有权收取款项， </w:t>
      </w:r>
      <w:r>
        <w:rPr>
          <w:color w:val="000000"/>
          <w:spacing w:val="0"/>
          <w:w w:val="100"/>
          <w:position w:val="0"/>
        </w:rPr>
        <w:t>但收取该款项还取决于交付另一项商品的，本集团将该收款权利作为合同资产。</w:t>
      </w:r>
    </w:p>
    <w:p>
      <w:pPr>
        <w:pStyle w:val="Style46"/>
        <w:keepNext w:val="0"/>
        <w:keepLines w:val="0"/>
        <w:widowControl w:val="0"/>
        <w:shd w:val="clear" w:color="auto" w:fill="auto"/>
        <w:bidi w:val="0"/>
        <w:spacing w:before="0" w:after="40" w:line="313" w:lineRule="exact"/>
        <w:ind w:left="0" w:right="0"/>
        <w:jc w:val="both"/>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四、</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相关内容描述。</w:t>
      </w:r>
    </w:p>
    <w:p>
      <w:pPr>
        <w:pStyle w:val="Style46"/>
        <w:keepNext w:val="0"/>
        <w:keepLines w:val="0"/>
        <w:widowControl w:val="0"/>
        <w:shd w:val="clear" w:color="auto" w:fill="auto"/>
        <w:bidi w:val="0"/>
        <w:spacing w:before="0" w:after="40" w:line="314" w:lineRule="exact"/>
        <w:ind w:left="0" w:right="0"/>
        <w:jc w:val="both"/>
      </w:pPr>
      <w:r>
        <w:rPr>
          <w:color w:val="000000"/>
          <w:spacing w:val="0"/>
          <w:w w:val="100"/>
          <w:position w:val="0"/>
        </w:rPr>
        <w:t>会计处理方法，本集团在资产负债表日计算合同资产预期信用损失，如果该预期信用损失大于当 前合同资产减值准备的账面金额，本集团将其差额确认为减值损失，借记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 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。相反，本集团将差额确认为减值利得，做相反的会计记录。</w:t>
      </w:r>
    </w:p>
    <w:p>
      <w:pPr>
        <w:pStyle w:val="Style46"/>
        <w:keepNext w:val="0"/>
        <w:keepLines w:val="0"/>
        <w:widowControl w:val="0"/>
        <w:shd w:val="clear" w:color="auto" w:fill="auto"/>
        <w:bidi w:val="0"/>
        <w:spacing w:before="0" w:after="360"/>
        <w:ind w:left="0" w:right="0"/>
        <w:jc w:val="both"/>
      </w:pPr>
      <w:r>
        <w:rPr>
          <w:color w:val="000000"/>
          <w:spacing w:val="0"/>
          <w:w w:val="100"/>
          <w:position w:val="0"/>
        </w:rPr>
        <w:t>本集团实际发生信用损失，认定相关合同资产无法收回，经批准予以核销的，根据批准的核销金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合同资产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 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29"/>
        <w:keepNext/>
        <w:keepLines/>
        <w:widowControl w:val="0"/>
        <w:shd w:val="clear" w:color="auto" w:fill="auto"/>
        <w:bidi w:val="0"/>
        <w:spacing w:before="0" w:after="300" w:line="326"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40"/>
      <w:bookmarkEnd w:id="841"/>
      <w:bookmarkEnd w:id="843"/>
    </w:p>
    <w:p>
      <w:pPr>
        <w:pStyle w:val="Style46"/>
        <w:keepNext w:val="0"/>
        <w:keepLines w:val="0"/>
        <w:widowControl w:val="0"/>
        <w:numPr>
          <w:ilvl w:val="0"/>
          <w:numId w:val="15"/>
        </w:numPr>
        <w:shd w:val="clear" w:color="auto" w:fill="auto"/>
        <w:tabs>
          <w:tab w:pos="677" w:val="left"/>
        </w:tabs>
        <w:bidi w:val="0"/>
        <w:spacing w:before="0" w:after="40" w:line="298" w:lineRule="auto"/>
        <w:ind w:left="0" w:right="0" w:firstLine="380"/>
        <w:jc w:val="left"/>
      </w:pPr>
      <w:bookmarkStart w:id="844" w:name="bookmark844"/>
      <w:bookmarkEnd w:id="844"/>
      <w:r>
        <w:rPr>
          <w:color w:val="000000"/>
          <w:spacing w:val="0"/>
          <w:w w:val="100"/>
          <w:position w:val="0"/>
        </w:rPr>
        <w:t>与合同成本有关的资产金额的确定方法</w:t>
      </w:r>
    </w:p>
    <w:p>
      <w:pPr>
        <w:pStyle w:val="Style46"/>
        <w:keepNext w:val="0"/>
        <w:keepLines w:val="0"/>
        <w:widowControl w:val="0"/>
        <w:shd w:val="clear" w:color="auto" w:fill="auto"/>
        <w:bidi w:val="0"/>
        <w:spacing w:before="0" w:after="40" w:line="313" w:lineRule="exact"/>
        <w:ind w:left="0" w:right="0" w:firstLine="820"/>
        <w:jc w:val="both"/>
      </w:pPr>
      <w:r>
        <w:rPr>
          <w:color w:val="000000"/>
          <w:spacing w:val="0"/>
          <w:w w:val="100"/>
          <w:position w:val="0"/>
        </w:rPr>
        <w:t>本集团与合同成本有关的资产包括合同履约成本和合同取得成本。</w:t>
      </w:r>
    </w:p>
    <w:p>
      <w:pPr>
        <w:pStyle w:val="Style46"/>
        <w:keepNext w:val="0"/>
        <w:keepLines w:val="0"/>
        <w:widowControl w:val="0"/>
        <w:shd w:val="clear" w:color="auto" w:fill="auto"/>
        <w:bidi w:val="0"/>
        <w:spacing w:before="0" w:after="40" w:line="313" w:lineRule="exact"/>
        <w:ind w:left="380" w:right="0" w:firstLine="440"/>
        <w:jc w:val="both"/>
      </w:pPr>
      <w:r>
        <w:rPr>
          <w:color w:val="000000"/>
          <w:spacing w:val="0"/>
          <w:w w:val="100"/>
          <w:position w:val="0"/>
        </w:rPr>
        <w:t>合同履约成本，即本集团为履行合同发生的成本，不属于其他企业会计准则规范范围且同时 满足下列条件的，作为合同履约成本确认为一项资产：该成本与一份当前或预期取得的合同直接 相关，包括直接人工、直接材料、制造费用（或类似费用）、明确由客户承担的成本以及仅因该 合同而发生的其他成本；该成本增加了本集团未来用于履行履约义务的资源；该成本预期能够收 回。</w:t>
      </w:r>
    </w:p>
    <w:p>
      <w:pPr>
        <w:pStyle w:val="Style46"/>
        <w:keepNext w:val="0"/>
        <w:keepLines w:val="0"/>
        <w:widowControl w:val="0"/>
        <w:shd w:val="clear" w:color="auto" w:fill="auto"/>
        <w:bidi w:val="0"/>
        <w:spacing w:before="0" w:after="180" w:line="311" w:lineRule="exact"/>
        <w:ind w:left="380" w:right="0" w:firstLine="440"/>
        <w:jc w:val="both"/>
      </w:pPr>
      <w:r>
        <w:rPr>
          <w:color w:val="000000"/>
          <w:spacing w:val="0"/>
          <w:w w:val="100"/>
          <w:position w:val="0"/>
        </w:rPr>
        <w:t>合同取得成本，即本集团为取得合同发生的增量成本预期能够收回的，作为合同取得成本确 认为一项资产；该资产摊销期限不超过一年的，在发生时计入当期损益。增量成本，是指本集团 不取得合同就不会发生的成本（如销售佣金等）。本集团为取得合同发生的、除预期能够收回的 增量成本之外的其他支出（如无论是否取得合同均会发生的差旅费等），在发生时计入当期损益， 但是，明确由客户承担的除外。</w:t>
      </w:r>
    </w:p>
    <w:p>
      <w:pPr>
        <w:pStyle w:val="Style46"/>
        <w:keepNext w:val="0"/>
        <w:keepLines w:val="0"/>
        <w:widowControl w:val="0"/>
        <w:numPr>
          <w:ilvl w:val="0"/>
          <w:numId w:val="15"/>
        </w:numPr>
        <w:shd w:val="clear" w:color="auto" w:fill="auto"/>
        <w:tabs>
          <w:tab w:pos="701" w:val="left"/>
        </w:tabs>
        <w:bidi w:val="0"/>
        <w:spacing w:before="0" w:after="40" w:line="298" w:lineRule="auto"/>
        <w:ind w:left="0" w:right="0" w:firstLine="380"/>
        <w:jc w:val="both"/>
      </w:pPr>
      <w:bookmarkStart w:id="845" w:name="bookmark845"/>
      <w:bookmarkEnd w:id="845"/>
      <w:r>
        <w:rPr>
          <w:color w:val="000000"/>
          <w:spacing w:val="0"/>
          <w:w w:val="100"/>
          <w:position w:val="0"/>
        </w:rPr>
        <w:t>与合同成本有关的资产的摊销</w:t>
      </w:r>
    </w:p>
    <w:p>
      <w:pPr>
        <w:pStyle w:val="Style46"/>
        <w:keepNext w:val="0"/>
        <w:keepLines w:val="0"/>
        <w:widowControl w:val="0"/>
        <w:shd w:val="clear" w:color="auto" w:fill="auto"/>
        <w:bidi w:val="0"/>
        <w:spacing w:before="0" w:after="180" w:line="312" w:lineRule="exact"/>
        <w:ind w:left="380" w:right="0" w:firstLine="440"/>
        <w:jc w:val="both"/>
      </w:pPr>
      <w:r>
        <w:rPr>
          <w:color w:val="000000"/>
          <w:spacing w:val="0"/>
          <w:w w:val="100"/>
          <w:position w:val="0"/>
        </w:rPr>
        <w:t>本集团与合同成本有关的资产采用与该资产相关的商品收入确认相同的基础进行摊销，计入 当期损益。</w:t>
      </w:r>
    </w:p>
    <w:p>
      <w:pPr>
        <w:pStyle w:val="Style46"/>
        <w:keepNext w:val="0"/>
        <w:keepLines w:val="0"/>
        <w:widowControl w:val="0"/>
        <w:numPr>
          <w:ilvl w:val="0"/>
          <w:numId w:val="15"/>
        </w:numPr>
        <w:shd w:val="clear" w:color="auto" w:fill="auto"/>
        <w:tabs>
          <w:tab w:pos="701" w:val="left"/>
        </w:tabs>
        <w:bidi w:val="0"/>
        <w:spacing w:before="0" w:after="40" w:line="298" w:lineRule="auto"/>
        <w:ind w:left="0" w:right="0" w:firstLine="380"/>
        <w:jc w:val="both"/>
      </w:pPr>
      <w:bookmarkStart w:id="846" w:name="bookmark846"/>
      <w:bookmarkEnd w:id="846"/>
      <w:r>
        <w:rPr>
          <w:color w:val="000000"/>
          <w:spacing w:val="0"/>
          <w:w w:val="100"/>
          <w:position w:val="0"/>
        </w:rPr>
        <w:t>与合同成本有关的资产的减值</w:t>
      </w:r>
    </w:p>
    <w:p>
      <w:pPr>
        <w:pStyle w:val="Style46"/>
        <w:keepNext w:val="0"/>
        <w:keepLines w:val="0"/>
        <w:widowControl w:val="0"/>
        <w:shd w:val="clear" w:color="auto" w:fill="auto"/>
        <w:bidi w:val="0"/>
        <w:spacing w:before="0" w:after="40" w:line="314" w:lineRule="exact"/>
        <w:ind w:left="0" w:right="0"/>
        <w:jc w:val="left"/>
      </w:pPr>
      <w:r>
        <w:rPr>
          <w:color w:val="000000"/>
          <w:spacing w:val="0"/>
          <w:w w:val="100"/>
          <w:position w:val="0"/>
        </w:rPr>
        <w:t>本集团在确定与合同成本有关的资产的减值损失时，首先对按照其他相关企业会计准则确认的、 与合同有关的其他资产确定减值损失；然后根据其账面价值高于本集团因转让与该资产相关的商品预 期能够取得的剩余对价以及为转让该相关商品估计将要发生的成本这两项差额的，超出部分应当计提 减值准备，并确认为资产减值损失。</w:t>
      </w:r>
    </w:p>
    <w:p>
      <w:pPr>
        <w:pStyle w:val="Style46"/>
        <w:keepNext w:val="0"/>
        <w:keepLines w:val="0"/>
        <w:widowControl w:val="0"/>
        <w:shd w:val="clear" w:color="auto" w:fill="auto"/>
        <w:bidi w:val="0"/>
        <w:spacing w:before="0" w:after="40" w:line="307" w:lineRule="exact"/>
        <w:ind w:left="0" w:right="0" w:firstLine="0"/>
        <w:jc w:val="both"/>
        <w:sectPr>
          <w:footnotePr>
            <w:pos w:val="pageBottom"/>
            <w:numFmt w:val="decimal"/>
            <w:numRestart w:val="continuous"/>
          </w:footnotePr>
          <w:pgSz w:w="11900" w:h="16840"/>
          <w:pgMar w:top="1364" w:right="1056" w:bottom="1436" w:left="1052" w:header="0" w:footer="3" w:gutter="0"/>
          <w:cols w:space="720"/>
          <w:noEndnote/>
          <w:rtlGutter w:val="0"/>
          <w:docGrid w:linePitch="360"/>
        </w:sectPr>
      </w:pPr>
      <w:r>
        <w:rPr>
          <w:color w:val="000000"/>
          <w:spacing w:val="0"/>
          <w:w w:val="100"/>
          <w:position w:val="0"/>
        </w:rPr>
        <w:t>以前期间减值的因素之后发生变化，使得前述差额高于该资产账面价值的，转回原已计提的资产减值 准备，并计入当期损益，但转回后的资产账面价值不应超过假定不计提减值准备情况下该资产在转回 日的账面价值。</w:t>
      </w:r>
    </w:p>
    <w:p>
      <w:pPr>
        <w:pStyle w:val="Style46"/>
        <w:keepNext w:val="0"/>
        <w:keepLines w:val="0"/>
        <w:widowControl w:val="0"/>
        <w:shd w:val="clear" w:color="auto" w:fill="auto"/>
        <w:tabs>
          <w:tab w:pos="433" w:val="left"/>
        </w:tabs>
        <w:bidi w:val="0"/>
        <w:spacing w:before="0" w:after="300" w:line="313" w:lineRule="exact"/>
        <w:ind w:left="0" w:right="0" w:firstLine="0"/>
        <w:jc w:val="left"/>
      </w:pPr>
      <w:bookmarkStart w:id="847" w:name="bookmark847"/>
      <w:r>
        <w:rPr>
          <w:rFonts w:ascii="Times New Roman" w:eastAsia="Times New Roman" w:hAnsi="Times New Roman" w:cs="Times New Roman"/>
          <w:b/>
          <w:bCs/>
          <w:color w:val="000000"/>
          <w:spacing w:val="0"/>
          <w:w w:val="100"/>
          <w:position w:val="0"/>
        </w:rPr>
        <w:t>1</w:t>
      </w:r>
      <w:bookmarkEnd w:id="847"/>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持有待售资产</w:t>
      </w:r>
    </w:p>
    <w:p>
      <w:pPr>
        <w:pStyle w:val="Style46"/>
        <w:keepNext w:val="0"/>
        <w:keepLines w:val="0"/>
        <w:widowControl w:val="0"/>
        <w:shd w:val="clear" w:color="auto" w:fill="auto"/>
        <w:tabs>
          <w:tab w:pos="433" w:val="left"/>
        </w:tabs>
        <w:bidi w:val="0"/>
        <w:spacing w:before="0" w:after="300" w:line="313" w:lineRule="exact"/>
        <w:ind w:left="0" w:right="0" w:firstLine="0"/>
        <w:jc w:val="left"/>
      </w:pPr>
      <w:bookmarkStart w:id="848" w:name="bookmark848"/>
      <w:r>
        <w:rPr>
          <w:rFonts w:ascii="Times New Roman" w:eastAsia="Times New Roman" w:hAnsi="Times New Roman" w:cs="Times New Roman"/>
          <w:b/>
          <w:bCs/>
          <w:color w:val="000000"/>
          <w:spacing w:val="0"/>
          <w:w w:val="100"/>
          <w:position w:val="0"/>
        </w:rPr>
        <w:t>1</w:t>
      </w:r>
      <w:bookmarkEnd w:id="848"/>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46"/>
        <w:keepNext w:val="0"/>
        <w:keepLines w:val="0"/>
        <w:widowControl w:val="0"/>
        <w:shd w:val="clear" w:color="auto" w:fill="auto"/>
        <w:tabs>
          <w:tab w:pos="443" w:val="left"/>
        </w:tabs>
        <w:bidi w:val="0"/>
        <w:spacing w:before="0" w:after="300" w:line="313" w:lineRule="exact"/>
        <w:ind w:left="0" w:right="0" w:firstLine="0"/>
        <w:jc w:val="left"/>
      </w:pPr>
      <w:bookmarkStart w:id="849" w:name="bookmark849"/>
      <w:r>
        <w:rPr>
          <w:rFonts w:ascii="Times New Roman" w:eastAsia="Times New Roman" w:hAnsi="Times New Roman" w:cs="Times New Roman"/>
          <w:b/>
          <w:bCs/>
          <w:color w:val="000000"/>
          <w:spacing w:val="0"/>
          <w:w w:val="100"/>
          <w:position w:val="0"/>
        </w:rPr>
        <w:t>2</w:t>
      </w:r>
      <w:bookmarkEnd w:id="849"/>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46"/>
        <w:keepNext w:val="0"/>
        <w:keepLines w:val="0"/>
        <w:widowControl w:val="0"/>
        <w:shd w:val="clear" w:color="auto" w:fill="auto"/>
        <w:tabs>
          <w:tab w:pos="443" w:val="left"/>
        </w:tabs>
        <w:bidi w:val="0"/>
        <w:spacing w:before="0" w:after="300" w:line="313" w:lineRule="exact"/>
        <w:ind w:left="0" w:right="0" w:firstLine="0"/>
        <w:jc w:val="left"/>
      </w:pPr>
      <w:bookmarkStart w:id="850" w:name="bookmark850"/>
      <w:r>
        <w:rPr>
          <w:rFonts w:ascii="Times New Roman" w:eastAsia="Times New Roman" w:hAnsi="Times New Roman" w:cs="Times New Roman"/>
          <w:b/>
          <w:bCs/>
          <w:color w:val="000000"/>
          <w:spacing w:val="0"/>
          <w:w w:val="100"/>
          <w:position w:val="0"/>
        </w:rPr>
        <w:t>2</w:t>
      </w:r>
      <w:bookmarkEnd w:id="85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29"/>
        <w:keepNext/>
        <w:keepLines/>
        <w:widowControl w:val="0"/>
        <w:shd w:val="clear" w:color="auto" w:fill="auto"/>
        <w:tabs>
          <w:tab w:pos="443" w:val="left"/>
        </w:tabs>
        <w:bidi w:val="0"/>
        <w:spacing w:before="0" w:after="300" w:line="313" w:lineRule="exact"/>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1"/>
      <w:bookmarkEnd w:id="852"/>
      <w:bookmarkEnd w:id="854"/>
    </w:p>
    <w:p>
      <w:pPr>
        <w:pStyle w:val="Style46"/>
        <w:keepNext w:val="0"/>
        <w:keepLines w:val="0"/>
        <w:widowControl w:val="0"/>
        <w:shd w:val="clear" w:color="auto" w:fill="auto"/>
        <w:bidi w:val="0"/>
        <w:spacing w:before="0" w:after="40" w:line="313" w:lineRule="exact"/>
        <w:ind w:left="0" w:right="0"/>
        <w:jc w:val="left"/>
      </w:pPr>
      <w:r>
        <w:rPr>
          <w:color w:val="000000"/>
          <w:spacing w:val="0"/>
          <w:w w:val="100"/>
          <w:position w:val="0"/>
        </w:rPr>
        <w:t>本集团长期股权投资主要是对子公司的投资、对联营企业的投资和对合营企业的投资。</w:t>
      </w:r>
    </w:p>
    <w:p>
      <w:pPr>
        <w:pStyle w:val="Style46"/>
        <w:keepNext w:val="0"/>
        <w:keepLines w:val="0"/>
        <w:widowControl w:val="0"/>
        <w:shd w:val="clear" w:color="auto" w:fill="auto"/>
        <w:bidi w:val="0"/>
        <w:spacing w:before="0" w:after="40" w:line="302" w:lineRule="exact"/>
        <w:ind w:left="0" w:right="0"/>
        <w:jc w:val="both"/>
      </w:pPr>
      <w:r>
        <w:rPr>
          <w:color w:val="000000"/>
          <w:spacing w:val="0"/>
          <w:w w:val="100"/>
          <w:position w:val="0"/>
        </w:rPr>
        <w:t>本集团对共同控制的判断依据是所有参与方或参与方组合集体控制该安排，并且该安排相关活动 的政策必须经过这些集体控制该安排的参与方一致同意。</w:t>
      </w:r>
    </w:p>
    <w:p>
      <w:pPr>
        <w:pStyle w:val="Style46"/>
        <w:keepNext w:val="0"/>
        <w:keepLines w:val="0"/>
        <w:widowControl w:val="0"/>
        <w:shd w:val="clear" w:color="auto" w:fill="auto"/>
        <w:bidi w:val="0"/>
        <w:spacing w:before="0" w:after="0" w:line="313" w:lineRule="exact"/>
        <w:ind w:left="0" w:right="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的表决权时，通常认为对被投 资单位具有重大影响。持有被投资单位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以下表决权的，还需要综合考虑在被投资单位的董事会或 类似权力机构中派有代表、或参与被投资单位财务和经营政策制定过程、或与被投资单位之间发生重 要交易、或向被投资单位派出管理人员、或向被投资单位提供关键技术资料等事实和情况判断对被投 资单位具有重大影响。</w:t>
      </w:r>
    </w:p>
    <w:p>
      <w:pPr>
        <w:pStyle w:val="Style46"/>
        <w:keepNext w:val="0"/>
        <w:keepLines w:val="0"/>
        <w:widowControl w:val="0"/>
        <w:shd w:val="clear" w:color="auto" w:fill="auto"/>
        <w:bidi w:val="0"/>
        <w:spacing w:before="0" w:after="40" w:line="334" w:lineRule="exact"/>
        <w:ind w:left="0" w:right="0"/>
        <w:jc w:val="both"/>
      </w:pPr>
      <w:r>
        <w:rPr>
          <w:color w:val="000000"/>
          <w:spacing w:val="0"/>
          <w:w w:val="100"/>
          <w:position w:val="0"/>
        </w:rPr>
        <w:t>对被投资单位形成控制的，为本集团的子公司。通过同一控制下的企业合并取得的长期股权投资， 在合并日按照取得被合并方在最终控制方合并报表中净资产的账面价值的份额作为长期股权投资的 初始投资成本。被合并方在合并日的净资产账面价值为负数的，长期股权投资成本按零确定。</w:t>
      </w:r>
    </w:p>
    <w:p>
      <w:pPr>
        <w:pStyle w:val="Style46"/>
        <w:keepNext w:val="0"/>
        <w:keepLines w:val="0"/>
        <w:widowControl w:val="0"/>
        <w:shd w:val="clear" w:color="auto" w:fill="auto"/>
        <w:bidi w:val="0"/>
        <w:spacing w:before="0" w:after="40" w:line="313" w:lineRule="exact"/>
        <w:ind w:left="0" w:right="0"/>
        <w:jc w:val="both"/>
      </w:pPr>
      <w:r>
        <w:rPr>
          <w:color w:val="000000"/>
          <w:spacing w:val="0"/>
          <w:w w:val="100"/>
          <w:position w:val="0"/>
        </w:rPr>
        <w:t>通过多次交易分步取得同一控制下被投资单位的股权，最终形成企业合并的，应在取得控制权的 报告期，补充披露在母公司财务报表中的长期股权投资的处理方法。例如：通过多次交易分步取得同 一控制下被投资单位的股权，最终形成企业合并，属于一揽子交易的，本集团将各项交易作为一项取 得控制权的交易进行会计处理。不属于一揽子交易的，在合并日，根据合并后享有被合并方净资产在 最终控制方合并财务报表中的账面价值的份额作为长期股权投资的的初始投资成本。初始投资成本与 达到合并前的长期股权投资账面价值加上合并日进一步取得股份新支付对价的账面价值之和的差额， 调整资本公积，资本公积不足冲减的，冲减留存收益。</w:t>
      </w:r>
    </w:p>
    <w:p>
      <w:pPr>
        <w:pStyle w:val="Style46"/>
        <w:keepNext w:val="0"/>
        <w:keepLines w:val="0"/>
        <w:widowControl w:val="0"/>
        <w:shd w:val="clear" w:color="auto" w:fill="auto"/>
        <w:bidi w:val="0"/>
        <w:spacing w:before="0" w:line="313" w:lineRule="exact"/>
        <w:ind w:left="0" w:right="0"/>
        <w:jc w:val="left"/>
      </w:pPr>
      <w:r>
        <w:rPr>
          <w:color w:val="000000"/>
          <w:spacing w:val="0"/>
          <w:w w:val="100"/>
          <w:position w:val="0"/>
        </w:rPr>
        <w:t>通过非同一控制下的企业合并取得的长期股权投资，以合并成本作为初始投资成本。</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通过多次交易分步取得非同一控制下被投资单位的股权，最终形成企业合并的，应在取得控制权 的报告期，补充披露在母公司财务报表中的长期股权投资成本处理方法。例如：通过多次交易分步 取得非同一控制下被投资单位的股权，最终形成企业合并，属于一揽子交易的，本集团将各项交易作 为一项取得控制权的交易进行会计处理。不属于一揽子交易的，按照原持有的股权投资账面价值加上 新增投资成本之和，作为改按成本法核算的初始投资成本。购买日之前持有的股权采用权益法核算的， 原权益法核算的相关其他综合收益暂不做调整，在处置该项投资时采用与被投资单位直接处置相关资 产或负债相同的基础进行会计处理。购买日之前持有的股权为指定以公允价值计量且其变动计入其他 综合收益的非交易性权益工具，原计入其他综合收益的累计公允价值变动不得转入当期损益。</w:t>
      </w:r>
    </w:p>
    <w:p>
      <w:pPr>
        <w:pStyle w:val="Style46"/>
        <w:keepNext w:val="0"/>
        <w:keepLines w:val="0"/>
        <w:widowControl w:val="0"/>
        <w:shd w:val="clear" w:color="auto" w:fill="auto"/>
        <w:bidi w:val="0"/>
        <w:spacing w:before="0"/>
        <w:ind w:left="0" w:right="0"/>
        <w:jc w:val="both"/>
      </w:pPr>
      <w:r>
        <w:rPr>
          <w:color w:val="000000"/>
          <w:spacing w:val="0"/>
          <w:w w:val="100"/>
          <w:position w:val="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本集团对子公司投资采用成本法核算，对合营企业及联营企业投资采用权益法核算。</w:t>
      </w:r>
    </w:p>
    <w:p>
      <w:pPr>
        <w:pStyle w:val="Style46"/>
        <w:keepNext w:val="0"/>
        <w:keepLines w:val="0"/>
        <w:widowControl w:val="0"/>
        <w:shd w:val="clear" w:color="auto" w:fill="auto"/>
        <w:bidi w:val="0"/>
        <w:spacing w:before="0" w:after="120" w:line="313" w:lineRule="exact"/>
        <w:ind w:left="0" w:right="0"/>
        <w:jc w:val="both"/>
      </w:pPr>
      <w:r>
        <w:rPr>
          <w:color w:val="000000"/>
          <w:spacing w:val="0"/>
          <w:w w:val="100"/>
          <w:position w:val="0"/>
        </w:rPr>
        <w:t xml:space="preserve">后续计量采用成本法核算的长期股权投资，在追加投资时，按照追加投资支付的成本额公允价值 </w:t>
      </w:r>
      <w:r>
        <w:rPr>
          <w:color w:val="000000"/>
          <w:spacing w:val="0"/>
          <w:w w:val="100"/>
          <w:position w:val="0"/>
        </w:rPr>
        <w:t>及发生的相关交易费用增加长期股权投资成本的账面价值。被投资单位宣告分派的现金股利或利润， 按照应享有的金额确认为当期投资收益。</w:t>
      </w:r>
    </w:p>
    <w:p>
      <w:pPr>
        <w:pStyle w:val="Style46"/>
        <w:keepNext w:val="0"/>
        <w:keepLines w:val="0"/>
        <w:widowControl w:val="0"/>
        <w:shd w:val="clear" w:color="auto" w:fill="auto"/>
        <w:bidi w:val="0"/>
        <w:spacing w:before="0" w:after="120" w:line="311" w:lineRule="exact"/>
        <w:ind w:left="0" w:right="0"/>
        <w:jc w:val="both"/>
      </w:pPr>
      <w:r>
        <w:rPr>
          <w:color w:val="000000"/>
          <w:spacing w:val="0"/>
          <w:w w:val="100"/>
          <w:position w:val="0"/>
        </w:rPr>
        <w:t>后续计量采用权益法核算的长期股权投资，随着被投资单位所有者权益的变动相应调整增加或减 少长期股权投资的账面价值。其中在确认应享有被投资单位净损益的份额时，以取得投资时被投资单 位各项可辨认资产等的公允价值为基础，按照本集团的会计政策及会计期间，并抵销与联营企业及合 营企业之间发生的内部交易损益按照持股比例计算归属于投资企业的部分，对被投资单位的净利润进 行调整后确认。</w:t>
      </w:r>
    </w:p>
    <w:p>
      <w:pPr>
        <w:pStyle w:val="Style46"/>
        <w:keepNext w:val="0"/>
        <w:keepLines w:val="0"/>
        <w:widowControl w:val="0"/>
        <w:shd w:val="clear" w:color="auto" w:fill="auto"/>
        <w:bidi w:val="0"/>
        <w:spacing w:before="0" w:after="120" w:line="310" w:lineRule="exact"/>
        <w:ind w:left="0" w:right="0"/>
        <w:jc w:val="both"/>
      </w:pPr>
      <w:r>
        <w:rPr>
          <w:color w:val="000000"/>
          <w:spacing w:val="0"/>
          <w:w w:val="100"/>
          <w:position w:val="0"/>
        </w:rPr>
        <w:t>处置长期股权投资，其账面价值与实际取得价款的差额，计入当期投资收益。采用权益法核算的 长期股权投资，原权益法核算的相关其他综合收益应当在终止采用权益法核算时采用与被投资单位直 接处置相关资产或负债相同的基础进行会计处理，因被投资方除净损益、其他综合收益和利润分配以 外的其他所有者权益变动而确认的所有者权益，应当在终止采用权益法核算时全部转入当期投资收 益。</w:t>
      </w:r>
    </w:p>
    <w:p>
      <w:pPr>
        <w:pStyle w:val="Style46"/>
        <w:keepNext w:val="0"/>
        <w:keepLines w:val="0"/>
        <w:widowControl w:val="0"/>
        <w:shd w:val="clear" w:color="auto" w:fill="auto"/>
        <w:bidi w:val="0"/>
        <w:spacing w:before="0" w:after="120" w:line="311" w:lineRule="exact"/>
        <w:ind w:left="0" w:right="0"/>
        <w:jc w:val="both"/>
      </w:pPr>
      <w:r>
        <w:rPr>
          <w:color w:val="000000"/>
          <w:spacing w:val="0"/>
          <w:w w:val="100"/>
          <w:position w:val="0"/>
        </w:rPr>
        <w:t>因处置部分股权投资等原因丧失了对被投资单位的共同控制或重大影响的，处置后的剩余股权适 用《企业会计准则第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0"/>
          <w:szCs w:val="20"/>
        </w:rPr>
        <w:t>一一</w:t>
      </w:r>
      <w:r>
        <w:rPr>
          <w:color w:val="000000"/>
          <w:spacing w:val="0"/>
          <w:w w:val="100"/>
          <w:position w:val="0"/>
        </w:rPr>
        <w:t>金融工具确认和计量（财会</w:t>
      </w:r>
      <w:r>
        <w:rPr>
          <w:rFonts w:ascii="Times New Roman" w:eastAsia="Times New Roman" w:hAnsi="Times New Roman" w:cs="Times New Roman"/>
          <w:color w:val="000000"/>
          <w:spacing w:val="0"/>
          <w:w w:val="100"/>
          <w:position w:val="0"/>
          <w:sz w:val="22"/>
          <w:szCs w:val="22"/>
        </w:rPr>
        <w:t>[2017]7</w:t>
      </w:r>
      <w:r>
        <w:rPr>
          <w:color w:val="000000"/>
          <w:spacing w:val="0"/>
          <w:w w:val="100"/>
          <w:position w:val="0"/>
        </w:rPr>
        <w:t>号）》核算的，剩余股权在丧失共同 控制或重大影响之日的公允价值与账面价值之间的差额计入当期损益。原股权投资因采用权益法核算 而确认的其他综合收益，在终止采用权益法核算时采用与被投资单位直接处置相关资产或负债相同的 基础处理并按比例结转，因被投资方除净损益、其他综合收益和利润分配以外的其他所有者权益变动 而确认的所有者权益，应当按比例转入当期投资收益。</w:t>
      </w:r>
    </w:p>
    <w:p>
      <w:pPr>
        <w:pStyle w:val="Style46"/>
        <w:keepNext w:val="0"/>
        <w:keepLines w:val="0"/>
        <w:widowControl w:val="0"/>
        <w:shd w:val="clear" w:color="auto" w:fill="auto"/>
        <w:bidi w:val="0"/>
        <w:spacing w:before="0" w:after="120" w:line="313" w:lineRule="exact"/>
        <w:ind w:left="0" w:right="0"/>
        <w:jc w:val="both"/>
      </w:pPr>
      <w:r>
        <w:rPr>
          <w:color w:val="000000"/>
          <w:spacing w:val="0"/>
          <w:w w:val="100"/>
          <w:position w:val="0"/>
        </w:rPr>
        <w:t>因处置部分长期股权投资丧失了对被投资单位控制的，处置后的剩余股权能够对被投资单位实施 共同控制或施加重大影响的，改按权益法核算，处置股权账面价值和处置对价的差额计入投资收益， 并对该剩余股权视同自取得时即采用权益法核算进行调整；处置后的剩余股权不能对被投资单位实施 共同控制或施加重大影响的，适用《企业会计准则第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号——金融工具确认和计量（财会</w:t>
      </w:r>
      <w:r>
        <w:rPr>
          <w:rFonts w:ascii="Times New Roman" w:eastAsia="Times New Roman" w:hAnsi="Times New Roman" w:cs="Times New Roman"/>
          <w:color w:val="000000"/>
          <w:spacing w:val="0"/>
          <w:w w:val="100"/>
          <w:position w:val="0"/>
          <w:sz w:val="22"/>
          <w:szCs w:val="22"/>
        </w:rPr>
        <w:t>[2017]7</w:t>
      </w:r>
      <w:r>
        <w:rPr>
          <w:color w:val="000000"/>
          <w:spacing w:val="0"/>
          <w:w w:val="100"/>
          <w:position w:val="0"/>
        </w:rPr>
        <w:t>号）》 进行会计处理，处置股权账面价值和处置对价的差额计入投资收益，剩余股权在丧失控制之日的公允 价值与账面价值间的差额计入当期损益。</w:t>
      </w:r>
    </w:p>
    <w:p>
      <w:pPr>
        <w:pStyle w:val="Style46"/>
        <w:keepNext w:val="0"/>
        <w:keepLines w:val="0"/>
        <w:widowControl w:val="0"/>
        <w:shd w:val="clear" w:color="auto" w:fill="auto"/>
        <w:bidi w:val="0"/>
        <w:spacing w:before="0" w:after="360" w:line="312" w:lineRule="exact"/>
        <w:ind w:left="0" w:right="0"/>
        <w:jc w:val="both"/>
      </w:pPr>
      <w:r>
        <w:rPr>
          <w:color w:val="000000"/>
          <w:spacing w:val="0"/>
          <w:w w:val="100"/>
          <w:position w:val="0"/>
        </w:rPr>
        <w:t>本集团对于分步处置股权至丧失控股权的各项交易不属于一揽子交易的，对每一项交易分别进行 会计处理。属于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的，将各项交易作为一项处置子公司并丧失控制权的交易进行会计处理， 但是，在丧失控制权之前每一次交易处置价款与所处置的股权对应的长期股权投资账面价值之间的差 额，确认为其他综合收益，到丧失控制权时再一并转入丧失控制权的当期损益。</w:t>
      </w:r>
    </w:p>
    <w:p>
      <w:pPr>
        <w:pStyle w:val="Style29"/>
        <w:keepNext/>
        <w:keepLines/>
        <w:widowControl w:val="0"/>
        <w:shd w:val="clear" w:color="auto" w:fill="auto"/>
        <w:bidi w:val="0"/>
        <w:spacing w:before="0" w:after="320" w:line="324"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55"/>
      <w:bookmarkEnd w:id="856"/>
      <w:bookmarkEnd w:id="85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折旧或摊销方法</w:t>
      </w:r>
    </w:p>
    <w:p>
      <w:pPr>
        <w:pStyle w:val="Style46"/>
        <w:keepNext w:val="0"/>
        <w:keepLines w:val="0"/>
        <w:widowControl w:val="0"/>
        <w:shd w:val="clear" w:color="auto" w:fill="auto"/>
        <w:bidi w:val="0"/>
        <w:spacing w:before="0" w:after="120"/>
        <w:ind w:left="0" w:right="0"/>
        <w:jc w:val="both"/>
      </w:pPr>
      <w:r>
        <w:rPr>
          <w:color w:val="000000"/>
          <w:spacing w:val="0"/>
          <w:w w:val="100"/>
          <w:position w:val="0"/>
        </w:rPr>
        <w:t>本集团对已出租的建筑物，按其账面价值及房屋建筑物的估计使用年限，扣除残值后，采用直线 法按月计提折旧。</w:t>
      </w:r>
    </w:p>
    <w:p>
      <w:pPr>
        <w:pStyle w:val="Style4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本集团年末按单项资产账面价值大于可收回金额的差额计提投资性房地产减值准备；投资性房地产减 值准备一经确认，在以后的会计期间不再转回。</w:t>
      </w:r>
    </w:p>
    <w:p>
      <w:pPr>
        <w:pStyle w:val="Style29"/>
        <w:keepNext/>
        <w:keepLines/>
        <w:widowControl w:val="0"/>
        <w:shd w:val="clear" w:color="auto" w:fill="auto"/>
        <w:bidi w:val="0"/>
        <w:spacing w:before="0" w:after="36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59"/>
      <w:bookmarkEnd w:id="860"/>
      <w:bookmarkEnd w:id="862"/>
    </w:p>
    <w:p>
      <w:pPr>
        <w:pStyle w:val="Style29"/>
        <w:keepNext/>
        <w:keepLines/>
        <w:widowControl w:val="0"/>
        <w:shd w:val="clear" w:color="auto" w:fill="auto"/>
        <w:tabs>
          <w:tab w:pos="478" w:val="left"/>
        </w:tabs>
        <w:bidi w:val="0"/>
        <w:spacing w:before="0" w:after="300" w:line="240" w:lineRule="auto"/>
        <w:ind w:left="0" w:right="0" w:firstLine="0"/>
        <w:jc w:val="both"/>
      </w:pPr>
      <w:bookmarkStart w:id="859" w:name="bookmark859"/>
      <w:bookmarkStart w:id="860" w:name="bookmark860"/>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59"/>
      <w:bookmarkEnd w:id="860"/>
      <w:bookmarkEnd w:id="864"/>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本集团固定资产是指同时具有以下特征，即为生产商品、提供劳务、出租或经营管理而持有的，使用年限超过一年的有形资 产。</w:t>
      </w:r>
    </w:p>
    <w:p>
      <w:pPr>
        <w:pStyle w:val="Style18"/>
        <w:keepNext w:val="0"/>
        <w:keepLines w:val="0"/>
        <w:widowControl w:val="0"/>
        <w:shd w:val="clear" w:color="auto" w:fill="auto"/>
        <w:bidi w:val="0"/>
        <w:spacing w:before="0" w:after="40" w:line="307" w:lineRule="exact"/>
        <w:ind w:left="0" w:right="0" w:firstLine="0"/>
        <w:jc w:val="both"/>
      </w:pPr>
      <w:r>
        <w:rPr>
          <w:color w:val="000000"/>
          <w:spacing w:val="0"/>
          <w:w w:val="100"/>
          <w:position w:val="0"/>
        </w:rPr>
        <w:t>固定资产在与其有关的经济利益很可能流入本集团、且其成本能够可靠计量时予以确认。本集团固定资产包括房屋及建筑物、 机器设备、运输工具、家具设备等。</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除已提足折旧仍继续使用的固定资产和单独计价入账的土地外，本集团对所有固定资产计提折旧。计提折旧时采用平均年限 法。本集团固定资产的分类折旧年限、预计净残值率、年折旧率如下：</w:t>
      </w:r>
    </w:p>
    <w:p>
      <w:pPr>
        <w:pStyle w:val="Style29"/>
        <w:keepNext/>
        <w:keepLines/>
        <w:widowControl w:val="0"/>
        <w:shd w:val="clear" w:color="auto" w:fill="auto"/>
        <w:tabs>
          <w:tab w:pos="478" w:val="left"/>
        </w:tabs>
        <w:bidi w:val="0"/>
        <w:spacing w:before="0" w:after="360" w:line="240" w:lineRule="auto"/>
        <w:ind w:left="0" w:right="0" w:firstLine="0"/>
        <w:jc w:val="both"/>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65"/>
      <w:bookmarkEnd w:id="866"/>
      <w:bookmarkEnd w:id="86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家具设备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土地所有权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5"/>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本集团固定资产之土地所有权系本集团子公司</w:t>
      </w:r>
      <w:r>
        <w:rPr>
          <w:rFonts w:ascii="Times New Roman" w:eastAsia="Times New Roman" w:hAnsi="Times New Roman" w:cs="Times New Roman"/>
          <w:color w:val="000000"/>
          <w:spacing w:val="0"/>
          <w:w w:val="100"/>
          <w:position w:val="0"/>
          <w:sz w:val="18"/>
          <w:szCs w:val="18"/>
        </w:rPr>
        <w:t>Integrated Silicon Solution,Inc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取得的永久产权的土地，不进行摊销。</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本集团于每年年度终了，对固定资产的预计使用寿命、预计净残值和折旧方法进行复核，如发生改变，则作为会计估计</w:t>
      </w:r>
    </w:p>
    <w:p>
      <w:pPr>
        <w:widowControl w:val="0"/>
        <w:spacing w:after="99" w:line="1" w:lineRule="exact"/>
      </w:pP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变更处理。</w:t>
      </w:r>
    </w:p>
    <w:p>
      <w:pPr>
        <w:pStyle w:val="Style29"/>
        <w:keepNext/>
        <w:keepLines/>
        <w:widowControl w:val="0"/>
        <w:shd w:val="clear" w:color="auto" w:fill="auto"/>
        <w:bidi w:val="0"/>
        <w:spacing w:before="0" w:after="300" w:line="312" w:lineRule="exact"/>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69"/>
      <w:bookmarkEnd w:id="870"/>
      <w:bookmarkEnd w:id="872"/>
    </w:p>
    <w:p>
      <w:pPr>
        <w:pStyle w:val="Style46"/>
        <w:keepNext w:val="0"/>
        <w:keepLines w:val="0"/>
        <w:widowControl w:val="0"/>
        <w:shd w:val="clear" w:color="auto" w:fill="auto"/>
        <w:bidi w:val="0"/>
        <w:spacing w:before="0" w:after="720" w:line="312" w:lineRule="exact"/>
        <w:ind w:left="0" w:right="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w:t>
      </w:r>
    </w:p>
    <w:p>
      <w:pPr>
        <w:pStyle w:val="Style29"/>
        <w:keepNext/>
        <w:keepLines/>
        <w:widowControl w:val="0"/>
        <w:shd w:val="clear" w:color="auto" w:fill="auto"/>
        <w:bidi w:val="0"/>
        <w:spacing w:before="0" w:after="300" w:line="312"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873"/>
      <w:bookmarkEnd w:id="874"/>
      <w:bookmarkEnd w:id="876"/>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年以上的购建或者生产活动才能达到预定可使用或者可销售状态 的固定资产、投资性房地产和存货等的借款费用，在资产支出已经发生、借款费用已经发生、为使资 产达到预定可使用或可销售状态所必要的购建或生产活动已经开始时，开始资本化；当购建或生产符 合资本化条件的资产达到预定可使用或可销售状态时，停止资本化，其后发生的借款费用计入当期损 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 暂停借款费用的资本化，直至资产的购建或生产活动重新开始。</w:t>
      </w:r>
    </w:p>
    <w:p>
      <w:pPr>
        <w:pStyle w:val="Style46"/>
        <w:keepNext w:val="0"/>
        <w:keepLines w:val="0"/>
        <w:widowControl w:val="0"/>
        <w:shd w:val="clear" w:color="auto" w:fill="auto"/>
        <w:bidi w:val="0"/>
        <w:spacing w:before="0" w:after="300" w:line="312" w:lineRule="exact"/>
        <w:ind w:left="0" w:right="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46"/>
        <w:keepNext w:val="0"/>
        <w:keepLines w:val="0"/>
        <w:widowControl w:val="0"/>
        <w:shd w:val="clear" w:color="auto" w:fill="auto"/>
        <w:tabs>
          <w:tab w:pos="478" w:val="left"/>
        </w:tabs>
        <w:bidi w:val="0"/>
        <w:spacing w:before="0" w:after="300" w:line="311" w:lineRule="exact"/>
        <w:ind w:left="0" w:right="0" w:firstLine="0"/>
        <w:jc w:val="both"/>
      </w:pPr>
      <w:bookmarkStart w:id="877" w:name="bookmark877"/>
      <w:r>
        <w:rPr>
          <w:rFonts w:ascii="Times New Roman" w:eastAsia="Times New Roman" w:hAnsi="Times New Roman" w:cs="Times New Roman"/>
          <w:b/>
          <w:bCs/>
          <w:color w:val="000000"/>
          <w:spacing w:val="0"/>
          <w:w w:val="100"/>
          <w:position w:val="0"/>
        </w:rPr>
        <w:t>2</w:t>
      </w:r>
      <w:bookmarkEnd w:id="87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46"/>
        <w:keepNext w:val="0"/>
        <w:keepLines w:val="0"/>
        <w:widowControl w:val="0"/>
        <w:shd w:val="clear" w:color="auto" w:fill="auto"/>
        <w:tabs>
          <w:tab w:pos="478" w:val="left"/>
        </w:tabs>
        <w:bidi w:val="0"/>
        <w:spacing w:before="0" w:after="300" w:line="311" w:lineRule="exact"/>
        <w:ind w:left="0" w:right="0" w:firstLine="0"/>
        <w:jc w:val="both"/>
      </w:pPr>
      <w:bookmarkStart w:id="878" w:name="bookmark878"/>
      <w:r>
        <w:rPr>
          <w:rFonts w:ascii="Times New Roman" w:eastAsia="Times New Roman" w:hAnsi="Times New Roman" w:cs="Times New Roman"/>
          <w:b/>
          <w:bCs/>
          <w:color w:val="000000"/>
          <w:spacing w:val="0"/>
          <w:w w:val="100"/>
          <w:position w:val="0"/>
        </w:rPr>
        <w:t>2</w:t>
      </w:r>
      <w:bookmarkEnd w:id="878"/>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29"/>
        <w:keepNext/>
        <w:keepLines/>
        <w:widowControl w:val="0"/>
        <w:shd w:val="clear" w:color="auto" w:fill="auto"/>
        <w:tabs>
          <w:tab w:pos="478" w:val="left"/>
        </w:tabs>
        <w:bidi w:val="0"/>
        <w:spacing w:before="0" w:after="300" w:line="311" w:lineRule="exact"/>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79"/>
      <w:bookmarkEnd w:id="880"/>
      <w:bookmarkEnd w:id="882"/>
    </w:p>
    <w:p>
      <w:pPr>
        <w:pStyle w:val="Style46"/>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使用权资产，是指本集团作为承租人可在租赁期内使用租赁资产的权利。</w:t>
      </w:r>
    </w:p>
    <w:p>
      <w:pPr>
        <w:pStyle w:val="Style46"/>
        <w:keepNext w:val="0"/>
        <w:keepLines w:val="0"/>
        <w:widowControl w:val="0"/>
        <w:shd w:val="clear" w:color="auto" w:fill="auto"/>
        <w:tabs>
          <w:tab w:pos="977" w:val="left"/>
        </w:tabs>
        <w:bidi w:val="0"/>
        <w:spacing w:before="0" w:after="120" w:line="311" w:lineRule="exact"/>
        <w:ind w:left="0" w:right="0" w:firstLine="48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初始计量</w:t>
      </w:r>
    </w:p>
    <w:p>
      <w:pPr>
        <w:pStyle w:val="Style46"/>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在租赁期开始日，本集团按照成本对使用权资产进行初始计量。该成本包括下列四项：①租赁负 债的初始计量金额；②在租赁期开始日或之前支付的租赁付款额，存在租赁激励的，扣除已享受的租 赁激励相关金额；③发生的初始直接费用，即为达成租赁所发生的增量成本；④为拆卸及移除租赁资 产、复原租赁资产所在场地或将租赁资产恢复至租赁条款约定状态预计将发生的成本，属于为生产存 货而发生的除外。</w:t>
      </w:r>
    </w:p>
    <w:p>
      <w:pPr>
        <w:pStyle w:val="Style46"/>
        <w:keepNext w:val="0"/>
        <w:keepLines w:val="0"/>
        <w:widowControl w:val="0"/>
        <w:shd w:val="clear" w:color="auto" w:fill="auto"/>
        <w:tabs>
          <w:tab w:pos="977" w:val="left"/>
        </w:tabs>
        <w:bidi w:val="0"/>
        <w:spacing w:before="0" w:after="120" w:line="311" w:lineRule="exact"/>
        <w:ind w:left="0" w:right="0" w:firstLine="48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后续计量</w:t>
      </w:r>
    </w:p>
    <w:p>
      <w:pPr>
        <w:pStyle w:val="Style46"/>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在租赁期开始日后，本集团采用成本模式对使用权资产进行后续计量，即以成本减累计折旧及累 计减值损失计量使用权资产，本集团按照租赁准则有关规定重新计量租赁负债的，相应调整使用权资 产的账面价值。</w:t>
      </w:r>
    </w:p>
    <w:p>
      <w:pPr>
        <w:pStyle w:val="Style46"/>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自租赁期开始日起，本集团对使用权资产计提折旧。使用权资产通常自租赁期开始的当月计提折 旧。计提的折旧金额根据使用权资产的用途，计入相关资产的成本或者当期损益。</w:t>
      </w:r>
    </w:p>
    <w:p>
      <w:pPr>
        <w:pStyle w:val="Style46"/>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本集团在确定使用权资产的折旧方法时，根据与使用权资产有关的经济利益的预期消耗方式做出 决定，以直线法对使用权资产计提折旧。</w:t>
      </w:r>
    </w:p>
    <w:p>
      <w:pPr>
        <w:pStyle w:val="Style46"/>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本集团在确定使用权资产的折旧年限时，遵循以下原则：能够合理确定租赁期届满时取得租赁资 产所有权的，在租赁资产剩余使用寿命内计提折旧；无法合理确定租赁期届满时能够取得租赁资产所 有权的，在租赁期与租赁资产剩余使用寿命两者孰短的期间内计提折旧。</w:t>
      </w:r>
    </w:p>
    <w:p>
      <w:pPr>
        <w:pStyle w:val="Style46"/>
        <w:keepNext w:val="0"/>
        <w:keepLines w:val="0"/>
        <w:widowControl w:val="0"/>
        <w:shd w:val="clear" w:color="auto" w:fill="auto"/>
        <w:bidi w:val="0"/>
        <w:spacing w:before="0" w:after="300" w:line="302" w:lineRule="exact"/>
        <w:ind w:left="0" w:right="0" w:firstLine="480"/>
        <w:jc w:val="both"/>
      </w:pPr>
      <w:r>
        <w:rPr>
          <w:color w:val="000000"/>
          <w:spacing w:val="0"/>
          <w:w w:val="100"/>
          <w:position w:val="0"/>
        </w:rPr>
        <w:t>如果使用权资产发生减值，本集团按照扣除减值损失之后的使用权资产的账面价值，进行后续折 旧。</w:t>
      </w:r>
    </w:p>
    <w:p>
      <w:pPr>
        <w:pStyle w:val="Style46"/>
        <w:keepNext w:val="0"/>
        <w:keepLines w:val="0"/>
        <w:widowControl w:val="0"/>
        <w:shd w:val="clear" w:color="auto" w:fill="auto"/>
        <w:tabs>
          <w:tab w:pos="478" w:val="left"/>
        </w:tabs>
        <w:bidi w:val="0"/>
        <w:spacing w:before="0" w:after="300" w:line="311" w:lineRule="exact"/>
        <w:ind w:left="0" w:right="0" w:firstLine="0"/>
        <w:jc w:val="left"/>
      </w:pPr>
      <w:bookmarkStart w:id="885" w:name="bookmark885"/>
      <w:r>
        <w:rPr>
          <w:rFonts w:ascii="Times New Roman" w:eastAsia="Times New Roman" w:hAnsi="Times New Roman" w:cs="Times New Roman"/>
          <w:b/>
          <w:bCs/>
          <w:color w:val="000000"/>
          <w:spacing w:val="0"/>
          <w:w w:val="100"/>
          <w:position w:val="0"/>
        </w:rPr>
        <w:t>3</w:t>
      </w:r>
      <w:bookmarkEnd w:id="885"/>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29"/>
        <w:keepNext/>
        <w:keepLines/>
        <w:widowControl w:val="0"/>
        <w:shd w:val="clear" w:color="auto" w:fill="auto"/>
        <w:bidi w:val="0"/>
        <w:spacing w:before="0" w:after="300" w:line="311"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6"/>
      <w:bookmarkEnd w:id="887"/>
      <w:bookmarkEnd w:id="889"/>
    </w:p>
    <w:p>
      <w:pPr>
        <w:pStyle w:val="Style46"/>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本集团无形资产包括土地使用权、非专利技术、软件、技术许可和商标等，按取得时的实际成本 计量，其中，购入的无形资产，按实际支付的价款和相关的其他支出作为实际成本；投资者投入的无 形资产，按投资合同或协议约定的价值确定实际成本，但合同或协议约定价值不公允的，按公允价值 确定实际成本。</w:t>
      </w:r>
    </w:p>
    <w:p>
      <w:pPr>
        <w:pStyle w:val="Style46"/>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本集团对非同一控制下企业合并中取得的被购买方拥有的但在其财务报表中未确认的无形资产， 在对被购买方资产进行初始确认时，满足以下条件之一的，按公允价值确认为无形资产：</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、源于合 同性权利或其他法定权利；</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、能够从被购买方中分离或者划分出来，并能单独或与相关合同、资产 和负债一起，用于出售、转移、授予许可、租赁或交换。</w:t>
      </w:r>
    </w:p>
    <w:p>
      <w:pPr>
        <w:pStyle w:val="Style46"/>
        <w:keepNext w:val="0"/>
        <w:keepLines w:val="0"/>
        <w:widowControl w:val="0"/>
        <w:shd w:val="clear" w:color="auto" w:fill="auto"/>
        <w:bidi w:val="0"/>
        <w:spacing w:before="0" w:line="312" w:lineRule="exact"/>
        <w:ind w:left="0" w:right="0" w:firstLine="480"/>
        <w:jc w:val="both"/>
      </w:pPr>
      <w:r>
        <w:rPr>
          <w:color w:val="000000"/>
          <w:spacing w:val="0"/>
          <w:w w:val="100"/>
          <w:position w:val="0"/>
        </w:rPr>
        <w:t xml:space="preserve">土地使用权从出让起始日起，按其出让年限平均摊销；办公软件及其他无形资产按预计使用年限、 合同规定的受益年限和法律规定的有效年限三者中最短者分期平均摊销。摊销金额按其受益对象计入 </w:t>
      </w:r>
      <w:r>
        <w:rPr>
          <w:color w:val="000000"/>
          <w:spacing w:val="0"/>
          <w:w w:val="100"/>
          <w:position w:val="0"/>
        </w:rPr>
        <w:t>相关资产成本和当期损益。</w:t>
      </w:r>
    </w:p>
    <w:p>
      <w:pPr>
        <w:pStyle w:val="Style4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对使用寿命有限的无形资产的预计使用寿命及摊销方法于每年年度终了进行复核，如发生改变，则作 为会计估计变更处理。在每个会计期间对使用寿命不确定的无形资产的预计使用寿命进行复核，如有 证据表明无形资产的使用寿命是有限的，则估计其使用寿命并在预计使用寿命内摊销。</w:t>
      </w:r>
    </w:p>
    <w:p>
      <w:pPr>
        <w:pStyle w:val="Style29"/>
        <w:keepNext/>
        <w:keepLines/>
        <w:widowControl w:val="0"/>
        <w:shd w:val="clear" w:color="auto" w:fill="auto"/>
        <w:bidi w:val="0"/>
        <w:spacing w:before="0" w:after="300" w:line="312" w:lineRule="exact"/>
        <w:ind w:left="0" w:right="0" w:firstLine="0"/>
        <w:jc w:val="both"/>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0"/>
      <w:bookmarkEnd w:id="891"/>
      <w:bookmarkEnd w:id="893"/>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本集团内部研究开发项目的支出分为研究阶段支出与开发阶段支出。</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研究阶段的支出，于发生时计入当期损益。</w:t>
      </w:r>
    </w:p>
    <w:p>
      <w:pPr>
        <w:pStyle w:val="Style46"/>
        <w:keepNext w:val="0"/>
        <w:keepLines w:val="0"/>
        <w:widowControl w:val="0"/>
        <w:shd w:val="clear" w:color="auto" w:fill="auto"/>
        <w:bidi w:val="0"/>
        <w:spacing w:before="0" w:line="307" w:lineRule="exact"/>
        <w:ind w:left="0" w:right="0"/>
        <w:jc w:val="both"/>
      </w:pPr>
      <w:r>
        <w:rPr>
          <w:color w:val="000000"/>
          <w:spacing w:val="0"/>
          <w:w w:val="100"/>
          <w:position w:val="0"/>
        </w:rPr>
        <w:t>开发阶段的支出，同时满足下列条件的，才能予以资本化，不满足下列条件的开发支出计入当期 损益，即：</w:t>
      </w:r>
    </w:p>
    <w:p>
      <w:pPr>
        <w:pStyle w:val="Style46"/>
        <w:keepNext w:val="0"/>
        <w:keepLines w:val="0"/>
        <w:widowControl w:val="0"/>
        <w:numPr>
          <w:ilvl w:val="0"/>
          <w:numId w:val="17"/>
        </w:numPr>
        <w:shd w:val="clear" w:color="auto" w:fill="auto"/>
        <w:tabs>
          <w:tab w:pos="359" w:val="left"/>
        </w:tabs>
        <w:bidi w:val="0"/>
        <w:spacing w:before="0" w:line="312" w:lineRule="exact"/>
        <w:ind w:left="0" w:right="0" w:firstLine="0"/>
        <w:jc w:val="left"/>
      </w:pPr>
      <w:bookmarkStart w:id="894" w:name="bookmark894"/>
      <w:bookmarkEnd w:id="894"/>
      <w:r>
        <w:rPr>
          <w:color w:val="000000"/>
          <w:spacing w:val="0"/>
          <w:w w:val="100"/>
          <w:position w:val="0"/>
        </w:rPr>
        <w:t>完成该无形资产以使其能够使用或出售在技术上具有可行性；</w:t>
      </w:r>
    </w:p>
    <w:p>
      <w:pPr>
        <w:pStyle w:val="Style46"/>
        <w:keepNext w:val="0"/>
        <w:keepLines w:val="0"/>
        <w:widowControl w:val="0"/>
        <w:numPr>
          <w:ilvl w:val="0"/>
          <w:numId w:val="17"/>
        </w:numPr>
        <w:shd w:val="clear" w:color="auto" w:fill="auto"/>
        <w:tabs>
          <w:tab w:pos="359" w:val="left"/>
        </w:tabs>
        <w:bidi w:val="0"/>
        <w:spacing w:before="0" w:line="312" w:lineRule="exact"/>
        <w:ind w:left="0" w:right="0" w:firstLine="0"/>
        <w:jc w:val="left"/>
      </w:pPr>
      <w:bookmarkStart w:id="895" w:name="bookmark895"/>
      <w:bookmarkEnd w:id="895"/>
      <w:r>
        <w:rPr>
          <w:color w:val="000000"/>
          <w:spacing w:val="0"/>
          <w:w w:val="100"/>
          <w:position w:val="0"/>
        </w:rPr>
        <w:t>具有完成该无形资产并使用或出售的意图；</w:t>
      </w:r>
    </w:p>
    <w:p>
      <w:pPr>
        <w:pStyle w:val="Style46"/>
        <w:keepNext w:val="0"/>
        <w:keepLines w:val="0"/>
        <w:widowControl w:val="0"/>
        <w:numPr>
          <w:ilvl w:val="0"/>
          <w:numId w:val="17"/>
        </w:numPr>
        <w:shd w:val="clear" w:color="auto" w:fill="auto"/>
        <w:tabs>
          <w:tab w:pos="359" w:val="left"/>
        </w:tabs>
        <w:bidi w:val="0"/>
        <w:spacing w:before="0" w:line="322" w:lineRule="exact"/>
        <w:ind w:left="380" w:right="0" w:hanging="380"/>
        <w:jc w:val="both"/>
      </w:pPr>
      <w:bookmarkStart w:id="896" w:name="bookmark896"/>
      <w:bookmarkEnd w:id="896"/>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46"/>
        <w:keepNext w:val="0"/>
        <w:keepLines w:val="0"/>
        <w:widowControl w:val="0"/>
        <w:numPr>
          <w:ilvl w:val="0"/>
          <w:numId w:val="17"/>
        </w:numPr>
        <w:shd w:val="clear" w:color="auto" w:fill="auto"/>
        <w:tabs>
          <w:tab w:pos="359" w:val="left"/>
        </w:tabs>
        <w:bidi w:val="0"/>
        <w:spacing w:before="0" w:line="302" w:lineRule="exact"/>
        <w:ind w:left="380" w:right="0" w:hanging="380"/>
        <w:jc w:val="both"/>
      </w:pPr>
      <w:bookmarkStart w:id="897" w:name="bookmark897"/>
      <w:bookmarkEnd w:id="897"/>
      <w:r>
        <w:rPr>
          <w:color w:val="000000"/>
          <w:spacing w:val="0"/>
          <w:w w:val="100"/>
          <w:position w:val="0"/>
        </w:rPr>
        <w:t>有足够的技术、财务资源和其他资源支持，以完成该无形资产的开发，并有能力使用或出售该无 形资产；</w:t>
      </w:r>
    </w:p>
    <w:p>
      <w:pPr>
        <w:pStyle w:val="Style46"/>
        <w:keepNext w:val="0"/>
        <w:keepLines w:val="0"/>
        <w:widowControl w:val="0"/>
        <w:numPr>
          <w:ilvl w:val="0"/>
          <w:numId w:val="17"/>
        </w:numPr>
        <w:shd w:val="clear" w:color="auto" w:fill="auto"/>
        <w:tabs>
          <w:tab w:pos="359" w:val="left"/>
        </w:tabs>
        <w:bidi w:val="0"/>
        <w:spacing w:before="0" w:line="312" w:lineRule="exact"/>
        <w:ind w:left="0" w:right="0" w:firstLine="0"/>
        <w:jc w:val="left"/>
      </w:pPr>
      <w:bookmarkStart w:id="898" w:name="bookmark898"/>
      <w:bookmarkEnd w:id="898"/>
      <w:r>
        <w:rPr>
          <w:color w:val="000000"/>
          <w:spacing w:val="0"/>
          <w:w w:val="100"/>
          <w:position w:val="0"/>
        </w:rPr>
        <w:t>归属于该无形资产开发阶段的支出能够可靠地计量。</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本集团研究开发项目在满足上述条件，通过技术可行性及经济可行性研究，形成项目立项后，进 入开发阶段。已资本化的开发阶段的支出在资产负债表上列示为开发支出，自该项目开始商业化产出 之日转为无形资产。</w:t>
      </w:r>
    </w:p>
    <w:p>
      <w:pPr>
        <w:pStyle w:val="Style46"/>
        <w:keepNext w:val="0"/>
        <w:keepLines w:val="0"/>
        <w:widowControl w:val="0"/>
        <w:shd w:val="clear" w:color="auto" w:fill="auto"/>
        <w:bidi w:val="0"/>
        <w:spacing w:before="0" w:after="380" w:line="312" w:lineRule="exact"/>
        <w:ind w:left="0" w:right="0"/>
        <w:jc w:val="both"/>
      </w:pPr>
      <w:r>
        <w:rPr>
          <w:color w:val="000000"/>
          <w:spacing w:val="0"/>
          <w:w w:val="100"/>
          <w:position w:val="0"/>
        </w:rPr>
        <w:t>无法区分研究阶段支出和开发阶段支出的，将发生的研发支出全部计入当期损益。</w:t>
      </w:r>
    </w:p>
    <w:p>
      <w:pPr>
        <w:pStyle w:val="Style29"/>
        <w:keepNext/>
        <w:keepLines/>
        <w:widowControl w:val="0"/>
        <w:shd w:val="clear" w:color="auto" w:fill="auto"/>
        <w:bidi w:val="0"/>
        <w:spacing w:before="0" w:after="220" w:line="326"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3</w:t>
      </w:r>
      <w:bookmarkEnd w:id="90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99"/>
      <w:bookmarkEnd w:id="900"/>
      <w:bookmarkEnd w:id="902"/>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本集团于每一资产负债表日对长期股权投资、采用成本模式计量的投资性房地产、固定资产、在 建工程、采用成本模式计量的使用寿命有限的无形资产和开发支出等项目进行检查，当存在减值迹象 时，本集团进行减值测试。对商誉和使用寿命不确定的无形资产，无论是否存在减值迹象，每年末均 进行减值测试。</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在财务报表中单独列示的商誉，在进行减值测试时，将商誉的账面价值分摊至预期从企业合并的 协同效应中受益的资产组或资产组组合。测试结果表明包含分摊的商誉的资产组或资产组组合的可收 回金额低于其账面价值的，确认相应的减值损失。减值损失金额先抵减分摊至该资产组或资产组组合 的商誉的账面价值，再根据资产组或资产组组合中除商誉以外的其他各项资产的账面价值所占比重， 按比例抵减其他各项资产的账面价值。</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减值测试后，若该资产的账面价值超过其可收回金额，其差额确认为减值损失，上述资产的减值 损失一经确认，在以后会计期间不予转回。</w:t>
      </w:r>
    </w:p>
    <w:p>
      <w:pPr>
        <w:pStyle w:val="Style29"/>
        <w:keepNext/>
        <w:keepLines/>
        <w:widowControl w:val="0"/>
        <w:shd w:val="clear" w:color="auto" w:fill="auto"/>
        <w:bidi w:val="0"/>
        <w:spacing w:before="0" w:after="30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w:t>
      </w:r>
      <w:bookmarkEnd w:id="90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03"/>
      <w:bookmarkEnd w:id="904"/>
      <w:bookmarkEnd w:id="906"/>
    </w:p>
    <w:p>
      <w:pPr>
        <w:pStyle w:val="Style46"/>
        <w:keepNext w:val="0"/>
        <w:keepLines w:val="0"/>
        <w:widowControl w:val="0"/>
        <w:shd w:val="clear" w:color="auto" w:fill="auto"/>
        <w:bidi w:val="0"/>
        <w:spacing w:before="0" w:after="720" w:line="314" w:lineRule="exact"/>
        <w:ind w:left="0" w:right="0"/>
        <w:jc w:val="left"/>
      </w:pPr>
      <w:r>
        <w:rPr>
          <w:color w:val="000000"/>
          <w:spacing w:val="0"/>
          <w:w w:val="100"/>
          <w:position w:val="0"/>
        </w:rPr>
        <w:t>本集团的长期待摊费用是指已经支出，但应由当期及以后各期承担的摊销期限在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年）的各项费用，该等费用在受益期内平均摊销。如果长期待摊费用项目不能使以后会计期间受益， 则将尚未摊销的该项目的摊余价值全部转入当期损益。</w:t>
      </w:r>
    </w:p>
    <w:p>
      <w:pPr>
        <w:pStyle w:val="Style29"/>
        <w:keepNext/>
        <w:keepLines/>
        <w:widowControl w:val="0"/>
        <w:shd w:val="clear" w:color="auto" w:fill="auto"/>
        <w:bidi w:val="0"/>
        <w:spacing w:before="0" w:after="300" w:line="310" w:lineRule="exact"/>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07"/>
      <w:bookmarkEnd w:id="908"/>
      <w:bookmarkEnd w:id="910"/>
    </w:p>
    <w:p>
      <w:pPr>
        <w:pStyle w:val="Style46"/>
        <w:keepNext w:val="0"/>
        <w:keepLines w:val="0"/>
        <w:widowControl w:val="0"/>
        <w:shd w:val="clear" w:color="auto" w:fill="auto"/>
        <w:bidi w:val="0"/>
        <w:spacing w:before="0" w:after="720" w:line="310" w:lineRule="exact"/>
        <w:ind w:left="0" w:right="0"/>
        <w:jc w:val="both"/>
      </w:pPr>
      <w:r>
        <w:rPr>
          <w:color w:val="000000"/>
          <w:spacing w:val="0"/>
          <w:w w:val="100"/>
          <w:position w:val="0"/>
        </w:rPr>
        <w:t>合同负债反映本集团已收或应收客户对价而应向客户转让商品的义务。本集团在向客户转让商品 之前，客户已经支付了合同对价或本集团已经取得了无条件收取合同对价权利的，在客户实际支付款 项与到期应支付款项孰早时点，按照已收或应收的金额确认合同负债。</w:t>
      </w:r>
    </w:p>
    <w:p>
      <w:pPr>
        <w:pStyle w:val="Style46"/>
        <w:keepNext w:val="0"/>
        <w:keepLines w:val="0"/>
        <w:widowControl w:val="0"/>
        <w:shd w:val="clear" w:color="auto" w:fill="auto"/>
        <w:bidi w:val="0"/>
        <w:spacing w:before="0" w:after="300" w:line="314" w:lineRule="exact"/>
        <w:ind w:left="0" w:right="0" w:firstLine="0"/>
        <w:jc w:val="both"/>
      </w:pPr>
      <w:bookmarkStart w:id="911" w:name="bookmark911"/>
      <w:r>
        <w:rPr>
          <w:rFonts w:ascii="Times New Roman" w:eastAsia="Times New Roman" w:hAnsi="Times New Roman" w:cs="Times New Roman"/>
          <w:b/>
          <w:bCs/>
          <w:color w:val="000000"/>
          <w:spacing w:val="0"/>
          <w:w w:val="100"/>
          <w:position w:val="0"/>
        </w:rPr>
        <w:t>3</w:t>
      </w:r>
      <w:bookmarkEnd w:id="911"/>
      <w:r>
        <w:rPr>
          <w:rFonts w:ascii="Times New Roman" w:eastAsia="Times New Roman" w:hAnsi="Times New Roman" w:cs="Times New Roman"/>
          <w:b/>
          <w:bCs/>
          <w:color w:val="000000"/>
          <w:spacing w:val="0"/>
          <w:w w:val="100"/>
          <w:position w:val="0"/>
        </w:rPr>
        <w:t>4</w:t>
      </w:r>
      <w:r>
        <w:rPr>
          <w:b/>
          <w:bCs/>
          <w:color w:val="000000"/>
          <w:spacing w:val="0"/>
          <w:w w:val="100"/>
          <w:position w:val="0"/>
        </w:rPr>
        <w:t>、职工薪酬</w:t>
      </w:r>
    </w:p>
    <w:p>
      <w:pPr>
        <w:pStyle w:val="Style29"/>
        <w:keepNext/>
        <w:keepLines/>
        <w:widowControl w:val="0"/>
        <w:shd w:val="clear" w:color="auto" w:fill="auto"/>
        <w:bidi w:val="0"/>
        <w:spacing w:before="0" w:after="300" w:line="314"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12"/>
      <w:bookmarkEnd w:id="913"/>
      <w:bookmarkEnd w:id="915"/>
    </w:p>
    <w:p>
      <w:pPr>
        <w:pStyle w:val="Style46"/>
        <w:keepNext w:val="0"/>
        <w:keepLines w:val="0"/>
        <w:widowControl w:val="0"/>
        <w:shd w:val="clear" w:color="auto" w:fill="auto"/>
        <w:bidi w:val="0"/>
        <w:spacing w:before="0" w:after="600" w:line="314" w:lineRule="exact"/>
        <w:ind w:left="0" w:right="0" w:firstLine="0"/>
        <w:jc w:val="both"/>
      </w:pPr>
      <w:r>
        <w:rPr>
          <w:color w:val="000000"/>
          <w:spacing w:val="0"/>
          <w:w w:val="100"/>
          <w:position w:val="0"/>
        </w:rPr>
        <w:t>短期薪酬主要包括职工工资、福利费、基本医疗保险、工伤保险、生育保险、住房公积金、工会经费 和职工教育经费等，在职工提供服务的会计期间，将实际发生的短期薪酬确认为负债，并按照受益对 象计入当期损益或相关资产成本。</w:t>
      </w:r>
    </w:p>
    <w:p>
      <w:pPr>
        <w:pStyle w:val="Style29"/>
        <w:keepNext/>
        <w:keepLines/>
        <w:widowControl w:val="0"/>
        <w:shd w:val="clear" w:color="auto" w:fill="auto"/>
        <w:tabs>
          <w:tab w:pos="493" w:val="left"/>
        </w:tabs>
        <w:bidi w:val="0"/>
        <w:spacing w:before="0" w:after="300" w:line="312" w:lineRule="exact"/>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6"/>
      <w:bookmarkEnd w:id="917"/>
      <w:bookmarkEnd w:id="919"/>
    </w:p>
    <w:p>
      <w:pPr>
        <w:pStyle w:val="Style4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离职后福利主要包括基本养老保险和失业保险等，按照公司承担的风险和义务，分类为设定提存计划。 对于设定提存计划在根据在资产负债表日为换取职工在会计期间提供的服务而向单独主体缴存的提 存金确认为负债，并按照受益对象计入当期损益或相关资产成本。</w:t>
      </w:r>
    </w:p>
    <w:p>
      <w:pPr>
        <w:pStyle w:val="Style46"/>
        <w:keepNext w:val="0"/>
        <w:keepLines w:val="0"/>
        <w:widowControl w:val="0"/>
        <w:shd w:val="clear" w:color="auto" w:fill="auto"/>
        <w:tabs>
          <w:tab w:pos="493" w:val="left"/>
        </w:tabs>
        <w:bidi w:val="0"/>
        <w:spacing w:before="0" w:after="300" w:line="312" w:lineRule="exact"/>
        <w:ind w:left="0" w:right="0" w:firstLine="0"/>
        <w:jc w:val="both"/>
      </w:pPr>
      <w:bookmarkStart w:id="920" w:name="bookmark920"/>
      <w:r>
        <w:rPr>
          <w:b/>
          <w:bCs/>
          <w:color w:val="000000"/>
          <w:spacing w:val="0"/>
          <w:w w:val="100"/>
          <w:position w:val="0"/>
        </w:rPr>
        <w:t>（</w:t>
      </w:r>
      <w:bookmarkEnd w:id="9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46"/>
        <w:keepNext w:val="0"/>
        <w:keepLines w:val="0"/>
        <w:widowControl w:val="0"/>
        <w:shd w:val="clear" w:color="auto" w:fill="auto"/>
        <w:tabs>
          <w:tab w:pos="493" w:val="left"/>
        </w:tabs>
        <w:bidi w:val="0"/>
        <w:spacing w:before="0" w:after="300" w:line="312" w:lineRule="exact"/>
        <w:ind w:left="0" w:right="0" w:firstLine="0"/>
        <w:jc w:val="both"/>
      </w:pPr>
      <w:bookmarkStart w:id="921" w:name="bookmark921"/>
      <w:r>
        <w:rPr>
          <w:b/>
          <w:bCs/>
          <w:color w:val="000000"/>
          <w:spacing w:val="0"/>
          <w:w w:val="100"/>
          <w:position w:val="0"/>
        </w:rPr>
        <w:t>（</w:t>
      </w:r>
      <w:bookmarkEnd w:id="92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其他长期职工福利的会计处理方法</w:t>
      </w:r>
    </w:p>
    <w:p>
      <w:pPr>
        <w:pStyle w:val="Style29"/>
        <w:keepNext/>
        <w:keepLines/>
        <w:widowControl w:val="0"/>
        <w:shd w:val="clear" w:color="auto" w:fill="auto"/>
        <w:bidi w:val="0"/>
        <w:spacing w:before="0" w:after="300" w:line="312" w:lineRule="exact"/>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22"/>
      <w:bookmarkEnd w:id="923"/>
      <w:bookmarkEnd w:id="925"/>
    </w:p>
    <w:p>
      <w:pPr>
        <w:pStyle w:val="Style46"/>
        <w:keepNext w:val="0"/>
        <w:keepLines w:val="0"/>
        <w:widowControl w:val="0"/>
        <w:shd w:val="clear" w:color="auto" w:fill="auto"/>
        <w:bidi w:val="0"/>
        <w:spacing w:before="0" w:after="220" w:line="312"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22"/>
          <w:szCs w:val="22"/>
        </w:rPr>
        <w:t>1</w:t>
      </w:r>
      <w:r>
        <w:rPr>
          <w:color w:val="000000"/>
          <w:spacing w:val="0"/>
          <w:w w:val="100"/>
          <w:position w:val="0"/>
        </w:rPr>
        <w:t>）初始计量</w:t>
      </w:r>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本集团按照租赁期开始日尚未支付的租赁付款额的现值对租赁负债进行初始计量。</w:t>
      </w:r>
    </w:p>
    <w:p>
      <w:pPr>
        <w:pStyle w:val="Style46"/>
        <w:keepNext w:val="0"/>
        <w:keepLines w:val="0"/>
        <w:widowControl w:val="0"/>
        <w:shd w:val="clear" w:color="auto" w:fill="auto"/>
        <w:bidi w:val="0"/>
        <w:spacing w:before="0" w:after="120" w:line="312" w:lineRule="exact"/>
        <w:ind w:left="0" w:right="0"/>
        <w:jc w:val="both"/>
      </w:pPr>
      <w:bookmarkStart w:id="927" w:name="bookmark927"/>
      <w:r>
        <w:rPr>
          <w:rFonts w:ascii="Times New Roman" w:eastAsia="Times New Roman" w:hAnsi="Times New Roman" w:cs="Times New Roman"/>
          <w:color w:val="000000"/>
          <w:spacing w:val="0"/>
          <w:w w:val="100"/>
          <w:position w:val="0"/>
          <w:sz w:val="22"/>
          <w:szCs w:val="22"/>
        </w:rPr>
        <w:t>1</w:t>
      </w:r>
      <w:bookmarkEnd w:id="927"/>
      <w:r>
        <w:rPr>
          <w:color w:val="000000"/>
          <w:spacing w:val="0"/>
          <w:w w:val="100"/>
          <w:position w:val="0"/>
        </w:rPr>
        <w:t>）租赁付款额</w:t>
      </w:r>
    </w:p>
    <w:p>
      <w:pPr>
        <w:pStyle w:val="Style46"/>
        <w:keepNext w:val="0"/>
        <w:keepLines w:val="0"/>
        <w:widowControl w:val="0"/>
        <w:shd w:val="clear" w:color="auto" w:fill="auto"/>
        <w:bidi w:val="0"/>
        <w:spacing w:before="0" w:after="160" w:line="312" w:lineRule="exact"/>
        <w:ind w:left="0" w:right="0"/>
        <w:jc w:val="both"/>
      </w:pPr>
      <w:r>
        <w:rPr>
          <w:color w:val="000000"/>
          <w:spacing w:val="0"/>
          <w:w w:val="100"/>
          <w:position w:val="0"/>
        </w:rPr>
        <w:t xml:space="preserve">租赁付款额，是指本集团向出租人支付的与在租赁期内使用租赁资产的权利相关的款项，包括： ①固定付款额及实质固定付款额，存在租赁激励的，扣除租赁激励相关金额；②取决于指数或比率的 可变租赁付款额，该款额在初始计量时根据租赁期开始日的指数或比率确定；③本集团合理确定将行 使购买选择权时，购买选择权的行权价格；④租赁期反映出本集团将行使终止租赁选择权时，行使终 </w:t>
      </w:r>
      <w:r>
        <w:rPr>
          <w:color w:val="000000"/>
          <w:spacing w:val="0"/>
          <w:w w:val="100"/>
          <w:position w:val="0"/>
        </w:rPr>
        <w:t>止租赁选择权需支付的款项；⑤根据本集团提供的担保余值预计应支付的款项。</w:t>
      </w:r>
    </w:p>
    <w:p>
      <w:pPr>
        <w:pStyle w:val="Style46"/>
        <w:keepNext w:val="0"/>
        <w:keepLines w:val="0"/>
        <w:widowControl w:val="0"/>
        <w:shd w:val="clear" w:color="auto" w:fill="auto"/>
        <w:bidi w:val="0"/>
        <w:spacing w:before="0" w:after="40" w:line="298" w:lineRule="auto"/>
        <w:ind w:left="0" w:right="0"/>
        <w:jc w:val="left"/>
      </w:pPr>
      <w:bookmarkStart w:id="928" w:name="bookmark928"/>
      <w:r>
        <w:rPr>
          <w:rFonts w:ascii="Times New Roman" w:eastAsia="Times New Roman" w:hAnsi="Times New Roman" w:cs="Times New Roman"/>
          <w:color w:val="000000"/>
          <w:spacing w:val="0"/>
          <w:w w:val="100"/>
          <w:position w:val="0"/>
          <w:sz w:val="22"/>
          <w:szCs w:val="22"/>
        </w:rPr>
        <w:t>2</w:t>
      </w:r>
      <w:bookmarkEnd w:id="928"/>
      <w:r>
        <w:rPr>
          <w:color w:val="000000"/>
          <w:spacing w:val="0"/>
          <w:w w:val="100"/>
          <w:position w:val="0"/>
        </w:rPr>
        <w:t>）折现率</w:t>
      </w:r>
    </w:p>
    <w:p>
      <w:pPr>
        <w:pStyle w:val="Style46"/>
        <w:keepNext w:val="0"/>
        <w:keepLines w:val="0"/>
        <w:widowControl w:val="0"/>
        <w:shd w:val="clear" w:color="auto" w:fill="auto"/>
        <w:bidi w:val="0"/>
        <w:spacing w:before="0" w:line="311" w:lineRule="exact"/>
        <w:ind w:left="0" w:right="0"/>
        <w:jc w:val="left"/>
      </w:pPr>
      <w:r>
        <w:rPr>
          <w:i/>
          <w:iCs/>
          <w:color w:val="000000"/>
          <w:spacing w:val="0"/>
          <w:w w:val="100"/>
          <w:position w:val="0"/>
        </w:rPr>
        <w:t>在计算租赁付款额的现值时，本集团因无法确定租赁内含利率的，采用增量借款利率作为折现率。 该增量借款利率，是指本集团在类似经济环境下为获得与使用权资产价值接近的资产，在类似期间以 类似抵押条件借入资金须支付的利率。该利率与下列事项相关:①本集团自身情况，即集团的偿债能 力和信用状况；②“借款</w:t>
      </w:r>
      <w:r>
        <w:rPr>
          <w:rFonts w:ascii="Times New Roman" w:eastAsia="Times New Roman" w:hAnsi="Times New Roman" w:cs="Times New Roman"/>
          <w:i/>
          <w:iCs/>
          <w:color w:val="000000"/>
          <w:spacing w:val="0"/>
          <w:w w:val="100"/>
          <w:position w:val="0"/>
          <w:sz w:val="22"/>
          <w:szCs w:val="22"/>
        </w:rPr>
        <w:t>'</w:t>
      </w:r>
      <w:r>
        <w:rPr>
          <w:i/>
          <w:iCs/>
          <w:color w:val="000000"/>
          <w:spacing w:val="0"/>
          <w:w w:val="100"/>
          <w:position w:val="0"/>
        </w:rPr>
        <w:t>的期限，即租赁期;③“借入”资金的金额，即租赁负债的金额④“抵押条 件”，即标的资产的性质和质量；⑤经济环境，包括承租人所处的司法管辖区、计价货币、合同签订 时间等。本集团以银行贷款利率为基础，考虑上述因素进行调整而得出该增量借款利率。</w:t>
      </w:r>
    </w:p>
    <w:p>
      <w:pPr>
        <w:pStyle w:val="Style46"/>
        <w:keepNext w:val="0"/>
        <w:keepLines w:val="0"/>
        <w:widowControl w:val="0"/>
        <w:shd w:val="clear" w:color="auto" w:fill="auto"/>
        <w:tabs>
          <w:tab w:pos="912" w:val="left"/>
        </w:tabs>
        <w:bidi w:val="0"/>
        <w:spacing w:before="0" w:line="312" w:lineRule="exact"/>
        <w:ind w:left="0" w:right="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后续计量</w:t>
      </w:r>
    </w:p>
    <w:p>
      <w:pPr>
        <w:pStyle w:val="Style46"/>
        <w:keepNext w:val="0"/>
        <w:keepLines w:val="0"/>
        <w:widowControl w:val="0"/>
        <w:shd w:val="clear" w:color="auto" w:fill="auto"/>
        <w:bidi w:val="0"/>
        <w:spacing w:before="0" w:line="310" w:lineRule="exact"/>
        <w:ind w:left="0" w:right="0"/>
        <w:jc w:val="both"/>
      </w:pPr>
      <w:r>
        <w:rPr>
          <w:color w:val="000000"/>
          <w:spacing w:val="0"/>
          <w:w w:val="100"/>
          <w:position w:val="0"/>
        </w:rPr>
        <w:t>在租赁期开始日后，本集团按以下原则对租赁负债进行后续计量：①确认租赁负债的利息时，增 加租赁负债的账面金额；②支付租赁付款额时，减少租赁负债的账面金额；③因重估或租赁变更等原 因导致租赁付款额发生变动时，重新计量租赁负债的账面价值。</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本集团按照固定的周期性利率计算租赁负债在租赁期内各期间的利息费用，并计入当期损益，但 应当资本化的除外。周期性利率是指本集团对租赁负债进行初始计量时所采用的折现率，或者因租赁 付款额发生变动或因租赁变更而需按照修订后的折现率对租赁负债进行重新计量时，本集团所采用的 修订后的折现率。</w:t>
      </w:r>
    </w:p>
    <w:p>
      <w:pPr>
        <w:pStyle w:val="Style46"/>
        <w:keepNext w:val="0"/>
        <w:keepLines w:val="0"/>
        <w:widowControl w:val="0"/>
        <w:shd w:val="clear" w:color="auto" w:fill="auto"/>
        <w:tabs>
          <w:tab w:pos="912" w:val="left"/>
        </w:tabs>
        <w:bidi w:val="0"/>
        <w:spacing w:before="0" w:after="0" w:line="312" w:lineRule="exact"/>
        <w:ind w:left="0" w:right="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重新计量</w:t>
      </w:r>
    </w:p>
    <w:p>
      <w:pPr>
        <w:pStyle w:val="Style46"/>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在租赁期开始日后，发生下列情形时，本集团按照变动后租赁付款额的现值重新计量租赁负债，并相 应调整使用权资产的账面价值。使用权资产的账面价值已调减至零，但租赁负债仍需进一步调减的， 本集团将剩余金额计入当期损益。①实质固定付款额发生变动（该情形下，采用原折现率折现）；② 保余值预计的应付金额发生变动（该情形下，采用原折现率折现）；③用于确定租赁付款额的指数或 比率发生变动（该情形下，采用修订后的折现率折现）；④购买选择权的评估结果发生变化（该情形 下，采用修订后的折现率折现）；⑤续租选择权或终止租赁选择权的评估结果或实际行使情况发生变 化（该情形下，采用修订后的折现率折现）。</w:t>
      </w:r>
    </w:p>
    <w:p>
      <w:pPr>
        <w:pStyle w:val="Style46"/>
        <w:keepNext w:val="0"/>
        <w:keepLines w:val="0"/>
        <w:widowControl w:val="0"/>
        <w:shd w:val="clear" w:color="auto" w:fill="auto"/>
        <w:tabs>
          <w:tab w:pos="432" w:val="left"/>
        </w:tabs>
        <w:bidi w:val="0"/>
        <w:spacing w:before="0" w:after="300" w:line="313" w:lineRule="exact"/>
        <w:ind w:left="0" w:right="0" w:firstLine="0"/>
        <w:jc w:val="both"/>
      </w:pPr>
      <w:bookmarkStart w:id="931" w:name="bookmark931"/>
      <w:r>
        <w:rPr>
          <w:rFonts w:ascii="Times New Roman" w:eastAsia="Times New Roman" w:hAnsi="Times New Roman" w:cs="Times New Roman"/>
          <w:b/>
          <w:bCs/>
          <w:color w:val="000000"/>
          <w:spacing w:val="0"/>
          <w:w w:val="100"/>
          <w:position w:val="0"/>
        </w:rPr>
        <w:t>3</w:t>
      </w:r>
      <w:bookmarkEnd w:id="93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预计负债</w:t>
      </w:r>
    </w:p>
    <w:p>
      <w:pPr>
        <w:pStyle w:val="Style29"/>
        <w:keepNext/>
        <w:keepLines/>
        <w:widowControl w:val="0"/>
        <w:shd w:val="clear" w:color="auto" w:fill="auto"/>
        <w:tabs>
          <w:tab w:pos="432" w:val="left"/>
        </w:tabs>
        <w:bidi w:val="0"/>
        <w:spacing w:before="0" w:after="300" w:line="313"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32"/>
      <w:bookmarkEnd w:id="933"/>
      <w:bookmarkEnd w:id="935"/>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46"/>
        <w:keepNext w:val="0"/>
        <w:keepLines w:val="0"/>
        <w:widowControl w:val="0"/>
        <w:shd w:val="clear" w:color="auto" w:fill="auto"/>
        <w:bidi w:val="0"/>
        <w:spacing w:before="0" w:line="322" w:lineRule="exact"/>
        <w:ind w:left="0" w:right="0"/>
        <w:jc w:val="both"/>
      </w:pPr>
      <w:r>
        <w:rPr>
          <w:color w:val="000000"/>
          <w:spacing w:val="0"/>
          <w:w w:val="100"/>
          <w:position w:val="0"/>
        </w:rPr>
        <w:t>对于授予后立即可行权的换取职工提供服务的权益结算的股份支付，应在授予日按照权益工具的 公允价值，将取得的服务计入相关资产成本或当期费用，同时计入资本公积。</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 xml:space="preserve">在相关负债结算前的每个资产负债表日以及结算日，对负债的公允价值重新计量，其变动计入当 </w:t>
      </w:r>
      <w:r>
        <w:rPr>
          <w:color w:val="000000"/>
          <w:spacing w:val="0"/>
          <w:w w:val="100"/>
          <w:position w:val="0"/>
        </w:rPr>
        <w:t>期损益。</w:t>
      </w:r>
    </w:p>
    <w:p>
      <w:pPr>
        <w:pStyle w:val="Style46"/>
        <w:keepNext w:val="0"/>
        <w:keepLines w:val="0"/>
        <w:widowControl w:val="0"/>
        <w:shd w:val="clear" w:color="auto" w:fill="auto"/>
        <w:bidi w:val="0"/>
        <w:spacing w:before="0" w:after="600" w:line="310" w:lineRule="exact"/>
        <w:ind w:left="0" w:right="0" w:firstLine="380"/>
        <w:jc w:val="left"/>
      </w:pPr>
      <w:r>
        <w:rPr>
          <w:color w:val="000000"/>
          <w:spacing w:val="0"/>
          <w:w w:val="100"/>
          <w:position w:val="0"/>
        </w:rPr>
        <w:t>本集团在等待期内取消所授予权益工具的（因未满足可行权条件而被取消的除外），作为加速行 权处理，即视同剩余等待期内的股权支付计划已经全部满足可行权条件，在取消所授予权益工具的当 期确认剩余等待期内的所有费用。</w:t>
      </w:r>
    </w:p>
    <w:p>
      <w:pPr>
        <w:pStyle w:val="Style46"/>
        <w:keepNext w:val="0"/>
        <w:keepLines w:val="0"/>
        <w:widowControl w:val="0"/>
        <w:shd w:val="clear" w:color="auto" w:fill="auto"/>
        <w:tabs>
          <w:tab w:pos="483" w:val="left"/>
        </w:tabs>
        <w:bidi w:val="0"/>
        <w:spacing w:before="0" w:after="300" w:line="312" w:lineRule="exact"/>
        <w:ind w:left="0" w:right="0" w:firstLine="0"/>
        <w:jc w:val="left"/>
      </w:pPr>
      <w:bookmarkStart w:id="936" w:name="bookmark936"/>
      <w:r>
        <w:rPr>
          <w:rFonts w:ascii="Times New Roman" w:eastAsia="Times New Roman" w:hAnsi="Times New Roman" w:cs="Times New Roman"/>
          <w:b/>
          <w:bCs/>
          <w:color w:val="000000"/>
          <w:spacing w:val="0"/>
          <w:w w:val="100"/>
          <w:position w:val="0"/>
        </w:rPr>
        <w:t>3</w:t>
      </w:r>
      <w:bookmarkEnd w:id="93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优先股、永续债等其他金融工具</w:t>
      </w:r>
    </w:p>
    <w:p>
      <w:pPr>
        <w:pStyle w:val="Style29"/>
        <w:keepNext/>
        <w:keepLines/>
        <w:widowControl w:val="0"/>
        <w:shd w:val="clear" w:color="auto" w:fill="auto"/>
        <w:tabs>
          <w:tab w:pos="483" w:val="left"/>
        </w:tabs>
        <w:bidi w:val="0"/>
        <w:spacing w:before="0" w:line="312" w:lineRule="exact"/>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7"/>
      <w:bookmarkEnd w:id="938"/>
      <w:bookmarkEnd w:id="940"/>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收入确认和计量所采用的会计政策</w:t>
      </w:r>
    </w:p>
    <w:p>
      <w:pPr>
        <w:pStyle w:val="Style46"/>
        <w:keepNext w:val="0"/>
        <w:keepLines w:val="0"/>
        <w:widowControl w:val="0"/>
        <w:shd w:val="clear" w:color="auto" w:fill="auto"/>
        <w:bidi w:val="0"/>
        <w:spacing w:before="0" w:line="312" w:lineRule="exact"/>
        <w:ind w:left="0" w:right="0"/>
        <w:jc w:val="left"/>
      </w:pPr>
      <w:r>
        <w:rPr>
          <w:color w:val="000000"/>
          <w:spacing w:val="0"/>
          <w:w w:val="100"/>
          <w:position w:val="0"/>
        </w:rPr>
        <w:t>本集团的营业收入主要包括芯片产品销售、技术服务、商品销售及房屋出租。</w:t>
      </w:r>
    </w:p>
    <w:p>
      <w:pPr>
        <w:pStyle w:val="Style46"/>
        <w:keepNext w:val="0"/>
        <w:keepLines w:val="0"/>
        <w:widowControl w:val="0"/>
        <w:shd w:val="clear" w:color="auto" w:fill="auto"/>
        <w:bidi w:val="0"/>
        <w:spacing w:before="0" w:line="312" w:lineRule="exact"/>
        <w:ind w:left="0" w:right="0"/>
        <w:jc w:val="left"/>
      </w:pPr>
      <w:r>
        <w:rPr>
          <w:color w:val="000000"/>
          <w:spacing w:val="0"/>
          <w:w w:val="100"/>
          <w:position w:val="0"/>
        </w:rPr>
        <w:t>本集团在履行了合同中的履约义务，即在客户取得相关商品或服务的控制权时，确认收入。</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合同中包含两项或多项履约义务的，本集团在合同开始时，按照个单项履约义务所承诺商品或服 务的单独售价的相对比例，将交易价格分摊至各单项履约义务，按照分摊至各单项履约义务的交易价 格计量收入。</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交易价格是本集团因向客户转让商品或服务而预期有权收取的对价金额，不包括代第三方收取的 款项。本集团确认的交易价格不超过在相关不确定性消除时累计已确认收入极可能不会发生重大转回 的金额。预期将退还给客户的款项作为负债不计入交易价格。合同中存在重大融资成分的，本集团按 照假定客户在取得商品或服务控制权时即以现金支付的应付金额确定交易价格。该交易价格与合同对 价之间的差额，在合同期间内采用实际利率法摊销。合同开始日，本集团预计客户取得商品或服务控 制权与客户支付价款间隔不超过一年的，不考虑合同中存在的重大融资成分。</w:t>
      </w:r>
    </w:p>
    <w:p>
      <w:pPr>
        <w:pStyle w:val="Style46"/>
        <w:keepNext w:val="0"/>
        <w:keepLines w:val="0"/>
        <w:widowControl w:val="0"/>
        <w:shd w:val="clear" w:color="auto" w:fill="auto"/>
        <w:bidi w:val="0"/>
        <w:spacing w:before="0"/>
        <w:ind w:left="0" w:right="0"/>
        <w:jc w:val="both"/>
      </w:pPr>
      <w:r>
        <w:rPr>
          <w:color w:val="000000"/>
          <w:spacing w:val="0"/>
          <w:w w:val="100"/>
          <w:position w:val="0"/>
        </w:rPr>
        <w:t>满足下列条件之一时，本集团属于在某一时段内履行履约义务；否则，属于在某一时点履行履约 义务：</w:t>
      </w:r>
    </w:p>
    <w:p>
      <w:pPr>
        <w:pStyle w:val="Style46"/>
        <w:keepNext w:val="0"/>
        <w:keepLines w:val="0"/>
        <w:widowControl w:val="0"/>
        <w:numPr>
          <w:ilvl w:val="0"/>
          <w:numId w:val="19"/>
        </w:numPr>
        <w:shd w:val="clear" w:color="auto" w:fill="auto"/>
        <w:tabs>
          <w:tab w:pos="369" w:val="left"/>
        </w:tabs>
        <w:bidi w:val="0"/>
        <w:spacing w:before="0" w:line="312" w:lineRule="exact"/>
        <w:ind w:left="0" w:right="0" w:firstLine="0"/>
        <w:jc w:val="left"/>
      </w:pPr>
      <w:bookmarkStart w:id="941" w:name="bookmark941"/>
      <w:bookmarkEnd w:id="941"/>
      <w:r>
        <w:rPr>
          <w:color w:val="000000"/>
          <w:spacing w:val="0"/>
          <w:w w:val="100"/>
          <w:position w:val="0"/>
        </w:rPr>
        <w:t>客户在本集团履约的同时即取得并消耗本集团履约所带来的经济利益。</w:t>
      </w:r>
    </w:p>
    <w:p>
      <w:pPr>
        <w:pStyle w:val="Style46"/>
        <w:keepNext w:val="0"/>
        <w:keepLines w:val="0"/>
        <w:widowControl w:val="0"/>
        <w:numPr>
          <w:ilvl w:val="0"/>
          <w:numId w:val="19"/>
        </w:numPr>
        <w:shd w:val="clear" w:color="auto" w:fill="auto"/>
        <w:tabs>
          <w:tab w:pos="369" w:val="left"/>
        </w:tabs>
        <w:bidi w:val="0"/>
        <w:spacing w:before="0" w:line="312" w:lineRule="exact"/>
        <w:ind w:left="0" w:right="0" w:firstLine="0"/>
        <w:jc w:val="left"/>
      </w:pPr>
      <w:bookmarkStart w:id="942" w:name="bookmark942"/>
      <w:bookmarkEnd w:id="942"/>
      <w:r>
        <w:rPr>
          <w:color w:val="000000"/>
          <w:spacing w:val="0"/>
          <w:w w:val="100"/>
          <w:position w:val="0"/>
        </w:rPr>
        <w:t>客户能够控制本集团履约过程中在建的商品。</w:t>
      </w:r>
    </w:p>
    <w:p>
      <w:pPr>
        <w:pStyle w:val="Style46"/>
        <w:keepNext w:val="0"/>
        <w:keepLines w:val="0"/>
        <w:widowControl w:val="0"/>
        <w:numPr>
          <w:ilvl w:val="0"/>
          <w:numId w:val="19"/>
        </w:numPr>
        <w:shd w:val="clear" w:color="auto" w:fill="auto"/>
        <w:tabs>
          <w:tab w:pos="369" w:val="left"/>
        </w:tabs>
        <w:bidi w:val="0"/>
        <w:spacing w:before="0"/>
        <w:ind w:left="360" w:right="0" w:hanging="360"/>
        <w:jc w:val="both"/>
      </w:pPr>
      <w:bookmarkStart w:id="943" w:name="bookmark943"/>
      <w:bookmarkEnd w:id="943"/>
      <w:r>
        <w:rPr>
          <w:color w:val="000000"/>
          <w:spacing w:val="0"/>
          <w:w w:val="100"/>
          <w:position w:val="0"/>
        </w:rPr>
        <w:t>在本集团履约过程中所产出的商品具有不可替代用途，且本集团在整个合同期间内有权就累计至 今已完成的履约部分收取款项。</w:t>
      </w:r>
    </w:p>
    <w:p>
      <w:pPr>
        <w:pStyle w:val="Style46"/>
        <w:keepNext w:val="0"/>
        <w:keepLines w:val="0"/>
        <w:widowControl w:val="0"/>
        <w:shd w:val="clear" w:color="auto" w:fill="auto"/>
        <w:bidi w:val="0"/>
        <w:spacing w:before="0" w:line="314" w:lineRule="exact"/>
        <w:ind w:left="0" w:right="0"/>
        <w:jc w:val="both"/>
      </w:pPr>
      <w:r>
        <w:rPr>
          <w:color w:val="000000"/>
          <w:spacing w:val="0"/>
          <w:w w:val="100"/>
          <w:position w:val="0"/>
        </w:rPr>
        <w:t>对于在某一时段内履行的履约义务，本集团在该段时间内按照履约进度确认收入。履约进度不能 合理确定时，本集团已经发生的成本预计能够得到补偿的，按照已经发生的成本金额确认收入，直到 履约进度能够合理确定为止。</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对于在某一时点履行的履约义务，本集团在客户取得相关商品或服务控制权时点确认收入。在判 断客户是否已取得商品或服务控制权时，本集团考虑下列迹象：</w:t>
      </w:r>
    </w:p>
    <w:p>
      <w:pPr>
        <w:pStyle w:val="Style46"/>
        <w:keepNext w:val="0"/>
        <w:keepLines w:val="0"/>
        <w:widowControl w:val="0"/>
        <w:numPr>
          <w:ilvl w:val="0"/>
          <w:numId w:val="21"/>
        </w:numPr>
        <w:shd w:val="clear" w:color="auto" w:fill="auto"/>
        <w:tabs>
          <w:tab w:pos="369" w:val="left"/>
        </w:tabs>
        <w:bidi w:val="0"/>
        <w:spacing w:before="0" w:line="312" w:lineRule="exact"/>
        <w:ind w:left="0" w:right="0" w:firstLine="0"/>
        <w:jc w:val="left"/>
      </w:pPr>
      <w:bookmarkStart w:id="944" w:name="bookmark944"/>
      <w:bookmarkEnd w:id="944"/>
      <w:r>
        <w:rPr>
          <w:color w:val="000000"/>
          <w:spacing w:val="0"/>
          <w:w w:val="100"/>
          <w:position w:val="0"/>
        </w:rPr>
        <w:t>本集团就该商品或服务享有现时收款权利。</w:t>
      </w:r>
    </w:p>
    <w:p>
      <w:pPr>
        <w:pStyle w:val="Style46"/>
        <w:keepNext w:val="0"/>
        <w:keepLines w:val="0"/>
        <w:widowControl w:val="0"/>
        <w:numPr>
          <w:ilvl w:val="0"/>
          <w:numId w:val="21"/>
        </w:numPr>
        <w:shd w:val="clear" w:color="auto" w:fill="auto"/>
        <w:tabs>
          <w:tab w:pos="369" w:val="left"/>
        </w:tabs>
        <w:bidi w:val="0"/>
        <w:spacing w:before="0" w:line="312" w:lineRule="exact"/>
        <w:ind w:left="0" w:right="0" w:firstLine="0"/>
        <w:jc w:val="left"/>
      </w:pPr>
      <w:bookmarkStart w:id="945" w:name="bookmark945"/>
      <w:bookmarkEnd w:id="945"/>
      <w:r>
        <w:rPr>
          <w:color w:val="000000"/>
          <w:spacing w:val="0"/>
          <w:w w:val="100"/>
          <w:position w:val="0"/>
        </w:rPr>
        <w:t>本集团已将该商品的法定所有权转移给客户。</w:t>
      </w:r>
    </w:p>
    <w:p>
      <w:pPr>
        <w:pStyle w:val="Style46"/>
        <w:keepNext w:val="0"/>
        <w:keepLines w:val="0"/>
        <w:widowControl w:val="0"/>
        <w:numPr>
          <w:ilvl w:val="0"/>
          <w:numId w:val="21"/>
        </w:numPr>
        <w:shd w:val="clear" w:color="auto" w:fill="auto"/>
        <w:tabs>
          <w:tab w:pos="369" w:val="left"/>
        </w:tabs>
        <w:bidi w:val="0"/>
        <w:spacing w:before="0" w:line="312" w:lineRule="exact"/>
        <w:ind w:left="0" w:right="0" w:firstLine="0"/>
        <w:jc w:val="left"/>
      </w:pPr>
      <w:bookmarkStart w:id="946" w:name="bookmark946"/>
      <w:bookmarkEnd w:id="946"/>
      <w:r>
        <w:rPr>
          <w:color w:val="000000"/>
          <w:spacing w:val="0"/>
          <w:w w:val="100"/>
          <w:position w:val="0"/>
        </w:rPr>
        <w:t>本集团已将该商品的实物转移给客户。</w:t>
      </w:r>
    </w:p>
    <w:p>
      <w:pPr>
        <w:pStyle w:val="Style46"/>
        <w:keepNext w:val="0"/>
        <w:keepLines w:val="0"/>
        <w:widowControl w:val="0"/>
        <w:numPr>
          <w:ilvl w:val="0"/>
          <w:numId w:val="21"/>
        </w:numPr>
        <w:shd w:val="clear" w:color="auto" w:fill="auto"/>
        <w:tabs>
          <w:tab w:pos="369" w:val="left"/>
        </w:tabs>
        <w:bidi w:val="0"/>
        <w:spacing w:before="0" w:line="312" w:lineRule="exact"/>
        <w:ind w:left="0" w:right="0" w:firstLine="0"/>
        <w:jc w:val="left"/>
      </w:pPr>
      <w:bookmarkStart w:id="947" w:name="bookmark947"/>
      <w:bookmarkEnd w:id="947"/>
      <w:r>
        <w:rPr>
          <w:color w:val="000000"/>
          <w:spacing w:val="0"/>
          <w:w w:val="100"/>
          <w:position w:val="0"/>
        </w:rPr>
        <w:t>本集团已将该商品所有权上的主要风险和报酬转移给客户。</w:t>
      </w:r>
    </w:p>
    <w:p>
      <w:pPr>
        <w:pStyle w:val="Style46"/>
        <w:keepNext w:val="0"/>
        <w:keepLines w:val="0"/>
        <w:widowControl w:val="0"/>
        <w:numPr>
          <w:ilvl w:val="0"/>
          <w:numId w:val="21"/>
        </w:numPr>
        <w:shd w:val="clear" w:color="auto" w:fill="auto"/>
        <w:tabs>
          <w:tab w:pos="369" w:val="left"/>
        </w:tabs>
        <w:bidi w:val="0"/>
        <w:spacing w:before="0" w:line="312" w:lineRule="exact"/>
        <w:ind w:left="0" w:right="0" w:firstLine="0"/>
        <w:jc w:val="left"/>
      </w:pPr>
      <w:bookmarkStart w:id="948" w:name="bookmark948"/>
      <w:bookmarkEnd w:id="948"/>
      <w:r>
        <w:rPr>
          <w:color w:val="000000"/>
          <w:spacing w:val="0"/>
          <w:w w:val="100"/>
          <w:position w:val="0"/>
        </w:rPr>
        <w:t>客户已接受该商品或服务等。</w:t>
      </w:r>
    </w:p>
    <w:p>
      <w:pPr>
        <w:pStyle w:val="Style46"/>
        <w:keepNext w:val="0"/>
        <w:keepLines w:val="0"/>
        <w:widowControl w:val="0"/>
        <w:shd w:val="clear" w:color="auto" w:fill="auto"/>
        <w:bidi w:val="0"/>
        <w:spacing w:before="0" w:after="560"/>
        <w:ind w:left="0" w:right="0" w:firstLine="480"/>
        <w:jc w:val="both"/>
      </w:pPr>
      <w:r>
        <w:rPr>
          <w:color w:val="000000"/>
          <w:spacing w:val="0"/>
          <w:w w:val="100"/>
          <w:position w:val="0"/>
        </w:rPr>
        <w:t>本集团已向客户转让商品或服务而有权收取对价的权利作为合同资产列示，合同资产以预期信用 损失为基础计提减值。本集团拥有的无条件向客户收取对价的权利作为应收款项列示。本集团已收或 应收客户对价而应向客户转让商品或服务的义务作为合同负债列示。</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bidi w:val="0"/>
        <w:spacing w:before="0" w:after="220" w:line="326"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4</w:t>
      </w:r>
      <w:bookmarkEnd w:id="95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49"/>
      <w:bookmarkEnd w:id="950"/>
      <w:bookmarkEnd w:id="952"/>
    </w:p>
    <w:p>
      <w:pPr>
        <w:pStyle w:val="Style46"/>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政府补助，是本集团从政府无偿取得的货币性资产与非货币性资产。根据相关政府文件规定的补 助对象，将政府补助划分为与资产相关的政府补助和与收益相关的政府补助。其中，与资产相关的政 府补助，是指本集团取得的、用于购建或以其他方式形成长期资产的政府补助；与收益相关的政府补 助，是指除与资产相关的政府补助之外的政府补助。如果政府文件中未明确规定补助对象，本集团按 照上述区分原则进行判断，难以区分的，整体归类为与收益相关的政府补助。</w:t>
      </w:r>
    </w:p>
    <w:p>
      <w:pPr>
        <w:pStyle w:val="Style46"/>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政府补助为货币性资产的，按照实际收到的金额计量，对于按照固定的定额标准拨付的补助，或 对年末有确凿证据表明能够符合财政扶持政策规定的相关条件且预计能够收到财政扶持资金时，按照 应收的金额计量；政府补助为非货币性资产的，按照公允价值计量，公允价值不能可靠取得的，按照 名义金额（</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元）计量。</w:t>
      </w:r>
    </w:p>
    <w:p>
      <w:pPr>
        <w:pStyle w:val="Style46"/>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本集团将取得的与资产相关的政府补助确认为递延收益，在相关资产使用寿命内平均分配计入当 期损益。相关资产在使用寿命结束前被出售、转让、报废或发生毁损的，将尚未分配的相关递延收益 余额转入资产处置当期的损益。</w:t>
      </w:r>
    </w:p>
    <w:p>
      <w:pPr>
        <w:pStyle w:val="Style46"/>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本集团将取得的与收益相关的政府补助，用于补偿以后期间的相关成本费用或损失的，确认为递 延收益，并在确认相关成本费用或损失的期间计入当期损益。与日常活动相关的政府补助，按照经济 业务实质，计入其他收益或冲减相关成本费用。与日常活动无关的政府补助，计入营业外收支。</w:t>
      </w:r>
    </w:p>
    <w:p>
      <w:pPr>
        <w:pStyle w:val="Style46"/>
        <w:keepNext w:val="0"/>
        <w:keepLines w:val="0"/>
        <w:widowControl w:val="0"/>
        <w:shd w:val="clear" w:color="auto" w:fill="auto"/>
        <w:bidi w:val="0"/>
        <w:spacing w:before="0" w:after="720" w:line="314" w:lineRule="exact"/>
        <w:ind w:left="0" w:right="0" w:firstLine="480"/>
        <w:jc w:val="both"/>
      </w:pPr>
      <w:r>
        <w:rPr>
          <w:color w:val="000000"/>
          <w:spacing w:val="0"/>
          <w:w w:val="100"/>
          <w:position w:val="0"/>
        </w:rPr>
        <w:t>本集团已确认的政府补助需要退回的，在需要退回的当期分情况按照以下规定进行会计处理：初 始确认时冲减相关资产账面价值的，调整资产账面价值；存在相关递延收益的，冲减相关递延收益账 面余额，超出部分计入当期损益；属于其他情况的，直接计入当期损益。</w:t>
      </w:r>
    </w:p>
    <w:p>
      <w:pPr>
        <w:pStyle w:val="Style29"/>
        <w:keepNext/>
        <w:keepLines/>
        <w:widowControl w:val="0"/>
        <w:shd w:val="clear" w:color="auto" w:fill="auto"/>
        <w:bidi w:val="0"/>
        <w:spacing w:before="0" w:after="300" w:line="313" w:lineRule="exact"/>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4</w:t>
      </w:r>
      <w:bookmarkEnd w:id="95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3"/>
      <w:bookmarkEnd w:id="954"/>
      <w:bookmarkEnd w:id="956"/>
    </w:p>
    <w:p>
      <w:pPr>
        <w:pStyle w:val="Style46"/>
        <w:keepNext w:val="0"/>
        <w:keepLines w:val="0"/>
        <w:widowControl w:val="0"/>
        <w:shd w:val="clear" w:color="auto" w:fill="auto"/>
        <w:bidi w:val="0"/>
        <w:spacing w:before="0" w:after="120" w:line="313" w:lineRule="exact"/>
        <w:ind w:left="0" w:right="0" w:firstLine="480"/>
        <w:jc w:val="both"/>
      </w:pPr>
      <w:r>
        <w:rPr>
          <w:color w:val="000000"/>
          <w:spacing w:val="0"/>
          <w:w w:val="100"/>
          <w:position w:val="0"/>
        </w:rPr>
        <w:t>本集团递延所得税资产和递延所得税负债根据资产和负债的计税基础与其账面价值的差额（暂时 性差异）计算确认。对于按照税法规定能够于以后年度抵减应纳税所得额的可抵扣亏损，确认相应的 递延所得税资产。对于商誉的初始确认产生的暂时性差异，不确认相应的递延所得税负债。对于既不 影响会计利润也不影响应纳税所得额（或可抵扣亏损）的非企业合并的交易中产生的资产或负债的初 始确认形成的暂时性差异，不确认相应的递延所得税资产和递延所得税负债。于资产负债表日，递延 所得税资产和递延所得税负债，按照预期收回该资产或清偿该负债期间的适用税率计量。</w:t>
      </w:r>
    </w:p>
    <w:p>
      <w:pPr>
        <w:pStyle w:val="Style46"/>
        <w:keepNext w:val="0"/>
        <w:keepLines w:val="0"/>
        <w:widowControl w:val="0"/>
        <w:shd w:val="clear" w:color="auto" w:fill="auto"/>
        <w:bidi w:val="0"/>
        <w:spacing w:before="0" w:after="160" w:line="302" w:lineRule="exact"/>
        <w:ind w:left="0" w:right="0" w:firstLine="480"/>
        <w:jc w:val="both"/>
      </w:pPr>
      <w:r>
        <w:rPr>
          <w:color w:val="000000"/>
          <w:spacing w:val="0"/>
          <w:w w:val="100"/>
          <w:position w:val="0"/>
        </w:rPr>
        <w:t>本集团以很可能取得用来抵扣可抵扣暂时性差异、可抵扣亏损和税款抵减的未来应纳税所得额为 限，确认递延所得税资产。</w:t>
      </w:r>
    </w:p>
    <w:p>
      <w:pPr>
        <w:pStyle w:val="Style46"/>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b/>
          <w:bCs/>
          <w:color w:val="000000"/>
          <w:spacing w:val="0"/>
          <w:w w:val="100"/>
          <w:position w:val="0"/>
        </w:rPr>
        <w:t>42</w:t>
      </w:r>
      <w:r>
        <w:rPr>
          <w:b/>
          <w:bCs/>
          <w:color w:val="000000"/>
          <w:spacing w:val="0"/>
          <w:w w:val="100"/>
          <w:position w:val="0"/>
        </w:rPr>
        <w:t>、租赁</w:t>
      </w:r>
    </w:p>
    <w:p>
      <w:pPr>
        <w:pStyle w:val="Style29"/>
        <w:keepNext/>
        <w:keepLines/>
        <w:widowControl w:val="0"/>
        <w:shd w:val="clear" w:color="auto" w:fill="auto"/>
        <w:bidi w:val="0"/>
        <w:spacing w:before="0" w:after="300" w:line="312" w:lineRule="exact"/>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7"/>
      <w:bookmarkEnd w:id="958"/>
      <w:bookmarkEnd w:id="960"/>
    </w:p>
    <w:p>
      <w:pPr>
        <w:pStyle w:val="Style46"/>
        <w:keepNext w:val="0"/>
        <w:keepLines w:val="0"/>
        <w:widowControl w:val="0"/>
        <w:shd w:val="clear" w:color="auto" w:fill="auto"/>
        <w:tabs>
          <w:tab w:pos="927" w:val="left"/>
        </w:tabs>
        <w:bidi w:val="0"/>
        <w:spacing w:before="0" w:line="312"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租赁的识别</w:t>
      </w:r>
    </w:p>
    <w:p>
      <w:pPr>
        <w:pStyle w:val="Style46"/>
        <w:keepNext w:val="0"/>
        <w:keepLines w:val="0"/>
        <w:widowControl w:val="0"/>
        <w:shd w:val="clear" w:color="auto" w:fill="auto"/>
        <w:bidi w:val="0"/>
        <w:spacing w:before="0" w:line="313" w:lineRule="exact"/>
        <w:ind w:left="0" w:right="0"/>
        <w:jc w:val="left"/>
      </w:pPr>
      <w:r>
        <w:rPr>
          <w:color w:val="000000"/>
          <w:spacing w:val="0"/>
          <w:w w:val="100"/>
          <w:position w:val="0"/>
        </w:rPr>
        <w:t>租赁，是指在一定期间内，出租人将资产的使用权让与承租人以获取对价的合同。在合同开始日， 本集团评估合同是否为租赁或者包含租赁。如果合同一方让渡了在一定期间内控制一项或多项已识别 资产使用的权利以换取对价，则该合同为租赁或者包含租赁。为确定合同是否让渡了在一定期间内控 制已识别资产使用的权利，本集团评估合同中的客户是否有权获得在使用期间内因使用已识别资产所 产生的几乎全部经济利益，并有权在该使用期间主导已识别资产的使用。</w:t>
      </w:r>
    </w:p>
    <w:p>
      <w:pPr>
        <w:pStyle w:val="Style46"/>
        <w:keepNext w:val="0"/>
        <w:keepLines w:val="0"/>
        <w:widowControl w:val="0"/>
        <w:shd w:val="clear" w:color="auto" w:fill="auto"/>
        <w:bidi w:val="0"/>
        <w:spacing w:before="0" w:line="322" w:lineRule="exact"/>
        <w:ind w:left="0" w:right="0"/>
        <w:jc w:val="left"/>
      </w:pPr>
      <w:r>
        <w:rPr>
          <w:i/>
          <w:iCs/>
          <w:color w:val="000000"/>
          <w:spacing w:val="0"/>
          <w:w w:val="100"/>
          <w:position w:val="0"/>
        </w:rPr>
        <w:t>合同中同时包含多项单独租赁的，本集团将合同予以分拆，并分别各项单独租赁进行会计处理。 合同中同时包含租赁和非租赁部分的，本集团将租赁和非租赁部分分拆后进行会计处理。</w:t>
      </w:r>
    </w:p>
    <w:p>
      <w:pPr>
        <w:pStyle w:val="Style46"/>
        <w:keepNext w:val="0"/>
        <w:keepLines w:val="0"/>
        <w:widowControl w:val="0"/>
        <w:shd w:val="clear" w:color="auto" w:fill="auto"/>
        <w:tabs>
          <w:tab w:pos="947" w:val="left"/>
        </w:tabs>
        <w:bidi w:val="0"/>
        <w:spacing w:before="0" w:line="312" w:lineRule="exact"/>
        <w:ind w:left="0" w:right="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本集团作为承租人</w:t>
      </w:r>
    </w:p>
    <w:p>
      <w:pPr>
        <w:pStyle w:val="Style46"/>
        <w:keepNext w:val="0"/>
        <w:keepLines w:val="0"/>
        <w:widowControl w:val="0"/>
        <w:shd w:val="clear" w:color="auto" w:fill="auto"/>
        <w:tabs>
          <w:tab w:pos="841" w:val="left"/>
        </w:tabs>
        <w:bidi w:val="0"/>
        <w:spacing w:before="0" w:line="312" w:lineRule="exact"/>
        <w:ind w:left="0" w:right="0"/>
        <w:jc w:val="both"/>
      </w:pPr>
      <w:bookmarkStart w:id="963" w:name="bookmark963"/>
      <w:r>
        <w:rPr>
          <w:rFonts w:ascii="Times New Roman" w:eastAsia="Times New Roman" w:hAnsi="Times New Roman" w:cs="Times New Roman"/>
          <w:color w:val="000000"/>
          <w:spacing w:val="0"/>
          <w:w w:val="100"/>
          <w:position w:val="0"/>
          <w:sz w:val="22"/>
          <w:szCs w:val="22"/>
        </w:rPr>
        <w:t>1</w:t>
      </w:r>
      <w:bookmarkEnd w:id="963"/>
      <w:r>
        <w:rPr>
          <w:color w:val="000000"/>
          <w:spacing w:val="0"/>
          <w:w w:val="100"/>
          <w:position w:val="0"/>
        </w:rPr>
        <w:t>）</w:t>
        <w:tab/>
        <w:t>租赁确认</w:t>
      </w:r>
    </w:p>
    <w:p>
      <w:pPr>
        <w:pStyle w:val="Style46"/>
        <w:keepNext w:val="0"/>
        <w:keepLines w:val="0"/>
        <w:widowControl w:val="0"/>
        <w:shd w:val="clear" w:color="auto" w:fill="auto"/>
        <w:bidi w:val="0"/>
        <w:spacing w:before="0" w:line="298" w:lineRule="exact"/>
        <w:ind w:left="0" w:right="0"/>
        <w:jc w:val="both"/>
      </w:pPr>
      <w:r>
        <w:rPr>
          <w:color w:val="000000"/>
          <w:spacing w:val="0"/>
          <w:w w:val="100"/>
          <w:position w:val="0"/>
        </w:rPr>
        <w:t>在租赁期开始日，本集团对租赁确认使用权资产和租赁负债。使用权资产和租赁负债的确认和计 量参见附注四</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使用权资产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以及</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租赁负债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46"/>
        <w:keepNext w:val="0"/>
        <w:keepLines w:val="0"/>
        <w:widowControl w:val="0"/>
        <w:shd w:val="clear" w:color="auto" w:fill="auto"/>
        <w:tabs>
          <w:tab w:pos="846" w:val="left"/>
        </w:tabs>
        <w:bidi w:val="0"/>
        <w:spacing w:before="0" w:line="312" w:lineRule="exact"/>
        <w:ind w:left="0" w:right="0"/>
        <w:jc w:val="both"/>
      </w:pPr>
      <w:bookmarkStart w:id="964" w:name="bookmark964"/>
      <w:r>
        <w:rPr>
          <w:rFonts w:ascii="Times New Roman" w:eastAsia="Times New Roman" w:hAnsi="Times New Roman" w:cs="Times New Roman"/>
          <w:color w:val="000000"/>
          <w:spacing w:val="0"/>
          <w:w w:val="100"/>
          <w:position w:val="0"/>
          <w:sz w:val="22"/>
          <w:szCs w:val="22"/>
        </w:rPr>
        <w:t>2</w:t>
      </w:r>
      <w:bookmarkEnd w:id="964"/>
      <w:r>
        <w:rPr>
          <w:color w:val="000000"/>
          <w:spacing w:val="0"/>
          <w:w w:val="100"/>
          <w:position w:val="0"/>
        </w:rPr>
        <w:t>）</w:t>
        <w:tab/>
        <w:t>租赁变更</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租赁变更，是指原合同条款之外的租赁范围、租赁对价、租赁期限的变更，包括增加或终止一项 或多项租赁资产的使用权，延长或缩短合同规定的租赁期等。租赁变更生效日，是指双方就租赁变更 达成一致的日期。</w:t>
      </w:r>
    </w:p>
    <w:p>
      <w:pPr>
        <w:pStyle w:val="Style46"/>
        <w:keepNext w:val="0"/>
        <w:keepLines w:val="0"/>
        <w:widowControl w:val="0"/>
        <w:shd w:val="clear" w:color="auto" w:fill="auto"/>
        <w:bidi w:val="0"/>
        <w:spacing w:before="0" w:line="310" w:lineRule="exact"/>
        <w:ind w:left="0" w:right="0"/>
        <w:jc w:val="both"/>
      </w:pPr>
      <w:r>
        <w:rPr>
          <w:color w:val="000000"/>
          <w:spacing w:val="0"/>
          <w:w w:val="100"/>
          <w:position w:val="0"/>
        </w:rPr>
        <w:t>租赁发生变更且同时符合下列条件的，本集团将该租赁变更作为一项单独租赁进行会计处理：① 该租赁变更通过增加一项或多项租赁资产的使用权而扩大了租赁范围或延长了租赁期限；②增加的对 价与租赁范围扩大部分或租赁期限延长部分的单独价格按该合同情况调整后的金额相当。</w:t>
      </w:r>
    </w:p>
    <w:p>
      <w:pPr>
        <w:pStyle w:val="Style46"/>
        <w:keepNext w:val="0"/>
        <w:keepLines w:val="0"/>
        <w:widowControl w:val="0"/>
        <w:shd w:val="clear" w:color="auto" w:fill="auto"/>
        <w:bidi w:val="0"/>
        <w:spacing w:before="0" w:line="311" w:lineRule="exact"/>
        <w:ind w:left="0" w:right="0"/>
        <w:jc w:val="both"/>
      </w:pPr>
      <w:r>
        <w:rPr>
          <w:color w:val="000000"/>
          <w:spacing w:val="0"/>
          <w:w w:val="100"/>
          <w:position w:val="0"/>
        </w:rPr>
        <w:t>租赁变更未作为一项单独租赁进行会计处理的，在租赁变更生效日，本集团按照租赁准则有关规 定对变更后合同的对价进行分摊，重新确定变更后的租赁期；并采用修订后的折现率对变更后的租赁 付款额进行折现，以重新计量租赁负债。在计算变更后租赁付款额的现值时，本集团采用剩余租赁期 间的租赁内含利率作为折现率；无法确定剩余租赁期间的租赁内含利率的，本集团采用租赁变更生效 日的承租人增量借款利率作为折现率。就上述租赁负债调整的影响，本集团区分以下情形进行会计处 理：①租赁变更导致租赁范围缩小或租赁期缩短的，承租人应当调减使用权资产的账面价值，并将部 分终止或完全终止租赁的相关利得或损失计入当期损益。②其他租赁变更导致租赁负债重新计量的， 承租人相应调整使用权资产的账面价值。</w:t>
      </w:r>
    </w:p>
    <w:p>
      <w:pPr>
        <w:pStyle w:val="Style46"/>
        <w:keepNext w:val="0"/>
        <w:keepLines w:val="0"/>
        <w:widowControl w:val="0"/>
        <w:shd w:val="clear" w:color="auto" w:fill="auto"/>
        <w:tabs>
          <w:tab w:pos="846" w:val="left"/>
        </w:tabs>
        <w:bidi w:val="0"/>
        <w:spacing w:before="0" w:line="312" w:lineRule="exact"/>
        <w:ind w:left="0" w:right="0"/>
        <w:jc w:val="both"/>
      </w:pPr>
      <w:bookmarkStart w:id="965" w:name="bookmark965"/>
      <w:r>
        <w:rPr>
          <w:rFonts w:ascii="Times New Roman" w:eastAsia="Times New Roman" w:hAnsi="Times New Roman" w:cs="Times New Roman"/>
          <w:color w:val="000000"/>
          <w:spacing w:val="0"/>
          <w:w w:val="100"/>
          <w:position w:val="0"/>
          <w:sz w:val="22"/>
          <w:szCs w:val="22"/>
        </w:rPr>
        <w:t>3</w:t>
      </w:r>
      <w:bookmarkEnd w:id="965"/>
      <w:r>
        <w:rPr>
          <w:color w:val="000000"/>
          <w:spacing w:val="0"/>
          <w:w w:val="100"/>
          <w:position w:val="0"/>
        </w:rPr>
        <w:t>）</w:t>
        <w:tab/>
        <w:t>短期租赁和低价值资产租赁</w:t>
      </w:r>
    </w:p>
    <w:p>
      <w:pPr>
        <w:pStyle w:val="Style46"/>
        <w:keepNext w:val="0"/>
        <w:keepLines w:val="0"/>
        <w:widowControl w:val="0"/>
        <w:shd w:val="clear" w:color="auto" w:fill="auto"/>
        <w:bidi w:val="0"/>
        <w:spacing w:before="0" w:line="319" w:lineRule="exact"/>
        <w:ind w:left="0" w:right="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个月的短期租赁和单项租赁资产为全新资产时价值较低的低价值资产租赁， 本集团选择不确认使用权资产和租赁负债。本集团将短期租赁和低价值资产租赁的租赁付款额，在租 赁期内各个期间按照直线法计入相关资产成本或当期损益。</w:t>
      </w:r>
    </w:p>
    <w:p>
      <w:pPr>
        <w:pStyle w:val="Style46"/>
        <w:keepNext w:val="0"/>
        <w:keepLines w:val="0"/>
        <w:widowControl w:val="0"/>
        <w:shd w:val="clear" w:color="auto" w:fill="auto"/>
        <w:tabs>
          <w:tab w:pos="947" w:val="left"/>
        </w:tabs>
        <w:bidi w:val="0"/>
        <w:spacing w:before="0" w:line="312" w:lineRule="exact"/>
        <w:ind w:left="0" w:right="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本集团为出租人</w:t>
      </w:r>
    </w:p>
    <w:p>
      <w:pPr>
        <w:pStyle w:val="Style46"/>
        <w:keepNext w:val="0"/>
        <w:keepLines w:val="0"/>
        <w:widowControl w:val="0"/>
        <w:shd w:val="clear" w:color="auto" w:fill="auto"/>
        <w:bidi w:val="0"/>
        <w:spacing w:before="0" w:line="32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）评估的该合同为租赁或包含租赁的基础上，本集团作为出租人，在租赁开始日，将租赁 分为融资租赁和经营租赁。</w:t>
      </w:r>
    </w:p>
    <w:p>
      <w:pPr>
        <w:pStyle w:val="Style4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如果一项租赁实质上转移了与租赁资产所有权有关的几乎全部风险和报酬，出租人将该项租赁分 </w:t>
      </w:r>
      <w:r>
        <w:rPr>
          <w:color w:val="000000"/>
          <w:spacing w:val="0"/>
          <w:w w:val="100"/>
          <w:position w:val="0"/>
        </w:rPr>
        <w:t>类为融资租赁，除融资租赁以外的其他租赁分类为经营租赁。</w:t>
      </w:r>
    </w:p>
    <w:p>
      <w:pPr>
        <w:pStyle w:val="Style46"/>
        <w:keepNext w:val="0"/>
        <w:keepLines w:val="0"/>
        <w:widowControl w:val="0"/>
        <w:shd w:val="clear" w:color="auto" w:fill="auto"/>
        <w:bidi w:val="0"/>
        <w:spacing w:before="0" w:after="600" w:line="313" w:lineRule="exact"/>
        <w:ind w:left="0" w:right="0" w:firstLine="0"/>
        <w:jc w:val="both"/>
      </w:pPr>
      <w:r>
        <w:rPr>
          <w:color w:val="000000"/>
          <w:spacing w:val="0"/>
          <w:w w:val="100"/>
          <w:position w:val="0"/>
        </w:rPr>
        <w:t>一项租赁存在下列一种或多种情形的，本集团通常将其分类为融资租赁：①在租赁期届满时，租赁资 产的所有权转移给承租人；②承租人有购买租赁资产的选择权，所订立的购买价款与预计行使选择权 时租赁资产的公允价值相比足够低，因而在租赁开始日就可以合理确定承租人将行使该选择权；③资 产的所有权虽然不转移，但租赁期占租赁资产使用寿命的大部分；④在租赁开始日，租赁收款额的现 值几乎相当于租赁资产的公允价值；⑤租赁资产性质特殊，如果不作较大改造，只有承租人才能使用。 一项租赁存在下列一项或多项迹象的，本集团也可能将其分类为融资租赁：①若承租人撤销租赁，撤 销租赁对出租人造成的损失由承租人承担；②资产余值的公允价值波动所产生的利得或损失归属于承 租人；③承租人有能力以远低于市场水平的租金继续租赁至下一期间。</w:t>
      </w:r>
    </w:p>
    <w:p>
      <w:pPr>
        <w:pStyle w:val="Style29"/>
        <w:keepNext/>
        <w:keepLines/>
        <w:widowControl w:val="0"/>
        <w:shd w:val="clear" w:color="auto" w:fill="auto"/>
        <w:bidi w:val="0"/>
        <w:spacing w:before="0" w:after="300" w:line="312" w:lineRule="exact"/>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7"/>
      <w:bookmarkEnd w:id="968"/>
      <w:bookmarkEnd w:id="970"/>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初始计量</w:t>
      </w:r>
    </w:p>
    <w:p>
      <w:pPr>
        <w:pStyle w:val="Style46"/>
        <w:keepNext w:val="0"/>
        <w:keepLines w:val="0"/>
        <w:widowControl w:val="0"/>
        <w:shd w:val="clear" w:color="auto" w:fill="auto"/>
        <w:bidi w:val="0"/>
        <w:spacing w:before="0" w:line="322" w:lineRule="exact"/>
        <w:ind w:left="0" w:right="0"/>
        <w:jc w:val="both"/>
      </w:pPr>
      <w:r>
        <w:rPr>
          <w:color w:val="000000"/>
          <w:spacing w:val="0"/>
          <w:w w:val="100"/>
          <w:position w:val="0"/>
        </w:rPr>
        <w:t>在租赁期开始日，本集团对融资租赁确认应收融资租赁款，并终止确认融资租赁资产。本集团对 应收融资租赁款进行初始计量时，以租赁投资净额作为应收融资租赁款的入账价值。</w:t>
      </w:r>
    </w:p>
    <w:p>
      <w:pPr>
        <w:pStyle w:val="Style46"/>
        <w:keepNext w:val="0"/>
        <w:keepLines w:val="0"/>
        <w:widowControl w:val="0"/>
        <w:shd w:val="clear" w:color="auto" w:fill="auto"/>
        <w:bidi w:val="0"/>
        <w:spacing w:before="0" w:after="0" w:line="311" w:lineRule="exact"/>
        <w:ind w:left="0" w:right="0"/>
        <w:jc w:val="both"/>
      </w:pPr>
      <w:r>
        <w:rPr>
          <w:color w:val="000000"/>
          <w:spacing w:val="0"/>
          <w:w w:val="100"/>
          <w:position w:val="0"/>
        </w:rPr>
        <w:t>租赁投资净额为未担保余值和租赁期开始日尚未收到的租赁收款额按照租赁内含利率折现的现 值之和。租赁收款额，是指出租人因让渡在租赁期内使用租赁资产的权利而应向承租人收取的款项， 包括：①承租人需支付的固定付款额及实质固定付款额；存在租赁激励的，扣除租赁激励相关金额；</w:t>
      </w:r>
    </w:p>
    <w:p>
      <w:pPr>
        <w:pStyle w:val="Style46"/>
        <w:keepNext w:val="0"/>
        <w:keepLines w:val="0"/>
        <w:widowControl w:val="0"/>
        <w:numPr>
          <w:ilvl w:val="0"/>
          <w:numId w:val="23"/>
        </w:numPr>
        <w:shd w:val="clear" w:color="auto" w:fill="auto"/>
        <w:tabs>
          <w:tab w:pos="388" w:val="left"/>
        </w:tabs>
        <w:bidi w:val="0"/>
        <w:spacing w:before="0" w:after="0" w:line="311" w:lineRule="exact"/>
        <w:ind w:left="0" w:right="0" w:firstLine="0"/>
        <w:jc w:val="both"/>
      </w:pPr>
      <w:bookmarkStart w:id="971" w:name="bookmark971"/>
      <w:bookmarkEnd w:id="971"/>
      <w:r>
        <w:rPr>
          <w:color w:val="000000"/>
          <w:spacing w:val="0"/>
          <w:w w:val="100"/>
          <w:position w:val="0"/>
        </w:rPr>
        <w:t>取决于指数或比率的可变租赁付款额，该款项在初始计量时根据租赁期开始日的指数或比率确定；</w:t>
      </w:r>
    </w:p>
    <w:p>
      <w:pPr>
        <w:pStyle w:val="Style46"/>
        <w:keepNext w:val="0"/>
        <w:keepLines w:val="0"/>
        <w:widowControl w:val="0"/>
        <w:numPr>
          <w:ilvl w:val="0"/>
          <w:numId w:val="23"/>
        </w:numPr>
        <w:shd w:val="clear" w:color="auto" w:fill="auto"/>
        <w:tabs>
          <w:tab w:pos="388" w:val="left"/>
        </w:tabs>
        <w:bidi w:val="0"/>
        <w:spacing w:before="0" w:line="311" w:lineRule="exact"/>
        <w:ind w:left="0" w:right="0" w:firstLine="0"/>
        <w:jc w:val="both"/>
      </w:pPr>
      <w:bookmarkStart w:id="972" w:name="bookmark972"/>
      <w:bookmarkEnd w:id="972"/>
      <w:r>
        <w:rPr>
          <w:color w:val="000000"/>
          <w:spacing w:val="0"/>
          <w:w w:val="100"/>
          <w:position w:val="0"/>
        </w:rPr>
        <w:t>购买选择权的行权价格，前提是合理确定承租人将行使该选择权；④承租人行使终止租赁选择权需 支付的款项，前提是租赁期反映出承租人将行使终止租赁选择权；⑤由承租人、与承租人有关的一方 以及有经济能力履行担保义务的独立第三方向出租人提供的担保余值。</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后续计量</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本集团按照固定的周期性利率计算并确认租赁期内各个期间的利息收入。该周期性利率，是指确 定租赁投资净额采用内含折现率（转租情况下，若转租的租赁内含利率无法确定，采用原租赁的折现 率（根据与转租有关的初始直接费用进行调整）），或者融资租赁的变更未作为一项单独租赁进行会 计处理，且满足假如变更在租赁开始日生效，该租赁会被分类为融资租赁条件时按相关规定确定的修 订后的折现率。</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租赁变更的会计处理</w:t>
      </w:r>
    </w:p>
    <w:p>
      <w:pPr>
        <w:pStyle w:val="Style46"/>
        <w:keepNext w:val="0"/>
        <w:keepLines w:val="0"/>
        <w:widowControl w:val="0"/>
        <w:shd w:val="clear" w:color="auto" w:fill="auto"/>
        <w:bidi w:val="0"/>
        <w:spacing w:before="0" w:line="293" w:lineRule="exact"/>
        <w:ind w:left="0" w:right="0"/>
        <w:jc w:val="both"/>
      </w:pPr>
      <w:r>
        <w:rPr>
          <w:color w:val="000000"/>
          <w:spacing w:val="0"/>
          <w:w w:val="100"/>
          <w:position w:val="0"/>
        </w:rPr>
        <w:t>融资租赁发生变更且同时符合下列条件的，本集团将该变更作为一项单独租赁进行会计处理：① 该变更通过增加一项或多项租赁资产的使用权而扩大了租赁范围；②增加的对价与租赁范围扩大部分 的单独价格按该合同情况调整后的金额相当。</w:t>
      </w:r>
    </w:p>
    <w:p>
      <w:pPr>
        <w:pStyle w:val="Style46"/>
        <w:keepNext w:val="0"/>
        <w:keepLines w:val="0"/>
        <w:widowControl w:val="0"/>
        <w:shd w:val="clear" w:color="auto" w:fill="auto"/>
        <w:bidi w:val="0"/>
        <w:spacing w:before="0" w:line="322" w:lineRule="exact"/>
        <w:ind w:left="0" w:right="0"/>
        <w:jc w:val="both"/>
      </w:pPr>
      <w:r>
        <w:rPr>
          <w:color w:val="000000"/>
          <w:spacing w:val="0"/>
          <w:w w:val="100"/>
          <w:position w:val="0"/>
        </w:rPr>
        <w:t>如果融资租赁的变更未作为一项单独租赁进行会计处理，且满足假如变更在租赁开始日生效，该 租赁会被分类为经营租赁条件的，本集团自租赁变更生效日开始将其作为一项新租赁进行会计处理， 并以租赁变更生效日前的租赁投资净额作为租赁资产的账面价值。</w:t>
      </w:r>
    </w:p>
    <w:p>
      <w:pPr>
        <w:pStyle w:val="Style46"/>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）经营租赁的会计处理</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租金的处理</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在租赁期内各个期间，本集团采用直线法将经营租赁的租赁收款额确认为租金收入。</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提供的激励措施</w:t>
      </w:r>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提供免租期的，本集团将租金总额在不扣除免租期的整个租赁期内，按直线法进行分配，免租期 内应当确认租金收入。本集团承担了承租人某些费用的，将该费用自租金收入总额中扣除，按扣除后 的租金收入余额在租赁期内进行分配。</w:t>
      </w:r>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初始直接费用</w:t>
      </w:r>
    </w:p>
    <w:p>
      <w:pPr>
        <w:pStyle w:val="Style46"/>
        <w:keepNext w:val="0"/>
        <w:keepLines w:val="0"/>
        <w:widowControl w:val="0"/>
        <w:shd w:val="clear" w:color="auto" w:fill="auto"/>
        <w:bidi w:val="0"/>
        <w:spacing w:before="0" w:after="120"/>
        <w:ind w:left="0" w:right="0"/>
        <w:jc w:val="both"/>
      </w:pPr>
      <w:r>
        <w:rPr>
          <w:color w:val="000000"/>
          <w:spacing w:val="0"/>
          <w:w w:val="100"/>
          <w:position w:val="0"/>
        </w:rPr>
        <w:t>本集团发生的与经营租赁有关的初始直接费用应当资本化至租赁标的资产的成本，在租赁期内按 照与租金收入相同的确认基础分期计入当期损益。</w:t>
      </w:r>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折旧</w:t>
      </w:r>
    </w:p>
    <w:p>
      <w:pPr>
        <w:pStyle w:val="Style46"/>
        <w:keepNext w:val="0"/>
        <w:keepLines w:val="0"/>
        <w:widowControl w:val="0"/>
        <w:shd w:val="clear" w:color="auto" w:fill="auto"/>
        <w:bidi w:val="0"/>
        <w:spacing w:before="0" w:after="120" w:line="307" w:lineRule="exact"/>
        <w:ind w:left="0" w:right="0"/>
        <w:jc w:val="both"/>
      </w:pPr>
      <w:r>
        <w:rPr>
          <w:color w:val="000000"/>
          <w:spacing w:val="0"/>
          <w:w w:val="100"/>
          <w:position w:val="0"/>
        </w:rPr>
        <w:t>对于经营租赁资产中的固定资产，本集团采用类似资产的折旧政策计提折旧；对于其他经营租赁 资产，采用系统合理的方法进行摊销。</w:t>
      </w:r>
    </w:p>
    <w:p>
      <w:pPr>
        <w:pStyle w:val="Style46"/>
        <w:keepNext w:val="0"/>
        <w:keepLines w:val="0"/>
        <w:widowControl w:val="0"/>
        <w:shd w:val="clear" w:color="auto" w:fill="auto"/>
        <w:bidi w:val="0"/>
        <w:spacing w:before="0" w:after="120" w:line="312" w:lineRule="exact"/>
        <w:ind w:left="0" w:right="0"/>
        <w:jc w:val="both"/>
      </w:pPr>
      <w:r>
        <w:rPr>
          <w:color w:val="000000"/>
          <w:spacing w:val="0"/>
          <w:w w:val="100"/>
          <w:position w:val="0"/>
        </w:rPr>
        <w:t>可变租赁付款额</w:t>
      </w:r>
    </w:p>
    <w:p>
      <w:pPr>
        <w:pStyle w:val="Style46"/>
        <w:keepNext w:val="0"/>
        <w:keepLines w:val="0"/>
        <w:widowControl w:val="0"/>
        <w:shd w:val="clear" w:color="auto" w:fill="auto"/>
        <w:bidi w:val="0"/>
        <w:spacing w:before="0" w:after="120" w:line="298" w:lineRule="exact"/>
        <w:ind w:left="0" w:right="0"/>
        <w:jc w:val="both"/>
      </w:pPr>
      <w:r>
        <w:rPr>
          <w:color w:val="000000"/>
          <w:spacing w:val="0"/>
          <w:w w:val="100"/>
          <w:position w:val="0"/>
        </w:rPr>
        <w:t>本集团取得的与经营租赁有关的未计入租赁收款额的可变租赁付款额</w:t>
      </w:r>
      <w:r>
        <w:rPr>
          <w:color w:val="000000"/>
          <w:spacing w:val="0"/>
          <w:w w:val="100"/>
          <w:position w:val="0"/>
          <w:sz w:val="22"/>
          <w:szCs w:val="22"/>
        </w:rPr>
        <w:t>，</w:t>
      </w:r>
      <w:r>
        <w:rPr>
          <w:color w:val="000000"/>
          <w:spacing w:val="0"/>
          <w:w w:val="100"/>
          <w:position w:val="0"/>
        </w:rPr>
        <w:t>在实际发生时计入当期损 益。</w:t>
      </w:r>
    </w:p>
    <w:p>
      <w:pPr>
        <w:pStyle w:val="Style46"/>
        <w:keepNext w:val="0"/>
        <w:keepLines w:val="0"/>
        <w:widowControl w:val="0"/>
        <w:shd w:val="clear" w:color="auto" w:fill="auto"/>
        <w:bidi w:val="0"/>
        <w:spacing w:before="0" w:after="0" w:line="312" w:lineRule="exact"/>
        <w:ind w:left="0" w:right="0"/>
        <w:jc w:val="both"/>
      </w:pPr>
      <w:r>
        <w:rPr>
          <w:color w:val="000000"/>
          <w:spacing w:val="0"/>
          <w:w w:val="100"/>
          <w:position w:val="0"/>
        </w:rPr>
        <w:t>经营租赁的变更</w:t>
      </w:r>
    </w:p>
    <w:p>
      <w:pPr>
        <w:pStyle w:val="Style46"/>
        <w:keepNext w:val="0"/>
        <w:keepLines w:val="0"/>
        <w:widowControl w:val="0"/>
        <w:shd w:val="clear" w:color="auto" w:fill="auto"/>
        <w:bidi w:val="0"/>
        <w:spacing w:before="0" w:after="980" w:line="312" w:lineRule="exact"/>
        <w:ind w:left="0" w:right="0" w:firstLine="0"/>
        <w:jc w:val="both"/>
      </w:pPr>
      <w:r>
        <w:rPr>
          <w:color w:val="000000"/>
          <w:spacing w:val="0"/>
          <w:w w:val="100"/>
          <w:position w:val="0"/>
        </w:rPr>
        <w:t>经营租赁发生变更的，本集团自变更生效日开始，将其作为一项新的租赁进行会计处理，与变更前租 赁有关的预收或应收租赁收款额视为新租赁的收款额。</w:t>
      </w:r>
    </w:p>
    <w:p>
      <w:pPr>
        <w:pStyle w:val="Style46"/>
        <w:keepNext w:val="0"/>
        <w:keepLines w:val="0"/>
        <w:widowControl w:val="0"/>
        <w:shd w:val="clear" w:color="auto" w:fill="auto"/>
        <w:tabs>
          <w:tab w:pos="483" w:val="left"/>
        </w:tabs>
        <w:bidi w:val="0"/>
        <w:spacing w:before="0" w:after="360" w:line="240" w:lineRule="auto"/>
        <w:ind w:left="0" w:right="0" w:firstLine="0"/>
        <w:jc w:val="both"/>
      </w:pPr>
      <w:bookmarkStart w:id="973" w:name="bookmark973"/>
      <w:r>
        <w:rPr>
          <w:rFonts w:ascii="Times New Roman" w:eastAsia="Times New Roman" w:hAnsi="Times New Roman" w:cs="Times New Roman"/>
          <w:b/>
          <w:bCs/>
          <w:color w:val="000000"/>
          <w:spacing w:val="0"/>
          <w:w w:val="100"/>
          <w:position w:val="0"/>
        </w:rPr>
        <w:t>4</w:t>
      </w:r>
      <w:bookmarkEnd w:id="97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其他重要的会计政策和会计估计</w:t>
      </w:r>
    </w:p>
    <w:p>
      <w:pPr>
        <w:pStyle w:val="Style46"/>
        <w:keepNext w:val="0"/>
        <w:keepLines w:val="0"/>
        <w:widowControl w:val="0"/>
        <w:shd w:val="clear" w:color="auto" w:fill="auto"/>
        <w:tabs>
          <w:tab w:pos="483" w:val="left"/>
        </w:tabs>
        <w:bidi w:val="0"/>
        <w:spacing w:before="0" w:after="360" w:line="240" w:lineRule="auto"/>
        <w:ind w:left="0" w:right="0" w:firstLine="0"/>
        <w:jc w:val="both"/>
      </w:pPr>
      <w:bookmarkStart w:id="974" w:name="bookmark974"/>
      <w:r>
        <w:rPr>
          <w:rFonts w:ascii="Times New Roman" w:eastAsia="Times New Roman" w:hAnsi="Times New Roman" w:cs="Times New Roman"/>
          <w:b/>
          <w:bCs/>
          <w:color w:val="000000"/>
          <w:spacing w:val="0"/>
          <w:w w:val="100"/>
          <w:position w:val="0"/>
        </w:rPr>
        <w:t>4</w:t>
      </w:r>
      <w:bookmarkEnd w:id="97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重要会计政策和会计估计变更</w:t>
      </w:r>
    </w:p>
    <w:p>
      <w:pPr>
        <w:pStyle w:val="Style29"/>
        <w:keepNext/>
        <w:keepLines/>
        <w:widowControl w:val="0"/>
        <w:shd w:val="clear" w:color="auto" w:fill="auto"/>
        <w:bidi w:val="0"/>
        <w:spacing w:before="0" w:after="360" w:line="240" w:lineRule="auto"/>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5"/>
      <w:bookmarkEnd w:id="976"/>
      <w:bookmarkEnd w:id="97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根据中华人民共和国财政部于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 赁》相关规定，本集团在编制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财务报表时，执行了相关会计准则，并 按照有关的衔接规定进行了会计处理。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 十九次会议、第四届监事会第十六次会 议审议通过了《关于会计政策变更的议 案》，独立董事发表了同意的独立意见。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bl>
    <w:p>
      <w:pPr>
        <w:widowControl w:val="0"/>
        <w:spacing w:after="119" w:line="1" w:lineRule="exact"/>
      </w:pPr>
    </w:p>
    <w:p>
      <w:pPr>
        <w:pStyle w:val="Style46"/>
        <w:keepNext w:val="0"/>
        <w:keepLines w:val="0"/>
        <w:widowControl w:val="0"/>
        <w:shd w:val="clear" w:color="auto" w:fill="auto"/>
        <w:bidi w:val="0"/>
        <w:spacing w:before="0" w:after="120" w:line="319" w:lineRule="exact"/>
        <w:ind w:left="0" w:right="0"/>
        <w:jc w:val="both"/>
      </w:pPr>
      <w:r>
        <w:rPr>
          <w:color w:val="000000"/>
          <w:spacing w:val="0"/>
          <w:w w:val="100"/>
          <w:position w:val="0"/>
        </w:rPr>
        <w:t>说明：根据准则的规定，本集团仅对在首次执行日尚未完成的租赁合同的累积影响数调整</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 初财务报表相关项目金额，比较财务报表不做调整。与原租赁准则相比，执行新租赁准则对本集团</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年初财务报表相关项目余额的影响如下：</w:t>
      </w:r>
    </w:p>
    <w:tbl>
      <w:tblPr>
        <w:tblOverlap w:val="never"/>
        <w:jc w:val="left"/>
        <w:tblLayout w:type="fixed"/>
      </w:tblPr>
      <w:tblGrid>
        <w:gridCol w:w="2832"/>
        <w:gridCol w:w="2866"/>
        <w:gridCol w:w="2851"/>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受影响的资产负债表科目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对</w:t>
            </w: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日余额的影响金额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合并资产负债表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母公司资产负债表</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22"/>
                <w:szCs w:val="22"/>
              </w:rPr>
            </w:pPr>
            <w:r>
              <w:rPr>
                <w:rFonts w:ascii="Times New Roman" w:eastAsia="Times New Roman" w:hAnsi="Times New Roman" w:cs="Times New Roman"/>
                <w:color w:val="000000"/>
                <w:spacing w:val="0"/>
                <w:w w:val="100"/>
                <w:position w:val="0"/>
                <w:sz w:val="22"/>
                <w:szCs w:val="22"/>
              </w:rPr>
              <w:t>19,448,355.42</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22"/>
                <w:szCs w:val="22"/>
              </w:rPr>
            </w:pPr>
            <w:r>
              <w:rPr>
                <w:rFonts w:ascii="Times New Roman" w:eastAsia="Times New Roman" w:hAnsi="Times New Roman" w:cs="Times New Roman"/>
                <w:color w:val="000000"/>
                <w:spacing w:val="0"/>
                <w:w w:val="100"/>
                <w:position w:val="0"/>
                <w:sz w:val="22"/>
                <w:szCs w:val="22"/>
              </w:rPr>
              <w:t>19,448,355.42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keepLines/>
        <w:widowControl w:val="0"/>
        <w:numPr>
          <w:ilvl w:val="0"/>
          <w:numId w:val="25"/>
        </w:numPr>
        <w:shd w:val="clear" w:color="auto" w:fill="auto"/>
        <w:tabs>
          <w:tab w:pos="493" w:val="left"/>
        </w:tabs>
        <w:bidi w:val="0"/>
        <w:spacing w:before="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重要会计估计变更</w:t>
      </w:r>
      <w:bookmarkEnd w:id="979"/>
      <w:bookmarkEnd w:id="980"/>
      <w:bookmarkEnd w:id="98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25"/>
        </w:numPr>
        <w:shd w:val="clear" w:color="auto" w:fill="auto"/>
        <w:tabs>
          <w:tab w:pos="493" w:val="left"/>
        </w:tabs>
        <w:bidi w:val="0"/>
        <w:spacing w:before="0" w:line="240" w:lineRule="auto"/>
        <w:ind w:left="0" w:right="0" w:firstLine="0"/>
        <w:jc w:val="left"/>
      </w:pPr>
      <w:bookmarkStart w:id="983" w:name="bookmark983"/>
      <w:bookmarkStart w:id="984" w:name="bookmark984"/>
      <w:bookmarkStart w:id="985" w:name="bookmark985"/>
      <w:bookmarkStart w:id="986" w:name="bookmark986"/>
      <w:bookmarkEnd w:id="98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83"/>
      <w:bookmarkEnd w:id="984"/>
      <w:bookmarkEnd w:id="98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1,398,804,693.42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1,398,804,693.42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463,206,680.55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463,206,680.55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4,197,087.60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4,197,087.60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459,370,265.06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459,370,265.06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38,143,692.88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38,143,692.88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1,943,515.04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1,305,262,120.97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1,305,262,120.97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44,735,699.48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44,735,699.48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3,715,663,755.00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3,715,663,755.00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518,107,074.54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518,107,074.54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169,277,718.59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169,277,718.59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363,736,317.41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363,736,317.41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70,218,555.88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70,218,555.88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871,535,779.65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871,535,779.65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109,385,459.37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109,385,459.37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807,701.23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93,407,161.95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93,407,161.95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16,325,065.46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16,325,065.46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5,252,628,307.09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5,272,076,662.51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8,968,292,062.09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8,987,740,417.51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372,807,218.68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372,807,218.68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42,487,804.16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42,487,804.16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89,822,534.21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89,822,534.21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25,147,260.24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25,147,260.24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35,173,068.18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35,173,068.18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5,553,975.18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5,553,975.18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570,991,860.65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570,991,860.65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53,247,066.32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53,247,066.32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8,759,812.64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8,759,812.64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113,123,600.96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113,123,600.96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175,756,948.62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195,205,304.04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746,748,809.27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766,197,164.69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468,977,393.00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468,977,393.00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7,576,828,310.63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7,576,828,310.63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-191,946,404.29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-191,946,404.29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41,381,886.61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299,501,737.23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299,501,737.23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8,194,742,923.18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8,194,742,923.18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26,800,329.64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26,800,329.64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8,221,543,252.82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8,221,543,252.82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8,968,292,062.09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8,987,740,417.51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bl>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调整情况说明</w:t>
      </w:r>
    </w:p>
    <w:p>
      <w:pPr>
        <w:pStyle w:val="Style18"/>
        <w:keepNext w:val="0"/>
        <w:keepLines w:val="0"/>
        <w:widowControl w:val="0"/>
        <w:shd w:val="clear" w:color="auto" w:fill="auto"/>
        <w:bidi w:val="0"/>
        <w:spacing w:before="0" w:after="340" w:line="319"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租赁》。根据衔接规定，对可比期间信息不予调 整，对于首次执行日前的经营租赁，根据剩余租赁付款额折现的现值计量租赁负债，并根据每项租赁选择与租赁负债相等的 金额，对预付租金进行必要调整，计提使用权资产。</w:t>
      </w:r>
    </w:p>
    <w:p>
      <w:pPr>
        <w:pStyle w:val="Style18"/>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24,832,806.76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24,832,806.76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451,608.05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451,608.05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14,941,413.09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14,941,413.09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12,719,001.17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12,719,001.17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36,371,801.21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36,371,801.21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913,164.10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913,164.10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298,232,840.79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298,232,840.79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7,896,354,183.77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7,896,354,183.77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169,277,718.59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169,277,718.59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32,206,972.05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32,206,972.05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29,082,257.39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29,082,257.39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3,812,269.15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3,812,269.15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8,160,873,235.71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8,160,873,235.71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8,459,106,076.50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8,459,106,076.50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8,152,217.45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8,152,217.45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7,851,161.47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7,851,161.47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3,306,381.26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3,306,381.26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692,398.45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692,398.45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18,346,296.66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18,346,296.66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981,853.12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981,853.12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39,330,308.41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39,330,308.41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9,875,595.78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9,875,595.78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9,875,595.78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9,875,595.78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49,205,904.19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49,205,904.19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468,977,393.00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468,977,393.00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7,582,518,904.64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7,582,518,904.64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55,961,709.45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55,961,709.45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41,381,886.61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41,381,886.61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261,060,278.61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261,060,278.61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8,409,900,172.31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8,409,900,172.31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8,459,106,076.50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8,459,106,076.50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29"/>
        <w:keepNext/>
        <w:keepLines/>
        <w:widowControl w:val="0"/>
        <w:shd w:val="clear" w:color="auto" w:fill="auto"/>
        <w:tabs>
          <w:tab w:pos="493" w:val="left"/>
        </w:tabs>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shd w:val="clear" w:color="auto" w:fill="FFFFFF"/>
        </w:rPr>
        <w:t>（</w:t>
      </w:r>
      <w:bookmarkEnd w:id="98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87"/>
      <w:bookmarkEnd w:id="988"/>
      <w:bookmarkEnd w:id="99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91"/>
      <w:bookmarkEnd w:id="992"/>
      <w:bookmarkEnd w:id="993"/>
    </w:p>
    <w:p>
      <w:pPr>
        <w:pStyle w:val="Style23"/>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六</w:t>
      </w:r>
      <w:bookmarkEnd w:id="996"/>
      <w:r>
        <w:rPr>
          <w:color w:val="000000"/>
          <w:spacing w:val="0"/>
          <w:w w:val="100"/>
          <w:position w:val="0"/>
        </w:rPr>
        <w:t>、税项</w:t>
      </w:r>
      <w:bookmarkEnd w:id="994"/>
      <w:bookmarkEnd w:id="995"/>
      <w:bookmarkEnd w:id="997"/>
    </w:p>
    <w:p>
      <w:pPr>
        <w:pStyle w:val="Style29"/>
        <w:keepNext/>
        <w:keepLines/>
        <w:widowControl w:val="0"/>
        <w:shd w:val="clear" w:color="auto" w:fill="auto"/>
        <w:bidi w:val="0"/>
        <w:spacing w:before="0" w:after="30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color w:val="000000"/>
          <w:spacing w:val="0"/>
          <w:w w:val="100"/>
          <w:position w:val="0"/>
        </w:rPr>
        <w:t>、主要税种及税率</w:t>
      </w:r>
      <w:bookmarkEnd w:id="1001"/>
      <w:bookmarkEnd w:id="998"/>
      <w:bookmarkEnd w:id="99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销售货物或提供应税劳务收入、技术服 务收入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0%/10%/15%/25%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企业所得税（韩国）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企业所得税（以色列）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增值税（韩国）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房产余值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房产租金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土地使用面积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每平方米、北京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每平方 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营利事业所得税（台湾）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未分配盈余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企业所得税（美国）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企业所得税（台湾）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企业所得税（香港）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企业所得税（开曼群岛）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企业所得税（日本）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企业所得税（新加坡）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企业所得税（韩国）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企业所得税（以色列）</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99" w:line="1" w:lineRule="exact"/>
      </w:pPr>
    </w:p>
    <w:tbl>
      <w:tblPr>
        <w:tblOverlap w:val="never"/>
        <w:jc w:val="left"/>
        <w:tblLayout w:type="fixed"/>
      </w:tblPr>
      <w:tblGrid>
        <w:gridCol w:w="1819"/>
        <w:gridCol w:w="2554"/>
        <w:gridCol w:w="1699"/>
        <w:gridCol w:w="269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纳税主体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税收优惠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依据</w:t>
            </w:r>
          </w:p>
        </w:tc>
      </w:tr>
      <w:tr>
        <w:trPr>
          <w:trHeight w:val="19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北京君正集成电路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增值税一般纳税人销售其 自行开发生产的软件产品， 按法定税率征收增值税后， 对其增值税实际税负超过 </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的部分实行即征即退政 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0"/>
                <w:szCs w:val="20"/>
              </w:rPr>
              <w:t>年起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《国务院关于印发进一步鼓 励软件产业和集成电路产业 发展若干政策的通知》、《财 政部、国家税务总局关于软 件产品增值说政策的通知》</w:t>
            </w:r>
          </w:p>
        </w:tc>
      </w:tr>
      <w:tr>
        <w:trPr>
          <w:trHeight w:val="15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北京君正集成电路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国家规划布局内的重点软 件企业和集成电路设计企 业，如当年未享受免税优惠 的，可减按</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的税率征收 企业所得税。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《财政部、国家税务总局、 发展改革委、工业和信息化 部关于软件和集成电路产业 企业所得税优惠政策有关问 题的通知》</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深圳君正时代集成 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 xml:space="preserve">高新技术企业所得税减按 </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税率计征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2020.12.11-2023.1</w:t>
            </w:r>
          </w:p>
          <w:p>
            <w:pPr>
              <w:pStyle w:val="Style20"/>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GR202044202109 </w:t>
            </w:r>
            <w:r>
              <w:rPr>
                <w:color w:val="000000"/>
                <w:spacing w:val="0"/>
                <w:w w:val="100"/>
                <w:position w:val="0"/>
                <w:sz w:val="20"/>
                <w:szCs w:val="20"/>
              </w:rPr>
              <w:t>号高新技 术企业证书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合肥君正科技有限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 xml:space="preserve">高新技术企业所得税减按 </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税率计征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2020.8.17-2023.8.</w:t>
            </w:r>
          </w:p>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GR202034001240 </w:t>
            </w:r>
            <w:r>
              <w:rPr>
                <w:color w:val="000000"/>
                <w:spacing w:val="0"/>
                <w:w w:val="100"/>
                <w:position w:val="0"/>
                <w:sz w:val="20"/>
                <w:szCs w:val="20"/>
              </w:rPr>
              <w:t>号高新技 术企业证书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合肥君正科技有限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享受企业所得税两免三减</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半税收优惠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累计实现盈利年</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度起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《进一步鼓励软件产业和集 成电路发展的若干政策》</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芯成半导体（上海）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技术先进型企业所得税减</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税率计征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2019.12.12-2022.1</w:t>
            </w:r>
          </w:p>
          <w:p>
            <w:pPr>
              <w:pStyle w:val="Style20"/>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JF20193100000163 </w:t>
            </w:r>
            <w:r>
              <w:rPr>
                <w:color w:val="000000"/>
                <w:spacing w:val="0"/>
                <w:w w:val="100"/>
                <w:position w:val="0"/>
                <w:sz w:val="20"/>
                <w:szCs w:val="20"/>
              </w:rPr>
              <w:t>号技术先</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进型服务企业证书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矽恩微电子（厦门）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 xml:space="preserve">高新技术企业所得税减按 </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税率计征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2018.12.3-2021.12</w:t>
            </w:r>
          </w:p>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GR201835100565 </w:t>
            </w:r>
            <w:r>
              <w:rPr>
                <w:color w:val="000000"/>
                <w:spacing w:val="0"/>
                <w:w w:val="100"/>
                <w:position w:val="0"/>
                <w:sz w:val="20"/>
                <w:szCs w:val="20"/>
              </w:rPr>
              <w:t>号高新技 术企业证书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矽恩微电子（厦门）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 xml:space="preserve">高新技术企业所得税减按 </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税率计征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2021.12.14-2024.1</w:t>
            </w:r>
          </w:p>
          <w:p>
            <w:pPr>
              <w:pStyle w:val="Style20"/>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 xml:space="preserve">GR202135100658 </w:t>
            </w:r>
            <w:r>
              <w:rPr>
                <w:color w:val="000000"/>
                <w:spacing w:val="0"/>
                <w:w w:val="100"/>
                <w:position w:val="0"/>
                <w:sz w:val="20"/>
                <w:szCs w:val="20"/>
              </w:rPr>
              <w:t>号高新技 术企业证书</w:t>
            </w:r>
          </w:p>
        </w:tc>
      </w:tr>
      <w:tr>
        <w:trPr>
          <w:trHeight w:val="6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矽恩微电子（厦门）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技术先进型企业所得税减</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税率计征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2021.12.6-2024.12</w:t>
            </w:r>
          </w:p>
          <w:p>
            <w:pPr>
              <w:pStyle w:val="Style2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20213502000021</w:t>
            </w:r>
            <w:r>
              <w:rPr>
                <w:color w:val="000000"/>
                <w:spacing w:val="0"/>
                <w:w w:val="100"/>
                <w:position w:val="0"/>
                <w:sz w:val="20"/>
                <w:szCs w:val="20"/>
              </w:rPr>
              <w:t>号技术先进 型服务企业证书</w:t>
            </w:r>
          </w:p>
        </w:tc>
      </w:tr>
    </w:tbl>
    <w:p>
      <w:pPr>
        <w:widowControl w:val="0"/>
        <w:spacing w:after="639" w:line="1" w:lineRule="exact"/>
      </w:pPr>
    </w:p>
    <w:p>
      <w:pPr>
        <w:pStyle w:val="Style23"/>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七</w:t>
      </w:r>
      <w:bookmarkEnd w:id="1004"/>
      <w:r>
        <w:rPr>
          <w:color w:val="000000"/>
          <w:spacing w:val="0"/>
          <w:w w:val="100"/>
          <w:position w:val="0"/>
        </w:rPr>
        <w:t>、合并财务报表项目注释</w:t>
      </w:r>
      <w:bookmarkEnd w:id="1002"/>
      <w:bookmarkEnd w:id="1003"/>
      <w:bookmarkEnd w:id="1005"/>
    </w:p>
    <w:p>
      <w:pPr>
        <w:pStyle w:val="Style29"/>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bookmarkEnd w:id="1008"/>
      <w:r>
        <w:rPr>
          <w:color w:val="000000"/>
          <w:spacing w:val="0"/>
          <w:w w:val="100"/>
          <w:position w:val="0"/>
        </w:rPr>
        <w:t>、货币资金</w:t>
      </w:r>
      <w:bookmarkEnd w:id="1006"/>
      <w:bookmarkEnd w:id="1007"/>
      <w:bookmarkEnd w:id="1009"/>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175,772.97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2,858,377,366.22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1,353,672,449.11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59,962,676.66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44,917,920.54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2,918,515,815.85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1,398,804,693.42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1,649,644,306.69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856,205,352.19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80" w:line="331"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：其他货币资金系产能及国际信用证保证金。</w:t>
      </w:r>
    </w:p>
    <w:p>
      <w:pPr>
        <w:pStyle w:val="Style46"/>
        <w:keepNext w:val="0"/>
        <w:keepLines w:val="0"/>
        <w:widowControl w:val="0"/>
        <w:shd w:val="clear" w:color="auto" w:fill="auto"/>
        <w:bidi w:val="0"/>
        <w:spacing w:before="0" w:after="700" w:line="33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：年末货币资金余额大幅增加主要系本年经营性现金流增加及完成向特定对象发行股票募集 资金所致。</w:t>
      </w:r>
    </w:p>
    <w:p>
      <w:pPr>
        <w:pStyle w:val="Style29"/>
        <w:keepNext/>
        <w:keepLines/>
        <w:widowControl w:val="0"/>
        <w:shd w:val="clear" w:color="auto" w:fill="auto"/>
        <w:bidi w:val="0"/>
        <w:spacing w:before="0" w:line="331" w:lineRule="exact"/>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color w:val="000000"/>
          <w:spacing w:val="0"/>
          <w:w w:val="100"/>
          <w:position w:val="0"/>
        </w:rPr>
        <w:t>、交易性金融资产</w:t>
      </w:r>
      <w:bookmarkEnd w:id="1010"/>
      <w:bookmarkEnd w:id="1011"/>
      <w:bookmarkEnd w:id="10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463,206,680.55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463,206,680.55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463,206,680.55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color w:val="000000"/>
          <w:spacing w:val="0"/>
          <w:w w:val="100"/>
          <w:position w:val="0"/>
        </w:rPr>
        <w:t>、衍生金融资产</w:t>
      </w:r>
      <w:bookmarkEnd w:id="1014"/>
      <w:bookmarkEnd w:id="1015"/>
      <w:bookmarkEnd w:id="10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4</w:t>
      </w:r>
      <w:bookmarkEnd w:id="1020"/>
      <w:r>
        <w:rPr>
          <w:color w:val="000000"/>
          <w:spacing w:val="0"/>
          <w:w w:val="100"/>
          <w:position w:val="0"/>
        </w:rPr>
        <w:t>、应收票据</w:t>
      </w:r>
      <w:bookmarkEnd w:id="1018"/>
      <w:bookmarkEnd w:id="1019"/>
      <w:bookmarkEnd w:id="1021"/>
    </w:p>
    <w:p>
      <w:pPr>
        <w:pStyle w:val="Style2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8"/>
      <w:bookmarkEnd w:id="1019"/>
      <w:bookmarkEnd w:id="102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2,702,368.75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4,197,087.60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2,702,368.75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4,197,087.60</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4"/>
      <w:bookmarkEnd w:id="1025"/>
      <w:bookmarkEnd w:id="102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28"/>
      <w:bookmarkEnd w:id="1029"/>
      <w:bookmarkEnd w:id="103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32"/>
      <w:bookmarkEnd w:id="1033"/>
      <w:bookmarkEnd w:id="103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36"/>
      <w:bookmarkEnd w:id="1037"/>
      <w:bookmarkEnd w:id="103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40"/>
      <w:bookmarkEnd w:id="1041"/>
      <w:bookmarkEnd w:id="104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5</w:t>
      </w:r>
      <w:bookmarkEnd w:id="1046"/>
      <w:r>
        <w:rPr>
          <w:color w:val="000000"/>
          <w:spacing w:val="0"/>
          <w:w w:val="100"/>
          <w:position w:val="0"/>
        </w:rPr>
        <w:t>、应收账款</w:t>
      </w:r>
      <w:bookmarkEnd w:id="1044"/>
      <w:bookmarkEnd w:id="1045"/>
      <w:bookmarkEnd w:id="1047"/>
    </w:p>
    <w:p>
      <w:pPr>
        <w:pStyle w:val="Style29"/>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4"/>
      <w:bookmarkEnd w:id="1045"/>
      <w:bookmarkEnd w:id="10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507,019.</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507,019.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516,302.0</w:t>
            </w:r>
          </w:p>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单项计提坏账准备 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507,019.</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507,019.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516,302.0</w:t>
            </w:r>
          </w:p>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658,234,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658,228,9</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459,380,3</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658,234,</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658,228,9</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459,380,3</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658,741,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512,361.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658,228,9</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459,896,6</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526,391.3</w:t>
            </w:r>
          </w:p>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507,019.25</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单项金额不重大但单项 计提坏账准备的应收账 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507,019.25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507,019.25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按单项计提坏账准备：</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5,342.32</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按信用风险特征组合计提坏 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658,234,251.75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658,234,251.75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5,342.32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658,100,693.75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652,607,178.06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5,493,515.69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133,558.00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507,019.25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507,019.25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658,741,271.00</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0"/>
      <w:bookmarkEnd w:id="1051"/>
      <w:bookmarkEnd w:id="105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 组合计提坏账准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10,089.22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2,671.16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10,089.22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2,671.16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99" w:line="1" w:lineRule="exact"/>
      </w:pPr>
    </w:p>
    <w:p>
      <w:pPr>
        <w:pStyle w:val="Style46"/>
        <w:keepNext w:val="0"/>
        <w:keepLines w:val="0"/>
        <w:widowControl w:val="0"/>
        <w:shd w:val="clear" w:color="auto" w:fill="auto"/>
        <w:bidi w:val="0"/>
        <w:spacing w:before="0" w:after="780" w:line="240" w:lineRule="auto"/>
        <w:ind w:left="0" w:right="0" w:firstLine="0"/>
        <w:jc w:val="left"/>
      </w:pPr>
      <w:r>
        <w:rPr>
          <w:color w:val="000000"/>
          <w:spacing w:val="0"/>
          <w:w w:val="100"/>
          <w:position w:val="0"/>
        </w:rPr>
        <w:t>本年计提坏账准备金额</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,671.16</w:t>
      </w:r>
      <w:r>
        <w:rPr>
          <w:color w:val="000000"/>
          <w:spacing w:val="0"/>
          <w:w w:val="100"/>
          <w:position w:val="0"/>
        </w:rPr>
        <w:t>元；本年转回的坏账准备金额</w:t>
      </w:r>
      <w:r>
        <w:rPr>
          <w:rFonts w:ascii="Times New Roman" w:eastAsia="Times New Roman" w:hAnsi="Times New Roman" w:cs="Times New Roman"/>
          <w:color w:val="000000"/>
          <w:spacing w:val="0"/>
          <w:w w:val="100"/>
          <w:position w:val="0"/>
          <w:sz w:val="22"/>
          <w:szCs w:val="22"/>
        </w:rPr>
        <w:t>7,418.06</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4"/>
      <w:bookmarkEnd w:id="1055"/>
      <w:bookmarkEnd w:id="1057"/>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9"/>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58"/>
      <w:bookmarkEnd w:id="1059"/>
      <w:bookmarkEnd w:id="106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79,953,936.28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46,523,410.47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35,895,211.72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25,934,398.99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25,875,937.27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214,182,894.73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keepLines/>
        <w:widowControl w:val="0"/>
        <w:shd w:val="clear" w:color="auto" w:fill="auto"/>
        <w:tabs>
          <w:tab w:pos="493" w:val="left"/>
        </w:tabs>
        <w:bidi w:val="0"/>
        <w:spacing w:before="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2"/>
      <w:bookmarkEnd w:id="1063"/>
      <w:bookmarkEnd w:id="1065"/>
    </w:p>
    <w:p>
      <w:pPr>
        <w:pStyle w:val="Style29"/>
        <w:keepNext/>
        <w:keepLines/>
        <w:widowControl w:val="0"/>
        <w:shd w:val="clear" w:color="auto" w:fill="auto"/>
        <w:tabs>
          <w:tab w:pos="493" w:val="left"/>
        </w:tabs>
        <w:bidi w:val="0"/>
        <w:spacing w:before="0" w:line="240" w:lineRule="auto"/>
        <w:ind w:left="0" w:right="0" w:firstLine="0"/>
        <w:jc w:val="left"/>
      </w:pPr>
      <w:bookmarkStart w:id="1062" w:name="bookmark1062"/>
      <w:bookmarkStart w:id="1063" w:name="bookmark1063"/>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2"/>
      <w:bookmarkEnd w:id="1063"/>
      <w:bookmarkEnd w:id="106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6</w:t>
      </w:r>
      <w:bookmarkEnd w:id="1070"/>
      <w:r>
        <w:rPr>
          <w:color w:val="000000"/>
          <w:spacing w:val="0"/>
          <w:w w:val="100"/>
          <w:position w:val="0"/>
        </w:rPr>
        <w:t>、</w:t>
        <w:tab/>
        <w:t>应收款项融资</w:t>
      </w:r>
      <w:bookmarkEnd w:id="1068"/>
      <w:bookmarkEnd w:id="1069"/>
      <w:bookmarkEnd w:id="1071"/>
    </w:p>
    <w:p>
      <w:pPr>
        <w:pStyle w:val="Style18"/>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18"/>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3005" w:val="left"/>
          <w:tab w:pos="6197" w:val="left"/>
        </w:tabs>
        <w:bidi w:val="0"/>
        <w:spacing w:before="0" w:after="66" w:line="240" w:lineRule="auto"/>
        <w:ind w:left="0" w:right="0" w:firstLine="0"/>
        <w:jc w:val="center"/>
      </w:pPr>
      <w:r>
        <w:rPr>
          <w:color w:val="000000"/>
          <w:spacing w:val="0"/>
          <w:w w:val="100"/>
          <w:position w:val="0"/>
        </w:rPr>
        <w:t>项目</w:t>
        <w:tab/>
        <w:t>期末余额</w:t>
        <w:tab/>
        <w:t>期初余额</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3" w:val="left"/>
        </w:tabs>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7</w:t>
      </w:r>
      <w:bookmarkEnd w:id="1074"/>
      <w:r>
        <w:rPr>
          <w:color w:val="000000"/>
          <w:spacing w:val="0"/>
          <w:w w:val="100"/>
          <w:position w:val="0"/>
        </w:rPr>
        <w:t>、</w:t>
        <w:tab/>
        <w:t>预付款项</w:t>
      </w:r>
      <w:bookmarkEnd w:id="1072"/>
      <w:bookmarkEnd w:id="1073"/>
      <w:bookmarkEnd w:id="1075"/>
    </w:p>
    <w:p>
      <w:pPr>
        <w:pStyle w:val="Style29"/>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2"/>
      <w:bookmarkEnd w:id="1073"/>
      <w:bookmarkEnd w:id="1077"/>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25,147,114.47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36,569,304.66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3,616,769.58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235,379.75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491,164.80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1,144,892.69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29,270,318.65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38,143,692.88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8"/>
      <w:bookmarkEnd w:id="1079"/>
      <w:bookmarkEnd w:id="1081"/>
    </w:p>
    <w:tbl>
      <w:tblPr>
        <w:tblOverlap w:val="never"/>
        <w:jc w:val="left"/>
        <w:tblLayout w:type="fixed"/>
      </w:tblPr>
      <w:tblGrid>
        <w:gridCol w:w="4373"/>
        <w:gridCol w:w="2040"/>
        <w:gridCol w:w="2352"/>
      </w:tblGrid>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占预付款项年末余额合 计数的比例（</w:t>
            </w:r>
            <w:r>
              <w:rPr>
                <w:b/>
                <w:bCs/>
                <w:color w:val="000000"/>
                <w:spacing w:val="0"/>
                <w:w w:val="100"/>
                <w:position w:val="0"/>
                <w:sz w:val="22"/>
                <w:szCs w:val="22"/>
              </w:rPr>
              <w:t>％</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7,789,314.16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26.61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3,106,539.49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10.61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3,076,530.28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10.51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1,477,916.27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5.05</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1,445,441.32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4.94</w:t>
            </w:r>
          </w:p>
        </w:tc>
      </w:tr>
    </w:tbl>
    <w:p>
      <w:pPr>
        <w:pStyle w:val="Style7"/>
        <w:keepNext w:val="0"/>
        <w:keepLines w:val="0"/>
        <w:widowControl w:val="0"/>
        <w:shd w:val="clear" w:color="auto" w:fill="auto"/>
        <w:tabs>
          <w:tab w:pos="5117" w:val="left"/>
          <w:tab w:pos="8203" w:val="left"/>
        </w:tabs>
        <w:bidi w:val="0"/>
        <w:spacing w:before="0" w:after="440" w:line="240" w:lineRule="auto"/>
        <w:ind w:left="0" w:right="0" w:firstLine="0"/>
        <w:jc w:val="left"/>
      </w:pPr>
      <w:r>
        <w:rPr>
          <w:rFonts w:ascii="SimSun" w:eastAsia="SimSun" w:hAnsi="SimSun" w:cs="SimSun"/>
          <w:color w:val="000000"/>
          <w:spacing w:val="0"/>
          <w:w w:val="100"/>
          <w:position w:val="0"/>
          <w:sz w:val="20"/>
          <w:szCs w:val="20"/>
          <w:u w:val="single"/>
        </w:rPr>
        <w:t>合计</w:t>
        <w:tab/>
      </w:r>
      <w:r>
        <w:rPr>
          <w:color w:val="000000"/>
          <w:spacing w:val="0"/>
          <w:w w:val="100"/>
          <w:position w:val="0"/>
          <w:u w:val="single"/>
        </w:rPr>
        <w:t>16,895,741.52|</w:t>
        <w:tab/>
      </w:r>
      <w:r>
        <w:rPr>
          <w:color w:val="000000"/>
          <w:spacing w:val="0"/>
          <w:w w:val="100"/>
          <w:position w:val="0"/>
          <w:u w:val="single"/>
        </w:rPr>
        <w:t>57.72</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8</w:t>
      </w:r>
      <w:bookmarkEnd w:id="1084"/>
      <w:r>
        <w:rPr>
          <w:color w:val="000000"/>
          <w:spacing w:val="0"/>
          <w:w w:val="100"/>
          <w:position w:val="0"/>
        </w:rPr>
        <w:t>、其他应收款</w:t>
      </w:r>
      <w:bookmarkEnd w:id="1082"/>
      <w:bookmarkEnd w:id="1083"/>
      <w:bookmarkEnd w:id="108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94,215,122.40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1,943,515.04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94,215,122.40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1,943,515.04</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86"/>
      <w:bookmarkEnd w:id="1087"/>
      <w:bookmarkEnd w:id="1089"/>
    </w:p>
    <w:p>
      <w:pPr>
        <w:pStyle w:val="Style29"/>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90" w:name="bookmark1090"/>
      <w:bookmarkStart w:id="1091" w:name="bookmark1091"/>
      <w:r>
        <w:rPr>
          <w:rFonts w:ascii="Times New Roman" w:eastAsia="Times New Roman" w:hAnsi="Times New Roman" w:cs="Times New Roman"/>
          <w:color w:val="000000"/>
          <w:spacing w:val="0"/>
          <w:w w:val="100"/>
          <w:position w:val="0"/>
        </w:rPr>
        <w:t>1</w:t>
      </w:r>
      <w:bookmarkEnd w:id="1090"/>
      <w:r>
        <w:rPr>
          <w:color w:val="000000"/>
          <w:spacing w:val="0"/>
          <w:w w:val="100"/>
          <w:position w:val="0"/>
        </w:rPr>
        <w:t>）应收利息分类</w:t>
      </w:r>
      <w:bookmarkEnd w:id="1086"/>
      <w:bookmarkEnd w:id="1087"/>
      <w:bookmarkEnd w:id="109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color w:val="000000"/>
          <w:spacing w:val="0"/>
          <w:w w:val="100"/>
          <w:position w:val="0"/>
        </w:rPr>
        <w:t>）重要逾期利息</w:t>
      </w:r>
      <w:bookmarkEnd w:id="1092"/>
      <w:bookmarkEnd w:id="1093"/>
      <w:bookmarkEnd w:id="109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color w:val="000000"/>
          <w:spacing w:val="0"/>
          <w:w w:val="100"/>
          <w:position w:val="0"/>
        </w:rPr>
        <w:t>）坏账准备计提情况</w:t>
      </w:r>
      <w:bookmarkEnd w:id="1096"/>
      <w:bookmarkEnd w:id="1097"/>
      <w:bookmarkEnd w:id="109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00"/>
      <w:bookmarkEnd w:id="1101"/>
      <w:bookmarkEnd w:id="1103"/>
    </w:p>
    <w:p>
      <w:pPr>
        <w:pStyle w:val="Style29"/>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color w:val="000000"/>
          <w:spacing w:val="0"/>
          <w:w w:val="100"/>
          <w:position w:val="0"/>
        </w:rPr>
        <w:t>）应收股利分类</w:t>
      </w:r>
      <w:bookmarkEnd w:id="1100"/>
      <w:bookmarkEnd w:id="1101"/>
      <w:bookmarkEnd w:id="110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6"/>
      <w:bookmarkEnd w:id="1107"/>
      <w:bookmarkEnd w:id="110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sectPr>
          <w:footnotePr>
            <w:pos w:val="pageBottom"/>
            <w:numFmt w:val="decimal"/>
            <w:numRestart w:val="continuous"/>
          </w:footnotePr>
          <w:pgSz w:w="11900" w:h="16840"/>
          <w:pgMar w:top="1398" w:right="1010" w:bottom="1441" w:left="1031" w:header="0" w:footer="3" w:gutter="0"/>
          <w:cols w:space="720"/>
          <w:noEndnote/>
          <w:rtlGutter w:val="0"/>
          <w:docGrid w:linePitch="360"/>
        </w:sectPr>
      </w:pPr>
    </w:p>
    <w:p>
      <w:pPr>
        <w:pStyle w:val="Style29"/>
        <w:keepNext/>
        <w:keepLines/>
        <w:widowControl w:val="0"/>
        <w:shd w:val="clear" w:color="auto" w:fill="auto"/>
        <w:bidi w:val="0"/>
        <w:spacing w:before="4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color w:val="000000"/>
          <w:spacing w:val="0"/>
          <w:w w:val="100"/>
          <w:position w:val="0"/>
        </w:rPr>
        <w:t>）坏账准备计提情况</w:t>
      </w:r>
      <w:bookmarkEnd w:id="1110"/>
      <w:bookmarkEnd w:id="1111"/>
      <w:bookmarkEnd w:id="111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14"/>
      <w:bookmarkEnd w:id="1115"/>
      <w:bookmarkEnd w:id="1117"/>
    </w:p>
    <w:p>
      <w:pPr>
        <w:pStyle w:val="Style29"/>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8" w:name="bookmark111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14"/>
      <w:bookmarkEnd w:id="1115"/>
      <w:bookmarkEnd w:id="111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89,627,064.70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354,886.10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4,574,986.56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1,558,832.15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94,215,122.40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1,943,515.04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19"/>
      <w:bookmarkEnd w:id="1120"/>
      <w:bookmarkEnd w:id="11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93,884,160.30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124,875.50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206,086.60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94,215,122.40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color w:val="000000"/>
          <w:spacing w:val="0"/>
          <w:w w:val="100"/>
          <w:position w:val="0"/>
        </w:rPr>
        <w:t>）本期计提、收回或转回的坏账准备情况</w:t>
      </w:r>
      <w:bookmarkEnd w:id="1122"/>
      <w:bookmarkEnd w:id="1123"/>
      <w:bookmarkEnd w:id="1125"/>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w:t>
      </w:r>
      <w:bookmarkEnd w:id="1128"/>
      <w:r>
        <w:rPr>
          <w:color w:val="000000"/>
          <w:spacing w:val="0"/>
          <w:w w:val="100"/>
          <w:position w:val="0"/>
        </w:rPr>
        <w:t>）本期实际核销的其他应收款情况</w:t>
      </w:r>
      <w:bookmarkEnd w:id="1126"/>
      <w:bookmarkEnd w:id="1127"/>
      <w:bookmarkEnd w:id="112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9"/>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5</w:t>
      </w:r>
      <w:bookmarkEnd w:id="1132"/>
      <w:r>
        <w:rPr>
          <w:color w:val="000000"/>
          <w:spacing w:val="0"/>
          <w:w w:val="100"/>
          <w:position w:val="0"/>
        </w:rPr>
        <w:t>）按欠款方归集的期末余额前五名的其他应收款情况</w:t>
      </w:r>
      <w:bookmarkEnd w:id="1130"/>
      <w:bookmarkEnd w:id="1131"/>
      <w:bookmarkEnd w:id="1133"/>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89,259,800.00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合肥高新区国家税 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3,833,726.02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北京市海淀区国家 税务局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562,779.04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深圳市坪山区国家 税务局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178,481.50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深圳市坪山区产业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129,823.40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93,964,609.96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6</w:t>
      </w:r>
      <w:bookmarkEnd w:id="1136"/>
      <w:r>
        <w:rPr>
          <w:color w:val="000000"/>
          <w:spacing w:val="0"/>
          <w:w w:val="100"/>
          <w:position w:val="0"/>
        </w:rPr>
        <w:t>）涉及政府补助的应收款项</w:t>
      </w:r>
      <w:bookmarkEnd w:id="1134"/>
      <w:bookmarkEnd w:id="1135"/>
      <w:bookmarkEnd w:id="1137"/>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9"/>
        <w:keepNext/>
        <w:keepLines/>
        <w:widowControl w:val="0"/>
        <w:shd w:val="clear" w:color="auto" w:fill="auto"/>
        <w:tabs>
          <w:tab w:pos="392" w:val="left"/>
        </w:tabs>
        <w:bidi w:val="0"/>
        <w:spacing w:before="0" w:after="36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7</w:t>
      </w:r>
      <w:bookmarkEnd w:id="1140"/>
      <w:r>
        <w:rPr>
          <w:color w:val="000000"/>
          <w:spacing w:val="0"/>
          <w:w w:val="100"/>
          <w:position w:val="0"/>
        </w:rPr>
        <w:t>）</w:t>
        <w:tab/>
        <w:t>因金融资产转移而终止确认的其他应收款</w:t>
      </w:r>
      <w:bookmarkEnd w:id="1138"/>
      <w:bookmarkEnd w:id="1139"/>
      <w:bookmarkEnd w:id="1141"/>
    </w:p>
    <w:p>
      <w:pPr>
        <w:pStyle w:val="Style29"/>
        <w:keepNext/>
        <w:keepLines/>
        <w:widowControl w:val="0"/>
        <w:shd w:val="clear" w:color="auto" w:fill="auto"/>
        <w:tabs>
          <w:tab w:pos="397" w:val="left"/>
        </w:tabs>
        <w:bidi w:val="0"/>
        <w:spacing w:before="0" w:after="360" w:line="240" w:lineRule="auto"/>
        <w:ind w:left="0" w:right="0" w:firstLine="0"/>
        <w:jc w:val="both"/>
      </w:pPr>
      <w:bookmarkStart w:id="1138" w:name="bookmark1138"/>
      <w:bookmarkStart w:id="1139" w:name="bookmark1139"/>
      <w:bookmarkStart w:id="1142" w:name="bookmark1142"/>
      <w:bookmarkStart w:id="1143" w:name="bookmark1143"/>
      <w:r>
        <w:rPr>
          <w:rFonts w:ascii="Times New Roman" w:eastAsia="Times New Roman" w:hAnsi="Times New Roman" w:cs="Times New Roman"/>
          <w:color w:val="000000"/>
          <w:spacing w:val="0"/>
          <w:w w:val="100"/>
          <w:position w:val="0"/>
        </w:rPr>
        <w:t>8</w:t>
      </w:r>
      <w:bookmarkEnd w:id="1142"/>
      <w:r>
        <w:rPr>
          <w:color w:val="000000"/>
          <w:spacing w:val="0"/>
          <w:w w:val="100"/>
          <w:position w:val="0"/>
        </w:rPr>
        <w:t>）</w:t>
        <w:tab/>
        <w:t>转移其他应收款且继续涉入形成的资产、负债金额</w:t>
      </w:r>
      <w:bookmarkEnd w:id="1138"/>
      <w:bookmarkEnd w:id="1139"/>
      <w:bookmarkEnd w:id="1143"/>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9</w:t>
      </w:r>
      <w:bookmarkEnd w:id="1146"/>
      <w:r>
        <w:rPr>
          <w:color w:val="000000"/>
          <w:spacing w:val="0"/>
          <w:w w:val="100"/>
          <w:position w:val="0"/>
        </w:rPr>
        <w:t>、存货</w:t>
      </w:r>
      <w:bookmarkEnd w:id="1144"/>
      <w:bookmarkEnd w:id="1145"/>
      <w:bookmarkEnd w:id="1147"/>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8"/>
      <w:bookmarkEnd w:id="1149"/>
      <w:bookmarkEnd w:id="115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280,825,075.87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43,668,616.67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237,156,459.20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484,761,870.24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34,426,886.18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450,334,984.06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645,351,901.93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18,730,665.43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626,621,236.50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397,545,302.76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17,146,178.16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380,399,124.60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643,528,140.74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87,903,719.88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555,624,420.86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546,401,417.90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71,873,405.59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474,528,012.31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1,569,705,118.54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150,303,001.98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1,419,402,116.56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1,428,708,590.90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123,446,469.93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1,305,262,120.97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52"/>
      <w:bookmarkEnd w:id="1153"/>
      <w:bookmarkEnd w:id="1155"/>
    </w:p>
    <w:p>
      <w:pPr>
        <w:pStyle w:val="Style25"/>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998"/>
        <w:gridCol w:w="1368"/>
        <w:gridCol w:w="1368"/>
        <w:gridCol w:w="950"/>
        <w:gridCol w:w="1368"/>
        <w:gridCol w:w="1363"/>
        <w:gridCol w:w="1368"/>
        <w:gridCol w:w="1378"/>
      </w:tblGrid>
      <w:tr>
        <w:trPr>
          <w:trHeight w:val="403"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汇率折算差异</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34,426,886.18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12,827,198.77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3,135,929.51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-361,625.46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43,668,616.67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17,146,178.16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10,842,333.27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4,677,060.18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2,348,564.97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-2,232,220.85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18,730,665.43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71,873,405.59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78,504,749.43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35,793,259.19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23,715,451.58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-2,965,724.37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87,903,719.88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123,446,469.93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102,174,281.47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43,606,248.88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26,151,929.86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-5,559,570.68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150,303,001.98</w:t>
            </w: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56"/>
      <w:bookmarkEnd w:id="1157"/>
      <w:bookmarkEnd w:id="1159"/>
    </w:p>
    <w:p>
      <w:pPr>
        <w:pStyle w:val="Style29"/>
        <w:keepNext/>
        <w:keepLines/>
        <w:widowControl w:val="0"/>
        <w:shd w:val="clear" w:color="auto" w:fill="auto"/>
        <w:tabs>
          <w:tab w:pos="493" w:val="left"/>
        </w:tabs>
        <w:bidi w:val="0"/>
        <w:spacing w:before="0" w:after="360" w:line="240" w:lineRule="auto"/>
        <w:ind w:left="0" w:right="0" w:firstLine="0"/>
        <w:jc w:val="both"/>
      </w:pPr>
      <w:bookmarkStart w:id="1156" w:name="bookmark1156"/>
      <w:bookmarkStart w:id="1157" w:name="bookmark1157"/>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56"/>
      <w:bookmarkEnd w:id="1157"/>
      <w:bookmarkEnd w:id="1161"/>
    </w:p>
    <w:p>
      <w:pPr>
        <w:pStyle w:val="Style29"/>
        <w:keepNext/>
        <w:keepLines/>
        <w:widowControl w:val="0"/>
        <w:shd w:val="clear" w:color="auto" w:fill="auto"/>
        <w:bidi w:val="0"/>
        <w:spacing w:before="0" w:after="360" w:line="240" w:lineRule="auto"/>
        <w:ind w:left="0" w:right="0" w:firstLine="0"/>
        <w:jc w:val="both"/>
      </w:pPr>
      <w:bookmarkStart w:id="1156" w:name="bookmark1156"/>
      <w:bookmarkStart w:id="1157" w:name="bookmark1157"/>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56"/>
      <w:bookmarkEnd w:id="1157"/>
      <w:bookmarkEnd w:id="1163"/>
      <w:r>
        <w:br w:type="page"/>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64"/>
      <w:bookmarkEnd w:id="1165"/>
      <w:bookmarkEnd w:id="1167"/>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68"/>
      <w:bookmarkEnd w:id="1169"/>
      <w:bookmarkEnd w:id="1171"/>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72"/>
      <w:bookmarkEnd w:id="1173"/>
      <w:bookmarkEnd w:id="1175"/>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45,350,258.04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37,085,581.85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7,251,426.67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353,844.72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398,690.96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45,749,647.72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44,735,699.48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40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176"/>
      <w:bookmarkEnd w:id="1177"/>
      <w:bookmarkEnd w:id="1179"/>
    </w:p>
    <w:p>
      <w:pPr>
        <w:widowControl w:val="0"/>
        <w:jc w:val="center"/>
        <w:rPr>
          <w:sz w:val="2"/>
          <w:szCs w:val="2"/>
        </w:rPr>
      </w:pPr>
      <w:r>
        <w:drawing>
          <wp:inline>
            <wp:extent cx="6126480" cy="350520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pic:blipFill>
                  <pic:spPr>
                    <a:xfrm>
                      <a:ext cx="6126480" cy="3505200"/>
                    </a:xfrm>
                    <a:prstGeom prst="rect"/>
                  </pic:spPr>
                </pic:pic>
              </a:graphicData>
            </a:graphic>
          </wp:inline>
        </w:drawing>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180"/>
      <w:bookmarkEnd w:id="1181"/>
      <w:bookmarkEnd w:id="1183"/>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79"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84"/>
      <w:bookmarkEnd w:id="1185"/>
      <w:bookmarkEnd w:id="1187"/>
    </w:p>
    <w:p>
      <w:pPr>
        <w:pStyle w:val="Style29"/>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4"/>
      <w:bookmarkEnd w:id="1185"/>
      <w:bookmarkEnd w:id="1189"/>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522,284,758.3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522,284,758.3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518,107,074.5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518,107,074.5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16,951,849.07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16,951,849.07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26,257,673.34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26,257,673.34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522,284,758.3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522,284,758.3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518,107,074.5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518,107,074.5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0"/>
        <w:keepNext w:val="0"/>
        <w:keepLines w:val="0"/>
        <w:widowControl w:val="0"/>
        <w:shd w:val="clear" w:color="auto" w:fill="auto"/>
        <w:bidi w:val="0"/>
        <w:spacing w:before="0" w:after="0"/>
        <w:ind w:left="0" w:right="0"/>
        <w:jc w:val="left"/>
        <w:rPr>
          <w:sz w:val="17"/>
          <w:szCs w:val="17"/>
        </w:rPr>
      </w:pPr>
      <w:r>
        <w:rPr>
          <w:rFonts w:ascii="SimSun" w:eastAsia="SimSun" w:hAnsi="SimSun" w:cs="SimSun"/>
          <w:color w:val="000000"/>
          <w:spacing w:val="0"/>
          <w:w w:val="100"/>
          <w:position w:val="0"/>
          <w:sz w:val="17"/>
          <w:szCs w:val="17"/>
        </w:rPr>
        <w:t>注：长期应收款系对</w:t>
      </w:r>
      <w:r>
        <w:rPr>
          <w:color w:val="000000"/>
          <w:spacing w:val="0"/>
          <w:w w:val="100"/>
          <w:position w:val="0"/>
          <w:sz w:val="18"/>
          <w:szCs w:val="18"/>
        </w:rPr>
        <w:t xml:space="preserve">Powerchip Semiconductor Manufacturing Corporation </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力晶科技</w:t>
      </w:r>
      <w:r>
        <w:rPr>
          <w:color w:val="000000"/>
          <w:spacing w:val="0"/>
          <w:w w:val="100"/>
          <w:position w:val="0"/>
          <w:sz w:val="18"/>
          <w:szCs w:val="18"/>
        </w:rPr>
        <w:t>”</w:t>
      </w:r>
      <w:r>
        <w:rPr>
          <w:rFonts w:ascii="SimSun" w:eastAsia="SimSun" w:hAnsi="SimSun" w:cs="SimSun"/>
          <w:color w:val="000000"/>
          <w:spacing w:val="0"/>
          <w:w w:val="100"/>
          <w:position w:val="0"/>
          <w:sz w:val="17"/>
          <w:szCs w:val="17"/>
        </w:rPr>
        <w:t>）的融资租赁设备款。</w:t>
      </w:r>
    </w:p>
    <w:p>
      <w:pPr>
        <w:pStyle w:val="Style1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日，北京矽成子公司</w:t>
      </w:r>
      <w:r>
        <w:rPr>
          <w:rFonts w:ascii="Times New Roman" w:eastAsia="Times New Roman" w:hAnsi="Times New Roman" w:cs="Times New Roman"/>
          <w:color w:val="000000"/>
          <w:spacing w:val="0"/>
          <w:w w:val="100"/>
          <w:position w:val="0"/>
          <w:sz w:val="18"/>
          <w:szCs w:val="18"/>
        </w:rPr>
        <w:t>Integrated Silicon Solution, Inc.</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ISSI</w:t>
      </w:r>
      <w:r>
        <w:rPr>
          <w:color w:val="000000"/>
          <w:spacing w:val="0"/>
          <w:w w:val="100"/>
          <w:position w:val="0"/>
        </w:rPr>
        <w:t>）及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ntegrated Circuit Solution Inc.</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“ICSI”</w:t>
      </w:r>
      <w:r>
        <w:rPr>
          <w:color w:val="000000"/>
          <w:spacing w:val="0"/>
          <w:w w:val="100"/>
          <w:position w:val="0"/>
        </w:rPr>
        <w:t>）</w:t>
      </w:r>
      <w:r>
        <w:rPr>
          <w:color w:val="000000"/>
          <w:spacing w:val="0"/>
          <w:w w:val="100"/>
          <w:position w:val="0"/>
        </w:rPr>
        <w:t>和力晶科技签订融资租赁协议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ISSI</w:t>
      </w:r>
      <w:r>
        <w:rPr>
          <w:color w:val="000000"/>
          <w:spacing w:val="0"/>
          <w:w w:val="100"/>
          <w:position w:val="0"/>
        </w:rPr>
        <w:t>拟按照力晶科技的晶圆生产设备需求对其提供不超过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万美元的融资款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ICSI </w:t>
      </w:r>
      <w:r>
        <w:rPr>
          <w:color w:val="000000"/>
          <w:spacing w:val="0"/>
          <w:w w:val="100"/>
          <w:position w:val="0"/>
        </w:rPr>
        <w:t>拟按照力晶科技的晶圆生产设备需求对其提供不超过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亿台币的融资款，同时力晶科技承诺以市价保证每年一定数量晶圆的 供给。截至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日的应收融资租赁设备款的合同收款期为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keepLines/>
        <w:widowControl w:val="0"/>
        <w:shd w:val="clear" w:color="auto" w:fill="auto"/>
        <w:tabs>
          <w:tab w:pos="493" w:val="left"/>
        </w:tabs>
        <w:bidi w:val="0"/>
        <w:spacing w:before="0" w:line="240" w:lineRule="auto"/>
        <w:ind w:left="0" w:right="0" w:firstLine="0"/>
        <w:jc w:val="both"/>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90"/>
      <w:bookmarkEnd w:id="1191"/>
      <w:bookmarkEnd w:id="1193"/>
    </w:p>
    <w:p>
      <w:pPr>
        <w:pStyle w:val="Style29"/>
        <w:keepNext/>
        <w:keepLines/>
        <w:widowControl w:val="0"/>
        <w:shd w:val="clear" w:color="auto" w:fill="auto"/>
        <w:tabs>
          <w:tab w:pos="493" w:val="left"/>
        </w:tabs>
        <w:bidi w:val="0"/>
        <w:spacing w:before="0" w:after="260" w:line="240" w:lineRule="auto"/>
        <w:ind w:left="0" w:right="0" w:firstLine="0"/>
        <w:jc w:val="both"/>
      </w:pPr>
      <w:bookmarkStart w:id="1190" w:name="bookmark1190"/>
      <w:bookmarkStart w:id="1191" w:name="bookmark1191"/>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90"/>
      <w:bookmarkEnd w:id="1191"/>
      <w:bookmarkEnd w:id="1195"/>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6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96"/>
      <w:bookmarkEnd w:id="1197"/>
      <w:bookmarkEnd w:id="1199"/>
    </w:p>
    <w:p>
      <w:pPr>
        <w:pStyle w:val="Style18"/>
        <w:keepNext w:val="0"/>
        <w:keepLines w:val="0"/>
        <w:widowControl w:val="0"/>
        <w:shd w:val="clear" w:color="auto" w:fill="auto"/>
        <w:bidi w:val="0"/>
        <w:spacing w:before="0" w:after="200" w:line="312" w:lineRule="exact"/>
        <w:ind w:left="9020" w:right="0" w:firstLine="0"/>
        <w:jc w:val="left"/>
      </w:pPr>
      <w:r>
        <w:rPr>
          <w:color w:val="000000"/>
          <w:spacing w:val="0"/>
          <w:w w:val="100"/>
          <w:position w:val="0"/>
        </w:rPr>
        <w:t>单位：元</w:t>
      </w: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宣告发放</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现金股利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北京君诚 易恒科技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1,535,393</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1,541,994</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北京益鸣</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智能科技</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367,939.7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361,313.2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1,903,333</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1,903,308</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1,903,333</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1,903,308</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00"/>
      <w:bookmarkEnd w:id="1201"/>
      <w:bookmarkEnd w:id="1203"/>
    </w:p>
    <w:p>
      <w:pPr>
        <w:pStyle w:val="Style1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荣芯半导体（宁波）有限公司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上海武岳峰浦江二期股权投资合伙企业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深圳市明道汇智投资基金合伙企业（有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14,267,123.26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61,381,987.00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宁波鼎锋明道汇正投资合伙企业（有限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13,687,108.36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26,876,863.40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深圳吉迪思电子科技有限公司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24,466,778.89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北京柘量投资中心（有限合伙）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22,358,300.34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20,626,494.18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南昌建恩半导体产业投资中心（有限合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17,593,684.97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17,593,684.97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北京捷联微芯科技有限公司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15,084,700.00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15,084,700.00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北京柘益投资中心（有限合伙）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499,180.21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3,247,210.15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深圳普得技术有限公司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深圳市盛耀微电子有限公司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153,490,097.14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169,277,718.59</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18"/>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年北京君正新增投资项目</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万元，其中对荣芯半导体（宁波）有限公司投资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万元、对上海武岳峰浦江二期 股权投资合伙企业（有限合伙）投资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万元；公司对深圳普得技术有限公司和深圳市盛耀微电子有限公司投资的期末公 允价值为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keepLines/>
        <w:widowControl w:val="0"/>
        <w:shd w:val="clear" w:color="auto" w:fill="auto"/>
        <w:bidi w:val="0"/>
        <w:spacing w:before="0" w:after="24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04"/>
      <w:bookmarkEnd w:id="1205"/>
      <w:bookmarkEnd w:id="1207"/>
    </w:p>
    <w:p>
      <w:pPr>
        <w:pStyle w:val="Style18"/>
        <w:keepNext w:val="0"/>
        <w:keepLines w:val="0"/>
        <w:widowControl w:val="0"/>
        <w:shd w:val="clear" w:color="auto" w:fill="auto"/>
        <w:bidi w:val="0"/>
        <w:spacing w:before="0" w:after="100" w:line="319" w:lineRule="exact"/>
        <w:ind w:left="0" w:right="3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08"/>
      <w:bookmarkEnd w:id="1209"/>
      <w:bookmarkEnd w:id="1211"/>
    </w:p>
    <w:p>
      <w:pPr>
        <w:pStyle w:val="Style29"/>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08"/>
      <w:bookmarkEnd w:id="1209"/>
      <w:bookmarkEnd w:id="1213"/>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35,288,212.70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35,288,212.70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35,288,212.70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5,148,377.94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5,148,377.94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736,925.40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736,925.40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736,925.40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736,925.40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5,885,303.34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5,885,303.34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29,402,909.36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29,402,909.36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30,139,834.76</w:t>
            </w:r>
          </w:p>
        </w:tc>
      </w:tr>
    </w:tbl>
    <w:p>
      <w:pPr>
        <w:widowControl w:val="0"/>
        <w:spacing w:after="31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14"/>
      <w:bookmarkEnd w:id="1215"/>
      <w:bookmarkEnd w:id="121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18"/>
      <w:bookmarkEnd w:id="1219"/>
      <w:bookmarkEnd w:id="1221"/>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22"/>
      <w:bookmarkEnd w:id="1223"/>
      <w:bookmarkEnd w:id="1225"/>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378,439,328.06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363,736,317.41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378,439,328.06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363,736,317.41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6"/>
      <w:bookmarkEnd w:id="1227"/>
      <w:bookmarkEnd w:id="1229"/>
    </w:p>
    <w:p>
      <w:pPr>
        <w:pStyle w:val="Style1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家具设备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266,761,229.40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667,809,839.97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3,088,374.78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30,730,060.53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968,389,504.68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26,381,032.32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63,781,685.74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386,181.42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2,539,780.11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93,088,679.59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59,356,754.73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386,181.42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2,517,696.92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62,260,633.07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26,381,032.32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4,424,931.01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30,828,046.52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11,749,634.74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550,737.53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12,300,372.27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11,749,634.74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550,737.53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12,300,372.27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汇率折算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-2,089,763.25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481,713.27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-591,517.26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-2,194,786.67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291,052,498.47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720,323,604.24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3,479,336.77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32,127,585.85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1,046,983,025.33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51,565,295.17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521,969,047.70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2,193,173.19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28,925,671.21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604,653,187.27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11,229,487.92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64,623,546.12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1,068,595.49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76,986,378.19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11,229,487.92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64,623,546.12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1,068,595.49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76,986,378.19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11,736,765.74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550,737.53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12,287,503.27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11,736,765.74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550,737.53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12,287,503.27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汇率折算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-476,933.38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-570,068.72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-808,364.92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62,317,849.71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575,089,724.88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2,262,662.23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28,873,460.45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668,543,697.27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228,734,648.76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145,233,879.36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1,216,674.54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3,254,125.40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378,439,328.06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215,195,934.23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145,840,792.27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895,201.59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1,804,389.32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363,736,317.41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30"/>
      <w:bookmarkEnd w:id="1231"/>
      <w:bookmarkEnd w:id="1233"/>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34"/>
      <w:bookmarkEnd w:id="1235"/>
      <w:bookmarkEnd w:id="1237"/>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38"/>
      <w:bookmarkEnd w:id="1239"/>
      <w:bookmarkEnd w:id="1241"/>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42"/>
      <w:bookmarkEnd w:id="1243"/>
      <w:bookmarkEnd w:id="1245"/>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46"/>
      <w:bookmarkEnd w:id="1247"/>
      <w:bookmarkEnd w:id="1249"/>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111,591,235.93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70,218,555.88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111,591,235.93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70,218,555.88</w:t>
            </w:r>
          </w:p>
        </w:tc>
      </w:tr>
    </w:tbl>
    <w:p>
      <w:pPr>
        <w:spacing w:lineRule="exact" w:line="1"/>
        <w:rPr>
          <w:sz w:val="2"/>
          <w:szCs w:val="2"/>
        </w:rPr>
      </w:pPr>
      <w:r>
        <w:br w:type="page"/>
      </w:r>
    </w:p>
    <w:p>
      <w:pPr>
        <w:pStyle w:val="Style29"/>
        <w:keepNext/>
        <w:keepLines/>
        <w:widowControl w:val="0"/>
        <w:numPr>
          <w:ilvl w:val="0"/>
          <w:numId w:val="27"/>
        </w:numPr>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在建工程情况</w:t>
      </w:r>
      <w:bookmarkEnd w:id="1250"/>
      <w:bookmarkEnd w:id="1251"/>
      <w:bookmarkEnd w:id="125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君正集成电路合 肥基地一期项目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38,368,099.95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38,368,099.95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38,329,609.38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38,329,609.38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厦门矽恩已购置 待装修房产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15,784,352.63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15,784,352.63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20,152,333.01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20,152,333.01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合肥君正二期研 发楼建设项目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57,025,249.33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57,025,249.33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7,511,443.65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7,511,443.65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413,534.02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413,534.02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4,225,169.84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4,225,169.84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111,591,235.93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111,591,235.93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70,218,555.88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70,218,555.88</w:t>
            </w:r>
          </w:p>
        </w:tc>
      </w:tr>
    </w:tbl>
    <w:p>
      <w:pPr>
        <w:widowControl w:val="0"/>
        <w:spacing w:after="319" w:line="1" w:lineRule="exact"/>
      </w:pPr>
    </w:p>
    <w:p>
      <w:pPr>
        <w:pStyle w:val="Style29"/>
        <w:keepNext/>
        <w:keepLines/>
        <w:widowControl w:val="0"/>
        <w:numPr>
          <w:ilvl w:val="0"/>
          <w:numId w:val="27"/>
        </w:numPr>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重要在建工程项目本期变动情况</w:t>
      </w:r>
      <w:bookmarkEnd w:id="1254"/>
      <w:bookmarkEnd w:id="1255"/>
      <w:bookmarkEnd w:id="1257"/>
    </w:p>
    <w:p>
      <w:pPr>
        <w:pStyle w:val="Style18"/>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君正集</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成电路</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合肥基</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地一期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38,329,6</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38,490.5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38,368,0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厦门矽 恩已购 置待装 修房产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20,152,3</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22,013,0</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26,381,0</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15,784,3</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合肥君 正二期 研发楼 建设项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95,000,0</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7,511,44</w:t>
            </w:r>
          </w:p>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49,513,8</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57,025,2</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待安装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4,225,16</w:t>
            </w:r>
          </w:p>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507,191.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-128,186</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413,534.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70,218,5</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72,072,5</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30,828,0</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-128,186</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111,591,</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235.93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58"/>
      <w:bookmarkEnd w:id="1259"/>
      <w:bookmarkEnd w:id="1261"/>
    </w:p>
    <w:p>
      <w:pPr>
        <w:pStyle w:val="Style18"/>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本期其他减少金额为汇率折算差额</w:t>
      </w:r>
    </w:p>
    <w:p>
      <w:pPr>
        <w:pStyle w:val="Style29"/>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62"/>
      <w:bookmarkEnd w:id="1263"/>
      <w:bookmarkEnd w:id="1265"/>
    </w:p>
    <w:p>
      <w:pPr>
        <w:pStyle w:val="Style18"/>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6"/>
      <w:bookmarkEnd w:id="1267"/>
      <w:bookmarkEnd w:id="1269"/>
    </w:p>
    <w:p>
      <w:pPr>
        <w:pStyle w:val="Style29"/>
        <w:keepNext/>
        <w:keepLines/>
        <w:widowControl w:val="0"/>
        <w:shd w:val="clear" w:color="auto" w:fill="auto"/>
        <w:tabs>
          <w:tab w:pos="493" w:val="left"/>
        </w:tabs>
        <w:bidi w:val="0"/>
        <w:spacing w:before="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66"/>
      <w:bookmarkEnd w:id="1267"/>
      <w:bookmarkEnd w:id="127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72"/>
      <w:bookmarkEnd w:id="1273"/>
      <w:bookmarkEnd w:id="127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6"/>
      <w:bookmarkEnd w:id="1277"/>
      <w:bookmarkEnd w:id="127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80"/>
      <w:bookmarkEnd w:id="1281"/>
      <w:bookmarkEnd w:id="1283"/>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房租及建筑物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7,317,131.99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7,317,131.99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7,317,131.99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7,317,131.99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汇率折算金额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-328,233.45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26,437,253.96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26,437,253.96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12,151,311.62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12,151,311.62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12,151,311.62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12,151,311.62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汇率折算金额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-132,934.87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12,018,376.75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12,018,376.75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14,418,877.21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14,418,877.21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19,448,355.42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19,448,355.42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84"/>
      <w:bookmarkEnd w:id="1285"/>
      <w:bookmarkEnd w:id="1287"/>
    </w:p>
    <w:p>
      <w:pPr>
        <w:pStyle w:val="Style29"/>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4"/>
      <w:bookmarkEnd w:id="1285"/>
      <w:bookmarkEnd w:id="1289"/>
    </w:p>
    <w:p>
      <w:pPr>
        <w:pStyle w:val="Style1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43,501,153.09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187,175,593.32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906,755,414.54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68,473,231.65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205,305,400.00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1,411,210,792.60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21,013,396.79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38,001,818.75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7,401,812.45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66,417,027.99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21,013,396.79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7,401,812.45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28,415,209.24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38,001,818.75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38,001,818.75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-4,315,549.15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-15,100,493.56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-1,562,681.43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-24,857,924.14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43,501,153.09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203,873,440.96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929,656,739.73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74,157,560.91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201,426,200.00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1,452,615,094.69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6,690,267.44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90,718,207.30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379,674,755.22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62,591,782.99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539,675,012.95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870,023.04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17,995,621.42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121,549,797.56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6,949,048.08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147,364,490.10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870,023.04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17,995,621.42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121,549,797.56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6,949,048.08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147,364,490.10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154,801.76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-2,219,145.46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-9,178,247.28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-12,849,068.67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7,560,290.48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106,494,683.26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492,046,305.50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67,934,353.38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674,035,632.62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35,940,862.61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97,378,757.70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437,610,434.23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6,223,207.53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201,426,200.00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778,579,462.07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36,810,885.65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96,457,386.02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527,080,659.32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5,881,448.66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205,305,400.00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871,535,779.65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56.21%</w:t>
      </w:r>
      <w:r>
        <w:rPr>
          <w:color w:val="000000"/>
          <w:spacing w:val="0"/>
          <w:w w:val="100"/>
          <w:position w:val="0"/>
        </w:rPr>
        <w:t>。</w:t>
      </w:r>
      <w:r>
        <w:br w:type="page"/>
      </w:r>
    </w:p>
    <w:p>
      <w:pPr>
        <w:pStyle w:val="Style29"/>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90"/>
      <w:bookmarkEnd w:id="1291"/>
      <w:bookmarkEnd w:id="12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94"/>
      <w:bookmarkEnd w:id="1295"/>
      <w:bookmarkEnd w:id="12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确认为无形</w:t>
            </w:r>
          </w:p>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汇率折算差 额</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DRAM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71,751,486.9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35,798,345.9</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15,308,047.1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-1,887,074.01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90,354,711.7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SRAM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37,633,972.4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3,781,336.95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22,693,771.5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9,756,086.04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-515,819.40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8,449,632.33</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109,385,459.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39,579,682.8</w:t>
            </w:r>
          </w:p>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38,001,818.7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9,756,086.04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-2,402,893.41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98,804,344.0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其他说明：本期减少金额中转入当期损益为计提开发支出减值准备。</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98"/>
      <w:bookmarkEnd w:id="1299"/>
      <w:bookmarkEnd w:id="1300"/>
    </w:p>
    <w:p>
      <w:pPr>
        <w:pStyle w:val="Style29"/>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8"/>
      <w:bookmarkEnd w:id="1299"/>
      <w:bookmarkEnd w:id="1302"/>
    </w:p>
    <w:p>
      <w:pPr>
        <w:pStyle w:val="Style18"/>
        <w:keepNext w:val="0"/>
        <w:keepLines w:val="0"/>
        <w:widowControl w:val="0"/>
        <w:shd w:val="clear" w:color="auto" w:fill="auto"/>
        <w:bidi w:val="0"/>
        <w:spacing w:before="0" w:after="80" w:line="240" w:lineRule="auto"/>
        <w:ind w:left="8940" w:right="0" w:firstLine="0"/>
        <w:jc w:val="left"/>
      </w:pPr>
      <w:bookmarkStart w:id="1303" w:name="bookmark1303"/>
      <w:r>
        <w:rPr>
          <w:color w:val="000000"/>
          <w:spacing w:val="0"/>
          <w:w w:val="100"/>
          <w:position w:val="0"/>
        </w:rPr>
        <w:t>单</w:t>
      </w:r>
      <w:bookmarkEnd w:id="1303"/>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北京矽成半导体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3,007,784,304.89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3,007,784,304.89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3,007,784,304.89</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4"/>
      <w:bookmarkEnd w:id="1305"/>
      <w:bookmarkEnd w:id="130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商誉所在资产组或资产组组合的相关信息</w:t>
      </w:r>
    </w:p>
    <w:p>
      <w:pPr>
        <w:pStyle w:val="Style4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注：商誉为</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年非同一控制下合并北京矽成及上海承裕所致。</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等）及商誉减值损失的确认方法：</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08"/>
      <w:bookmarkEnd w:id="1309"/>
      <w:bookmarkEnd w:id="1311"/>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807,701.23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5,330,371.02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906,147.34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5,231,924.91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807,701.23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5,330,371.02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906,147.34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5,231,924.91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2"/>
      <w:bookmarkEnd w:id="1313"/>
      <w:bookmarkEnd w:id="1315"/>
    </w:p>
    <w:p>
      <w:pPr>
        <w:pStyle w:val="Style29"/>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2"/>
      <w:bookmarkEnd w:id="1313"/>
      <w:bookmarkEnd w:id="1317"/>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120,904,599.04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23,359,049.55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115,953,386.78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22,475,447.37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23,823,682.58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4,976,731.15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35,956,207.77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6,576,548.57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244,834,083.44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48,350,905.14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310,976,988.66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43,279,195.21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59,695,577.09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13,687,977.60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94,325,259.38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21,075,042.03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449,272,988.22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90,376,920.35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557,218,034.39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93,407,161.95</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8"/>
      <w:bookmarkEnd w:id="1319"/>
      <w:bookmarkEnd w:id="132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462,753,676.42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49,642,630.02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575,318,312.26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64,338,458.61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15,237,357.55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2,285,603.63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65,837,305.23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9,875,595.78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子公司待分配利润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184,105,927.62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38,662,244.80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183,784,717.82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38,594,790.73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1,315,897.33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2,460,844.85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314,755.84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663,412,858.92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90,892,208.45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827,401,180.16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113,123,600.96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22"/>
      <w:bookmarkEnd w:id="1323"/>
      <w:bookmarkEnd w:id="13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90,376,920.35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93,407,161.95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90,892,208.45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113,123,600.96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26"/>
      <w:bookmarkEnd w:id="1327"/>
      <w:bookmarkEnd w:id="132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108,333,799.11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101,288,554.20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53,230,670.14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86,461,834.75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9,993,584.20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8,759,812.64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171,558,053.45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196,510,201.59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30"/>
      <w:bookmarkEnd w:id="1331"/>
      <w:bookmarkEnd w:id="133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10,430,823.67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5,152,122.59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5,152,122.59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4,055,534.32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13,620,012.37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13,403,952.90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45,441,674.61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11,762,187.75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11,817,201.51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18,856,872.58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53,230,670.14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86,461,834.75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34"/>
      <w:bookmarkEnd w:id="1335"/>
      <w:bookmarkEnd w:id="133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tbl>
      <w:tblPr>
        <w:tblOverlap w:val="never"/>
        <w:jc w:val="center"/>
        <w:tblLayout w:type="fixed"/>
      </w:tblPr>
      <w:tblGrid>
        <w:gridCol w:w="3197"/>
        <w:gridCol w:w="1066"/>
        <w:gridCol w:w="1061"/>
        <w:gridCol w:w="1066"/>
        <w:gridCol w:w="1061"/>
        <w:gridCol w:w="1066"/>
        <w:gridCol w:w="107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8,538,960.39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8,538,960.39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8,289,142.39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8,289,142.39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预付长期投资款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3,872,217.29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3,872,217.29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1,511,023.07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1,511,023.07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18,786,877.6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12,411,177.6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16,325,065.4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16,325,065.4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注：本报告期对已无法收回的预付长期投资款全额计提减值准备</w:t>
      </w:r>
      <w:r>
        <w:rPr>
          <w:rFonts w:ascii="Times New Roman" w:eastAsia="Times New Roman" w:hAnsi="Times New Roman" w:cs="Times New Roman"/>
          <w:color w:val="000000"/>
          <w:spacing w:val="0"/>
          <w:w w:val="100"/>
          <w:position w:val="0"/>
          <w:sz w:val="18"/>
          <w:szCs w:val="18"/>
        </w:rPr>
        <w:t>6,375,700.00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38"/>
      <w:bookmarkEnd w:id="1339"/>
      <w:bookmarkEnd w:id="1341"/>
    </w:p>
    <w:p>
      <w:pPr>
        <w:pStyle w:val="Style29"/>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8"/>
      <w:bookmarkEnd w:id="1339"/>
      <w:bookmarkEnd w:id="134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29"/>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4"/>
      <w:bookmarkEnd w:id="1345"/>
      <w:bookmarkEnd w:id="13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48"/>
      <w:bookmarkEnd w:id="1349"/>
      <w:bookmarkEnd w:id="135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52"/>
      <w:bookmarkEnd w:id="1353"/>
      <w:bookmarkEnd w:id="135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56"/>
      <w:bookmarkEnd w:id="1357"/>
      <w:bookmarkEnd w:id="1359"/>
    </w:p>
    <w:p>
      <w:pPr>
        <w:pStyle w:val="Style18"/>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60"/>
      <w:bookmarkEnd w:id="1361"/>
      <w:bookmarkEnd w:id="1363"/>
    </w:p>
    <w:p>
      <w:pPr>
        <w:pStyle w:val="Style29"/>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0"/>
      <w:bookmarkEnd w:id="1361"/>
      <w:bookmarkEnd w:id="136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658,688,644.34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372,807,218.68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658,688,644.34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372,807,218.68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6"/>
      <w:bookmarkEnd w:id="1367"/>
      <w:bookmarkEnd w:id="136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70"/>
      <w:bookmarkEnd w:id="1371"/>
      <w:bookmarkEnd w:id="1373"/>
    </w:p>
    <w:p>
      <w:pPr>
        <w:pStyle w:val="Style29"/>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0"/>
      <w:bookmarkEnd w:id="1371"/>
      <w:bookmarkEnd w:id="137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6"/>
      <w:bookmarkEnd w:id="1377"/>
      <w:bookmarkEnd w:id="137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80"/>
      <w:bookmarkEnd w:id="1381"/>
      <w:bookmarkEnd w:id="138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36,103,210.07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42,487,804.16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36,103,210.07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42,487,804.16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84"/>
      <w:bookmarkEnd w:id="1385"/>
      <w:bookmarkEnd w:id="1387"/>
    </w:p>
    <w:p>
      <w:pPr>
        <w:pStyle w:val="Style29"/>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4"/>
      <w:bookmarkEnd w:id="1385"/>
      <w:bookmarkEnd w:id="1389"/>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531"/>
        <w:gridCol w:w="1531"/>
        <w:gridCol w:w="1526"/>
        <w:gridCol w:w="1531"/>
        <w:gridCol w:w="1541"/>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汇率折算差额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85,665,559.42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479,201,985.79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454,445,052.04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-1,748,915.53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108,673,577.64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4,156,974.79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19,938,476.68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19,727,538.05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-95,054.42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4,272,859.00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89,822,534.21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499,140,462.47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474,172,590.09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-1,843,969.95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112,946,436.64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0"/>
      <w:bookmarkEnd w:id="1391"/>
      <w:bookmarkEnd w:id="1393"/>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531"/>
        <w:gridCol w:w="1531"/>
        <w:gridCol w:w="1526"/>
        <w:gridCol w:w="1531"/>
        <w:gridCol w:w="154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汇率折算差额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83,191,811.47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413,586,139.41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389,374,078.58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-1,704,418.87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105,699,453.43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62,815.80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25,096,268.83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25,075,872.97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81,775.32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2,067,558.50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32,474,609.16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32,075,712.36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-43,060.32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2,423,394.98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214,470.00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6,466,242.08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6,369,737.08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310,975.00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128,903.65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1,578,726.31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157,978.91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85,665,559.42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479,201,985.79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454,445,052.04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-1,748,915.53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108,673,577.64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94"/>
      <w:bookmarkEnd w:id="1395"/>
      <w:bookmarkEnd w:id="1397"/>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531"/>
        <w:gridCol w:w="1531"/>
        <w:gridCol w:w="1526"/>
        <w:gridCol w:w="1531"/>
        <w:gridCol w:w="154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汇率折算差额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4,156,974.79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19,673,275.17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19,472,901.31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-95,054.42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4,262,294.23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10,564.77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4,156,974.79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19,938,476.68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19,727,538.05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-95,054.42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4,272,859.00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98"/>
      <w:bookmarkEnd w:id="1399"/>
      <w:bookmarkEnd w:id="1401"/>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1,092,178.08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868,974.46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26,095,534.39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23,671,257.92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823,790.44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439,072.48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51,017.89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67,158.57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26,069.24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17,379.49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28,257,337.74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25,147,260.24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2"/>
      <w:bookmarkEnd w:id="1403"/>
      <w:bookmarkEnd w:id="140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36,014,622.52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35,173,068.18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36,014,622.52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35,173,068.18</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06"/>
      <w:bookmarkEnd w:id="1407"/>
      <w:bookmarkEnd w:id="14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10"/>
      <w:bookmarkEnd w:id="1411"/>
      <w:bookmarkEnd w:id="14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14"/>
      <w:bookmarkEnd w:id="1415"/>
      <w:bookmarkEnd w:id="1417"/>
    </w:p>
    <w:p>
      <w:pPr>
        <w:pStyle w:val="Style2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8" w:name="bookmark141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4"/>
      <w:bookmarkEnd w:id="1415"/>
      <w:bookmarkEnd w:id="14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外包及咨询服务费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14,723,918.19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18,201,789.90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13,944,711.78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9,702,638.99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2,087,261.84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2,160,151.66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1,655,913.96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1,605,564.67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3,602,816.75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3,502,922.96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36,014,622.52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35,173,068.18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9"/>
      <w:bookmarkEnd w:id="1420"/>
      <w:bookmarkEnd w:id="142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22"/>
      <w:bookmarkEnd w:id="1423"/>
      <w:bookmarkEnd w:id="142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26"/>
      <w:bookmarkEnd w:id="1427"/>
      <w:bookmarkEnd w:id="142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9,313,344.07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9,313,344.07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30"/>
      <w:bookmarkEnd w:id="1431"/>
      <w:bookmarkEnd w:id="143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暂估关税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2,739,612.79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2,803,716.91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712,255.83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2,750,258.27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3,451,868.62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5,553,975.18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34"/>
      <w:bookmarkEnd w:id="1435"/>
      <w:bookmarkEnd w:id="1437"/>
    </w:p>
    <w:p>
      <w:pPr>
        <w:pStyle w:val="Style29"/>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4"/>
      <w:bookmarkEnd w:id="1435"/>
      <w:bookmarkEnd w:id="143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39"/>
      <w:bookmarkEnd w:id="1440"/>
      <w:bookmarkEnd w:id="1442"/>
    </w:p>
    <w:p>
      <w:pPr>
        <w:pStyle w:val="Style29"/>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39"/>
      <w:bookmarkEnd w:id="1440"/>
      <w:bookmarkEnd w:id="144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44"/>
      <w:bookmarkEnd w:id="1445"/>
      <w:bookmarkEnd w:id="144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47"/>
      <w:bookmarkEnd w:id="1448"/>
      <w:bookmarkEnd w:id="1450"/>
    </w:p>
    <w:p>
      <w:pPr>
        <w:pStyle w:val="Style29"/>
        <w:keepNext/>
        <w:keepLines/>
        <w:widowControl w:val="0"/>
        <w:shd w:val="clear" w:color="auto" w:fill="auto"/>
        <w:tabs>
          <w:tab w:pos="493" w:val="left"/>
        </w:tabs>
        <w:bidi w:val="0"/>
        <w:spacing w:before="0" w:line="240" w:lineRule="auto"/>
        <w:ind w:left="0" w:right="0" w:firstLine="0"/>
        <w:jc w:val="left"/>
      </w:pPr>
      <w:bookmarkStart w:id="1447" w:name="bookmark1447"/>
      <w:bookmarkStart w:id="1448" w:name="bookmark1448"/>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47"/>
      <w:bookmarkEnd w:id="1448"/>
      <w:bookmarkEnd w:id="145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53"/>
      <w:bookmarkEnd w:id="1454"/>
      <w:bookmarkEnd w:id="145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15,362,430.16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20,370,277.46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-578,877.73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-921,922.04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-9,313,344.07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5,470,208.36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19,448,355.42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57"/>
      <w:bookmarkEnd w:id="1458"/>
      <w:bookmarkEnd w:id="146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61"/>
      <w:bookmarkEnd w:id="1462"/>
      <w:bookmarkEnd w:id="146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64"/>
      <w:bookmarkEnd w:id="1465"/>
      <w:bookmarkEnd w:id="14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467"/>
      <w:bookmarkEnd w:id="1468"/>
      <w:bookmarkEnd w:id="1470"/>
    </w:p>
    <w:p>
      <w:pPr>
        <w:pStyle w:val="Style29"/>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67"/>
      <w:bookmarkEnd w:id="1468"/>
      <w:bookmarkEnd w:id="147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设定受益计划净负债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955,615.42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626,468.70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955,615.42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626,468.70</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72"/>
      <w:bookmarkEnd w:id="1473"/>
      <w:bookmarkEnd w:id="147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626,468.70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30,794.49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30,794.49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三、计入其他综合收益的设定收益成本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326,908.08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453,224.32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精算利得（损失以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326,908.08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453,224.32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142,449.89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结算时支付的对价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-1,726,173.87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1,912,547.32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当期汇率折算差异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-43,923.56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955,615.42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626,468.70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75"/>
      <w:bookmarkEnd w:id="1476"/>
      <w:bookmarkEnd w:id="147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预提税项负债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19,769,235.00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53,247,066.32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海外重组及研发费用抵扣</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19,769,235.00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53,247,066.32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5</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79"/>
      <w:bookmarkEnd w:id="1480"/>
      <w:bookmarkEnd w:id="148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8,759,812.64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16,883,146.00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15,277,174.44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10,365,784.20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8,759,812.64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16,883,146.00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15,277,174.44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10,365,784.20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视频监控芯 片研发及产 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自主创新政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策兑现补贴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合肥君正产 业转型政策 兑现补助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731,633.64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715,405.20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高新区</w:t>
            </w:r>
            <w:r>
              <w:rPr>
                <w:rFonts w:ascii="Times New Roman" w:eastAsia="Times New Roman" w:hAnsi="Times New Roman" w:cs="Times New Roman"/>
                <w:color w:val="000000"/>
                <w:spacing w:val="0"/>
                <w:w w:val="100"/>
                <w:position w:val="0"/>
                <w:sz w:val="18"/>
                <w:szCs w:val="18"/>
              </w:rPr>
              <w:t>2020</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年第二期普 惠政策兑现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1,828,179.00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1,828,179.00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集成电路产 业发展政策 兑现补助项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高成长企业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研发费用补</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外贸促进政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策资金项目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自主创新政</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策兑现高企</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发明专利创</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造补助项目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专利创造补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国家高企认</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年制造</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强省、民营</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经济政策资</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北京市高精</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尖产业发展</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中关村企业 挂牌并购和 多层次资本 市场服务平 台建设支持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科技创新专</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项资金款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682,018.00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682,018.00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企业研究开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坪山区经济 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集成电路专 项扶持计划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年资助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国家高新技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术认定奖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高质量专项</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第十批</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EDA</w:t>
            </w:r>
            <w:r>
              <w:rPr>
                <w:color w:val="000000"/>
                <w:spacing w:val="0"/>
                <w:w w:val="100"/>
                <w:position w:val="0"/>
              </w:rPr>
              <w:t>）</w:t>
            </w:r>
            <w:r>
              <w:rPr>
                <w:color w:val="000000"/>
                <w:spacing w:val="0"/>
                <w:w w:val="100"/>
                <w:position w:val="0"/>
              </w:rPr>
              <w:t>补</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8,759,812.64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16,883,146.0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15,277,174.4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10,365,784.20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3"/>
      <w:bookmarkEnd w:id="1484"/>
      <w:bookmarkEnd w:id="148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87"/>
      <w:bookmarkEnd w:id="1488"/>
      <w:bookmarkEnd w:id="14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468,977,393.00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12,592,518.00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12,592,518.00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481,569,911.00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800" w:line="307" w:lineRule="exact"/>
        <w:ind w:left="0" w:right="0"/>
        <w:jc w:val="both"/>
      </w:pPr>
      <w:r>
        <w:rPr>
          <w:color w:val="000000"/>
          <w:spacing w:val="0"/>
          <w:w w:val="100"/>
          <w:position w:val="0"/>
        </w:rPr>
        <w:t>注：根据中国证券监督管理委员会出具的《关于同意北京君正集成电路股份有限公司向特定对象 发行股票注册的批复》（证监许可</w:t>
      </w:r>
      <w:r>
        <w:rPr>
          <w:rFonts w:ascii="Times New Roman" w:eastAsia="Times New Roman" w:hAnsi="Times New Roman" w:cs="Times New Roman"/>
          <w:color w:val="000000"/>
          <w:spacing w:val="0"/>
          <w:w w:val="100"/>
          <w:position w:val="0"/>
          <w:sz w:val="22"/>
          <w:szCs w:val="22"/>
        </w:rPr>
        <w:t>[2021]3097</w:t>
      </w:r>
      <w:r>
        <w:rPr>
          <w:color w:val="000000"/>
          <w:spacing w:val="0"/>
          <w:w w:val="100"/>
          <w:position w:val="0"/>
        </w:rPr>
        <w:t>号），核准本公司向特定对象发行股票募集资金的注册 申请。</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日，本公司完成向特定对象发行股票的上市，股本增加</w:t>
      </w:r>
      <w:r>
        <w:rPr>
          <w:rFonts w:ascii="Times New Roman" w:eastAsia="Times New Roman" w:hAnsi="Times New Roman" w:cs="Times New Roman"/>
          <w:color w:val="000000"/>
          <w:spacing w:val="0"/>
          <w:w w:val="100"/>
          <w:position w:val="0"/>
          <w:sz w:val="22"/>
          <w:szCs w:val="22"/>
        </w:rPr>
        <w:t>12,592,518.00</w:t>
      </w:r>
      <w:r>
        <w:rPr>
          <w:color w:val="000000"/>
          <w:spacing w:val="0"/>
          <w:w w:val="100"/>
          <w:position w:val="0"/>
        </w:rPr>
        <w:t xml:space="preserve">元，股本溢 价增加 </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 xml:space="preserve">,268,093,866.58 </w:t>
      </w:r>
      <w:r>
        <w:rPr>
          <w:color w:val="000000"/>
          <w:spacing w:val="0"/>
          <w:w w:val="100"/>
          <w:position w:val="0"/>
        </w:rPr>
        <w:t>元。</w:t>
      </w:r>
    </w:p>
    <w:p>
      <w:pPr>
        <w:pStyle w:val="Style29"/>
        <w:keepNext/>
        <w:keepLines/>
        <w:widowControl w:val="0"/>
        <w:shd w:val="clear" w:color="auto" w:fill="auto"/>
        <w:bidi w:val="0"/>
        <w:spacing w:before="0" w:after="220" w:line="322"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5</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90"/>
      <w:bookmarkEnd w:id="1491"/>
      <w:bookmarkEnd w:id="1493"/>
    </w:p>
    <w:p>
      <w:pPr>
        <w:pStyle w:val="Style29"/>
        <w:keepNext/>
        <w:keepLines/>
        <w:widowControl w:val="0"/>
        <w:shd w:val="clear" w:color="auto" w:fill="auto"/>
        <w:tabs>
          <w:tab w:pos="493" w:val="left"/>
        </w:tabs>
        <w:bidi w:val="0"/>
        <w:spacing w:before="0" w:after="280" w:line="307" w:lineRule="exact"/>
        <w:ind w:left="0" w:right="0" w:firstLine="0"/>
        <w:jc w:val="left"/>
      </w:pPr>
      <w:bookmarkStart w:id="1490" w:name="bookmark1490"/>
      <w:bookmarkStart w:id="1491" w:name="bookmark1491"/>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90"/>
      <w:bookmarkEnd w:id="1491"/>
      <w:bookmarkEnd w:id="1495"/>
    </w:p>
    <w:p>
      <w:pPr>
        <w:pStyle w:val="Style29"/>
        <w:keepNext/>
        <w:keepLines/>
        <w:widowControl w:val="0"/>
        <w:shd w:val="clear" w:color="auto" w:fill="auto"/>
        <w:tabs>
          <w:tab w:pos="493" w:val="left"/>
        </w:tabs>
        <w:bidi w:val="0"/>
        <w:spacing w:before="0" w:line="307" w:lineRule="exact"/>
        <w:ind w:left="0" w:right="0" w:firstLine="0"/>
        <w:jc w:val="left"/>
      </w:pPr>
      <w:bookmarkStart w:id="1490" w:name="bookmark1490"/>
      <w:bookmarkStart w:id="1491" w:name="bookmark1491"/>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90"/>
      <w:bookmarkEnd w:id="1491"/>
      <w:bookmarkEnd w:id="149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98"/>
      <w:bookmarkEnd w:id="1499"/>
      <w:bookmarkEnd w:id="15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7,576,828,310.63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1,268,093,866.58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8,844,922,177.21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7,576,828,310.63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1,268,093,866.58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8,844,922,177.21</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注：本期增加系本公司完成向特定对象发行股票的上市所致。</w:t>
      </w:r>
    </w:p>
    <w:p>
      <w:pPr>
        <w:pStyle w:val="Style29"/>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02"/>
      <w:bookmarkEnd w:id="1503"/>
      <w:bookmarkEnd w:id="150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5</w:t>
      </w:r>
      <w:bookmarkEnd w:id="150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06"/>
      <w:bookmarkEnd w:id="1507"/>
      <w:bookmarkEnd w:id="150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56,391,966.</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-7,589,992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-43,247,47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其中：重新计量设定受益计划变 动额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-237,520.1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-237,520.1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65,837,305.</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-1,618,021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48,086,13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-7,589,992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-42,114,15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-9,875,595.7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-895,795.5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-248,338,37</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-47,503,10</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-47,591,12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88,019.21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-248,338,37</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-47,503,10</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-47,591,12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88,019.21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-191,946,40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-47,425,85</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-7,589,992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-90,838,60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88,019.21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,008.42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10"/>
      <w:bookmarkEnd w:id="1511"/>
      <w:bookmarkEnd w:id="15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14"/>
      <w:bookmarkEnd w:id="1515"/>
      <w:bookmarkEnd w:id="15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41,381,886.61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9,327,886.61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50,709,773.22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41,381,886.61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9,327,886.61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50,709,773.22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18"/>
      <w:bookmarkEnd w:id="1519"/>
      <w:bookmarkEnd w:id="15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299,501,737.23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228,816,336.04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299,501,737.23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228,816,336.04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926,181,170.71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73,200,491.02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9,327,886.61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2,515,089.83</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60,967,061.09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加：所有者权益内部转入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50,914,726.22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1,206,302,686.46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299,501,737.23</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20" w:line="240" w:lineRule="auto"/>
        <w:ind w:left="0" w:right="0" w:firstLine="0"/>
        <w:jc w:val="left"/>
      </w:pPr>
      <w:bookmarkStart w:id="1522" w:name="bookmark1522"/>
      <w:r>
        <w:rPr>
          <w:rFonts w:ascii="Times New Roman" w:eastAsia="Times New Roman" w:hAnsi="Times New Roman" w:cs="Times New Roman"/>
          <w:color w:val="000000"/>
          <w:spacing w:val="0"/>
          <w:w w:val="100"/>
          <w:position w:val="0"/>
          <w:sz w:val="18"/>
          <w:szCs w:val="18"/>
        </w:rPr>
        <w:t>1</w:t>
      </w:r>
      <w:bookmarkEnd w:id="15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523" w:name="bookmark1523"/>
      <w:r>
        <w:rPr>
          <w:rFonts w:ascii="Times New Roman" w:eastAsia="Times New Roman" w:hAnsi="Times New Roman" w:cs="Times New Roman"/>
          <w:color w:val="000000"/>
          <w:spacing w:val="0"/>
          <w:w w:val="100"/>
          <w:position w:val="0"/>
          <w:sz w:val="18"/>
          <w:szCs w:val="18"/>
        </w:rPr>
        <w:t>2</w:t>
      </w:r>
      <w:bookmarkEnd w:id="15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524" w:name="bookmark1524"/>
      <w:r>
        <w:rPr>
          <w:rFonts w:ascii="Times New Roman" w:eastAsia="Times New Roman" w:hAnsi="Times New Roman" w:cs="Times New Roman"/>
          <w:color w:val="000000"/>
          <w:spacing w:val="0"/>
          <w:w w:val="100"/>
          <w:position w:val="0"/>
          <w:sz w:val="18"/>
          <w:szCs w:val="18"/>
        </w:rPr>
        <w:t>3</w:t>
      </w:r>
      <w:bookmarkEnd w:id="15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525" w:name="bookmark1525"/>
      <w:r>
        <w:rPr>
          <w:rFonts w:ascii="Times New Roman" w:eastAsia="Times New Roman" w:hAnsi="Times New Roman" w:cs="Times New Roman"/>
          <w:color w:val="000000"/>
          <w:spacing w:val="0"/>
          <w:w w:val="100"/>
          <w:position w:val="0"/>
          <w:sz w:val="18"/>
          <w:szCs w:val="18"/>
        </w:rPr>
        <w:t>4</w:t>
      </w:r>
      <w:bookmarkEnd w:id="15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sz w:val="18"/>
          <w:szCs w:val="18"/>
        </w:rPr>
        <w:t>5</w:t>
      </w:r>
      <w:bookmarkEnd w:id="15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27"/>
      <w:bookmarkEnd w:id="1528"/>
      <w:bookmarkEnd w:id="15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5,262,244,791.85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3,324,211,629.82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2,159,982,505.20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1,580,516,058.34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11,814,338.12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735,920.53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9,818,603.14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699,239.64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5,274,059,129.97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3,324,947,550.35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2,169,801,108.34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1,581,215,297.98</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198,689,094.07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198,689,094.07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智能视频芯片销售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979,002,481.32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979,002,481.32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存储芯片销售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3,594,440,395.82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3,594,440,395.82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模拟及互联芯片销售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412,267,553.97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412,267,553.97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76,733,965.33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76,733,965.33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1,111,301.34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842,173,669.39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842,173,669.39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4,420,071,122.46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4,420,071,122.46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其中：在某一时点确认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5,262,244,791.85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5,262,244,791.85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3,680,260,697.04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1,581,984,094.81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5,262,244,791.85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1"/>
      <w:bookmarkEnd w:id="1532"/>
      <w:bookmarkEnd w:id="15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2,463,307.12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642,020.77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1,087,711.45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300,828.68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3,849,693.61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2,848,040.26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204,457.08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186,027.52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2,640,400.00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425,139.42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725,140.93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200,552.47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287,844.37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174,643.82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75,395.03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10,316.82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11,305,142.21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4,866,974.79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6</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35"/>
      <w:bookmarkEnd w:id="1536"/>
      <w:bookmarkEnd w:id="15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130,598,615.14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74,758,892.96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56,355,104.16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25,508,174.76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15,978,023.63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8,676,271.20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11,942,299.16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5,863,673.63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权利金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12,696,952.87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5,672,014.73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6,373,595.14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4,078,623.35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7,214,445.48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3,998,934.32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5,418,926.96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3,307,119.11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2,602,045.98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1,803,691.75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2,897,271.08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1,756,593.81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2,771,278.76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1,643,477.98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3,775,433.62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2,210,802.21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258,623,991.98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139,278,269.81</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4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注：本报告期销售费用增加主要系公司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月完成非同一控制下合并北京矽成，上期发生额仅包 含北京矽成</w:t>
      </w:r>
      <w:r>
        <w:rPr>
          <w:rFonts w:ascii="Times New Roman" w:eastAsia="Times New Roman" w:hAnsi="Times New Roman" w:cs="Times New Roman"/>
          <w:color w:val="000000"/>
          <w:spacing w:val="0"/>
          <w:w w:val="100"/>
          <w:position w:val="0"/>
          <w:sz w:val="22"/>
          <w:szCs w:val="22"/>
        </w:rPr>
        <w:t>6-12</w:t>
      </w:r>
      <w:r>
        <w:rPr>
          <w:color w:val="000000"/>
          <w:spacing w:val="0"/>
          <w:w w:val="100"/>
          <w:position w:val="0"/>
        </w:rPr>
        <w:t>月金额。</w:t>
      </w:r>
    </w:p>
    <w:p>
      <w:pPr>
        <w:pStyle w:val="Style29"/>
        <w:keepNext/>
        <w:keepLines/>
        <w:widowControl w:val="0"/>
        <w:shd w:val="clear" w:color="auto" w:fill="auto"/>
        <w:bidi w:val="0"/>
        <w:spacing w:before="0" w:line="312" w:lineRule="exact"/>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6</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39"/>
      <w:bookmarkEnd w:id="1540"/>
      <w:bookmarkEnd w:id="15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78,843,454.49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51,536,273.91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44,362,723.84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26,126,914.37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11,425,124.08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5,450,079.39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7,978,398.21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5,092,890.43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6,104,467.60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4,143,660.80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5,397,653.81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2,475,114.59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3,317,781.64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1,653,465.74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2,190,747.96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1,288,092.06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159,620,351.63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97,766,491.29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46"/>
        <w:keepNext w:val="0"/>
        <w:keepLines w:val="0"/>
        <w:widowControl w:val="0"/>
        <w:shd w:val="clear" w:color="auto" w:fill="auto"/>
        <w:bidi w:val="0"/>
        <w:spacing w:before="0" w:after="800" w:line="307" w:lineRule="exact"/>
        <w:ind w:left="0" w:right="0" w:firstLine="0"/>
        <w:jc w:val="both"/>
      </w:pPr>
      <w:r>
        <w:rPr>
          <w:color w:val="000000"/>
          <w:spacing w:val="0"/>
          <w:w w:val="100"/>
          <w:position w:val="0"/>
        </w:rPr>
        <w:t>注：本报告期管理费用增加主要系公司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月完成非同一控制下合并北京矽成，上期发生额仅包 含</w:t>
      </w:r>
      <w:r>
        <w:rPr>
          <w:rFonts w:ascii="Times New Roman" w:eastAsia="Times New Roman" w:hAnsi="Times New Roman" w:cs="Times New Roman"/>
          <w:color w:val="000000"/>
          <w:spacing w:val="0"/>
          <w:w w:val="100"/>
          <w:position w:val="0"/>
          <w:sz w:val="22"/>
          <w:szCs w:val="22"/>
        </w:rPr>
        <w:t>6-12</w:t>
      </w:r>
      <w:r>
        <w:rPr>
          <w:color w:val="000000"/>
          <w:spacing w:val="0"/>
          <w:w w:val="100"/>
          <w:position w:val="0"/>
        </w:rPr>
        <w:t>月金额所致。</w:t>
      </w:r>
    </w:p>
    <w:p>
      <w:pPr>
        <w:pStyle w:val="Style29"/>
        <w:keepNext/>
        <w:keepLines/>
        <w:widowControl w:val="0"/>
        <w:shd w:val="clear" w:color="auto" w:fill="auto"/>
        <w:bidi w:val="0"/>
        <w:spacing w:before="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6</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43"/>
      <w:bookmarkEnd w:id="1544"/>
      <w:bookmarkEnd w:id="154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249,489,844.58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140,715,214.42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147,298,711.24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113,090,164.58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材料及试制费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47,125,645.21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32,658,981.20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技术授权费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29,942,748.37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20,225,072.96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25,095,875.29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13,568,531.22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6,903,663.22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3,485,888.94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5,424,197.13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3,494,823.88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9,920,234.37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5,920,218.77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521,200,919.41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333,158,895.97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6"/>
        <w:keepNext w:val="0"/>
        <w:keepLines w:val="0"/>
        <w:widowControl w:val="0"/>
        <w:shd w:val="clear" w:color="auto" w:fill="auto"/>
        <w:bidi w:val="0"/>
        <w:spacing w:before="0" w:after="800" w:line="312" w:lineRule="exact"/>
        <w:ind w:left="0" w:right="0" w:firstLine="320"/>
        <w:jc w:val="both"/>
      </w:pPr>
      <w:r>
        <w:rPr>
          <w:color w:val="000000"/>
          <w:spacing w:val="0"/>
          <w:w w:val="100"/>
          <w:position w:val="0"/>
        </w:rPr>
        <w:t>注：本报告期研发费用增加主要系公司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月完成非同一控制下合并北京矽成，上年发生额仅 包含</w:t>
      </w:r>
      <w:r>
        <w:rPr>
          <w:rFonts w:ascii="Times New Roman" w:eastAsia="Times New Roman" w:hAnsi="Times New Roman" w:cs="Times New Roman"/>
          <w:color w:val="000000"/>
          <w:spacing w:val="0"/>
          <w:w w:val="100"/>
          <w:position w:val="0"/>
          <w:sz w:val="22"/>
          <w:szCs w:val="22"/>
        </w:rPr>
        <w:t>6-12</w:t>
      </w:r>
      <w:r>
        <w:rPr>
          <w:color w:val="000000"/>
          <w:spacing w:val="0"/>
          <w:w w:val="100"/>
          <w:position w:val="0"/>
        </w:rPr>
        <w:t>月金额所致。</w:t>
      </w:r>
    </w:p>
    <w:p>
      <w:pPr>
        <w:pStyle w:val="Style29"/>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47"/>
      <w:bookmarkEnd w:id="1548"/>
      <w:bookmarkEnd w:id="155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800,531.45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19,310,765.98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8,106,250.02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-2,350,371.34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-10,392,064.81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1,153,900.33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352,136.44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-19,706,705.54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-18,146,178.39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51"/>
      <w:bookmarkEnd w:id="1552"/>
      <w:bookmarkEnd w:id="155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21,253,791.24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46,762,110.17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251,064.35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16,228.44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21,504,855.59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46,778,338.61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6</w:t>
      </w:r>
      <w:bookmarkEnd w:id="155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55"/>
      <w:bookmarkEnd w:id="1556"/>
      <w:bookmarkEnd w:id="155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11,269,143.08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16,906,727.91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11,269,117.96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16,660,670.35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59"/>
      <w:bookmarkEnd w:id="1560"/>
      <w:bookmarkEnd w:id="156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63"/>
      <w:bookmarkEnd w:id="1564"/>
      <w:bookmarkEnd w:id="156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-589,842.56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-589,842.56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7</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67"/>
      <w:bookmarkEnd w:id="1568"/>
      <w:bookmarkEnd w:id="157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4,746.90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4,746.90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7</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71"/>
      <w:bookmarkEnd w:id="1572"/>
      <w:bookmarkEnd w:id="1574"/>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-102,174,281.47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-20,489,204.29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-9,756,086.04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-118,383,667.51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-20,489,204.29</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7</w:t>
      </w:r>
      <w:bookmarkEnd w:id="157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75"/>
      <w:bookmarkEnd w:id="1576"/>
      <w:bookmarkEnd w:id="1578"/>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7</w:t>
      </w:r>
      <w:bookmarkEnd w:id="158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79"/>
      <w:bookmarkEnd w:id="1580"/>
      <w:bookmarkEnd w:id="1582"/>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废料收入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1,040,548.94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500,024.26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1,040,548.94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568,778.93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204,244.49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568,778.93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1,609,327.87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704,268.75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1,609,327.87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7</w:t>
      </w:r>
      <w:bookmarkEnd w:id="158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83"/>
      <w:bookmarkEnd w:id="1584"/>
      <w:bookmarkEnd w:id="1586"/>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65,686.68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1,062,957.48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65,686.68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65,686.68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3,062,957.48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65,686.68</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87"/>
      <w:bookmarkEnd w:id="1588"/>
      <w:bookmarkEnd w:id="1590"/>
    </w:p>
    <w:p>
      <w:pPr>
        <w:pStyle w:val="Style29"/>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7"/>
      <w:bookmarkEnd w:id="1588"/>
      <w:bookmarkEnd w:id="159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24,255,161.25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20,044,635.59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-11,611,158.76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-21,353,658.86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12,644,002.49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-1,309,023.27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2"/>
      <w:bookmarkEnd w:id="1593"/>
      <w:bookmarkEnd w:id="159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934,014,995.61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140,102,249.34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-167,976,068.87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-804,858.59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82,201.73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43,797,241.69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-2,941,117.80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384,354.99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12,644,002.49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5"/>
      <w:bookmarkEnd w:id="1596"/>
      <w:bookmarkEnd w:id="159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其他综合收益相关内容。</w:t>
      </w:r>
    </w:p>
    <w:p>
      <w:pPr>
        <w:pStyle w:val="Style29"/>
        <w:keepNext/>
        <w:keepLines/>
        <w:widowControl w:val="0"/>
        <w:shd w:val="clear" w:color="auto" w:fill="auto"/>
        <w:tabs>
          <w:tab w:pos="478" w:val="left"/>
        </w:tabs>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99"/>
      <w:bookmarkEnd w:id="1600"/>
      <w:bookmarkEnd w:id="1602"/>
    </w:p>
    <w:p>
      <w:pPr>
        <w:pStyle w:val="Style29"/>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9"/>
      <w:bookmarkEnd w:id="1600"/>
      <w:bookmarkEnd w:id="16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19,552,545.17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30,117,504.78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673,295.02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8,293,709.75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10,181,697.35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2,520,193.19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1,609,327.87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673,663.57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32,016,865.41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41,605,071.29</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9"/>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4"/>
      <w:bookmarkEnd w:id="1605"/>
      <w:bookmarkEnd w:id="1606"/>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120,087,213.17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57,023,519.30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61,967,434.64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68,087,319.66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212,549,624.39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160,271,198.93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1,119,018.57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341,154.19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2,076,139.48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89,260,020.99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2,450,622.10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499,804,228.43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290,249,953.66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9"/>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07"/>
      <w:bookmarkEnd w:id="1608"/>
      <w:bookmarkEnd w:id="1610"/>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11"/>
      <w:bookmarkEnd w:id="1612"/>
      <w:bookmarkEnd w:id="1614"/>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9"/>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15"/>
      <w:bookmarkEnd w:id="1616"/>
      <w:bookmarkEnd w:id="1618"/>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29"/>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19"/>
      <w:bookmarkEnd w:id="1620"/>
      <w:bookmarkEnd w:id="162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偿付租金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12,408,446.20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12,408,446.20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7</w:t>
      </w:r>
      <w:bookmarkEnd w:id="162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23"/>
      <w:bookmarkEnd w:id="1624"/>
      <w:bookmarkEnd w:id="1626"/>
    </w:p>
    <w:p>
      <w:pPr>
        <w:pStyle w:val="Style2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3"/>
      <w:bookmarkEnd w:id="1624"/>
      <w:bookmarkEnd w:id="162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921,370,993.12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72,961,564.32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118,383,667.51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20,489,204.29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77,723,303.59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45,270,554.39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12,151,311.62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147,364,490.10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87,708,563.79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906,147.34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315,430.90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-18,206.95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589,842.56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-6,684,252.03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-4,613,006.06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-11,269,117.96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-16,660,670.35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3,030,241.60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-2,832,215.38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-14,641,400.36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-18,521,443.48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-167,148,457.50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263,519,477.48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-296,541,359.99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10,790,001.32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经营性应付项目的增加（减少以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298,598,237.46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-146,852,579.57</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1,083,239,206.06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312,156,606.48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2,858,553,139.19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1,353,886,772.88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1,353,886,772.88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151,234,510.36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1,504,666,366.31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1,202,652,262.52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8"/>
      <w:bookmarkEnd w:id="1629"/>
      <w:bookmarkEnd w:id="163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31"/>
      <w:bookmarkEnd w:id="1632"/>
      <w:bookmarkEnd w:id="163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35"/>
      <w:bookmarkEnd w:id="1636"/>
      <w:bookmarkEnd w:id="163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2,858,553,139.19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1,353,886,772.88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175,772.97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2,858,377,366.22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1,353,672,449.11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2,858,553,139.19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1,353,886,772.88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8</w:t>
      </w:r>
      <w:bookmarkEnd w:id="1641"/>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39"/>
      <w:bookmarkEnd w:id="1640"/>
      <w:bookmarkEnd w:id="164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8</w:t>
      </w:r>
      <w:bookmarkEnd w:id="1645"/>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43"/>
      <w:bookmarkEnd w:id="1644"/>
      <w:bookmarkEnd w:id="16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59,962,676.66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产能及国际信用保证金。</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59,962,676.66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8</w:t>
      </w:r>
      <w:bookmarkEnd w:id="164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47"/>
      <w:bookmarkEnd w:id="1648"/>
      <w:bookmarkEnd w:id="1650"/>
    </w:p>
    <w:p>
      <w:pPr>
        <w:pStyle w:val="Style29"/>
        <w:keepNext/>
        <w:keepLines/>
        <w:widowControl w:val="0"/>
        <w:shd w:val="clear" w:color="auto" w:fill="auto"/>
        <w:bidi w:val="0"/>
        <w:spacing w:before="0" w:line="240" w:lineRule="auto"/>
        <w:ind w:left="0" w:right="0" w:firstLine="0"/>
        <w:jc w:val="both"/>
      </w:pPr>
      <w:bookmarkStart w:id="1647" w:name="bookmark1647"/>
      <w:bookmarkStart w:id="1648" w:name="bookmark1648"/>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7"/>
      <w:bookmarkEnd w:id="1648"/>
      <w:bookmarkEnd w:id="16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217,847,990.02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1,388,933,429.97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5,579,475.13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4,560,662.97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38,305,521.00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2,122,125.86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94,232.76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444,590.16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1,451,600,538.00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334,303,603.90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以色列币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4,827,259.16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9,896,364.00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17,152.68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81,025.83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995,100,960.00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5,373,545.18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90,391,089.90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576,306,471.88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56,940.00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46,542.76</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304,374,941.00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70,097,548.91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3,435,791.17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21,905,573.76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1,386,474,543.00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319,305,087.25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4,669,361.77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29,770,449.84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4,555,377.00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1,049,103.32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35,249.97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35,317.50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55,080,681.00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297,435.68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43,168,799.20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275,231,313.06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1,072,966,090.00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247,104,090.53</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299" w:line="1" w:lineRule="exact"/>
      </w:pPr>
    </w:p>
    <w:p>
      <w:pPr>
        <w:pStyle w:val="Style29"/>
        <w:keepNext/>
        <w:keepLines/>
        <w:widowControl w:val="0"/>
        <w:shd w:val="clear" w:color="auto" w:fill="auto"/>
        <w:bidi w:val="0"/>
        <w:spacing w:before="0" w:line="331" w:lineRule="exact"/>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2"/>
      <w:bookmarkEnd w:id="1653"/>
      <w:bookmarkEnd w:id="165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43"/>
        <w:gridCol w:w="2006"/>
        <w:gridCol w:w="1416"/>
        <w:gridCol w:w="169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境外经营实体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记账本位币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选择依据</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北京君正集成电路(香港)集团有限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Uphill Technology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Integrated Silicon Solution,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SiEn Integration Holdings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Integrated Silicon Solution (Cayman), Inc.</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Chingis Technology Corporation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Enchida International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Enable Korea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韩国京畿道城南市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韩币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Chiefmax Venture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r>
        <w:trPr>
          <w:trHeight w:val="6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Integrated Silicon Solution, Inc.</w:t>
            </w:r>
          </w:p>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(Singapore) Pte. Limited</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主要经营货币</w:t>
            </w:r>
          </w:p>
        </w:tc>
      </w:tr>
    </w:tbl>
    <w:p>
      <w:pPr>
        <w:spacing w:lineRule="exact" w:line="1"/>
        <w:rPr>
          <w:sz w:val="2"/>
          <w:szCs w:val="2"/>
        </w:rPr>
      </w:pPr>
      <w:r>
        <w:br w:type="page"/>
      </w:r>
    </w:p>
    <w:tbl>
      <w:tblPr>
        <w:tblOverlap w:val="never"/>
        <w:jc w:val="left"/>
        <w:tblLayout w:type="fixed"/>
      </w:tblPr>
      <w:tblGrid>
        <w:gridCol w:w="3643"/>
        <w:gridCol w:w="2006"/>
        <w:gridCol w:w="1416"/>
        <w:gridCol w:w="169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ISSI HongKong Holding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ISSI Japan Godo Kaisha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日本东京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矽成积体电路股份有限公司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芯成积体电路（香港）有限公司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Integrated Silicon Solution Israel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以色列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Winston,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Sofwin,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主要经营货币</w:t>
            </w:r>
          </w:p>
        </w:tc>
      </w:tr>
    </w:tbl>
    <w:p>
      <w:pPr>
        <w:widowControl w:val="0"/>
        <w:spacing w:after="619" w:line="1" w:lineRule="exact"/>
      </w:pPr>
    </w:p>
    <w:p>
      <w:pPr>
        <w:pStyle w:val="Style29"/>
        <w:keepNext/>
        <w:keepLines/>
        <w:widowControl w:val="0"/>
        <w:shd w:val="clear" w:color="auto" w:fill="auto"/>
        <w:tabs>
          <w:tab w:pos="483" w:val="left"/>
        </w:tabs>
        <w:bidi w:val="0"/>
        <w:spacing w:before="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8</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55"/>
      <w:bookmarkEnd w:id="1656"/>
      <w:bookmarkEnd w:id="165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8</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59"/>
      <w:bookmarkEnd w:id="1660"/>
      <w:bookmarkEnd w:id="1662"/>
    </w:p>
    <w:p>
      <w:pPr>
        <w:pStyle w:val="Style29"/>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59"/>
      <w:bookmarkEnd w:id="1660"/>
      <w:bookmarkEnd w:id="166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视频监控芯片研发及产业化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自主创新政策兑现补贴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合肥君正产业转型政策兑现 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731,633.64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16,228.44</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高新区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年第二期普惠政 策兑现款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1,828,179.00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集成电路产业发展政策兑现 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3,975,900.00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高成长企业研发费用补贴款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外贸促进政策资金项目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99,828.00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自主创新政策兑现高企补助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发明专利创造补助项目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专利创造补助项目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国家高企认定奖励款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年制造强省、民营经济政 策资金项目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北京市高精尖产业发展资金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中关村企业挂牌并购和多层 次资本市场服务平台建设支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科技创新专项资金款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682,018.00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682,018.00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企业研究开发资助款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坪山区经济发展专项资金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集成电路专项扶持计划</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年资助资金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1,806,800.00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国家高新技术认定奖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高质量专项第十批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EDA</w:t>
            </w:r>
            <w:r>
              <w:rPr>
                <w:color w:val="000000"/>
                <w:spacing w:val="0"/>
                <w:w w:val="100"/>
                <w:position w:val="0"/>
              </w:rPr>
              <w:t>）</w:t>
            </w:r>
            <w:r>
              <w:rPr>
                <w:color w:val="000000"/>
                <w:spacing w:val="0"/>
                <w:w w:val="100"/>
                <w:position w:val="0"/>
              </w:rPr>
              <w:t>补 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3,564,661.64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3,564,661.64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904,863.47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904,863.47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支持企业加大研发投入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778,738.18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778,738.18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科技局研发费用补贴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432,197.18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432,197.18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188,125.10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商务局技术出口贴息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143,771.11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高新区人事局省就业风险储 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44,040.32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岗位补贴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44,232.52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合肥市总工会工会经费补助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116,826.63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31,870,639.79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21,504,855.59</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64"/>
      <w:bookmarkEnd w:id="1665"/>
      <w:bookmarkEnd w:id="166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667"/>
      <w:bookmarkEnd w:id="1668"/>
      <w:bookmarkEnd w:id="1669"/>
    </w:p>
    <w:p>
      <w:pPr>
        <w:pStyle w:val="Style23"/>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八</w:t>
      </w:r>
      <w:bookmarkEnd w:id="1672"/>
      <w:r>
        <w:rPr>
          <w:color w:val="000000"/>
          <w:spacing w:val="0"/>
          <w:w w:val="100"/>
          <w:position w:val="0"/>
        </w:rPr>
        <w:t>、合并范围的变更</w:t>
      </w:r>
      <w:bookmarkEnd w:id="1670"/>
      <w:bookmarkEnd w:id="1671"/>
      <w:bookmarkEnd w:id="1673"/>
    </w:p>
    <w:p>
      <w:pPr>
        <w:pStyle w:val="Style29"/>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bookmarkEnd w:id="1676"/>
      <w:r>
        <w:rPr>
          <w:color w:val="000000"/>
          <w:spacing w:val="0"/>
          <w:w w:val="100"/>
          <w:position w:val="0"/>
        </w:rPr>
        <w:t>、非同一控制下企业合并</w:t>
      </w:r>
      <w:bookmarkEnd w:id="1674"/>
      <w:bookmarkEnd w:id="1675"/>
      <w:bookmarkEnd w:id="1677"/>
    </w:p>
    <w:p>
      <w:pPr>
        <w:pStyle w:val="Style29"/>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74"/>
      <w:bookmarkEnd w:id="1675"/>
      <w:bookmarkEnd w:id="167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79"/>
      <w:bookmarkEnd w:id="1680"/>
      <w:bookmarkEnd w:id="168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numPr>
          <w:ilvl w:val="0"/>
          <w:numId w:val="29"/>
        </w:numPr>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被购买方于购买日可辨认资产、负债</w:t>
      </w:r>
      <w:bookmarkEnd w:id="1682"/>
      <w:bookmarkEnd w:id="1683"/>
      <w:bookmarkEnd w:id="168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80" w:line="240" w:lineRule="auto"/>
        <w:ind w:left="0" w:right="0" w:firstLine="0"/>
        <w:jc w:val="left"/>
      </w:pPr>
      <w:bookmarkStart w:id="1686" w:name="bookmark1686"/>
      <w:r>
        <w:rPr>
          <w:b/>
          <w:bCs/>
          <w:color w:val="000000"/>
          <w:spacing w:val="0"/>
          <w:w w:val="100"/>
          <w:position w:val="0"/>
        </w:rPr>
        <w:t>（</w:t>
      </w:r>
      <w:bookmarkEnd w:id="1686"/>
      <w:r>
        <w:rPr>
          <w:rFonts w:ascii="Times New Roman" w:eastAsia="Times New Roman" w:hAnsi="Times New Roman" w:cs="Times New Roman"/>
          <w:b/>
          <w:bCs/>
          <w:color w:val="000000"/>
          <w:spacing w:val="0"/>
          <w:w w:val="100"/>
          <w:position w:val="0"/>
        </w:rPr>
        <w:t>4</w:t>
      </w:r>
      <w:r>
        <w:rPr>
          <w:b/>
          <w:bCs/>
          <w:color w:val="000000"/>
          <w:spacing w:val="0"/>
          <w:w w:val="100"/>
          <w:position w:val="0"/>
        </w:rPr>
        <w:t>）购买日之前持有的股权按照公允价值重新计量产生的利得或损失</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val="0"/>
        <w:keepLines w:val="0"/>
        <w:widowControl w:val="0"/>
        <w:shd w:val="clear" w:color="auto" w:fill="auto"/>
        <w:bidi w:val="0"/>
        <w:spacing w:before="0" w:after="380" w:line="240" w:lineRule="auto"/>
        <w:ind w:left="0" w:right="0" w:firstLine="0"/>
        <w:jc w:val="left"/>
      </w:pPr>
      <w:bookmarkStart w:id="1687" w:name="bookmark1687"/>
      <w:r>
        <w:rPr>
          <w:b/>
          <w:bCs/>
          <w:color w:val="000000"/>
          <w:spacing w:val="0"/>
          <w:w w:val="100"/>
          <w:position w:val="0"/>
        </w:rPr>
        <w:t>（</w:t>
      </w:r>
      <w:bookmarkEnd w:id="1687"/>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46"/>
        <w:keepNext w:val="0"/>
        <w:keepLines w:val="0"/>
        <w:widowControl w:val="0"/>
        <w:shd w:val="clear" w:color="auto" w:fill="auto"/>
        <w:tabs>
          <w:tab w:pos="493" w:val="left"/>
        </w:tabs>
        <w:bidi w:val="0"/>
        <w:spacing w:before="0" w:after="380" w:line="240" w:lineRule="auto"/>
        <w:ind w:left="0" w:right="0" w:firstLine="0"/>
        <w:jc w:val="left"/>
      </w:pPr>
      <w:bookmarkStart w:id="1688" w:name="bookmark1688"/>
      <w:r>
        <w:rPr>
          <w:b/>
          <w:bCs/>
          <w:color w:val="000000"/>
          <w:spacing w:val="0"/>
          <w:w w:val="100"/>
          <w:position w:val="0"/>
        </w:rPr>
        <w:t>（</w:t>
      </w:r>
      <w:bookmarkEnd w:id="168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46"/>
        <w:keepNext w:val="0"/>
        <w:keepLines w:val="0"/>
        <w:widowControl w:val="0"/>
        <w:shd w:val="clear" w:color="auto" w:fill="auto"/>
        <w:bidi w:val="0"/>
        <w:spacing w:before="0" w:after="380" w:line="240" w:lineRule="auto"/>
        <w:ind w:left="0" w:right="0" w:firstLine="0"/>
        <w:jc w:val="left"/>
      </w:pPr>
      <w:bookmarkStart w:id="1689" w:name="bookmark1689"/>
      <w:r>
        <w:rPr>
          <w:rFonts w:ascii="Times New Roman" w:eastAsia="Times New Roman" w:hAnsi="Times New Roman" w:cs="Times New Roman"/>
          <w:b/>
          <w:bCs/>
          <w:color w:val="000000"/>
          <w:spacing w:val="0"/>
          <w:w w:val="100"/>
          <w:position w:val="0"/>
        </w:rPr>
        <w:t>2</w:t>
      </w:r>
      <w:bookmarkEnd w:id="1689"/>
      <w:r>
        <w:rPr>
          <w:b/>
          <w:bCs/>
          <w:color w:val="000000"/>
          <w:spacing w:val="0"/>
          <w:w w:val="100"/>
          <w:position w:val="0"/>
        </w:rPr>
        <w:t>、同一控制下企业合并</w:t>
      </w:r>
    </w:p>
    <w:p>
      <w:pPr>
        <w:pStyle w:val="Style4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90"/>
      <w:bookmarkEnd w:id="1691"/>
      <w:bookmarkEnd w:id="16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3</w:t>
      </w:r>
      <w:bookmarkEnd w:id="1696"/>
      <w:r>
        <w:rPr>
          <w:color w:val="000000"/>
          <w:spacing w:val="0"/>
          <w:w w:val="100"/>
          <w:position w:val="0"/>
        </w:rPr>
        <w:t>、</w:t>
        <w:tab/>
        <w:t>反向购买</w:t>
      </w:r>
      <w:bookmarkEnd w:id="1694"/>
      <w:bookmarkEnd w:id="1695"/>
      <w:bookmarkEnd w:id="1697"/>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4</w:t>
      </w:r>
      <w:bookmarkEnd w:id="1700"/>
      <w:r>
        <w:rPr>
          <w:color w:val="000000"/>
          <w:spacing w:val="0"/>
          <w:w w:val="100"/>
          <w:position w:val="0"/>
        </w:rPr>
        <w:t>、</w:t>
        <w:tab/>
        <w:t>处置子公司</w:t>
      </w:r>
      <w:bookmarkEnd w:id="1698"/>
      <w:bookmarkEnd w:id="1699"/>
      <w:bookmarkEnd w:id="1701"/>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5</w:t>
      </w:r>
      <w:bookmarkEnd w:id="1704"/>
      <w:r>
        <w:rPr>
          <w:color w:val="000000"/>
          <w:spacing w:val="0"/>
          <w:w w:val="100"/>
          <w:position w:val="0"/>
        </w:rPr>
        <w:t>、</w:t>
        <w:tab/>
        <w:t>其他原因的合并范围变动</w:t>
      </w:r>
      <w:bookmarkEnd w:id="1702"/>
      <w:bookmarkEnd w:id="1703"/>
      <w:bookmarkEnd w:id="1705"/>
    </w:p>
    <w:p>
      <w:pPr>
        <w:pStyle w:val="Style18"/>
        <w:keepNext w:val="0"/>
        <w:keepLines w:val="0"/>
        <w:widowControl w:val="0"/>
        <w:shd w:val="clear" w:color="auto" w:fill="auto"/>
        <w:bidi w:val="0"/>
        <w:spacing w:before="0" w:after="260" w:line="317" w:lineRule="exact"/>
        <w:ind w:left="0" w:right="0" w:firstLine="0"/>
        <w:jc w:val="left"/>
      </w:pPr>
      <w:r>
        <w:rPr>
          <w:color w:val="000000"/>
          <w:spacing w:val="0"/>
          <w:w w:val="100"/>
          <w:position w:val="0"/>
        </w:rPr>
        <w:t>说明其他原因导致的合并范围变动（如，新设子公司、清算子公司等）及其相关情况：</w:t>
      </w:r>
      <w:r>
        <w:br w:type="page"/>
      </w:r>
    </w:p>
    <w:p>
      <w:pPr>
        <w:pStyle w:val="Style29"/>
        <w:keepNext/>
        <w:keepLines/>
        <w:widowControl w:val="0"/>
        <w:shd w:val="clear" w:color="auto" w:fill="auto"/>
        <w:bidi w:val="0"/>
        <w:spacing w:before="0" w:after="34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color w:val="000000"/>
          <w:spacing w:val="0"/>
          <w:w w:val="100"/>
          <w:position w:val="0"/>
        </w:rPr>
        <w:t>、其他</w:t>
      </w:r>
      <w:bookmarkEnd w:id="1706"/>
      <w:bookmarkEnd w:id="1707"/>
      <w:bookmarkEnd w:id="1709"/>
    </w:p>
    <w:p>
      <w:pPr>
        <w:pStyle w:val="Style23"/>
        <w:keepNext/>
        <w:keepLines/>
        <w:widowControl w:val="0"/>
        <w:shd w:val="clear" w:color="auto" w:fill="auto"/>
        <w:bidi w:val="0"/>
        <w:spacing w:before="0" w:after="34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九</w:t>
      </w:r>
      <w:bookmarkEnd w:id="1712"/>
      <w:r>
        <w:rPr>
          <w:color w:val="000000"/>
          <w:spacing w:val="0"/>
          <w:w w:val="100"/>
          <w:position w:val="0"/>
        </w:rPr>
        <w:t>、在其他主体中的权益</w:t>
      </w:r>
      <w:bookmarkEnd w:id="1710"/>
      <w:bookmarkEnd w:id="1711"/>
      <w:bookmarkEnd w:id="1713"/>
    </w:p>
    <w:p>
      <w:pPr>
        <w:pStyle w:val="Style29"/>
        <w:keepNext/>
        <w:keepLines/>
        <w:widowControl w:val="0"/>
        <w:shd w:val="clear" w:color="auto" w:fill="auto"/>
        <w:bidi w:val="0"/>
        <w:spacing w:before="0" w:after="340" w:line="240" w:lineRule="auto"/>
        <w:ind w:left="0" w:right="0" w:firstLine="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14"/>
      <w:bookmarkEnd w:id="1715"/>
      <w:bookmarkEnd w:id="1716"/>
    </w:p>
    <w:p>
      <w:pPr>
        <w:pStyle w:val="Style29"/>
        <w:keepNext/>
        <w:keepLines/>
        <w:widowControl w:val="0"/>
        <w:shd w:val="clear" w:color="auto" w:fill="auto"/>
        <w:bidi w:val="0"/>
        <w:spacing w:before="0" w:after="340" w:line="240" w:lineRule="auto"/>
        <w:ind w:left="0" w:right="0" w:firstLine="0"/>
        <w:jc w:val="left"/>
      </w:pPr>
      <w:bookmarkStart w:id="1714" w:name="bookmark1714"/>
      <w:bookmarkStart w:id="1715" w:name="bookmark1715"/>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14"/>
      <w:bookmarkEnd w:id="1715"/>
      <w:bookmarkEnd w:id="171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北京矽成半导体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北京君正集成电 路（香港）集团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深圳君正时代集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成电路有限公司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合肥君正科技有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中国合月巴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中国合月巴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上海英瞻尼克微 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北京君正芯成科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上海芯楷集成电 路有限责任公司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上海承裕资产管 理合伙企业（有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上海闪胜集成电 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Uphill</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Technology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Integrated Silicon Solution,Inc.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Si En Integrated Holdings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Integrated Silicon</w:t>
            </w:r>
          </w:p>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Solution (Cayman),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Chingis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Chiefmax Venture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武汉群茂科技有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矽恩微电子（厦 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中国厦门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Enchida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Enable Korea</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韩国京畿道城南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韩国京畿道城南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Integrated Silicon Solution, Inc. (Singapore) Pte.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ISSI Hong Kong Holding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ISSI Japan Godo</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Kaisha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矽成积体电路股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中国台湾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芯成积体电路</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芯成半导体（上 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Integrated Silicon</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 Israel</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以色列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以色列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Winston,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Sofwin, Inc.</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停业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18"/>
      <w:bookmarkEnd w:id="1719"/>
      <w:bookmarkEnd w:id="17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矽成积体电路股份有限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415,579.61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12,125,256.01</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21"/>
      <w:bookmarkEnd w:id="1722"/>
      <w:bookmarkEnd w:id="172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矽成积 体电路 股份有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760,520,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279,288,</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641.50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42,069,0</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43,403,4</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矽成积体电</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路股份有限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250,170,428.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25,903,862.4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25,666,342.2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65,770,962.3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120,971,512.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-3,538,570.13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47,994,742.1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14,397,238.0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25"/>
      <w:bookmarkEnd w:id="1726"/>
      <w:bookmarkEnd w:id="1728"/>
    </w:p>
    <w:p>
      <w:pPr>
        <w:pStyle w:val="Style29"/>
        <w:keepNext/>
        <w:keepLines/>
        <w:widowControl w:val="0"/>
        <w:shd w:val="clear" w:color="auto" w:fill="auto"/>
        <w:tabs>
          <w:tab w:pos="493" w:val="left"/>
        </w:tabs>
        <w:bidi w:val="0"/>
        <w:spacing w:before="0" w:line="240" w:lineRule="auto"/>
        <w:ind w:left="0" w:right="0" w:firstLine="0"/>
        <w:jc w:val="left"/>
      </w:pPr>
      <w:bookmarkStart w:id="1725" w:name="bookmark1725"/>
      <w:bookmarkStart w:id="1726" w:name="bookmark1726"/>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25"/>
      <w:bookmarkEnd w:id="1726"/>
      <w:bookmarkEnd w:id="173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bookmarkEnd w:id="1733"/>
      <w:r>
        <w:rPr>
          <w:color w:val="000000"/>
          <w:spacing w:val="0"/>
          <w:w w:val="100"/>
          <w:position w:val="0"/>
        </w:rPr>
        <w:t>、在子公司的所有者权益份额发生变化且仍控制子公司的交易</w:t>
      </w:r>
      <w:bookmarkEnd w:id="1731"/>
      <w:bookmarkEnd w:id="1732"/>
      <w:bookmarkEnd w:id="1734"/>
    </w:p>
    <w:p>
      <w:pPr>
        <w:pStyle w:val="Style29"/>
        <w:keepNext/>
        <w:keepLines/>
        <w:widowControl w:val="0"/>
        <w:shd w:val="clear" w:color="auto" w:fill="auto"/>
        <w:tabs>
          <w:tab w:pos="493" w:val="left"/>
        </w:tabs>
        <w:bidi w:val="0"/>
        <w:spacing w:before="0" w:after="320" w:line="240" w:lineRule="auto"/>
        <w:ind w:left="0" w:right="0" w:firstLine="0"/>
        <w:jc w:val="left"/>
      </w:pPr>
      <w:bookmarkStart w:id="1731" w:name="bookmark1731"/>
      <w:bookmarkStart w:id="1732" w:name="bookmark1732"/>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31"/>
      <w:bookmarkEnd w:id="1732"/>
      <w:bookmarkEnd w:id="1736"/>
    </w:p>
    <w:p>
      <w:pPr>
        <w:pStyle w:val="Style29"/>
        <w:keepNext/>
        <w:keepLines/>
        <w:widowControl w:val="0"/>
        <w:shd w:val="clear" w:color="auto" w:fill="auto"/>
        <w:tabs>
          <w:tab w:pos="493" w:val="left"/>
        </w:tabs>
        <w:bidi w:val="0"/>
        <w:spacing w:before="0" w:line="240" w:lineRule="auto"/>
        <w:ind w:left="0" w:right="0" w:firstLine="0"/>
        <w:jc w:val="left"/>
      </w:pPr>
      <w:bookmarkStart w:id="1731" w:name="bookmark1731"/>
      <w:bookmarkStart w:id="1732" w:name="bookmark1732"/>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31"/>
      <w:bookmarkEnd w:id="1732"/>
      <w:bookmarkEnd w:id="17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3</w:t>
      </w:r>
      <w:bookmarkEnd w:id="1741"/>
      <w:r>
        <w:rPr>
          <w:color w:val="000000"/>
          <w:spacing w:val="0"/>
          <w:w w:val="100"/>
          <w:position w:val="0"/>
        </w:rPr>
        <w:t>、在合营安排或联营企业中的权益</w:t>
      </w:r>
      <w:bookmarkEnd w:id="1739"/>
      <w:bookmarkEnd w:id="1740"/>
      <w:bookmarkEnd w:id="1742"/>
    </w:p>
    <w:p>
      <w:pPr>
        <w:pStyle w:val="Style29"/>
        <w:keepNext/>
        <w:keepLines/>
        <w:widowControl w:val="0"/>
        <w:shd w:val="clear" w:color="auto" w:fill="auto"/>
        <w:bidi w:val="0"/>
        <w:spacing w:before="0" w:after="320" w:line="240" w:lineRule="auto"/>
        <w:ind w:left="0" w:right="0" w:firstLine="0"/>
        <w:jc w:val="left"/>
      </w:pPr>
      <w:bookmarkStart w:id="1739" w:name="bookmark1739"/>
      <w:bookmarkStart w:id="1740" w:name="bookmark1740"/>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39"/>
      <w:bookmarkEnd w:id="1740"/>
      <w:bookmarkEnd w:id="174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9"/>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44"/>
      <w:bookmarkEnd w:id="1745"/>
      <w:bookmarkEnd w:id="174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numPr>
          <w:ilvl w:val="0"/>
          <w:numId w:val="31"/>
        </w:numPr>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重要联营企业的主要财务信息</w:t>
      </w:r>
      <w:bookmarkEnd w:id="1747"/>
      <w:bookmarkEnd w:id="1748"/>
      <w:bookmarkEnd w:id="17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numPr>
          <w:ilvl w:val="0"/>
          <w:numId w:val="31"/>
        </w:numPr>
        <w:shd w:val="clear" w:color="auto" w:fill="auto"/>
        <w:bidi w:val="0"/>
        <w:spacing w:before="0" w:after="400" w:line="240" w:lineRule="auto"/>
        <w:ind w:left="0" w:right="0" w:firstLine="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不重要的合营企业和联营企业的汇总财务信息</w:t>
      </w:r>
      <w:bookmarkEnd w:id="1751"/>
      <w:bookmarkEnd w:id="1752"/>
      <w:bookmarkEnd w:id="17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tabs>
          <w:tab w:pos="493" w:val="left"/>
        </w:tabs>
        <w:bidi w:val="0"/>
        <w:spacing w:before="0" w:after="380" w:line="240" w:lineRule="auto"/>
        <w:ind w:left="0" w:right="0" w:firstLine="0"/>
        <w:jc w:val="left"/>
      </w:pPr>
      <w:bookmarkStart w:id="1755" w:name="bookmark1755"/>
      <w:r>
        <w:rPr>
          <w:b/>
          <w:bCs/>
          <w:color w:val="000000"/>
          <w:spacing w:val="0"/>
          <w:w w:val="100"/>
          <w:position w:val="0"/>
        </w:rPr>
        <w:t>（</w:t>
      </w:r>
      <w:bookmarkEnd w:id="175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合营企业或联营企业向本公司转移资金的能力存在重大限制的说明</w:t>
      </w:r>
    </w:p>
    <w:p>
      <w:pPr>
        <w:pStyle w:val="Style29"/>
        <w:keepNext/>
        <w:keepLines/>
        <w:widowControl w:val="0"/>
        <w:shd w:val="clear" w:color="auto" w:fill="auto"/>
        <w:tabs>
          <w:tab w:pos="493"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56"/>
      <w:bookmarkEnd w:id="1757"/>
      <w:bookmarkEnd w:id="17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6"/>
        <w:keepNext w:val="0"/>
        <w:keepLines w:val="0"/>
        <w:widowControl w:val="0"/>
        <w:shd w:val="clear" w:color="auto" w:fill="auto"/>
        <w:tabs>
          <w:tab w:pos="493" w:val="left"/>
        </w:tabs>
        <w:bidi w:val="0"/>
        <w:spacing w:before="0" w:after="380" w:line="240" w:lineRule="auto"/>
        <w:ind w:left="0" w:right="0" w:firstLine="0"/>
        <w:jc w:val="left"/>
      </w:pPr>
      <w:bookmarkStart w:id="1760" w:name="bookmark1760"/>
      <w:r>
        <w:rPr>
          <w:b/>
          <w:bCs/>
          <w:color w:val="000000"/>
          <w:spacing w:val="0"/>
          <w:w w:val="100"/>
          <w:position w:val="0"/>
        </w:rPr>
        <w:t>（</w:t>
      </w:r>
      <w:bookmarkEnd w:id="1760"/>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与合营企业投资相关的未确认承诺</w:t>
      </w:r>
    </w:p>
    <w:p>
      <w:pPr>
        <w:pStyle w:val="Style46"/>
        <w:keepNext w:val="0"/>
        <w:keepLines w:val="0"/>
        <w:widowControl w:val="0"/>
        <w:shd w:val="clear" w:color="auto" w:fill="auto"/>
        <w:tabs>
          <w:tab w:pos="493" w:val="left"/>
        </w:tabs>
        <w:bidi w:val="0"/>
        <w:spacing w:before="0" w:after="380" w:line="240" w:lineRule="auto"/>
        <w:ind w:left="0" w:right="0" w:firstLine="0"/>
        <w:jc w:val="left"/>
      </w:pPr>
      <w:bookmarkStart w:id="1761" w:name="bookmark1761"/>
      <w:r>
        <w:rPr>
          <w:b/>
          <w:bCs/>
          <w:color w:val="000000"/>
          <w:spacing w:val="0"/>
          <w:w w:val="100"/>
          <w:position w:val="0"/>
        </w:rPr>
        <w:t>（</w:t>
      </w:r>
      <w:bookmarkEnd w:id="1761"/>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与合营企业或联营企业投资相关的或有负债</w:t>
      </w:r>
    </w:p>
    <w:p>
      <w:pPr>
        <w:pStyle w:val="Style29"/>
        <w:keepNext/>
        <w:keepLines/>
        <w:widowControl w:val="0"/>
        <w:shd w:val="clear" w:color="auto" w:fill="auto"/>
        <w:bidi w:val="0"/>
        <w:spacing w:before="0" w:after="2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4</w:t>
      </w:r>
      <w:bookmarkEnd w:id="1764"/>
      <w:r>
        <w:rPr>
          <w:color w:val="000000"/>
          <w:spacing w:val="0"/>
          <w:w w:val="100"/>
          <w:position w:val="0"/>
        </w:rPr>
        <w:t>、重要的共同经营</w:t>
      </w:r>
      <w:bookmarkEnd w:id="1762"/>
      <w:bookmarkEnd w:id="1763"/>
      <w:bookmarkEnd w:id="1765"/>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378" w:val="left"/>
        </w:tabs>
        <w:bidi w:val="0"/>
        <w:spacing w:before="0" w:after="280" w:line="331"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5</w:t>
      </w:r>
      <w:bookmarkEnd w:id="1768"/>
      <w:r>
        <w:rPr>
          <w:color w:val="000000"/>
          <w:spacing w:val="0"/>
          <w:w w:val="100"/>
          <w:position w:val="0"/>
        </w:rPr>
        <w:t>、</w:t>
        <w:tab/>
        <w:t>在未纳入合并财务报表范围的结构化主体中的权益</w:t>
      </w:r>
      <w:bookmarkEnd w:id="1766"/>
      <w:bookmarkEnd w:id="1767"/>
      <w:bookmarkEnd w:id="176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46"/>
        <w:keepNext w:val="0"/>
        <w:keepLines w:val="0"/>
        <w:widowControl w:val="0"/>
        <w:shd w:val="clear" w:color="auto" w:fill="auto"/>
        <w:tabs>
          <w:tab w:pos="378" w:val="left"/>
        </w:tabs>
        <w:bidi w:val="0"/>
        <w:spacing w:before="0" w:after="280" w:line="331" w:lineRule="auto"/>
        <w:ind w:left="0" w:right="0" w:firstLine="0"/>
        <w:jc w:val="left"/>
      </w:pPr>
      <w:bookmarkStart w:id="1770" w:name="bookmark1770"/>
      <w:r>
        <w:rPr>
          <w:rFonts w:ascii="Times New Roman" w:eastAsia="Times New Roman" w:hAnsi="Times New Roman" w:cs="Times New Roman"/>
          <w:b/>
          <w:bCs/>
          <w:color w:val="000000"/>
          <w:spacing w:val="0"/>
          <w:w w:val="100"/>
          <w:position w:val="0"/>
        </w:rPr>
        <w:t>6</w:t>
      </w:r>
      <w:bookmarkEnd w:id="1770"/>
      <w:r>
        <w:rPr>
          <w:b/>
          <w:bCs/>
          <w:color w:val="000000"/>
          <w:spacing w:val="0"/>
          <w:w w:val="100"/>
          <w:position w:val="0"/>
        </w:rPr>
        <w:t>、</w:t>
        <w:tab/>
        <w:t>其他</w:t>
      </w:r>
    </w:p>
    <w:p>
      <w:pPr>
        <w:pStyle w:val="Style23"/>
        <w:keepNext/>
        <w:keepLines/>
        <w:widowControl w:val="0"/>
        <w:shd w:val="clear" w:color="auto" w:fill="auto"/>
        <w:bidi w:val="0"/>
        <w:spacing w:before="0" w:after="280" w:line="240" w:lineRule="auto"/>
        <w:ind w:left="0" w:right="0" w:firstLine="0"/>
        <w:jc w:val="left"/>
      </w:pPr>
      <w:bookmarkStart w:id="1771" w:name="bookmark1771"/>
      <w:bookmarkStart w:id="1772" w:name="bookmark1772"/>
      <w:bookmarkStart w:id="1773" w:name="bookmark1773"/>
      <w:r>
        <w:rPr>
          <w:color w:val="000000"/>
          <w:spacing w:val="0"/>
          <w:w w:val="100"/>
          <w:position w:val="0"/>
        </w:rPr>
        <w:t>十、与金融工具相关的风险</w:t>
      </w:r>
      <w:bookmarkEnd w:id="1771"/>
      <w:bookmarkEnd w:id="1772"/>
      <w:bookmarkEnd w:id="1773"/>
    </w:p>
    <w:p>
      <w:pPr>
        <w:pStyle w:val="Style46"/>
        <w:keepNext w:val="0"/>
        <w:keepLines w:val="0"/>
        <w:widowControl w:val="0"/>
        <w:shd w:val="clear" w:color="auto" w:fill="auto"/>
        <w:bidi w:val="0"/>
        <w:spacing w:before="0" w:after="180" w:line="312" w:lineRule="exact"/>
        <w:ind w:left="0" w:right="0"/>
        <w:jc w:val="both"/>
      </w:pPr>
      <w:r>
        <w:rPr>
          <w:color w:val="000000"/>
          <w:spacing w:val="0"/>
          <w:w w:val="100"/>
          <w:position w:val="0"/>
        </w:rPr>
        <w:t>本集团的主要金融工具包括应收款项、应付款项、交易性金融资产等，各项金融工具的详细情 况说明见本报告之附注之</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六、合并财务报表主要项目注释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。与这些金融工具有关的风险，以及本集 团为降低这些风险所采取的风险管理政策如下所述。本集团管理层对这些风险敞口进行管理和监控以 确保将上述风险控制在限定的范围之内。</w:t>
      </w:r>
    </w:p>
    <w:p>
      <w:pPr>
        <w:pStyle w:val="Style46"/>
        <w:keepNext w:val="0"/>
        <w:keepLines w:val="0"/>
        <w:widowControl w:val="0"/>
        <w:numPr>
          <w:ilvl w:val="0"/>
          <w:numId w:val="33"/>
        </w:numPr>
        <w:shd w:val="clear" w:color="auto" w:fill="auto"/>
        <w:tabs>
          <w:tab w:pos="320" w:val="left"/>
        </w:tabs>
        <w:bidi w:val="0"/>
        <w:spacing w:before="0" w:after="0" w:line="300" w:lineRule="auto"/>
        <w:ind w:left="0" w:right="0" w:firstLine="0"/>
        <w:jc w:val="left"/>
      </w:pPr>
      <w:bookmarkStart w:id="1774" w:name="bookmark1774"/>
      <w:bookmarkEnd w:id="1774"/>
      <w:r>
        <w:rPr>
          <w:color w:val="000000"/>
          <w:spacing w:val="0"/>
          <w:w w:val="100"/>
          <w:position w:val="0"/>
        </w:rPr>
        <w:t>各类风险管理目标和政策</w:t>
      </w:r>
    </w:p>
    <w:p>
      <w:pPr>
        <w:pStyle w:val="Style46"/>
        <w:keepNext w:val="0"/>
        <w:keepLines w:val="0"/>
        <w:widowControl w:val="0"/>
        <w:shd w:val="clear" w:color="auto" w:fill="auto"/>
        <w:bidi w:val="0"/>
        <w:spacing w:before="0" w:after="180" w:line="322" w:lineRule="exact"/>
        <w:ind w:left="380" w:right="0" w:firstLine="440"/>
        <w:jc w:val="both"/>
      </w:pPr>
      <w:r>
        <w:rPr>
          <w:color w:val="000000"/>
          <w:spacing w:val="0"/>
          <w:w w:val="100"/>
          <w:position w:val="0"/>
        </w:rPr>
        <w:t>本集团从事风险管理的目标是在风险和收益之间取得适当的平衡，将风险对本公司经营业绩 的负面影响降低到最低水平，使股东及其他权益投资者的利益最大化。基于该风险管理目标，本 公司风险管理的基本策略是确定和分析本公司所面临的各种风险，建立适当的风险承受底线并进 行风险管理，并及时可靠地对各种风险进行监督，将风险控制在限定的范围之内。</w:t>
      </w:r>
    </w:p>
    <w:p>
      <w:pPr>
        <w:pStyle w:val="Style46"/>
        <w:keepNext w:val="0"/>
        <w:keepLines w:val="0"/>
        <w:widowControl w:val="0"/>
        <w:numPr>
          <w:ilvl w:val="0"/>
          <w:numId w:val="33"/>
        </w:numPr>
        <w:shd w:val="clear" w:color="auto" w:fill="auto"/>
        <w:tabs>
          <w:tab w:pos="344" w:val="left"/>
        </w:tabs>
        <w:bidi w:val="0"/>
        <w:spacing w:before="0" w:after="120" w:line="300" w:lineRule="auto"/>
        <w:ind w:left="0" w:right="0" w:firstLine="0"/>
        <w:jc w:val="both"/>
      </w:pPr>
      <w:bookmarkStart w:id="1775" w:name="bookmark1775"/>
      <w:bookmarkEnd w:id="1775"/>
      <w:r>
        <w:rPr>
          <w:color w:val="000000"/>
          <w:spacing w:val="0"/>
          <w:w w:val="100"/>
          <w:position w:val="0"/>
        </w:rPr>
        <w:t>市场风险</w:t>
      </w:r>
    </w:p>
    <w:p>
      <w:pPr>
        <w:pStyle w:val="Style46"/>
        <w:keepNext w:val="0"/>
        <w:keepLines w:val="0"/>
        <w:widowControl w:val="0"/>
        <w:numPr>
          <w:ilvl w:val="0"/>
          <w:numId w:val="33"/>
        </w:numPr>
        <w:shd w:val="clear" w:color="auto" w:fill="auto"/>
        <w:tabs>
          <w:tab w:pos="344" w:val="left"/>
        </w:tabs>
        <w:bidi w:val="0"/>
        <w:spacing w:before="0" w:after="40" w:line="300" w:lineRule="auto"/>
        <w:ind w:left="0" w:right="0" w:firstLine="0"/>
        <w:jc w:val="both"/>
      </w:pPr>
      <w:bookmarkStart w:id="1776" w:name="bookmark1776"/>
      <w:bookmarkEnd w:id="1776"/>
      <w:r>
        <w:rPr>
          <w:color w:val="000000"/>
          <w:spacing w:val="0"/>
          <w:w w:val="100"/>
          <w:position w:val="0"/>
        </w:rPr>
        <w:t>汇率风险</w:t>
      </w:r>
    </w:p>
    <w:p>
      <w:pPr>
        <w:pStyle w:val="Style46"/>
        <w:keepNext w:val="0"/>
        <w:keepLines w:val="0"/>
        <w:widowControl w:val="0"/>
        <w:shd w:val="clear" w:color="auto" w:fill="auto"/>
        <w:bidi w:val="0"/>
        <w:spacing w:before="0" w:after="180"/>
        <w:ind w:left="0" w:right="0"/>
        <w:jc w:val="both"/>
      </w:pPr>
      <w:r>
        <w:rPr>
          <w:color w:val="000000"/>
          <w:spacing w:val="0"/>
          <w:w w:val="100"/>
          <w:position w:val="0"/>
        </w:rPr>
        <w:t>本集团承受汇率风险主要与美元和台币有关，除本公司的几个下属境外子公司以美元或台币进行</w:t>
        <w:br w:type="page"/>
      </w:r>
      <w:r>
        <w:rPr>
          <w:color w:val="000000"/>
          <w:spacing w:val="0"/>
          <w:w w:val="100"/>
          <w:position w:val="0"/>
        </w:rPr>
        <w:t>销售和采购外，本公司的其他主要业务活动以人民币计价结算。年末，除下表所述资产及负债的美元 余额和台币余额及零星的港元、欧元、日元、英镑余额外，本公司的其他资产及负债均为人民币余额。 该等外币余额的资产和负债产生的汇率风险可能对本公司的经营业绩产生影响。</w:t>
      </w:r>
    </w:p>
    <w:tbl>
      <w:tblPr>
        <w:tblOverlap w:val="never"/>
        <w:jc w:val="left"/>
        <w:tblLayout w:type="fixed"/>
      </w:tblPr>
      <w:tblGrid>
        <w:gridCol w:w="2765"/>
        <w:gridCol w:w="2390"/>
        <w:gridCol w:w="339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2"/>
                <w:szCs w:val="22"/>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1,388,933,429.97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22"/>
                <w:szCs w:val="22"/>
              </w:rPr>
            </w:pPr>
            <w:r>
              <w:rPr>
                <w:rFonts w:ascii="Times New Roman" w:eastAsia="Times New Roman" w:hAnsi="Times New Roman" w:cs="Times New Roman"/>
                <w:color w:val="000000"/>
                <w:spacing w:val="0"/>
                <w:w w:val="100"/>
                <w:position w:val="0"/>
                <w:sz w:val="22"/>
                <w:szCs w:val="22"/>
              </w:rPr>
              <w:t>187,822,219.77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334,303,603.90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22"/>
                <w:szCs w:val="22"/>
              </w:rPr>
            </w:pPr>
            <w:r>
              <w:rPr>
                <w:rFonts w:ascii="Times New Roman" w:eastAsia="Times New Roman" w:hAnsi="Times New Roman" w:cs="Times New Roman"/>
                <w:color w:val="000000"/>
                <w:spacing w:val="0"/>
                <w:w w:val="100"/>
                <w:position w:val="0"/>
                <w:sz w:val="22"/>
                <w:szCs w:val="22"/>
              </w:rPr>
              <w:t>330,542,680.36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4,560,662.97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602,614.60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37,369.88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40,417.43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2,122,125.86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5.23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444,590.16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715,117.69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以色列币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9,896,364.00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8,837,594.76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81,025.83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130,594.05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5,373,545.18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5,056,702.67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576,306,471.88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22"/>
                <w:szCs w:val="22"/>
              </w:rPr>
            </w:pPr>
            <w:r>
              <w:rPr>
                <w:rFonts w:ascii="Times New Roman" w:eastAsia="Times New Roman" w:hAnsi="Times New Roman" w:cs="Times New Roman"/>
                <w:color w:val="000000"/>
                <w:spacing w:val="0"/>
                <w:w w:val="100"/>
                <w:position w:val="0"/>
                <w:sz w:val="22"/>
                <w:szCs w:val="22"/>
              </w:rPr>
              <w:t>410,463,920.98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22"/>
                <w:szCs w:val="22"/>
              </w:rPr>
            </w:pPr>
            <w:r>
              <w:rPr>
                <w:rFonts w:ascii="Times New Roman" w:eastAsia="Times New Roman" w:hAnsi="Times New Roman" w:cs="Times New Roman"/>
                <w:color w:val="000000"/>
                <w:spacing w:val="0"/>
                <w:w w:val="100"/>
                <w:position w:val="0"/>
                <w:sz w:val="22"/>
                <w:szCs w:val="22"/>
              </w:rPr>
              <w:t>70,097,548.91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22"/>
                <w:szCs w:val="22"/>
              </w:rPr>
            </w:pPr>
            <w:r>
              <w:rPr>
                <w:rFonts w:ascii="Times New Roman" w:eastAsia="Times New Roman" w:hAnsi="Times New Roman" w:cs="Times New Roman"/>
                <w:color w:val="000000"/>
                <w:spacing w:val="0"/>
                <w:w w:val="100"/>
                <w:position w:val="0"/>
                <w:sz w:val="22"/>
                <w:szCs w:val="22"/>
              </w:rPr>
              <w:t>30,361,124.16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46,542.76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275,231,313.06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22"/>
                <w:szCs w:val="22"/>
              </w:rPr>
            </w:pPr>
            <w:r>
              <w:rPr>
                <w:rFonts w:ascii="Times New Roman" w:eastAsia="Times New Roman" w:hAnsi="Times New Roman" w:cs="Times New Roman"/>
                <w:color w:val="000000"/>
                <w:spacing w:val="0"/>
                <w:w w:val="100"/>
                <w:position w:val="0"/>
                <w:sz w:val="22"/>
                <w:szCs w:val="22"/>
              </w:rPr>
              <w:t>276,795,530.08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247,104,090.53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22"/>
                <w:szCs w:val="22"/>
              </w:rPr>
            </w:pPr>
            <w:r>
              <w:rPr>
                <w:rFonts w:ascii="Times New Roman" w:eastAsia="Times New Roman" w:hAnsi="Times New Roman" w:cs="Times New Roman"/>
                <w:color w:val="000000"/>
                <w:spacing w:val="0"/>
                <w:w w:val="100"/>
                <w:position w:val="0"/>
                <w:sz w:val="22"/>
                <w:szCs w:val="22"/>
              </w:rPr>
              <w:t>241,311,544.20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22"/>
                <w:szCs w:val="22"/>
              </w:rPr>
            </w:pPr>
            <w:r>
              <w:rPr>
                <w:rFonts w:ascii="Times New Roman" w:eastAsia="Times New Roman" w:hAnsi="Times New Roman" w:cs="Times New Roman"/>
                <w:color w:val="000000"/>
                <w:spacing w:val="0"/>
                <w:w w:val="100"/>
                <w:position w:val="0"/>
                <w:sz w:val="22"/>
                <w:szCs w:val="22"/>
              </w:rPr>
              <w:t>21,905,573.76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22"/>
                <w:szCs w:val="22"/>
              </w:rPr>
            </w:pPr>
            <w:r>
              <w:rPr>
                <w:rFonts w:ascii="Times New Roman" w:eastAsia="Times New Roman" w:hAnsi="Times New Roman" w:cs="Times New Roman"/>
                <w:color w:val="000000"/>
                <w:spacing w:val="0"/>
                <w:w w:val="100"/>
                <w:position w:val="0"/>
                <w:sz w:val="22"/>
                <w:szCs w:val="22"/>
              </w:rPr>
              <w:t>22,432,210.83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22"/>
                <w:szCs w:val="22"/>
              </w:rPr>
            </w:pPr>
            <w:r>
              <w:rPr>
                <w:rFonts w:ascii="Times New Roman" w:eastAsia="Times New Roman" w:hAnsi="Times New Roman" w:cs="Times New Roman"/>
                <w:color w:val="000000"/>
                <w:spacing w:val="0"/>
                <w:w w:val="100"/>
                <w:position w:val="0"/>
                <w:sz w:val="22"/>
                <w:szCs w:val="22"/>
              </w:rPr>
              <w:t>319,305,087.25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22"/>
                <w:szCs w:val="22"/>
              </w:rPr>
            </w:pPr>
            <w:r>
              <w:rPr>
                <w:rFonts w:ascii="Times New Roman" w:eastAsia="Times New Roman" w:hAnsi="Times New Roman" w:cs="Times New Roman"/>
                <w:color w:val="000000"/>
                <w:spacing w:val="0"/>
                <w:w w:val="100"/>
                <w:position w:val="0"/>
                <w:sz w:val="22"/>
                <w:szCs w:val="22"/>
              </w:rPr>
              <w:t>317,335,756.47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22"/>
                <w:szCs w:val="22"/>
              </w:rPr>
            </w:pPr>
            <w:r>
              <w:rPr>
                <w:rFonts w:ascii="Times New Roman" w:eastAsia="Times New Roman" w:hAnsi="Times New Roman" w:cs="Times New Roman"/>
                <w:color w:val="000000"/>
                <w:spacing w:val="0"/>
                <w:w w:val="100"/>
                <w:position w:val="0"/>
                <w:sz w:val="22"/>
                <w:szCs w:val="22"/>
              </w:rPr>
              <w:t>29,770,449.84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22"/>
                <w:szCs w:val="22"/>
              </w:rPr>
            </w:pPr>
            <w:r>
              <w:rPr>
                <w:rFonts w:ascii="Times New Roman" w:eastAsia="Times New Roman" w:hAnsi="Times New Roman" w:cs="Times New Roman"/>
                <w:color w:val="000000"/>
                <w:spacing w:val="0"/>
                <w:w w:val="100"/>
                <w:position w:val="0"/>
                <w:sz w:val="22"/>
                <w:szCs w:val="22"/>
              </w:rPr>
              <w:t>32,555,944.26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22"/>
                <w:szCs w:val="22"/>
              </w:rPr>
            </w:pPr>
            <w:r>
              <w:rPr>
                <w:rFonts w:ascii="Times New Roman" w:eastAsia="Times New Roman" w:hAnsi="Times New Roman" w:cs="Times New Roman"/>
                <w:color w:val="000000"/>
                <w:spacing w:val="0"/>
                <w:w w:val="100"/>
                <w:position w:val="0"/>
                <w:sz w:val="22"/>
                <w:szCs w:val="22"/>
              </w:rPr>
              <w:t>1,049,103.32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294,917.35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35,249.97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30,964.16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22"/>
                <w:szCs w:val="22"/>
              </w:rPr>
            </w:pPr>
            <w:r>
              <w:rPr>
                <w:rFonts w:ascii="Times New Roman" w:eastAsia="Times New Roman" w:hAnsi="Times New Roman" w:cs="Times New Roman"/>
                <w:color w:val="000000"/>
                <w:spacing w:val="0"/>
                <w:w w:val="100"/>
                <w:position w:val="0"/>
                <w:sz w:val="22"/>
                <w:szCs w:val="22"/>
              </w:rPr>
              <w:t>35,317.50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25,212.13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297,435.68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339,385.97</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新加坡元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2,004.64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5,679.23</w:t>
            </w:r>
          </w:p>
        </w:tc>
      </w:tr>
    </w:tbl>
    <w:p>
      <w:pPr>
        <w:widowControl w:val="0"/>
        <w:spacing w:after="79" w:line="1" w:lineRule="exact"/>
      </w:pPr>
    </w:p>
    <w:p>
      <w:pPr>
        <w:pStyle w:val="Style46"/>
        <w:keepNext w:val="0"/>
        <w:keepLines w:val="0"/>
        <w:widowControl w:val="0"/>
        <w:shd w:val="clear" w:color="auto" w:fill="auto"/>
        <w:bidi w:val="0"/>
        <w:spacing w:before="0" w:after="180" w:line="312" w:lineRule="exact"/>
        <w:ind w:left="0" w:right="0"/>
        <w:jc w:val="both"/>
      </w:pPr>
      <w:r>
        <w:rPr>
          <w:color w:val="000000"/>
          <w:spacing w:val="0"/>
          <w:w w:val="100"/>
          <w:position w:val="0"/>
        </w:rPr>
        <w:t>本集团密切关注汇率变动对本集团的影响。本集团以美元进行结算的交易量和截至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31 </w:t>
      </w:r>
      <w:r>
        <w:rPr>
          <w:color w:val="000000"/>
          <w:spacing w:val="0"/>
          <w:w w:val="100"/>
          <w:position w:val="0"/>
        </w:rPr>
        <w:t>日美元余额较大，相关汇率风险在可控范围内，不会对本集团经营业绩产生重大影响。</w:t>
      </w:r>
    </w:p>
    <w:p>
      <w:pPr>
        <w:pStyle w:val="Style46"/>
        <w:keepNext w:val="0"/>
        <w:keepLines w:val="0"/>
        <w:widowControl w:val="0"/>
        <w:numPr>
          <w:ilvl w:val="0"/>
          <w:numId w:val="35"/>
        </w:numPr>
        <w:shd w:val="clear" w:color="auto" w:fill="auto"/>
        <w:tabs>
          <w:tab w:pos="320" w:val="left"/>
        </w:tabs>
        <w:bidi w:val="0"/>
        <w:spacing w:before="0" w:after="0" w:line="298" w:lineRule="auto"/>
        <w:ind w:left="0" w:right="0" w:firstLine="0"/>
        <w:jc w:val="left"/>
      </w:pPr>
      <w:bookmarkStart w:id="1777" w:name="bookmark1777"/>
      <w:bookmarkEnd w:id="1777"/>
      <w:r>
        <w:rPr>
          <w:color w:val="000000"/>
          <w:spacing w:val="0"/>
          <w:w w:val="100"/>
          <w:position w:val="0"/>
        </w:rPr>
        <w:t>利率风险</w:t>
      </w:r>
    </w:p>
    <w:p>
      <w:pPr>
        <w:pStyle w:val="Style46"/>
        <w:keepNext w:val="0"/>
        <w:keepLines w:val="0"/>
        <w:widowControl w:val="0"/>
        <w:shd w:val="clear" w:color="auto" w:fill="auto"/>
        <w:bidi w:val="0"/>
        <w:spacing w:before="0" w:after="80" w:line="314" w:lineRule="exact"/>
        <w:ind w:left="0" w:right="0"/>
        <w:jc w:val="both"/>
      </w:pPr>
      <w:r>
        <w:rPr>
          <w:color w:val="000000"/>
          <w:spacing w:val="0"/>
          <w:w w:val="100"/>
          <w:position w:val="0"/>
        </w:rPr>
        <w:t>本集团的利率风险产生于银行借款。浮动利率的金融负债使本集团面临现金流量利率风险，固定 利率的金融负债使本集团面临公允价值利率风险。本集团根据当时的市场环境来决定固定利率及浮动 利率合同的相对比例。</w:t>
      </w:r>
    </w:p>
    <w:p>
      <w:pPr>
        <w:pStyle w:val="Style46"/>
        <w:keepNext w:val="0"/>
        <w:keepLines w:val="0"/>
        <w:widowControl w:val="0"/>
        <w:shd w:val="clear" w:color="auto" w:fill="auto"/>
        <w:bidi w:val="0"/>
        <w:spacing w:before="0" w:after="18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日，本集团无银行借款，不存在利率风险。</w:t>
      </w:r>
    </w:p>
    <w:p>
      <w:pPr>
        <w:pStyle w:val="Style46"/>
        <w:keepNext w:val="0"/>
        <w:keepLines w:val="0"/>
        <w:widowControl w:val="0"/>
        <w:numPr>
          <w:ilvl w:val="0"/>
          <w:numId w:val="35"/>
        </w:numPr>
        <w:shd w:val="clear" w:color="auto" w:fill="auto"/>
        <w:tabs>
          <w:tab w:pos="344" w:val="left"/>
        </w:tabs>
        <w:bidi w:val="0"/>
        <w:spacing w:before="0" w:after="0" w:line="298" w:lineRule="auto"/>
        <w:ind w:left="0" w:right="0" w:firstLine="0"/>
        <w:jc w:val="both"/>
      </w:pPr>
      <w:bookmarkStart w:id="1778" w:name="bookmark1778"/>
      <w:bookmarkEnd w:id="1778"/>
      <w:r>
        <w:rPr>
          <w:color w:val="000000"/>
          <w:spacing w:val="0"/>
          <w:w w:val="100"/>
          <w:position w:val="0"/>
        </w:rPr>
        <w:t>价格风险</w:t>
      </w:r>
    </w:p>
    <w:p>
      <w:pPr>
        <w:pStyle w:val="Style46"/>
        <w:keepNext w:val="0"/>
        <w:keepLines w:val="0"/>
        <w:widowControl w:val="0"/>
        <w:shd w:val="clear" w:color="auto" w:fill="auto"/>
        <w:bidi w:val="0"/>
        <w:spacing w:before="0" w:after="180" w:line="314" w:lineRule="exact"/>
        <w:ind w:left="0" w:right="0"/>
        <w:jc w:val="left"/>
      </w:pPr>
      <w:r>
        <w:rPr>
          <w:color w:val="000000"/>
          <w:spacing w:val="0"/>
          <w:w w:val="100"/>
          <w:position w:val="0"/>
        </w:rPr>
        <w:t>本集团以市场价格采购材料、销售商品和提供劳务，因此受到此等价格波动的影响。</w:t>
      </w:r>
    </w:p>
    <w:p>
      <w:pPr>
        <w:pStyle w:val="Style46"/>
        <w:keepNext w:val="0"/>
        <w:keepLines w:val="0"/>
        <w:widowControl w:val="0"/>
        <w:numPr>
          <w:ilvl w:val="0"/>
          <w:numId w:val="35"/>
        </w:numPr>
        <w:shd w:val="clear" w:color="auto" w:fill="auto"/>
        <w:tabs>
          <w:tab w:pos="344" w:val="left"/>
        </w:tabs>
        <w:bidi w:val="0"/>
        <w:spacing w:before="0" w:after="0" w:line="298" w:lineRule="auto"/>
        <w:ind w:left="0" w:right="0" w:firstLine="0"/>
        <w:jc w:val="both"/>
      </w:pPr>
      <w:bookmarkStart w:id="1779" w:name="bookmark1779"/>
      <w:bookmarkEnd w:id="1779"/>
      <w:r>
        <w:rPr>
          <w:color w:val="000000"/>
          <w:spacing w:val="0"/>
          <w:w w:val="100"/>
          <w:position w:val="0"/>
        </w:rPr>
        <w:t>信用风险</w:t>
      </w:r>
    </w:p>
    <w:p>
      <w:pPr>
        <w:pStyle w:val="Style46"/>
        <w:keepNext w:val="0"/>
        <w:keepLines w:val="0"/>
        <w:widowControl w:val="0"/>
        <w:shd w:val="clear" w:color="auto" w:fill="auto"/>
        <w:bidi w:val="0"/>
        <w:spacing w:before="0" w:after="140" w:line="331"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日，可能引起本集团财务损失的最大信用风险敞口主要来自于合同另一方未能 履行义务而导致本集团金融资产产生的损失，具体包括：</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合并资产负债表中已确认的金融资产的账面金额；对于以公允价值计量的金融工具而言，账面价 值反映了其风险敞口，但并非最大风险敞口，其最大风险敞口将随着未来公允价值的变化而改变。</w:t>
      </w:r>
    </w:p>
    <w:p>
      <w:pPr>
        <w:pStyle w:val="Style46"/>
        <w:keepNext w:val="0"/>
        <w:keepLines w:val="0"/>
        <w:widowControl w:val="0"/>
        <w:shd w:val="clear" w:color="auto" w:fill="auto"/>
        <w:bidi w:val="0"/>
        <w:spacing w:before="0" w:line="313" w:lineRule="exact"/>
        <w:ind w:left="0" w:right="0"/>
        <w:jc w:val="both"/>
      </w:pPr>
      <w:r>
        <w:rPr>
          <w:color w:val="000000"/>
          <w:spacing w:val="0"/>
          <w:w w:val="100"/>
          <w:position w:val="0"/>
        </w:rPr>
        <w:t>本集团的流动资金存放在信用评级较高的银行，故流动资金的信用风险较低。</w:t>
      </w:r>
    </w:p>
    <w:p>
      <w:pPr>
        <w:pStyle w:val="Style46"/>
        <w:keepNext w:val="0"/>
        <w:keepLines w:val="0"/>
        <w:widowControl w:val="0"/>
        <w:shd w:val="clear" w:color="auto" w:fill="auto"/>
        <w:bidi w:val="0"/>
        <w:spacing w:before="0" w:line="312" w:lineRule="exact"/>
        <w:ind w:left="0" w:right="0"/>
        <w:jc w:val="both"/>
      </w:pPr>
      <w:r>
        <w:rPr>
          <w:color w:val="000000"/>
          <w:spacing w:val="0"/>
          <w:w w:val="100"/>
          <w:position w:val="0"/>
        </w:rPr>
        <w:t>本集团采用了必要的政策确保所有销售客户均具有良好的信用记录。除应收账款金额前五名外， 本集团无其他重大信用集中风险。</w:t>
      </w:r>
    </w:p>
    <w:p>
      <w:pPr>
        <w:pStyle w:val="Style7"/>
        <w:keepNext w:val="0"/>
        <w:keepLines w:val="0"/>
        <w:widowControl w:val="0"/>
        <w:shd w:val="clear" w:color="auto" w:fill="auto"/>
        <w:bidi w:val="0"/>
        <w:spacing w:before="0" w:after="180" w:line="313" w:lineRule="exact"/>
        <w:ind w:left="0" w:right="0" w:firstLine="460"/>
        <w:jc w:val="both"/>
        <w:rPr>
          <w:sz w:val="20"/>
          <w:szCs w:val="20"/>
        </w:rPr>
      </w:pPr>
      <w:r>
        <w:rPr>
          <w:rFonts w:ascii="SimSun" w:eastAsia="SimSun" w:hAnsi="SimSun" w:cs="SimSun"/>
          <w:b w:val="0"/>
          <w:bCs w:val="0"/>
          <w:color w:val="000000"/>
          <w:spacing w:val="0"/>
          <w:w w:val="100"/>
          <w:position w:val="0"/>
          <w:sz w:val="20"/>
          <w:szCs w:val="20"/>
        </w:rPr>
        <w:t>截至</w:t>
      </w:r>
      <w:r>
        <w:rPr>
          <w:b w:val="0"/>
          <w:bCs w:val="0"/>
          <w:color w:val="000000"/>
          <w:spacing w:val="0"/>
          <w:w w:val="100"/>
          <w:position w:val="0"/>
          <w:sz w:val="22"/>
          <w:szCs w:val="22"/>
        </w:rPr>
        <w:t>2021</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2"/>
          <w:szCs w:val="22"/>
        </w:rPr>
        <w:t>12</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2"/>
          <w:szCs w:val="22"/>
        </w:rPr>
        <w:t>31</w:t>
      </w:r>
      <w:r>
        <w:rPr>
          <w:rFonts w:ascii="SimSun" w:eastAsia="SimSun" w:hAnsi="SimSun" w:cs="SimSun"/>
          <w:b w:val="0"/>
          <w:bCs w:val="0"/>
          <w:color w:val="000000"/>
          <w:spacing w:val="0"/>
          <w:w w:val="100"/>
          <w:position w:val="0"/>
          <w:sz w:val="20"/>
          <w:szCs w:val="20"/>
        </w:rPr>
        <w:t>日，应收账款前五名金额合计：</w:t>
      </w:r>
      <w:r>
        <w:rPr>
          <w:b w:val="0"/>
          <w:bCs w:val="0"/>
          <w:color w:val="000000"/>
          <w:spacing w:val="0"/>
          <w:w w:val="100"/>
          <w:position w:val="0"/>
          <w:sz w:val="22"/>
          <w:szCs w:val="22"/>
        </w:rPr>
        <w:t>214,182,894.73</w:t>
      </w:r>
      <w:r>
        <w:rPr>
          <w:rFonts w:ascii="SimSun" w:eastAsia="SimSun" w:hAnsi="SimSun" w:cs="SimSun"/>
          <w:b w:val="0"/>
          <w:bCs w:val="0"/>
          <w:color w:val="000000"/>
          <w:spacing w:val="0"/>
          <w:w w:val="100"/>
          <w:position w:val="0"/>
          <w:sz w:val="20"/>
          <w:szCs w:val="20"/>
        </w:rPr>
        <w:t>元。</w:t>
      </w:r>
    </w:p>
    <w:p>
      <w:pPr>
        <w:pStyle w:val="Style46"/>
        <w:keepNext w:val="0"/>
        <w:keepLines w:val="0"/>
        <w:widowControl w:val="0"/>
        <w:numPr>
          <w:ilvl w:val="0"/>
          <w:numId w:val="35"/>
        </w:numPr>
        <w:shd w:val="clear" w:color="auto" w:fill="auto"/>
        <w:bidi w:val="0"/>
        <w:spacing w:before="0" w:after="40" w:line="298" w:lineRule="auto"/>
        <w:ind w:left="0" w:right="0" w:firstLine="0"/>
        <w:jc w:val="both"/>
      </w:pPr>
      <w:bookmarkStart w:id="1780" w:name="bookmark1780"/>
      <w:bookmarkEnd w:id="1780"/>
      <w:r>
        <w:rPr>
          <w:color w:val="000000"/>
          <w:spacing w:val="0"/>
          <w:w w:val="100"/>
          <w:position w:val="0"/>
        </w:rPr>
        <w:t>流动风险</w:t>
      </w:r>
    </w:p>
    <w:p>
      <w:pPr>
        <w:pStyle w:val="Style46"/>
        <w:keepNext w:val="0"/>
        <w:keepLines w:val="0"/>
        <w:widowControl w:val="0"/>
        <w:shd w:val="clear" w:color="auto" w:fill="auto"/>
        <w:bidi w:val="0"/>
        <w:spacing w:before="0" w:after="280" w:line="314" w:lineRule="exact"/>
        <w:ind w:left="0" w:right="0"/>
        <w:jc w:val="both"/>
      </w:pPr>
      <w:r>
        <w:rPr>
          <w:color w:val="000000"/>
          <w:spacing w:val="0"/>
          <w:w w:val="100"/>
          <w:position w:val="0"/>
        </w:rPr>
        <w:t>流动风险为本集团在到期日无法履行其财务义务的风险。本集团管理流动性风险的方法是确保有 足够的资金流动性来履行到期债务，而不至于造成不可接受的损失或对企业信誉造成损害。本集团定 期分析负债结构和期限，以确保有充裕的资金。</w:t>
      </w:r>
    </w:p>
    <w:p>
      <w:pPr>
        <w:pStyle w:val="Style23"/>
        <w:keepNext/>
        <w:keepLines/>
        <w:widowControl w:val="0"/>
        <w:shd w:val="clear" w:color="auto" w:fill="auto"/>
        <w:bidi w:val="0"/>
        <w:spacing w:before="0" w:line="313" w:lineRule="exact"/>
        <w:ind w:left="0" w:right="0" w:firstLine="0"/>
        <w:jc w:val="both"/>
      </w:pPr>
      <w:bookmarkStart w:id="1781" w:name="bookmark1781"/>
      <w:bookmarkStart w:id="1782" w:name="bookmark1782"/>
      <w:bookmarkStart w:id="1783" w:name="bookmark1783"/>
      <w:r>
        <w:rPr>
          <w:color w:val="000000"/>
          <w:spacing w:val="0"/>
          <w:w w:val="100"/>
          <w:position w:val="0"/>
        </w:rPr>
        <w:t>十一、公允价值的披露</w:t>
      </w:r>
      <w:bookmarkEnd w:id="1781"/>
      <w:bookmarkEnd w:id="1782"/>
      <w:bookmarkEnd w:id="1783"/>
    </w:p>
    <w:p>
      <w:pPr>
        <w:pStyle w:val="Style29"/>
        <w:keepNext/>
        <w:keepLines/>
        <w:widowControl w:val="0"/>
        <w:shd w:val="clear" w:color="auto" w:fill="auto"/>
        <w:bidi w:val="0"/>
        <w:spacing w:before="0" w:after="280" w:line="326" w:lineRule="auto"/>
        <w:ind w:left="0" w:right="0" w:firstLine="0"/>
        <w:jc w:val="both"/>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84"/>
      <w:bookmarkEnd w:id="1785"/>
      <w:bookmarkEnd w:id="17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153,490,097.14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153,490,097.14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962,223,278.55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153,490,097.14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1,115,713,375.69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96" w:right="842" w:bottom="1462" w:left="897" w:header="0" w:footer="3" w:gutter="0"/>
          <w:cols w:space="720"/>
          <w:noEndnote/>
          <w:rtlGutter w:val="0"/>
          <w:docGrid w:linePitch="360"/>
        </w:sectPr>
      </w:pP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87" w:name="bookmark1787"/>
      <w:r>
        <w:rPr>
          <w:rFonts w:ascii="Times New Roman" w:eastAsia="Times New Roman" w:hAnsi="Times New Roman" w:cs="Times New Roman"/>
          <w:b/>
          <w:bCs/>
          <w:color w:val="000000"/>
          <w:spacing w:val="0"/>
          <w:w w:val="100"/>
          <w:position w:val="0"/>
        </w:rPr>
        <w:t>2</w:t>
      </w:r>
      <w:bookmarkEnd w:id="1787"/>
      <w:r>
        <w:rPr>
          <w:b/>
          <w:bCs/>
          <w:color w:val="000000"/>
          <w:spacing w:val="0"/>
          <w:w w:val="100"/>
          <w:position w:val="0"/>
        </w:rPr>
        <w:t>、</w:t>
        <w:tab/>
        <w:t>持续和非持续第一层次公允价值计量项目市价的确定依据</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88" w:name="bookmark1788"/>
      <w:r>
        <w:rPr>
          <w:rFonts w:ascii="Times New Roman" w:eastAsia="Times New Roman" w:hAnsi="Times New Roman" w:cs="Times New Roman"/>
          <w:b/>
          <w:bCs/>
          <w:color w:val="000000"/>
          <w:spacing w:val="0"/>
          <w:w w:val="100"/>
          <w:position w:val="0"/>
        </w:rPr>
        <w:t>3</w:t>
      </w:r>
      <w:bookmarkEnd w:id="1788"/>
      <w:r>
        <w:rPr>
          <w:b/>
          <w:bCs/>
          <w:color w:val="000000"/>
          <w:spacing w:val="0"/>
          <w:w w:val="100"/>
          <w:position w:val="0"/>
        </w:rPr>
        <w:t>、</w:t>
        <w:tab/>
        <w:t>持续和非持续第二层次公允价值计量项目，采用的估值技术和重要参数的定性及定量信息</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89" w:name="bookmark1789"/>
      <w:r>
        <w:rPr>
          <w:rFonts w:ascii="Times New Roman" w:eastAsia="Times New Roman" w:hAnsi="Times New Roman" w:cs="Times New Roman"/>
          <w:b/>
          <w:bCs/>
          <w:color w:val="000000"/>
          <w:spacing w:val="0"/>
          <w:w w:val="100"/>
          <w:position w:val="0"/>
        </w:rPr>
        <w:t>4</w:t>
      </w:r>
      <w:bookmarkEnd w:id="1789"/>
      <w:r>
        <w:rPr>
          <w:b/>
          <w:bCs/>
          <w:color w:val="000000"/>
          <w:spacing w:val="0"/>
          <w:w w:val="100"/>
          <w:position w:val="0"/>
        </w:rPr>
        <w:t>、</w:t>
        <w:tab/>
        <w:t>持续和非持续第三层次公允价值计量项目，采用的估值技术和重要参数的定性及定量信息</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0" w:name="bookmark1790"/>
      <w:r>
        <w:rPr>
          <w:rFonts w:ascii="Times New Roman" w:eastAsia="Times New Roman" w:hAnsi="Times New Roman" w:cs="Times New Roman"/>
          <w:b/>
          <w:bCs/>
          <w:color w:val="000000"/>
          <w:spacing w:val="0"/>
          <w:w w:val="100"/>
          <w:position w:val="0"/>
        </w:rPr>
        <w:t>5</w:t>
      </w:r>
      <w:bookmarkEnd w:id="1790"/>
      <w:r>
        <w:rPr>
          <w:b/>
          <w:bCs/>
          <w:color w:val="000000"/>
          <w:spacing w:val="0"/>
          <w:w w:val="100"/>
          <w:position w:val="0"/>
        </w:rPr>
        <w:t>、</w:t>
        <w:tab/>
        <w:t>持续的第三层次公允价值计量项目，期初与期末账面价值间的调节信息及不可观察参数敏感性分析</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1" w:name="bookmark1791"/>
      <w:r>
        <w:rPr>
          <w:rFonts w:ascii="Times New Roman" w:eastAsia="Times New Roman" w:hAnsi="Times New Roman" w:cs="Times New Roman"/>
          <w:b/>
          <w:bCs/>
          <w:color w:val="000000"/>
          <w:spacing w:val="0"/>
          <w:w w:val="100"/>
          <w:position w:val="0"/>
        </w:rPr>
        <w:t>6</w:t>
      </w:r>
      <w:bookmarkEnd w:id="1791"/>
      <w:r>
        <w:rPr>
          <w:b/>
          <w:bCs/>
          <w:color w:val="000000"/>
          <w:spacing w:val="0"/>
          <w:w w:val="100"/>
          <w:position w:val="0"/>
        </w:rPr>
        <w:t>、</w:t>
        <w:tab/>
        <w:t>持续的公允价值计量项目，本期内发生各层级之间转换的，转换的原因及确定转换时点的政策</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2" w:name="bookmark1792"/>
      <w:r>
        <w:rPr>
          <w:rFonts w:ascii="Times New Roman" w:eastAsia="Times New Roman" w:hAnsi="Times New Roman" w:cs="Times New Roman"/>
          <w:b/>
          <w:bCs/>
          <w:color w:val="000000"/>
          <w:spacing w:val="0"/>
          <w:w w:val="100"/>
          <w:position w:val="0"/>
        </w:rPr>
        <w:t>7</w:t>
      </w:r>
      <w:bookmarkEnd w:id="1792"/>
      <w:r>
        <w:rPr>
          <w:b/>
          <w:bCs/>
          <w:color w:val="000000"/>
          <w:spacing w:val="0"/>
          <w:w w:val="100"/>
          <w:position w:val="0"/>
        </w:rPr>
        <w:t>、</w:t>
        <w:tab/>
        <w:t>本期内发生的估值技术变更及变更原因</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3" w:name="bookmark1793"/>
      <w:r>
        <w:rPr>
          <w:rFonts w:ascii="Times New Roman" w:eastAsia="Times New Roman" w:hAnsi="Times New Roman" w:cs="Times New Roman"/>
          <w:b/>
          <w:bCs/>
          <w:color w:val="000000"/>
          <w:spacing w:val="0"/>
          <w:w w:val="100"/>
          <w:position w:val="0"/>
        </w:rPr>
        <w:t>8</w:t>
      </w:r>
      <w:bookmarkEnd w:id="1793"/>
      <w:r>
        <w:rPr>
          <w:b/>
          <w:bCs/>
          <w:color w:val="000000"/>
          <w:spacing w:val="0"/>
          <w:w w:val="100"/>
          <w:position w:val="0"/>
        </w:rPr>
        <w:t>、</w:t>
        <w:tab/>
        <w:t>不以公允价值计量的金融资产和金融负债的公允价值情况</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4" w:name="bookmark1794"/>
      <w:r>
        <w:rPr>
          <w:rFonts w:ascii="Times New Roman" w:eastAsia="Times New Roman" w:hAnsi="Times New Roman" w:cs="Times New Roman"/>
          <w:b/>
          <w:bCs/>
          <w:color w:val="000000"/>
          <w:spacing w:val="0"/>
          <w:w w:val="100"/>
          <w:position w:val="0"/>
        </w:rPr>
        <w:t>9</w:t>
      </w:r>
      <w:bookmarkEnd w:id="1794"/>
      <w:r>
        <w:rPr>
          <w:b/>
          <w:bCs/>
          <w:color w:val="000000"/>
          <w:spacing w:val="0"/>
          <w:w w:val="100"/>
          <w:position w:val="0"/>
        </w:rPr>
        <w:t>、</w:t>
        <w:tab/>
        <w:t>其他</w:t>
      </w:r>
    </w:p>
    <w:p>
      <w:pPr>
        <w:pStyle w:val="Style23"/>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十二、关联方及关联交易</w:t>
      </w:r>
      <w:bookmarkEnd w:id="1795"/>
      <w:bookmarkEnd w:id="1796"/>
      <w:bookmarkEnd w:id="1797"/>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刘强与李杰是本公司前二名自然人股东，且已签署《一致行动协议书》，二人持股比例合计</w:t>
      </w:r>
      <w:r>
        <w:rPr>
          <w:rFonts w:ascii="Times New Roman" w:eastAsia="Times New Roman" w:hAnsi="Times New Roman" w:cs="Times New Roman"/>
          <w:color w:val="000000"/>
          <w:spacing w:val="0"/>
          <w:w w:val="100"/>
          <w:position w:val="0"/>
          <w:sz w:val="18"/>
          <w:szCs w:val="18"/>
        </w:rPr>
        <w:t>13.30%</w:t>
      </w:r>
      <w:r>
        <w:rPr>
          <w:color w:val="000000"/>
          <w:spacing w:val="0"/>
          <w:w w:val="100"/>
          <w:position w:val="0"/>
        </w:rPr>
        <w:t>，为本公司控股股东暨 实际控制人。</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本企业最终控制方是刘强与李杰。</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tabs>
          <w:tab w:pos="378" w:val="left"/>
        </w:tabs>
        <w:bidi w:val="0"/>
        <w:spacing w:before="0" w:after="260" w:line="240" w:lineRule="auto"/>
        <w:ind w:left="0" w:right="0" w:firstLine="0"/>
        <w:jc w:val="left"/>
      </w:pPr>
      <w:bookmarkStart w:id="1798" w:name="bookmark1798"/>
      <w:r>
        <w:rPr>
          <w:rFonts w:ascii="Times New Roman" w:eastAsia="Times New Roman" w:hAnsi="Times New Roman" w:cs="Times New Roman"/>
          <w:b/>
          <w:bCs/>
          <w:color w:val="000000"/>
          <w:spacing w:val="0"/>
          <w:w w:val="100"/>
          <w:position w:val="0"/>
        </w:rPr>
        <w:t>2</w:t>
      </w:r>
      <w:bookmarkEnd w:id="1798"/>
      <w:r>
        <w:rPr>
          <w:b/>
          <w:bCs/>
          <w:color w:val="000000"/>
          <w:spacing w:val="0"/>
          <w:w w:val="100"/>
          <w:position w:val="0"/>
        </w:rPr>
        <w:t>、</w:t>
        <w:tab/>
        <w:t>本企业的子公司情况</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本企业子公司的情况详见附注九、在其他主体中的权益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）年末企业集团的构成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6"/>
        <w:keepNext w:val="0"/>
        <w:keepLines w:val="0"/>
        <w:widowControl w:val="0"/>
        <w:shd w:val="clear" w:color="auto" w:fill="auto"/>
        <w:tabs>
          <w:tab w:pos="378" w:val="left"/>
        </w:tabs>
        <w:bidi w:val="0"/>
        <w:spacing w:before="0" w:after="260" w:line="240" w:lineRule="auto"/>
        <w:ind w:left="0" w:right="0" w:firstLine="0"/>
        <w:jc w:val="left"/>
      </w:pPr>
      <w:bookmarkStart w:id="1799" w:name="bookmark1799"/>
      <w:r>
        <w:rPr>
          <w:rFonts w:ascii="Times New Roman" w:eastAsia="Times New Roman" w:hAnsi="Times New Roman" w:cs="Times New Roman"/>
          <w:b/>
          <w:bCs/>
          <w:color w:val="000000"/>
          <w:spacing w:val="0"/>
          <w:w w:val="100"/>
          <w:position w:val="0"/>
        </w:rPr>
        <w:t>3</w:t>
      </w:r>
      <w:bookmarkEnd w:id="1799"/>
      <w:r>
        <w:rPr>
          <w:b/>
          <w:bCs/>
          <w:color w:val="000000"/>
          <w:spacing w:val="0"/>
          <w:w w:val="100"/>
          <w:position w:val="0"/>
        </w:rPr>
        <w:t>、</w:t>
        <w:tab/>
        <w:t>本企业合营和联营企业情况</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本企业重要的合营或联营企业详见附注。</w:t>
      </w:r>
    </w:p>
    <w:p>
      <w:pPr>
        <w:pStyle w:val="Style18"/>
        <w:keepNext w:val="0"/>
        <w:keepLines w:val="0"/>
        <w:widowControl w:val="0"/>
        <w:shd w:val="clear" w:color="auto" w:fill="auto"/>
        <w:bidi w:val="0"/>
        <w:spacing w:before="0" w:after="100" w:line="32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北京益鸣智能科技有限公司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2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4</w:t>
      </w:r>
      <w:bookmarkEnd w:id="1802"/>
      <w:r>
        <w:rPr>
          <w:color w:val="000000"/>
          <w:spacing w:val="0"/>
          <w:w w:val="100"/>
          <w:position w:val="0"/>
        </w:rPr>
        <w:t>、其他关联方情况</w:t>
      </w:r>
      <w:bookmarkEnd w:id="1800"/>
      <w:bookmarkEnd w:id="1801"/>
      <w:bookmarkEnd w:id="180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本公司实际控制人李杰控制的公司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北京四海君芯有限公司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本公司实际控制人刘强控制的公司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北京屹唐盛芯半导体产业投资中心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上海武岳峰集成电路股权投资合伙企业（有限合伙）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上海双创投资管理有限公司一上海集岑企业管理中心（有限 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拉萨君品创业投资有限公司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本公司实际控制人刘强控制的公司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青岛君品投资合伙企业（有限合伙）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本公司实际控制人刘强控制的公司拉萨君品创业投资有限公 司任执行事务合伙人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北京君诚易恒科技有限公司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北京益鸣智能科技有限公司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5</w:t>
      </w:r>
      <w:bookmarkEnd w:id="1806"/>
      <w:r>
        <w:rPr>
          <w:color w:val="000000"/>
          <w:spacing w:val="0"/>
          <w:w w:val="100"/>
          <w:position w:val="0"/>
        </w:rPr>
        <w:t>、关联交易情况</w:t>
      </w:r>
      <w:bookmarkEnd w:id="1804"/>
      <w:bookmarkEnd w:id="1805"/>
      <w:bookmarkEnd w:id="1807"/>
    </w:p>
    <w:p>
      <w:pPr>
        <w:pStyle w:val="Style29"/>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04"/>
      <w:bookmarkEnd w:id="1805"/>
      <w:bookmarkEnd w:id="180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北京四海君芯有限公司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84,622.64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29"/>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09"/>
      <w:bookmarkEnd w:id="1810"/>
      <w:bookmarkEnd w:id="1811"/>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29"/>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12"/>
      <w:bookmarkEnd w:id="1813"/>
      <w:bookmarkEnd w:id="181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9,267,389.62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7,746,622.40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29"/>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16"/>
      <w:bookmarkEnd w:id="1817"/>
      <w:bookmarkEnd w:id="18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29"/>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20"/>
      <w:bookmarkEnd w:id="1821"/>
      <w:bookmarkEnd w:id="1823"/>
    </w:p>
    <w:p>
      <w:pPr>
        <w:widowControl w:val="0"/>
        <w:jc w:val="center"/>
        <w:rPr>
          <w:sz w:val="2"/>
          <w:szCs w:val="2"/>
        </w:rPr>
      </w:pPr>
      <w:r>
        <w:drawing>
          <wp:inline>
            <wp:extent cx="6126480" cy="9512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6126480" cy="951230"/>
                    </a:xfrm>
                    <a:prstGeom prst="rect"/>
                  </pic:spPr>
                </pic:pic>
              </a:graphicData>
            </a:graphic>
          </wp:inline>
        </w:drawing>
      </w:r>
    </w:p>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24"/>
      <w:bookmarkEnd w:id="1825"/>
      <w:bookmarkEnd w:id="182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28"/>
      <w:bookmarkEnd w:id="1829"/>
      <w:bookmarkEnd w:id="1831"/>
    </w:p>
    <w:p>
      <w:pPr>
        <w:pStyle w:val="Style18"/>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2,950,154.00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32"/>
      <w:bookmarkEnd w:id="1833"/>
      <w:bookmarkEnd w:id="1835"/>
    </w:p>
    <w:p>
      <w:pPr>
        <w:pStyle w:val="Style29"/>
        <w:keepNext/>
        <w:keepLines/>
        <w:widowControl w:val="0"/>
        <w:shd w:val="clear" w:color="auto" w:fill="auto"/>
        <w:bidi w:val="0"/>
        <w:spacing w:before="0" w:after="360" w:line="240" w:lineRule="auto"/>
        <w:ind w:left="0" w:right="0" w:firstLine="0"/>
        <w:jc w:val="left"/>
      </w:pPr>
      <w:bookmarkStart w:id="1832" w:name="bookmark1832"/>
      <w:bookmarkStart w:id="1833" w:name="bookmark1833"/>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color w:val="000000"/>
          <w:spacing w:val="0"/>
          <w:w w:val="100"/>
          <w:position w:val="0"/>
        </w:rPr>
        <w:t>、关联方应收应付款项</w:t>
      </w:r>
      <w:bookmarkEnd w:id="1832"/>
      <w:bookmarkEnd w:id="1833"/>
      <w:bookmarkEnd w:id="1837"/>
    </w:p>
    <w:p>
      <w:pPr>
        <w:pStyle w:val="Style29"/>
        <w:keepNext/>
        <w:keepLines/>
        <w:widowControl w:val="0"/>
        <w:shd w:val="clear" w:color="auto" w:fill="auto"/>
        <w:bidi w:val="0"/>
        <w:spacing w:before="0" w:after="360" w:line="240" w:lineRule="auto"/>
        <w:ind w:left="0" w:right="0" w:firstLine="0"/>
        <w:jc w:val="left"/>
      </w:pPr>
      <w:bookmarkStart w:id="1832" w:name="bookmark1832"/>
      <w:bookmarkStart w:id="1833" w:name="bookmark1833"/>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32"/>
      <w:bookmarkEnd w:id="1833"/>
      <w:bookmarkEnd w:id="18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北京华如科技股份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2,393,978.88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39"/>
      <w:bookmarkEnd w:id="1840"/>
      <w:bookmarkEnd w:id="18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北京华如科技股份有限公司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1,571,595.10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1,571,595.10</w:t>
            </w: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7</w:t>
      </w:r>
      <w:bookmarkEnd w:id="1844"/>
      <w:r>
        <w:rPr>
          <w:color w:val="000000"/>
          <w:spacing w:val="0"/>
          <w:w w:val="100"/>
          <w:position w:val="0"/>
        </w:rPr>
        <w:t>、</w:t>
        <w:tab/>
        <w:t>关联方承诺</w:t>
      </w:r>
      <w:bookmarkEnd w:id="1842"/>
      <w:bookmarkEnd w:id="1843"/>
      <w:bookmarkEnd w:id="1845"/>
    </w:p>
    <w:p>
      <w:pPr>
        <w:pStyle w:val="Style29"/>
        <w:keepNext/>
        <w:keepLines/>
        <w:widowControl w:val="0"/>
        <w:shd w:val="clear" w:color="auto" w:fill="auto"/>
        <w:tabs>
          <w:tab w:pos="378" w:val="left"/>
        </w:tabs>
        <w:bidi w:val="0"/>
        <w:spacing w:before="0" w:after="360" w:line="240" w:lineRule="auto"/>
        <w:ind w:left="0" w:right="0" w:firstLine="0"/>
        <w:jc w:val="left"/>
      </w:pPr>
      <w:bookmarkStart w:id="1842" w:name="bookmark1842"/>
      <w:bookmarkStart w:id="1843" w:name="bookmark1843"/>
      <w:bookmarkStart w:id="1846" w:name="bookmark1846"/>
      <w:bookmarkStart w:id="1847" w:name="bookmark1847"/>
      <w:r>
        <w:rPr>
          <w:rFonts w:ascii="Times New Roman" w:eastAsia="Times New Roman" w:hAnsi="Times New Roman" w:cs="Times New Roman"/>
          <w:color w:val="000000"/>
          <w:spacing w:val="0"/>
          <w:w w:val="100"/>
          <w:position w:val="0"/>
        </w:rPr>
        <w:t>8</w:t>
      </w:r>
      <w:bookmarkEnd w:id="1846"/>
      <w:r>
        <w:rPr>
          <w:color w:val="000000"/>
          <w:spacing w:val="0"/>
          <w:w w:val="100"/>
          <w:position w:val="0"/>
        </w:rPr>
        <w:t>、</w:t>
        <w:tab/>
        <w:t>其他</w:t>
      </w:r>
      <w:bookmarkEnd w:id="1842"/>
      <w:bookmarkEnd w:id="1843"/>
      <w:bookmarkEnd w:id="1847"/>
    </w:p>
    <w:p>
      <w:pPr>
        <w:pStyle w:val="Style23"/>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color w:val="000000"/>
          <w:spacing w:val="0"/>
          <w:w w:val="100"/>
          <w:position w:val="0"/>
        </w:rPr>
        <w:t>十三、股份支付</w:t>
      </w:r>
      <w:bookmarkEnd w:id="1848"/>
      <w:bookmarkEnd w:id="1849"/>
      <w:bookmarkEnd w:id="1850"/>
    </w:p>
    <w:p>
      <w:pPr>
        <w:pStyle w:val="Style29"/>
        <w:keepNext/>
        <w:keepLines/>
        <w:widowControl w:val="0"/>
        <w:shd w:val="clear" w:color="auto" w:fill="auto"/>
        <w:tabs>
          <w:tab w:pos="368" w:val="left"/>
        </w:tabs>
        <w:bidi w:val="0"/>
        <w:spacing w:before="0" w:after="36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bookmarkEnd w:id="1853"/>
      <w:r>
        <w:rPr>
          <w:color w:val="000000"/>
          <w:spacing w:val="0"/>
          <w:w w:val="100"/>
          <w:position w:val="0"/>
        </w:rPr>
        <w:t>、</w:t>
        <w:tab/>
        <w:t>股份支付总体情况</w:t>
      </w:r>
      <w:bookmarkEnd w:id="1851"/>
      <w:bookmarkEnd w:id="1852"/>
      <w:bookmarkEnd w:id="185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2</w:t>
      </w:r>
      <w:bookmarkEnd w:id="1857"/>
      <w:r>
        <w:rPr>
          <w:color w:val="000000"/>
          <w:spacing w:val="0"/>
          <w:w w:val="100"/>
          <w:position w:val="0"/>
        </w:rPr>
        <w:t>、</w:t>
        <w:tab/>
        <w:t>以权益结算的股份支付情况</w:t>
      </w:r>
      <w:bookmarkEnd w:id="1855"/>
      <w:bookmarkEnd w:id="1856"/>
      <w:bookmarkEnd w:id="1858"/>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3</w:t>
      </w:r>
      <w:bookmarkEnd w:id="1861"/>
      <w:r>
        <w:rPr>
          <w:color w:val="000000"/>
          <w:spacing w:val="0"/>
          <w:w w:val="100"/>
          <w:position w:val="0"/>
        </w:rPr>
        <w:t>、</w:t>
        <w:tab/>
        <w:t>以现金结算的股份支付情况</w:t>
      </w:r>
      <w:bookmarkEnd w:id="1859"/>
      <w:bookmarkEnd w:id="1860"/>
      <w:bookmarkEnd w:id="1862"/>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4</w:t>
      </w:r>
      <w:bookmarkEnd w:id="1865"/>
      <w:r>
        <w:rPr>
          <w:color w:val="000000"/>
          <w:spacing w:val="0"/>
          <w:w w:val="100"/>
          <w:position w:val="0"/>
        </w:rPr>
        <w:t>、</w:t>
        <w:tab/>
        <w:t>股份支付的修改、终止情况</w:t>
      </w:r>
      <w:bookmarkEnd w:id="1863"/>
      <w:bookmarkEnd w:id="1864"/>
      <w:bookmarkEnd w:id="1866"/>
    </w:p>
    <w:p>
      <w:pPr>
        <w:pStyle w:val="Style29"/>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5</w:t>
      </w:r>
      <w:bookmarkEnd w:id="1869"/>
      <w:r>
        <w:rPr>
          <w:color w:val="000000"/>
          <w:spacing w:val="0"/>
          <w:w w:val="100"/>
          <w:position w:val="0"/>
        </w:rPr>
        <w:t>、其他</w:t>
      </w:r>
      <w:bookmarkEnd w:id="1867"/>
      <w:bookmarkEnd w:id="1868"/>
      <w:bookmarkEnd w:id="187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color w:val="000000"/>
          <w:spacing w:val="0"/>
          <w:w w:val="100"/>
          <w:position w:val="0"/>
        </w:rPr>
        <w:t>十四、承诺及或有事项</w:t>
      </w:r>
      <w:bookmarkEnd w:id="1871"/>
      <w:bookmarkEnd w:id="1872"/>
      <w:bookmarkEnd w:id="1873"/>
    </w:p>
    <w:p>
      <w:pPr>
        <w:pStyle w:val="Style29"/>
        <w:keepNext/>
        <w:keepLines/>
        <w:widowControl w:val="0"/>
        <w:shd w:val="clear" w:color="auto" w:fill="auto"/>
        <w:tabs>
          <w:tab w:pos="368" w:val="left"/>
        </w:tabs>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bookmarkEnd w:id="1876"/>
      <w:r>
        <w:rPr>
          <w:color w:val="000000"/>
          <w:spacing w:val="0"/>
          <w:w w:val="100"/>
          <w:position w:val="0"/>
        </w:rPr>
        <w:t>、</w:t>
        <w:tab/>
        <w:t>重要承诺事项</w:t>
      </w:r>
      <w:bookmarkEnd w:id="1874"/>
      <w:bookmarkEnd w:id="1875"/>
      <w:bookmarkEnd w:id="187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2</w:t>
      </w:r>
      <w:bookmarkEnd w:id="1880"/>
      <w:r>
        <w:rPr>
          <w:color w:val="000000"/>
          <w:spacing w:val="0"/>
          <w:w w:val="100"/>
          <w:position w:val="0"/>
        </w:rPr>
        <w:t>、</w:t>
        <w:tab/>
        <w:t>或有事项</w:t>
      </w:r>
      <w:bookmarkEnd w:id="1878"/>
      <w:bookmarkEnd w:id="1879"/>
      <w:bookmarkEnd w:id="1881"/>
    </w:p>
    <w:p>
      <w:pPr>
        <w:pStyle w:val="Style29"/>
        <w:keepNext/>
        <w:keepLines/>
        <w:widowControl w:val="0"/>
        <w:shd w:val="clear" w:color="auto" w:fill="auto"/>
        <w:tabs>
          <w:tab w:pos="493" w:val="left"/>
        </w:tabs>
        <w:bidi w:val="0"/>
        <w:spacing w:before="0" w:after="360" w:line="240" w:lineRule="auto"/>
        <w:ind w:left="0" w:right="0" w:firstLine="0"/>
        <w:jc w:val="left"/>
      </w:pPr>
      <w:bookmarkStart w:id="1878" w:name="bookmark1878"/>
      <w:bookmarkStart w:id="1879" w:name="bookmark1879"/>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78"/>
      <w:bookmarkEnd w:id="1879"/>
      <w:bookmarkEnd w:id="1883"/>
    </w:p>
    <w:p>
      <w:pPr>
        <w:pStyle w:val="Style29"/>
        <w:keepNext/>
        <w:keepLines/>
        <w:widowControl w:val="0"/>
        <w:shd w:val="clear" w:color="auto" w:fill="auto"/>
        <w:tabs>
          <w:tab w:pos="493" w:val="left"/>
        </w:tabs>
        <w:bidi w:val="0"/>
        <w:spacing w:before="0" w:after="360" w:line="240" w:lineRule="auto"/>
        <w:ind w:left="0" w:right="0" w:firstLine="0"/>
        <w:jc w:val="left"/>
      </w:pPr>
      <w:bookmarkStart w:id="1878" w:name="bookmark1878"/>
      <w:bookmarkStart w:id="1879" w:name="bookmark1879"/>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78"/>
      <w:bookmarkEnd w:id="1879"/>
      <w:bookmarkEnd w:id="188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3</w:t>
      </w:r>
      <w:bookmarkEnd w:id="1888"/>
      <w:r>
        <w:rPr>
          <w:color w:val="000000"/>
          <w:spacing w:val="0"/>
          <w:w w:val="100"/>
          <w:position w:val="0"/>
        </w:rPr>
        <w:t>、</w:t>
        <w:tab/>
        <w:t>其他</w:t>
      </w:r>
      <w:bookmarkEnd w:id="1886"/>
      <w:bookmarkEnd w:id="1887"/>
      <w:bookmarkEnd w:id="1889"/>
    </w:p>
    <w:p>
      <w:pPr>
        <w:pStyle w:val="Style23"/>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rPr>
        <w:t>十五、资产负债表日后事项</w:t>
      </w:r>
      <w:bookmarkEnd w:id="1890"/>
      <w:bookmarkEnd w:id="1891"/>
      <w:bookmarkEnd w:id="1892"/>
    </w:p>
    <w:p>
      <w:pPr>
        <w:pStyle w:val="Style29"/>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93"/>
      <w:bookmarkEnd w:id="1894"/>
      <w:bookmarkEnd w:id="18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96"/>
      <w:bookmarkEnd w:id="1897"/>
      <w:bookmarkEnd w:id="18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91,498,283.09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91,498,283.09</w:t>
            </w:r>
          </w:p>
        </w:tc>
      </w:tr>
    </w:tbl>
    <w:p>
      <w:pPr>
        <w:sectPr>
          <w:footnotePr>
            <w:pos w:val="pageBottom"/>
            <w:numFmt w:val="decimal"/>
            <w:numRestart w:val="continuous"/>
          </w:footnotePr>
          <w:pgSz w:w="11900" w:h="16840"/>
          <w:pgMar w:top="1441" w:right="1126" w:bottom="1503" w:left="1088" w:header="0" w:footer="3" w:gutter="0"/>
          <w:cols w:space="720"/>
          <w:noEndnote/>
          <w:rtlGutter w:val="0"/>
          <w:docGrid w:linePitch="360"/>
        </w:sectPr>
      </w:pP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899" w:name="bookmark1899"/>
      <w:r>
        <w:rPr>
          <w:rFonts w:ascii="Times New Roman" w:eastAsia="Times New Roman" w:hAnsi="Times New Roman" w:cs="Times New Roman"/>
          <w:b/>
          <w:bCs/>
          <w:color w:val="000000"/>
          <w:spacing w:val="0"/>
          <w:w w:val="100"/>
          <w:position w:val="0"/>
        </w:rPr>
        <w:t>3</w:t>
      </w:r>
      <w:bookmarkEnd w:id="1899"/>
      <w:r>
        <w:rPr>
          <w:b/>
          <w:bCs/>
          <w:color w:val="000000"/>
          <w:spacing w:val="0"/>
          <w:w w:val="100"/>
          <w:position w:val="0"/>
        </w:rPr>
        <w:t>、</w:t>
        <w:tab/>
        <w:t>销售退回</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900" w:name="bookmark1900"/>
      <w:r>
        <w:rPr>
          <w:rFonts w:ascii="Times New Roman" w:eastAsia="Times New Roman" w:hAnsi="Times New Roman" w:cs="Times New Roman"/>
          <w:b/>
          <w:bCs/>
          <w:color w:val="000000"/>
          <w:spacing w:val="0"/>
          <w:w w:val="100"/>
          <w:position w:val="0"/>
        </w:rPr>
        <w:t>4</w:t>
      </w:r>
      <w:bookmarkEnd w:id="1900"/>
      <w:r>
        <w:rPr>
          <w:b/>
          <w:bCs/>
          <w:color w:val="000000"/>
          <w:spacing w:val="0"/>
          <w:w w:val="100"/>
          <w:position w:val="0"/>
        </w:rPr>
        <w:t>、</w:t>
        <w:tab/>
        <w:t>其他资产负债表日后事项说明</w:t>
      </w:r>
    </w:p>
    <w:p>
      <w:pPr>
        <w:pStyle w:val="Style23"/>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color w:val="000000"/>
          <w:spacing w:val="0"/>
          <w:w w:val="100"/>
          <w:position w:val="0"/>
        </w:rPr>
        <w:t>十六、其他重要事项</w:t>
      </w:r>
      <w:bookmarkEnd w:id="1901"/>
      <w:bookmarkEnd w:id="1902"/>
      <w:bookmarkEnd w:id="1903"/>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4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6"/>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46"/>
        <w:keepNext w:val="0"/>
        <w:keepLines w:val="0"/>
        <w:widowControl w:val="0"/>
        <w:shd w:val="clear" w:color="auto" w:fill="auto"/>
        <w:tabs>
          <w:tab w:pos="378" w:val="left"/>
        </w:tabs>
        <w:bidi w:val="0"/>
        <w:spacing w:before="0" w:after="360" w:line="240" w:lineRule="auto"/>
        <w:ind w:left="0" w:right="0" w:firstLine="0"/>
        <w:jc w:val="both"/>
      </w:pPr>
      <w:bookmarkStart w:id="1904" w:name="bookmark1904"/>
      <w:r>
        <w:rPr>
          <w:rFonts w:ascii="Times New Roman" w:eastAsia="Times New Roman" w:hAnsi="Times New Roman" w:cs="Times New Roman"/>
          <w:b/>
          <w:bCs/>
          <w:color w:val="000000"/>
          <w:spacing w:val="0"/>
          <w:w w:val="100"/>
          <w:position w:val="0"/>
        </w:rPr>
        <w:t>2</w:t>
      </w:r>
      <w:bookmarkEnd w:id="1904"/>
      <w:r>
        <w:rPr>
          <w:b/>
          <w:bCs/>
          <w:color w:val="000000"/>
          <w:spacing w:val="0"/>
          <w:w w:val="100"/>
          <w:position w:val="0"/>
        </w:rPr>
        <w:t>、</w:t>
        <w:tab/>
        <w:t>债务重组</w:t>
      </w:r>
    </w:p>
    <w:p>
      <w:pPr>
        <w:pStyle w:val="Style46"/>
        <w:keepNext w:val="0"/>
        <w:keepLines w:val="0"/>
        <w:widowControl w:val="0"/>
        <w:shd w:val="clear" w:color="auto" w:fill="auto"/>
        <w:tabs>
          <w:tab w:pos="378" w:val="left"/>
        </w:tabs>
        <w:bidi w:val="0"/>
        <w:spacing w:before="0" w:after="360" w:line="240" w:lineRule="auto"/>
        <w:ind w:left="0" w:right="0" w:firstLine="0"/>
        <w:jc w:val="both"/>
      </w:pPr>
      <w:bookmarkStart w:id="1905" w:name="bookmark1905"/>
      <w:r>
        <w:rPr>
          <w:rFonts w:ascii="Times New Roman" w:eastAsia="Times New Roman" w:hAnsi="Times New Roman" w:cs="Times New Roman"/>
          <w:b/>
          <w:bCs/>
          <w:color w:val="000000"/>
          <w:spacing w:val="0"/>
          <w:w w:val="100"/>
          <w:position w:val="0"/>
        </w:rPr>
        <w:t>3</w:t>
      </w:r>
      <w:bookmarkEnd w:id="1905"/>
      <w:r>
        <w:rPr>
          <w:b/>
          <w:bCs/>
          <w:color w:val="000000"/>
          <w:spacing w:val="0"/>
          <w:w w:val="100"/>
          <w:position w:val="0"/>
        </w:rPr>
        <w:t>、</w:t>
        <w:tab/>
        <w:t>资产置换</w:t>
      </w:r>
    </w:p>
    <w:p>
      <w:pPr>
        <w:pStyle w:val="Style46"/>
        <w:keepNext w:val="0"/>
        <w:keepLines w:val="0"/>
        <w:widowControl w:val="0"/>
        <w:shd w:val="clear" w:color="auto" w:fill="auto"/>
        <w:tabs>
          <w:tab w:pos="493" w:val="left"/>
        </w:tabs>
        <w:bidi w:val="0"/>
        <w:spacing w:before="0" w:after="360" w:line="240" w:lineRule="auto"/>
        <w:ind w:left="0" w:right="0" w:firstLine="0"/>
        <w:jc w:val="both"/>
      </w:pPr>
      <w:bookmarkStart w:id="1906" w:name="bookmark1906"/>
      <w:r>
        <w:rPr>
          <w:b/>
          <w:bCs/>
          <w:color w:val="000000"/>
          <w:spacing w:val="0"/>
          <w:w w:val="100"/>
          <w:position w:val="0"/>
        </w:rPr>
        <w:t>（</w:t>
      </w:r>
      <w:bookmarkEnd w:id="190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6"/>
        <w:keepNext w:val="0"/>
        <w:keepLines w:val="0"/>
        <w:widowControl w:val="0"/>
        <w:shd w:val="clear" w:color="auto" w:fill="auto"/>
        <w:tabs>
          <w:tab w:pos="493" w:val="left"/>
        </w:tabs>
        <w:bidi w:val="0"/>
        <w:spacing w:before="0" w:after="360" w:line="240" w:lineRule="auto"/>
        <w:ind w:left="0" w:right="0" w:firstLine="0"/>
        <w:jc w:val="both"/>
      </w:pPr>
      <w:bookmarkStart w:id="1907" w:name="bookmark1907"/>
      <w:r>
        <w:rPr>
          <w:b/>
          <w:bCs/>
          <w:color w:val="000000"/>
          <w:spacing w:val="0"/>
          <w:w w:val="100"/>
          <w:position w:val="0"/>
        </w:rPr>
        <w:t>（</w:t>
      </w:r>
      <w:bookmarkEnd w:id="190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6"/>
        <w:keepNext w:val="0"/>
        <w:keepLines w:val="0"/>
        <w:widowControl w:val="0"/>
        <w:shd w:val="clear" w:color="auto" w:fill="auto"/>
        <w:tabs>
          <w:tab w:pos="378" w:val="left"/>
        </w:tabs>
        <w:bidi w:val="0"/>
        <w:spacing w:before="0" w:after="360" w:line="240" w:lineRule="auto"/>
        <w:ind w:left="0" w:right="0" w:firstLine="0"/>
        <w:jc w:val="both"/>
      </w:pPr>
      <w:bookmarkStart w:id="1908" w:name="bookmark1908"/>
      <w:r>
        <w:rPr>
          <w:rFonts w:ascii="Times New Roman" w:eastAsia="Times New Roman" w:hAnsi="Times New Roman" w:cs="Times New Roman"/>
          <w:b/>
          <w:bCs/>
          <w:color w:val="000000"/>
          <w:spacing w:val="0"/>
          <w:w w:val="100"/>
          <w:position w:val="0"/>
        </w:rPr>
        <w:t>4</w:t>
      </w:r>
      <w:bookmarkEnd w:id="1908"/>
      <w:r>
        <w:rPr>
          <w:b/>
          <w:bCs/>
          <w:color w:val="000000"/>
          <w:spacing w:val="0"/>
          <w:w w:val="100"/>
          <w:position w:val="0"/>
        </w:rPr>
        <w:t>、</w:t>
        <w:tab/>
        <w:t>年金计划</w:t>
      </w:r>
    </w:p>
    <w:p>
      <w:pPr>
        <w:pStyle w:val="Style46"/>
        <w:keepNext w:val="0"/>
        <w:keepLines w:val="0"/>
        <w:widowControl w:val="0"/>
        <w:shd w:val="clear" w:color="auto" w:fill="auto"/>
        <w:tabs>
          <w:tab w:pos="378" w:val="left"/>
        </w:tabs>
        <w:bidi w:val="0"/>
        <w:spacing w:before="0" w:after="360" w:line="240" w:lineRule="auto"/>
        <w:ind w:left="0" w:right="0" w:firstLine="0"/>
        <w:jc w:val="both"/>
      </w:pPr>
      <w:bookmarkStart w:id="1909" w:name="bookmark1909"/>
      <w:r>
        <w:rPr>
          <w:rFonts w:ascii="Times New Roman" w:eastAsia="Times New Roman" w:hAnsi="Times New Roman" w:cs="Times New Roman"/>
          <w:b/>
          <w:bCs/>
          <w:color w:val="000000"/>
          <w:spacing w:val="0"/>
          <w:w w:val="100"/>
          <w:position w:val="0"/>
        </w:rPr>
        <w:t>5</w:t>
      </w:r>
      <w:bookmarkEnd w:id="1909"/>
      <w:r>
        <w:rPr>
          <w:b/>
          <w:bCs/>
          <w:color w:val="000000"/>
          <w:spacing w:val="0"/>
          <w:w w:val="100"/>
          <w:position w:val="0"/>
        </w:rPr>
        <w:t>、</w:t>
        <w:tab/>
        <w:t>终止经营</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60" w:line="240" w:lineRule="auto"/>
        <w:ind w:left="0" w:right="0" w:firstLine="0"/>
        <w:jc w:val="left"/>
      </w:pPr>
      <w:bookmarkStart w:id="1910" w:name="bookmark1910"/>
      <w:r>
        <w:rPr>
          <w:rFonts w:ascii="Times New Roman" w:eastAsia="Times New Roman" w:hAnsi="Times New Roman" w:cs="Times New Roman"/>
          <w:b/>
          <w:bCs/>
          <w:color w:val="000000"/>
          <w:spacing w:val="0"/>
          <w:w w:val="100"/>
          <w:position w:val="0"/>
        </w:rPr>
        <w:t>6</w:t>
      </w:r>
      <w:bookmarkEnd w:id="1910"/>
      <w:r>
        <w:rPr>
          <w:b/>
          <w:bCs/>
          <w:color w:val="000000"/>
          <w:spacing w:val="0"/>
          <w:w w:val="100"/>
          <w:position w:val="0"/>
        </w:rPr>
        <w:t>、分部信息</w:t>
      </w:r>
    </w:p>
    <w:p>
      <w:pPr>
        <w:pStyle w:val="Style46"/>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）报告分部的确定依据与会计政策</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本公司的经营业务根据业务的性质以及所提供的产品和服务分开组织和管理。本公司主要的经营分部的分类与内容如下：分 部一：微处理器芯片和智能视频芯片分部，主要为北京君正、合肥君正、深圳君正、香港君正、君正芯成等。分部二：存储 芯片和模拟与互联芯片分部，主要为北京矽成及下属子公司。</w:t>
      </w:r>
      <w:r>
        <w:br w:type="page"/>
      </w:r>
    </w:p>
    <w:p>
      <w:pPr>
        <w:pStyle w:val="Style4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）报告分部的财务信息</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北京君正</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北京矽成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1,187,620,848.76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4,082,116,400.60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7,492,457.51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5,262,244,791.85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638,889,507.07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2,692,147,070.07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6,824,947.32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3,324,211,629.82</w:t>
            </w:r>
          </w:p>
        </w:tc>
      </w:tr>
    </w:tbl>
    <w:p>
      <w:pPr>
        <w:widowControl w:val="0"/>
        <w:spacing w:after="359" w:line="1" w:lineRule="exact"/>
      </w:pPr>
    </w:p>
    <w:p>
      <w:pPr>
        <w:pStyle w:val="Style46"/>
        <w:keepNext w:val="0"/>
        <w:keepLines w:val="0"/>
        <w:widowControl w:val="0"/>
        <w:shd w:val="clear" w:color="auto" w:fill="auto"/>
        <w:tabs>
          <w:tab w:pos="493" w:val="left"/>
        </w:tabs>
        <w:bidi w:val="0"/>
        <w:spacing w:before="0" w:after="360" w:line="240" w:lineRule="auto"/>
        <w:ind w:left="0" w:right="0" w:firstLine="0"/>
        <w:jc w:val="left"/>
      </w:pPr>
      <w:bookmarkStart w:id="1911" w:name="bookmark1911"/>
      <w:r>
        <w:rPr>
          <w:b/>
          <w:bCs/>
          <w:color w:val="000000"/>
          <w:spacing w:val="0"/>
          <w:w w:val="100"/>
          <w:position w:val="0"/>
        </w:rPr>
        <w:t>（</w:t>
      </w:r>
      <w:bookmarkEnd w:id="191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46"/>
        <w:keepNext w:val="0"/>
        <w:keepLines w:val="0"/>
        <w:widowControl w:val="0"/>
        <w:shd w:val="clear" w:color="auto" w:fill="auto"/>
        <w:tabs>
          <w:tab w:pos="493" w:val="left"/>
        </w:tabs>
        <w:bidi w:val="0"/>
        <w:spacing w:before="0" w:after="360" w:line="240" w:lineRule="auto"/>
        <w:ind w:left="0" w:right="0" w:firstLine="0"/>
        <w:jc w:val="left"/>
      </w:pPr>
      <w:bookmarkStart w:id="1912" w:name="bookmark1912"/>
      <w:r>
        <w:rPr>
          <w:b/>
          <w:bCs/>
          <w:color w:val="000000"/>
          <w:spacing w:val="0"/>
          <w:w w:val="100"/>
          <w:position w:val="0"/>
        </w:rPr>
        <w:t>（</w:t>
      </w:r>
      <w:bookmarkEnd w:id="191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46"/>
        <w:keepNext w:val="0"/>
        <w:keepLines w:val="0"/>
        <w:widowControl w:val="0"/>
        <w:shd w:val="clear" w:color="auto" w:fill="auto"/>
        <w:tabs>
          <w:tab w:pos="373" w:val="left"/>
        </w:tabs>
        <w:bidi w:val="0"/>
        <w:spacing w:before="0" w:after="360" w:line="240" w:lineRule="auto"/>
        <w:ind w:left="0" w:right="0" w:firstLine="0"/>
        <w:jc w:val="left"/>
      </w:pPr>
      <w:bookmarkStart w:id="1913" w:name="bookmark1913"/>
      <w:r>
        <w:rPr>
          <w:rFonts w:ascii="Times New Roman" w:eastAsia="Times New Roman" w:hAnsi="Times New Roman" w:cs="Times New Roman"/>
          <w:b/>
          <w:bCs/>
          <w:color w:val="000000"/>
          <w:spacing w:val="0"/>
          <w:w w:val="100"/>
          <w:position w:val="0"/>
        </w:rPr>
        <w:t>7</w:t>
      </w:r>
      <w:bookmarkEnd w:id="1913"/>
      <w:r>
        <w:rPr>
          <w:b/>
          <w:bCs/>
          <w:color w:val="000000"/>
          <w:spacing w:val="0"/>
          <w:w w:val="100"/>
          <w:position w:val="0"/>
        </w:rPr>
        <w:t>、</w:t>
        <w:tab/>
        <w:t>其他对投资者决策有影响的重要交易和事项</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914" w:name="bookmark1914"/>
      <w:r>
        <w:rPr>
          <w:rFonts w:ascii="Times New Roman" w:eastAsia="Times New Roman" w:hAnsi="Times New Roman" w:cs="Times New Roman"/>
          <w:b/>
          <w:bCs/>
          <w:color w:val="000000"/>
          <w:spacing w:val="0"/>
          <w:w w:val="100"/>
          <w:position w:val="0"/>
        </w:rPr>
        <w:t>8</w:t>
      </w:r>
      <w:bookmarkEnd w:id="1914"/>
      <w:r>
        <w:rPr>
          <w:b/>
          <w:bCs/>
          <w:color w:val="000000"/>
          <w:spacing w:val="0"/>
          <w:w w:val="100"/>
          <w:position w:val="0"/>
        </w:rPr>
        <w:t>、</w:t>
        <w:tab/>
        <w:t>其他</w:t>
      </w:r>
    </w:p>
    <w:p>
      <w:pPr>
        <w:pStyle w:val="Style23"/>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rPr>
        <w:t>十七、母公司财务报表主要项目注释</w:t>
      </w:r>
      <w:bookmarkEnd w:id="1915"/>
      <w:bookmarkEnd w:id="1916"/>
      <w:bookmarkEnd w:id="1917"/>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4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7,485,83</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7,485,835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14,941,413.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7,485,83</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7,485,835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14,941,413.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7,485,835.20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7,485,835.20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widowControl w:val="0"/>
        <w:jc w:val="center"/>
        <w:rPr>
          <w:sz w:val="2"/>
          <w:szCs w:val="2"/>
        </w:rPr>
      </w:pPr>
      <w:r>
        <w:drawing>
          <wp:inline>
            <wp:extent cx="6126480" cy="186563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6126480" cy="1865630"/>
                    </a:xfrm>
                    <a:prstGeom prst="rect"/>
                  </pic:spPr>
                </pic:pic>
              </a:graphicData>
            </a:graphic>
          </wp:inline>
        </w:drawing>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7,485,835.20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7,485,835.20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7,485,835.20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8"/>
      <w:bookmarkEnd w:id="1919"/>
      <w:bookmarkEnd w:id="192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21"/>
      <w:bookmarkEnd w:id="1922"/>
      <w:bookmarkEnd w:id="192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29"/>
        <w:keepNext/>
        <w:keepLines/>
        <w:widowControl w:val="0"/>
        <w:shd w:val="clear" w:color="auto" w:fill="auto"/>
        <w:bidi w:val="0"/>
        <w:spacing w:before="0" w:after="36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25"/>
      <w:bookmarkEnd w:id="1926"/>
      <w:bookmarkEnd w:id="192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4,649,311.58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2,393,978.88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432,554.74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7,484,135.20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29"/>
      <w:bookmarkEnd w:id="1930"/>
      <w:bookmarkEnd w:id="1932"/>
    </w:p>
    <w:p>
      <w:pPr>
        <w:pStyle w:val="Style29"/>
        <w:keepNext/>
        <w:keepLines/>
        <w:widowControl w:val="0"/>
        <w:shd w:val="clear" w:color="auto" w:fill="auto"/>
        <w:tabs>
          <w:tab w:pos="493" w:val="left"/>
        </w:tabs>
        <w:bidi w:val="0"/>
        <w:spacing w:before="0" w:after="360" w:line="240" w:lineRule="auto"/>
        <w:ind w:left="0" w:right="0" w:firstLine="0"/>
        <w:jc w:val="left"/>
      </w:pPr>
      <w:bookmarkStart w:id="1929" w:name="bookmark1929"/>
      <w:bookmarkStart w:id="1930" w:name="bookmark1930"/>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29"/>
      <w:bookmarkEnd w:id="1930"/>
      <w:bookmarkEnd w:id="193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5"/>
      <w:bookmarkEnd w:id="1936"/>
      <w:bookmarkEnd w:id="19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563,779.04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303,046.41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563,779.04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303,046.41</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38"/>
      <w:bookmarkEnd w:id="1939"/>
      <w:bookmarkEnd w:id="1940"/>
    </w:p>
    <w:p>
      <w:pPr>
        <w:pStyle w:val="Style29"/>
        <w:keepNext/>
        <w:keepLines/>
        <w:widowControl w:val="0"/>
        <w:shd w:val="clear" w:color="auto" w:fill="auto"/>
        <w:bidi w:val="0"/>
        <w:spacing w:before="0" w:after="360" w:line="240" w:lineRule="auto"/>
        <w:ind w:left="0" w:right="0" w:firstLine="0"/>
        <w:jc w:val="both"/>
      </w:pPr>
      <w:bookmarkStart w:id="1938" w:name="bookmark1938"/>
      <w:bookmarkStart w:id="1939" w:name="bookmark1939"/>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38"/>
      <w:bookmarkEnd w:id="1939"/>
      <w:bookmarkEnd w:id="19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942"/>
      <w:bookmarkEnd w:id="1943"/>
      <w:bookmarkEnd w:id="1944"/>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945"/>
      <w:bookmarkEnd w:id="1946"/>
      <w:bookmarkEnd w:id="194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48"/>
      <w:bookmarkEnd w:id="1949"/>
      <w:bookmarkEnd w:id="1950"/>
    </w:p>
    <w:p>
      <w:pPr>
        <w:pStyle w:val="Style29"/>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1" w:name="bookmark195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48"/>
      <w:bookmarkEnd w:id="1949"/>
      <w:bookmarkEnd w:id="195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52"/>
      <w:bookmarkEnd w:id="1953"/>
      <w:bookmarkEnd w:id="195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3</w:t>
      </w:r>
      <w:bookmarkEnd w:id="1957"/>
      <w:r>
        <w:rPr>
          <w:color w:val="000000"/>
          <w:spacing w:val="0"/>
          <w:w w:val="100"/>
          <w:position w:val="0"/>
        </w:rPr>
        <w:t>）坏账准备计提情况</w:t>
      </w:r>
      <w:bookmarkEnd w:id="1955"/>
      <w:bookmarkEnd w:id="1956"/>
      <w:bookmarkEnd w:id="195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59"/>
      <w:bookmarkEnd w:id="1960"/>
      <w:bookmarkEnd w:id="1962"/>
    </w:p>
    <w:p>
      <w:pPr>
        <w:pStyle w:val="Style29"/>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3" w:name="bookmark196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59"/>
      <w:bookmarkEnd w:id="1960"/>
      <w:bookmarkEnd w:id="196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562,779.04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302,046.41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563,779.04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303,046.41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64"/>
      <w:bookmarkEnd w:id="1965"/>
      <w:bookmarkEnd w:id="19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562,779.04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563,779.04</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）本期计提、收回或转回的坏账准备情况</w:t>
      </w:r>
      <w:bookmarkEnd w:id="1967"/>
      <w:bookmarkEnd w:id="1968"/>
      <w:bookmarkEnd w:id="197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）本期实际核销的其他应收款情况</w:t>
      </w:r>
      <w:bookmarkEnd w:id="1971"/>
      <w:bookmarkEnd w:id="1972"/>
      <w:bookmarkEnd w:id="19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9"/>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）按欠款方归集的期末余额前五名的其他应收款情况</w:t>
      </w:r>
      <w:bookmarkEnd w:id="1975"/>
      <w:bookmarkEnd w:id="1976"/>
      <w:bookmarkEnd w:id="19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北京市海淀区国家税 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562,779.04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淘宝（中国）软件有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563,779.04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6</w:t>
      </w:r>
      <w:bookmarkEnd w:id="1981"/>
      <w:r>
        <w:rPr>
          <w:color w:val="000000"/>
          <w:spacing w:val="0"/>
          <w:w w:val="100"/>
          <w:position w:val="0"/>
        </w:rPr>
        <w:t>）涉及政府补助的应收款项</w:t>
      </w:r>
      <w:bookmarkEnd w:id="1979"/>
      <w:bookmarkEnd w:id="1980"/>
      <w:bookmarkEnd w:id="1982"/>
    </w:p>
    <w:p>
      <w:pPr>
        <w:pStyle w:val="Style18"/>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9"/>
        <w:keepNext/>
        <w:keepLines/>
        <w:widowControl w:val="0"/>
        <w:shd w:val="clear" w:color="auto" w:fill="auto"/>
        <w:tabs>
          <w:tab w:pos="392" w:val="left"/>
        </w:tabs>
        <w:bidi w:val="0"/>
        <w:spacing w:before="0" w:after="36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7</w:t>
      </w:r>
      <w:bookmarkEnd w:id="1985"/>
      <w:r>
        <w:rPr>
          <w:color w:val="000000"/>
          <w:spacing w:val="0"/>
          <w:w w:val="100"/>
          <w:position w:val="0"/>
        </w:rPr>
        <w:t>）</w:t>
        <w:tab/>
        <w:t>因金融资产转移而终止确认的其他应收款</w:t>
      </w:r>
      <w:bookmarkEnd w:id="1983"/>
      <w:bookmarkEnd w:id="1984"/>
      <w:bookmarkEnd w:id="1986"/>
    </w:p>
    <w:p>
      <w:pPr>
        <w:pStyle w:val="Style29"/>
        <w:keepNext/>
        <w:keepLines/>
        <w:widowControl w:val="0"/>
        <w:shd w:val="clear" w:color="auto" w:fill="auto"/>
        <w:tabs>
          <w:tab w:pos="397" w:val="left"/>
        </w:tabs>
        <w:bidi w:val="0"/>
        <w:spacing w:before="0" w:after="360" w:line="240" w:lineRule="auto"/>
        <w:ind w:left="0" w:right="0" w:firstLine="0"/>
        <w:jc w:val="left"/>
      </w:pPr>
      <w:bookmarkStart w:id="1983" w:name="bookmark1983"/>
      <w:bookmarkStart w:id="1984" w:name="bookmark1984"/>
      <w:bookmarkStart w:id="1987" w:name="bookmark1987"/>
      <w:bookmarkStart w:id="1988" w:name="bookmark1988"/>
      <w:r>
        <w:rPr>
          <w:rFonts w:ascii="Times New Roman" w:eastAsia="Times New Roman" w:hAnsi="Times New Roman" w:cs="Times New Roman"/>
          <w:color w:val="000000"/>
          <w:spacing w:val="0"/>
          <w:w w:val="100"/>
          <w:position w:val="0"/>
        </w:rPr>
        <w:t>8</w:t>
      </w:r>
      <w:bookmarkEnd w:id="1987"/>
      <w:r>
        <w:rPr>
          <w:color w:val="000000"/>
          <w:spacing w:val="0"/>
          <w:w w:val="100"/>
          <w:position w:val="0"/>
        </w:rPr>
        <w:t>）</w:t>
        <w:tab/>
        <w:t>转移其他应收款且继续涉入形成的资产、负债金额</w:t>
      </w:r>
      <w:bookmarkEnd w:id="1983"/>
      <w:bookmarkEnd w:id="1984"/>
      <w:bookmarkEnd w:id="198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、长期股权投资</w:t>
      </w:r>
      <w:bookmarkEnd w:id="1989"/>
      <w:bookmarkEnd w:id="1990"/>
      <w:bookmarkEnd w:id="19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8,069,875,297.41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8,069,875,297.41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7,894,450,850.41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7,894,450,850.41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1,903,308.24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1,903,308.24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1,903,333.36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8,071,778,605.65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8,071,778,605.65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7,896,354,183.77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7,896,354,183.77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93"/>
      <w:bookmarkEnd w:id="1994"/>
      <w:bookmarkEnd w:id="19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合肥君正科技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深圳君正时代</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集成电路有限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北京君正集成 电路（香港）集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5,700,871.41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5,700,871.41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上海英瞻尼克 微电子有限公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北京矽成半导 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4,659,800,159.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175,424,447.0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4,835,224,606.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上海承裕资产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管理合伙企业</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2,880,949,820.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2,880,949,820.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上海芯楷集成 电路有限责任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7,894,450,850.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175,424,447.0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8,069,875,297.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96"/>
      <w:bookmarkEnd w:id="1997"/>
      <w:bookmarkEnd w:id="19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北京君诚 易恒科技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1,535,393</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1,541,994</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北京益鸣 智能科技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367,939.7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361,313.2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1,903,333</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1,903,308</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1,903,333</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1,903,308</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99"/>
      <w:bookmarkEnd w:id="2000"/>
      <w:bookmarkEnd w:id="2002"/>
    </w:p>
    <w:p>
      <w:pPr>
        <w:pStyle w:val="Style29"/>
        <w:keepNext/>
        <w:keepLines/>
        <w:widowControl w:val="0"/>
        <w:shd w:val="clear" w:color="auto" w:fill="auto"/>
        <w:bidi w:val="0"/>
        <w:spacing w:before="0" w:after="340" w:line="240" w:lineRule="auto"/>
        <w:ind w:left="0" w:right="0" w:firstLine="0"/>
        <w:jc w:val="left"/>
      </w:pPr>
      <w:bookmarkStart w:id="1999" w:name="bookmark1999"/>
      <w:bookmarkStart w:id="2000" w:name="bookmark2000"/>
      <w:bookmarkStart w:id="2003" w:name="bookmark2003"/>
      <w:bookmarkStart w:id="2004" w:name="bookmark2004"/>
      <w:r>
        <w:rPr>
          <w:rFonts w:ascii="Times New Roman" w:eastAsia="Times New Roman" w:hAnsi="Times New Roman" w:cs="Times New Roman"/>
          <w:color w:val="000000"/>
          <w:spacing w:val="0"/>
          <w:w w:val="100"/>
          <w:position w:val="0"/>
        </w:rPr>
        <w:t>4</w:t>
      </w:r>
      <w:bookmarkEnd w:id="2003"/>
      <w:r>
        <w:rPr>
          <w:color w:val="000000"/>
          <w:spacing w:val="0"/>
          <w:w w:val="100"/>
          <w:position w:val="0"/>
        </w:rPr>
        <w:t>、营业收入和营业成本</w:t>
      </w:r>
      <w:bookmarkEnd w:id="1999"/>
      <w:bookmarkEnd w:id="2000"/>
      <w:bookmarkEnd w:id="20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53"/>
        <w:gridCol w:w="1910"/>
        <w:gridCol w:w="1915"/>
        <w:gridCol w:w="19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213,001,692.30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113,318,604.56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107,835,379.40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51,620,116.11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12,074,990.12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736,925.40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9,579,995.28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699,239.64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225,076,682.42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114,055,529.96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117,415,374.68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52,319,355.75</w:t>
            </w:r>
          </w:p>
        </w:tc>
      </w:tr>
      <w:tr>
        <w:trPr>
          <w:trHeight w:val="754" w:hRule="exact"/>
        </w:trPr>
        <w:tc>
          <w:tcPr>
            <w:gridSpan w:val="5"/>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微处理器芯片销售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201,863,568.36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201,863,568.36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882,826.94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882,826.94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10,255,297.00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10,255,297.00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162,298,206.84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162,298,206.84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50,703,485.46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50,703,485.46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213,001,692.30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213,001,692.30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213,001,692.30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213,001,692.30</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8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5</w:t>
      </w:r>
      <w:bookmarkEnd w:id="2007"/>
      <w:r>
        <w:rPr>
          <w:color w:val="000000"/>
          <w:spacing w:val="0"/>
          <w:w w:val="100"/>
          <w:position w:val="0"/>
        </w:rPr>
        <w:t>、投资收益</w:t>
      </w:r>
      <w:bookmarkEnd w:id="2005"/>
      <w:bookmarkEnd w:id="2006"/>
      <w:bookmarkEnd w:id="2008"/>
    </w:p>
    <w:p>
      <w:pPr>
        <w:pStyle w:val="Style18"/>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4,480,303.08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11,189,704.05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4,480,277.96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10,943,646.49</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6</w:t>
      </w:r>
      <w:bookmarkEnd w:id="2011"/>
      <w:r>
        <w:rPr>
          <w:color w:val="000000"/>
          <w:spacing w:val="0"/>
          <w:w w:val="100"/>
          <w:position w:val="0"/>
        </w:rPr>
        <w:t>、其他</w:t>
      </w:r>
      <w:bookmarkEnd w:id="2009"/>
      <w:bookmarkEnd w:id="2010"/>
      <w:bookmarkEnd w:id="2012"/>
    </w:p>
    <w:p>
      <w:pPr>
        <w:pStyle w:val="Style23"/>
        <w:keepNext/>
        <w:keepLines/>
        <w:widowControl w:val="0"/>
        <w:shd w:val="clear" w:color="auto" w:fill="auto"/>
        <w:bidi w:val="0"/>
        <w:spacing w:before="0" w:line="240" w:lineRule="auto"/>
        <w:ind w:left="0" w:right="0" w:firstLine="0"/>
        <w:jc w:val="left"/>
      </w:pPr>
      <w:bookmarkStart w:id="2013" w:name="bookmark2013"/>
      <w:bookmarkStart w:id="2014" w:name="bookmark2014"/>
      <w:bookmarkStart w:id="2015" w:name="bookmark2015"/>
      <w:r>
        <w:rPr>
          <w:color w:val="000000"/>
          <w:spacing w:val="0"/>
          <w:w w:val="100"/>
          <w:position w:val="0"/>
        </w:rPr>
        <w:t>十八、补充资料</w:t>
      </w:r>
      <w:bookmarkEnd w:id="2013"/>
      <w:bookmarkEnd w:id="2014"/>
      <w:bookmarkEnd w:id="2015"/>
    </w:p>
    <w:p>
      <w:pPr>
        <w:pStyle w:val="Style29"/>
        <w:keepNext/>
        <w:keepLines/>
        <w:widowControl w:val="0"/>
        <w:shd w:val="clear" w:color="auto" w:fill="auto"/>
        <w:bidi w:val="0"/>
        <w:spacing w:before="0" w:after="36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16"/>
      <w:bookmarkEnd w:id="2017"/>
      <w:bookmarkEnd w:id="201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21,504,855.59</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11,275,506.03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1,543,641.19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2,496,701.24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31,829,360.17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19"/>
      <w:bookmarkEnd w:id="2020"/>
      <w:bookmarkEnd w:id="2021"/>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r>
    </w:tbl>
    <w:tbl>
      <w:tblPr>
        <w:tblOverlap w:val="never"/>
        <w:jc w:val="center"/>
        <w:tblLayout w:type="fixed"/>
      </w:tblPr>
      <w:tblGrid>
        <w:gridCol w:w="2669"/>
        <w:gridCol w:w="3082"/>
        <w:gridCol w:w="1915"/>
        <w:gridCol w:w="192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1.9028</w:t>
            </w:r>
          </w:p>
        </w:tc>
      </w:tr>
    </w:tbl>
    <w:p>
      <w:pPr>
        <w:widowControl w:val="0"/>
        <w:spacing w:after="239" w:line="1" w:lineRule="exact"/>
      </w:pPr>
    </w:p>
    <w:p>
      <w:pPr>
        <w:pStyle w:val="Style46"/>
        <w:keepNext w:val="0"/>
        <w:keepLines w:val="0"/>
        <w:widowControl w:val="0"/>
        <w:shd w:val="clear" w:color="auto" w:fill="auto"/>
        <w:tabs>
          <w:tab w:pos="378" w:val="left"/>
        </w:tabs>
        <w:bidi w:val="0"/>
        <w:spacing w:before="0" w:after="280" w:line="326" w:lineRule="exact"/>
        <w:ind w:left="0" w:right="0" w:firstLine="0"/>
        <w:jc w:val="both"/>
      </w:pPr>
      <w:bookmarkStart w:id="2022" w:name="bookmark2022"/>
      <w:r>
        <w:rPr>
          <w:rFonts w:ascii="Times New Roman" w:eastAsia="Times New Roman" w:hAnsi="Times New Roman" w:cs="Times New Roman"/>
          <w:b/>
          <w:bCs/>
          <w:color w:val="000000"/>
          <w:spacing w:val="0"/>
          <w:w w:val="100"/>
          <w:position w:val="0"/>
        </w:rPr>
        <w:t>3</w:t>
      </w:r>
      <w:bookmarkEnd w:id="2022"/>
      <w:r>
        <w:rPr>
          <w:b/>
          <w:bCs/>
          <w:color w:val="000000"/>
          <w:spacing w:val="0"/>
          <w:w w:val="100"/>
          <w:position w:val="0"/>
        </w:rPr>
        <w:t>、</w:t>
        <w:tab/>
        <w:t>境内外会计准则下会计数据差异</w:t>
      </w:r>
    </w:p>
    <w:p>
      <w:pPr>
        <w:pStyle w:val="Style46"/>
        <w:keepNext w:val="0"/>
        <w:keepLines w:val="0"/>
        <w:widowControl w:val="0"/>
        <w:shd w:val="clear" w:color="auto" w:fill="auto"/>
        <w:tabs>
          <w:tab w:pos="493" w:val="left"/>
        </w:tabs>
        <w:bidi w:val="0"/>
        <w:spacing w:before="0" w:after="360" w:line="326" w:lineRule="exact"/>
        <w:ind w:left="0" w:right="0" w:firstLine="0"/>
        <w:jc w:val="both"/>
      </w:pPr>
      <w:bookmarkStart w:id="2023" w:name="bookmark2023"/>
      <w:r>
        <w:rPr>
          <w:b/>
          <w:bCs/>
          <w:color w:val="000000"/>
          <w:spacing w:val="0"/>
          <w:w w:val="100"/>
          <w:position w:val="0"/>
        </w:rPr>
        <w:t>（</w:t>
      </w:r>
      <w:bookmarkEnd w:id="20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1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tabs>
          <w:tab w:pos="493" w:val="left"/>
        </w:tabs>
        <w:bidi w:val="0"/>
        <w:spacing w:before="0" w:after="360" w:line="326" w:lineRule="exact"/>
        <w:ind w:left="0" w:right="0" w:firstLine="0"/>
        <w:jc w:val="both"/>
      </w:pPr>
      <w:bookmarkStart w:id="2024" w:name="bookmark2024"/>
      <w:r>
        <w:rPr>
          <w:b/>
          <w:bCs/>
          <w:color w:val="000000"/>
          <w:spacing w:val="0"/>
          <w:w w:val="100"/>
          <w:position w:val="0"/>
        </w:rPr>
        <w:t>（</w:t>
      </w:r>
      <w:bookmarkEnd w:id="20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1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after="280" w:line="326" w:lineRule="exact"/>
        <w:ind w:left="0" w:right="0" w:firstLine="0"/>
        <w:jc w:val="both"/>
      </w:pPr>
      <w:bookmarkStart w:id="2025" w:name="bookmark2025"/>
      <w:r>
        <w:rPr>
          <w:b/>
          <w:bCs/>
          <w:color w:val="000000"/>
          <w:spacing w:val="0"/>
          <w:w w:val="100"/>
          <w:position w:val="0"/>
        </w:rPr>
        <w:t>（</w:t>
      </w:r>
      <w:bookmarkEnd w:id="2025"/>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46"/>
        <w:keepNext w:val="0"/>
        <w:keepLines w:val="0"/>
        <w:widowControl w:val="0"/>
        <w:shd w:val="clear" w:color="auto" w:fill="auto"/>
        <w:tabs>
          <w:tab w:pos="378" w:val="left"/>
        </w:tabs>
        <w:bidi w:val="0"/>
        <w:spacing w:before="0" w:after="1440" w:line="326" w:lineRule="exact"/>
        <w:ind w:left="0" w:right="0" w:firstLine="0"/>
        <w:jc w:val="both"/>
      </w:pPr>
      <w:bookmarkStart w:id="2026" w:name="bookmark2026"/>
      <w:r>
        <w:rPr>
          <w:rFonts w:ascii="Times New Roman" w:eastAsia="Times New Roman" w:hAnsi="Times New Roman" w:cs="Times New Roman"/>
          <w:b/>
          <w:bCs/>
          <w:color w:val="000000"/>
          <w:spacing w:val="0"/>
          <w:w w:val="100"/>
          <w:position w:val="0"/>
        </w:rPr>
        <w:t>4</w:t>
      </w:r>
      <w:bookmarkEnd w:id="2026"/>
      <w:r>
        <w:rPr>
          <w:b/>
          <w:bCs/>
          <w:color w:val="000000"/>
          <w:spacing w:val="0"/>
          <w:w w:val="100"/>
          <w:position w:val="0"/>
        </w:rPr>
        <w:t>、</w:t>
        <w:tab/>
        <w:t>其他</w:t>
      </w:r>
    </w:p>
    <w:p>
      <w:pPr>
        <w:pStyle w:val="Style18"/>
        <w:keepNext w:val="0"/>
        <w:keepLines w:val="0"/>
        <w:widowControl w:val="0"/>
        <w:shd w:val="clear" w:color="auto" w:fill="auto"/>
        <w:bidi w:val="0"/>
        <w:spacing w:before="0" w:after="500" w:line="240" w:lineRule="auto"/>
        <w:ind w:left="0" w:right="0" w:firstLine="0"/>
        <w:jc w:val="right"/>
      </w:pPr>
      <w:r>
        <w:rPr>
          <w:color w:val="000000"/>
          <w:spacing w:val="0"/>
          <w:w w:val="100"/>
          <w:position w:val="0"/>
        </w:rPr>
        <w:t>北京君正集成电路股份有限公司</w:t>
      </w:r>
    </w:p>
    <w:p>
      <w:pPr>
        <w:pStyle w:val="Style18"/>
        <w:keepNext w:val="0"/>
        <w:keepLines w:val="0"/>
        <w:widowControl w:val="0"/>
        <w:shd w:val="clear" w:color="auto" w:fill="auto"/>
        <w:bidi w:val="0"/>
        <w:spacing w:before="0" w:after="500" w:line="240" w:lineRule="auto"/>
        <w:ind w:left="0" w:right="0" w:firstLine="0"/>
        <w:jc w:val="right"/>
      </w:pPr>
      <w:r>
        <w:rPr>
          <w:color w:val="000000"/>
          <w:spacing w:val="0"/>
          <w:w w:val="100"/>
          <w:position w:val="0"/>
        </w:rPr>
        <w:t>法定代表人：刘强</w:t>
      </w:r>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二。二二年四月七日</w:t>
      </w:r>
    </w:p>
    <w:sectPr>
      <w:footnotePr>
        <w:pos w:val="pageBottom"/>
        <w:numFmt w:val="decimal"/>
        <w:numRestart w:val="continuous"/>
      </w:footnotePr>
      <w:pgSz w:w="11900" w:h="16840"/>
      <w:pgMar w:top="1441" w:right="1106" w:bottom="1499" w:left="11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3)_"/>
    <w:basedOn w:val="DefaultParagraphFont"/>
    <w:link w:val="Style7"/>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47">
    <w:name w:val="Body text (7)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81">
    <w:name w:val="Body text (8)_"/>
    <w:basedOn w:val="DefaultParagraphFont"/>
    <w:link w:val="Style8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3)"/>
    <w:basedOn w:val="Normal"/>
    <w:link w:val="CharStyle8"/>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9">
    <w:name w:val="Body text (4)"/>
    <w:basedOn w:val="Normal"/>
    <w:link w:val="CharStyle10"/>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8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Other"/>
    <w:basedOn w:val="Normal"/>
    <w:link w:val="CharStyle21"/>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3"/>
    <w:basedOn w:val="Normal"/>
    <w:link w:val="CharStyle24"/>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4"/>
    <w:basedOn w:val="Normal"/>
    <w:link w:val="CharStyle3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Body text (7)"/>
    <w:basedOn w:val="Normal"/>
    <w:link w:val="CharStyle47"/>
    <w:pPr>
      <w:widowControl w:val="0"/>
      <w:shd w:val="clear" w:color="auto" w:fill="auto"/>
      <w:spacing w:after="100" w:line="317"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80">
    <w:name w:val="Body text (8)"/>
    <w:basedOn w:val="Normal"/>
    <w:link w:val="CharStyle81"/>
    <w:pPr>
      <w:widowControl w:val="0"/>
      <w:shd w:val="clear" w:color="auto" w:fill="auto"/>
      <w:spacing w:line="312" w:lineRule="exact"/>
      <w:ind w:firstLine="5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北京君正集成电路股份有限公司2021年年度报告全文</dc:title>
  <dc:subject/>
  <dc:creator>北京君正集成电路股份有限公司</dc:creator>
  <cp:keywords/>
</cp:coreProperties>
</file>