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spacing w:line="620" w:lineRule="exact" w:before="0"/>
        <w:ind w:left="1710" w:right="1114" w:firstLine="0"/>
        <w:jc w:val="left"/>
        <w:rPr>
          <w:rFonts w:ascii="宋体" w:hAnsi="宋体" w:cs="宋体" w:eastAsia="宋体" w:hint="default"/>
          <w:sz w:val="52"/>
          <w:szCs w:val="52"/>
        </w:rPr>
      </w:pPr>
      <w:r>
        <w:rPr/>
        <w:pict>
          <v:group style="position:absolute;margin-left:55.200001pt;margin-top:-29.553438pt;width:485pt;height:.1pt;mso-position-horizontal-relative:page;mso-position-vertical-relative:paragraph;z-index:0" coordorigin="1104,-591" coordsize="9700,2">
            <v:shape style="position:absolute;left:1104;top:-591;width:9700;height:2" coordorigin="1104,-591" coordsize="9700,0" path="m1104,-591l10804,-591e" filled="false" stroked="true" strokeweight=".72pt" strokecolor="#000000">
              <v:path arrowok="t"/>
            </v:shape>
            <w10:wrap type="none"/>
          </v:group>
        </w:pict>
      </w:r>
      <w:r>
        <w:rPr>
          <w:rFonts w:ascii="宋体" w:hAnsi="宋体" w:cs="宋体" w:eastAsia="宋体" w:hint="default"/>
          <w:b/>
          <w:bCs/>
          <w:sz w:val="52"/>
          <w:szCs w:val="52"/>
        </w:rPr>
        <w:t>依米康科技集团股份有限公司</w:t>
      </w:r>
      <w:r>
        <w:rPr>
          <w:rFonts w:ascii="宋体" w:hAnsi="宋体" w:cs="宋体" w:eastAsia="宋体" w:hint="default"/>
          <w:sz w:val="52"/>
          <w:szCs w:val="52"/>
        </w:rPr>
      </w:r>
    </w:p>
    <w:p>
      <w:pPr>
        <w:spacing w:before="117"/>
        <w:ind w:left="0" w:right="977" w:firstLine="0"/>
        <w:jc w:val="center"/>
        <w:rPr>
          <w:rFonts w:ascii="Times New Roman" w:hAnsi="Times New Roman" w:cs="Times New Roman" w:eastAsia="Times New Roman" w:hint="default"/>
          <w:sz w:val="36"/>
          <w:szCs w:val="36"/>
        </w:rPr>
      </w:pPr>
      <w:r>
        <w:rPr>
          <w:rFonts w:ascii="Times New Roman"/>
          <w:b/>
          <w:sz w:val="36"/>
        </w:rPr>
        <w:t>Yimikang </w:t>
      </w:r>
      <w:r>
        <w:rPr>
          <w:rFonts w:ascii="Times New Roman"/>
          <w:b/>
          <w:spacing w:val="-5"/>
          <w:sz w:val="36"/>
        </w:rPr>
        <w:t>Tech.Group </w:t>
      </w:r>
      <w:r>
        <w:rPr>
          <w:rFonts w:ascii="Times New Roman"/>
          <w:b/>
          <w:sz w:val="36"/>
        </w:rPr>
        <w:t>Co.,</w:t>
      </w:r>
      <w:r>
        <w:rPr>
          <w:rFonts w:ascii="Times New Roman"/>
          <w:b/>
          <w:spacing w:val="-7"/>
          <w:sz w:val="36"/>
        </w:rPr>
        <w:t> </w:t>
      </w:r>
      <w:r>
        <w:rPr>
          <w:rFonts w:ascii="Times New Roman"/>
          <w:b/>
          <w:sz w:val="36"/>
        </w:rPr>
        <w:t>Ltd.</w:t>
      </w:r>
      <w:r>
        <w:rPr>
          <w:rFonts w:ascii="Times New Roman"/>
          <w:sz w:val="36"/>
        </w:rPr>
      </w:r>
    </w:p>
    <w:p>
      <w:pPr>
        <w:tabs>
          <w:tab w:pos="2938" w:val="left" w:leader="none"/>
          <w:tab w:pos="5598" w:val="left" w:leader="none"/>
        </w:tabs>
        <w:spacing w:before="202"/>
        <w:ind w:left="0" w:right="1142" w:firstLine="0"/>
        <w:jc w:val="center"/>
        <w:rPr>
          <w:rFonts w:ascii="Times New Roman" w:hAnsi="Times New Roman" w:cs="Times New Roman" w:eastAsia="Times New Roman" w:hint="default"/>
          <w:sz w:val="28"/>
          <w:szCs w:val="28"/>
        </w:rPr>
      </w:pPr>
      <w:r>
        <w:rPr>
          <w:rFonts w:ascii="宋体" w:hAnsi="宋体" w:cs="宋体" w:eastAsia="宋体" w:hint="default"/>
          <w:w w:val="95"/>
          <w:sz w:val="28"/>
          <w:szCs w:val="28"/>
        </w:rPr>
        <w:t>证券代码：</w:t>
      </w:r>
      <w:r>
        <w:rPr>
          <w:rFonts w:ascii="Times New Roman" w:hAnsi="Times New Roman" w:cs="Times New Roman" w:eastAsia="Times New Roman" w:hint="default"/>
          <w:w w:val="95"/>
          <w:sz w:val="28"/>
          <w:szCs w:val="28"/>
        </w:rPr>
        <w:t>300249</w:t>
        <w:tab/>
      </w:r>
      <w:r>
        <w:rPr>
          <w:rFonts w:ascii="宋体" w:hAnsi="宋体" w:cs="宋体" w:eastAsia="宋体" w:hint="default"/>
          <w:w w:val="95"/>
          <w:sz w:val="28"/>
          <w:szCs w:val="28"/>
        </w:rPr>
        <w:t>证券简称：依米康</w:t>
        <w:tab/>
      </w:r>
      <w:r>
        <w:rPr>
          <w:rFonts w:ascii="宋体" w:hAnsi="宋体" w:cs="宋体" w:eastAsia="宋体" w:hint="default"/>
          <w:sz w:val="28"/>
          <w:szCs w:val="28"/>
        </w:rPr>
        <w:t>公告编号：</w:t>
      </w:r>
      <w:r>
        <w:rPr>
          <w:rFonts w:ascii="Times New Roman" w:hAnsi="Times New Roman" w:cs="Times New Roman" w:eastAsia="Times New Roman" w:hint="default"/>
          <w:sz w:val="28"/>
          <w:szCs w:val="28"/>
        </w:rPr>
        <w:t>2019-019</w:t>
      </w:r>
    </w:p>
    <w:p>
      <w:pPr>
        <w:spacing w:line="240" w:lineRule="auto" w:before="0"/>
        <w:rPr>
          <w:rFonts w:ascii="Times New Roman" w:hAnsi="Times New Roman" w:cs="Times New Roman" w:eastAsia="Times New Roman" w:hint="default"/>
          <w:sz w:val="28"/>
          <w:szCs w:val="28"/>
        </w:rPr>
      </w:pPr>
    </w:p>
    <w:p>
      <w:pPr>
        <w:spacing w:line="240" w:lineRule="auto" w:before="6"/>
        <w:rPr>
          <w:rFonts w:ascii="Times New Roman" w:hAnsi="Times New Roman" w:cs="Times New Roman" w:eastAsia="Times New Roman" w:hint="default"/>
          <w:sz w:val="26"/>
          <w:szCs w:val="26"/>
        </w:rPr>
      </w:pPr>
    </w:p>
    <w:p>
      <w:pPr>
        <w:spacing w:before="0"/>
        <w:ind w:left="0" w:right="978"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2018</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line="1920" w:lineRule="exact"/>
        <w:ind w:left="3428"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1962150" cy="12192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962150" cy="1219200"/>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1"/>
        <w:rPr>
          <w:rFonts w:ascii="宋体" w:hAnsi="宋体" w:cs="宋体" w:eastAsia="宋体" w:hint="default"/>
          <w:b/>
          <w:bCs/>
          <w:sz w:val="61"/>
          <w:szCs w:val="61"/>
        </w:rPr>
      </w:pPr>
    </w:p>
    <w:p>
      <w:pPr>
        <w:spacing w:line="360" w:lineRule="auto" w:before="0"/>
        <w:ind w:left="3720" w:right="4798" w:firstLine="0"/>
        <w:jc w:val="center"/>
        <w:rPr>
          <w:rFonts w:ascii="宋体" w:hAnsi="宋体" w:cs="宋体" w:eastAsia="宋体" w:hint="default"/>
          <w:sz w:val="30"/>
          <w:szCs w:val="30"/>
        </w:rPr>
      </w:pPr>
      <w:r>
        <w:rPr>
          <w:rFonts w:ascii="宋体" w:hAnsi="宋体" w:cs="宋体" w:eastAsia="宋体" w:hint="default"/>
          <w:sz w:val="30"/>
          <w:szCs w:val="30"/>
        </w:rPr>
        <w:t>股票代码：</w:t>
      </w:r>
      <w:r>
        <w:rPr>
          <w:rFonts w:ascii="Times New Roman" w:hAnsi="Times New Roman" w:cs="Times New Roman" w:eastAsia="Times New Roman" w:hint="default"/>
          <w:sz w:val="30"/>
          <w:szCs w:val="30"/>
        </w:rPr>
        <w:t>300249</w:t>
      </w:r>
      <w:r>
        <w:rPr>
          <w:rFonts w:ascii="Times New Roman" w:hAnsi="Times New Roman" w:cs="Times New Roman" w:eastAsia="Times New Roman" w:hint="default"/>
          <w:spacing w:val="1"/>
          <w:sz w:val="30"/>
          <w:szCs w:val="30"/>
        </w:rPr>
        <w:t> </w:t>
      </w:r>
      <w:r>
        <w:rPr>
          <w:rFonts w:ascii="宋体" w:hAnsi="宋体" w:cs="宋体" w:eastAsia="宋体" w:hint="default"/>
          <w:sz w:val="30"/>
          <w:szCs w:val="30"/>
        </w:rPr>
        <w:t>股票简称：依米康</w:t>
      </w:r>
    </w:p>
    <w:p>
      <w:pPr>
        <w:spacing w:before="80"/>
        <w:ind w:left="2854" w:right="1114" w:firstLine="0"/>
        <w:jc w:val="left"/>
        <w:rPr>
          <w:rFonts w:ascii="宋体" w:hAnsi="宋体" w:cs="宋体" w:eastAsia="宋体" w:hint="default"/>
          <w:sz w:val="30"/>
          <w:szCs w:val="30"/>
        </w:rPr>
      </w:pPr>
      <w:r>
        <w:rPr>
          <w:rFonts w:ascii="宋体" w:hAnsi="宋体" w:cs="宋体" w:eastAsia="宋体" w:hint="default"/>
          <w:sz w:val="30"/>
          <w:szCs w:val="30"/>
        </w:rPr>
        <w:t>披露日期：</w:t>
      </w:r>
      <w:r>
        <w:rPr>
          <w:rFonts w:ascii="Times New Roman" w:hAnsi="Times New Roman" w:cs="Times New Roman" w:eastAsia="Times New Roman" w:hint="default"/>
          <w:sz w:val="30"/>
          <w:szCs w:val="30"/>
        </w:rPr>
        <w:t>2019</w:t>
      </w:r>
      <w:r>
        <w:rPr>
          <w:rFonts w:ascii="Times New Roman" w:hAnsi="Times New Roman" w:cs="Times New Roman" w:eastAsia="Times New Roman" w:hint="default"/>
          <w:spacing w:val="3"/>
          <w:sz w:val="30"/>
          <w:szCs w:val="30"/>
        </w:rPr>
        <w:t> </w:t>
      </w:r>
      <w:r>
        <w:rPr>
          <w:rFonts w:ascii="宋体" w:hAnsi="宋体" w:cs="宋体" w:eastAsia="宋体" w:hint="default"/>
          <w:sz w:val="30"/>
          <w:szCs w:val="30"/>
        </w:rPr>
        <w:t>年</w:t>
      </w:r>
      <w:r>
        <w:rPr>
          <w:rFonts w:ascii="宋体" w:hAnsi="宋体" w:cs="宋体" w:eastAsia="宋体" w:hint="default"/>
          <w:spacing w:val="-81"/>
          <w:sz w:val="30"/>
          <w:szCs w:val="30"/>
        </w:rPr>
        <w:t> </w:t>
      </w:r>
      <w:r>
        <w:rPr>
          <w:rFonts w:ascii="Times New Roman" w:hAnsi="Times New Roman" w:cs="Times New Roman" w:eastAsia="Times New Roman" w:hint="default"/>
          <w:sz w:val="30"/>
          <w:szCs w:val="30"/>
        </w:rPr>
        <w:t>3</w:t>
      </w:r>
      <w:r>
        <w:rPr>
          <w:rFonts w:ascii="Times New Roman" w:hAnsi="Times New Roman" w:cs="Times New Roman" w:eastAsia="Times New Roman" w:hint="default"/>
          <w:spacing w:val="3"/>
          <w:sz w:val="30"/>
          <w:szCs w:val="30"/>
        </w:rPr>
        <w:t> </w:t>
      </w:r>
      <w:r>
        <w:rPr>
          <w:rFonts w:ascii="宋体" w:hAnsi="宋体" w:cs="宋体" w:eastAsia="宋体" w:hint="default"/>
          <w:sz w:val="30"/>
          <w:szCs w:val="30"/>
        </w:rPr>
        <w:t>月</w:t>
      </w:r>
      <w:r>
        <w:rPr>
          <w:rFonts w:ascii="宋体" w:hAnsi="宋体" w:cs="宋体" w:eastAsia="宋体" w:hint="default"/>
          <w:spacing w:val="-76"/>
          <w:sz w:val="30"/>
          <w:szCs w:val="30"/>
        </w:rPr>
        <w:t> </w:t>
      </w:r>
      <w:r>
        <w:rPr>
          <w:rFonts w:ascii="Times New Roman" w:hAnsi="Times New Roman" w:cs="Times New Roman" w:eastAsia="Times New Roman" w:hint="default"/>
          <w:sz w:val="30"/>
          <w:szCs w:val="30"/>
        </w:rPr>
        <w:t>19</w:t>
      </w:r>
      <w:r>
        <w:rPr>
          <w:rFonts w:ascii="Times New Roman" w:hAnsi="Times New Roman" w:cs="Times New Roman" w:eastAsia="Times New Roman" w:hint="default"/>
          <w:spacing w:val="1"/>
          <w:sz w:val="30"/>
          <w:szCs w:val="30"/>
        </w:rPr>
        <w:t> </w:t>
      </w:r>
      <w:r>
        <w:rPr>
          <w:rFonts w:ascii="宋体" w:hAnsi="宋体" w:cs="宋体" w:eastAsia="宋体" w:hint="default"/>
          <w:sz w:val="30"/>
          <w:szCs w:val="30"/>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0" w:right="977" w:firstLine="0"/>
        <w:jc w:val="center"/>
        <w:rPr>
          <w:rFonts w:ascii="Times New Roman" w:hAnsi="Times New Roman" w:cs="Times New Roman" w:eastAsia="Times New Roman" w:hint="default"/>
          <w:sz w:val="18"/>
          <w:szCs w:val="18"/>
        </w:rPr>
      </w:pPr>
      <w:r>
        <w:rPr>
          <w:rFonts w:ascii="Times New Roman"/>
          <w:sz w:val="18"/>
        </w:rPr>
        <w:t>1</w:t>
      </w:r>
    </w:p>
    <w:p>
      <w:pPr>
        <w:spacing w:after="0"/>
        <w:jc w:val="center"/>
        <w:rPr>
          <w:rFonts w:ascii="Times New Roman" w:hAnsi="Times New Roman" w:cs="Times New Roman" w:eastAsia="Times New Roman" w:hint="default"/>
          <w:sz w:val="18"/>
          <w:szCs w:val="18"/>
        </w:rPr>
        <w:sectPr>
          <w:headerReference w:type="default" r:id="rId5"/>
          <w:footerReference w:type="default" r:id="rId6"/>
          <w:type w:val="continuous"/>
          <w:pgSz w:w="11910" w:h="16840"/>
          <w:pgMar w:header="747" w:footer="504" w:top="1060" w:bottom="70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42"/>
        <w:ind w:right="979"/>
        <w:jc w:val="center"/>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240" w:lineRule="auto" w:before="8"/>
        <w:rPr>
          <w:rFonts w:ascii="宋体" w:hAnsi="宋体" w:cs="宋体" w:eastAsia="宋体" w:hint="default"/>
          <w:b/>
          <w:bCs/>
          <w:sz w:val="38"/>
          <w:szCs w:val="38"/>
        </w:rPr>
      </w:pPr>
    </w:p>
    <w:p>
      <w:pPr>
        <w:pStyle w:val="BodyText"/>
        <w:spacing w:line="357" w:lineRule="auto" w:before="0"/>
        <w:ind w:right="1114" w:firstLine="480"/>
        <w:jc w:val="left"/>
      </w:pPr>
      <w:r>
        <w:rPr/>
        <w:t>公司董事会、监事会及董事、监事、高级管理人员保证年度报告内容的真实、准确、完 整，不存在虚假记载、误导性陈述或重大遗漏，并承担个别和连带的法律责任。</w:t>
      </w:r>
    </w:p>
    <w:p>
      <w:pPr>
        <w:pStyle w:val="BodyText"/>
        <w:spacing w:line="357" w:lineRule="auto" w:before="35"/>
        <w:ind w:right="1114" w:firstLine="480"/>
        <w:jc w:val="left"/>
      </w:pPr>
      <w:r>
        <w:rPr/>
        <w:t>公司负责人张菀、主管会计工作负责人黄建军及会计机构负责人（会计主管人员）汤华</w:t>
      </w:r>
      <w:r>
        <w:rPr>
          <w:spacing w:val="2"/>
        </w:rPr>
        <w:t> </w:t>
      </w:r>
      <w:r>
        <w:rPr/>
        <w:t>林声明：保证年度报告中财务报告的真实、准确、完整。</w:t>
      </w:r>
    </w:p>
    <w:p>
      <w:pPr>
        <w:pStyle w:val="BodyText"/>
        <w:spacing w:line="357" w:lineRule="auto" w:before="35"/>
        <w:ind w:left="634" w:right="1114"/>
        <w:jc w:val="left"/>
      </w:pPr>
      <w:r>
        <w:rPr/>
        <w:t>所有董事均已出席了审议本报告的董事会会议。 本报告中如有涉及未来的计划、业绩预测等方面的内容，均不构成本公司对投资者的实</w:t>
      </w:r>
    </w:p>
    <w:p>
      <w:pPr>
        <w:pStyle w:val="BodyText"/>
        <w:spacing w:line="357" w:lineRule="auto" w:before="35"/>
        <w:ind w:right="1114"/>
        <w:jc w:val="left"/>
      </w:pPr>
      <w:r>
        <w:rPr/>
        <w:t>质性承诺；投资者及相关人士均应当对此保持足够的风险认识，并应当理解计划、预测与承</w:t>
      </w:r>
      <w:r>
        <w:rPr>
          <w:spacing w:val="-114"/>
        </w:rPr>
        <w:t> </w:t>
      </w:r>
      <w:r>
        <w:rPr>
          <w:spacing w:val="-114"/>
        </w:rPr>
      </w:r>
      <w:r>
        <w:rPr/>
        <w:t>诺之间的差异。</w:t>
      </w:r>
    </w:p>
    <w:p>
      <w:pPr>
        <w:pStyle w:val="BodyText"/>
        <w:spacing w:line="338" w:lineRule="auto" w:before="35"/>
        <w:ind w:right="1114" w:firstLine="480"/>
        <w:jc w:val="left"/>
      </w:pPr>
      <w:r>
        <w:rPr/>
        <w:t>公司在本报告</w:t>
      </w:r>
      <w:r>
        <w:rPr>
          <w:rFonts w:ascii="Times New Roman" w:hAnsi="Times New Roman" w:cs="Times New Roman" w:eastAsia="Times New Roman" w:hint="default"/>
        </w:rPr>
        <w:t>“</w:t>
      </w:r>
      <w:r>
        <w:rPr/>
        <w:t>第四节</w:t>
      </w:r>
      <w:r>
        <w:rPr>
          <w:spacing w:val="-28"/>
        </w:rPr>
        <w:t> </w:t>
      </w:r>
      <w:r>
        <w:rPr/>
        <w:t>经营情况讨论与分析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九、公司未来发展的展望</w:t>
      </w:r>
      <w:r>
        <w:rPr>
          <w:rFonts w:ascii="Times New Roman" w:hAnsi="Times New Roman" w:cs="Times New Roman" w:eastAsia="Times New Roman" w:hint="default"/>
        </w:rPr>
        <w:t>”</w:t>
      </w:r>
      <w:r>
        <w:rPr/>
        <w:t>中，详细描述 了公司经营中可能存在的风险及应对措施，敬请投资者关注相关内容。</w:t>
      </w:r>
    </w:p>
    <w:p>
      <w:pPr>
        <w:pStyle w:val="BodyText"/>
        <w:spacing w:line="240" w:lineRule="auto"/>
        <w:ind w:left="634" w:right="0"/>
        <w:jc w:val="left"/>
      </w:pPr>
      <w:r>
        <w:rPr/>
        <w:t>公司经本次董事会审议通过的利润分配预案为：以截止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t>日公司总股本</w:t>
      </w:r>
    </w:p>
    <w:p>
      <w:pPr>
        <w:pStyle w:val="BodyText"/>
        <w:spacing w:line="240" w:lineRule="auto" w:before="135"/>
        <w:ind w:right="0"/>
        <w:jc w:val="left"/>
      </w:pPr>
      <w:r>
        <w:rPr>
          <w:rFonts w:ascii="Times New Roman" w:hAnsi="Times New Roman" w:cs="Times New Roman" w:eastAsia="Times New Roman" w:hint="default"/>
        </w:rPr>
        <w:t>445,987,594 </w:t>
      </w:r>
      <w:r>
        <w:rPr/>
        <w:t>股为基数</w:t>
      </w:r>
      <w:r>
        <w:rPr>
          <w:spacing w:val="-111"/>
        </w:rPr>
        <w:t>，</w:t>
      </w:r>
      <w:r>
        <w:rPr/>
        <w:t>向全体股东每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0.15 </w:t>
      </w:r>
      <w:r>
        <w:rPr>
          <w:spacing w:val="-111"/>
        </w:rPr>
        <w:t>元</w:t>
      </w:r>
      <w:r>
        <w:rPr/>
        <w:t>（含税</w:t>
      </w:r>
      <w:r>
        <w:rPr>
          <w:spacing w:val="-120"/>
        </w:rPr>
        <w:t>）</w:t>
      </w:r>
      <w:r>
        <w:rPr>
          <w:spacing w:val="-111"/>
        </w:rPr>
        <w:t>，</w:t>
      </w:r>
      <w:r>
        <w:rPr/>
        <w:t>送红股</w:t>
      </w:r>
      <w:r>
        <w:rPr>
          <w:spacing w:val="-60"/>
        </w:rPr>
        <w:t> </w:t>
      </w:r>
      <w:r>
        <w:rPr>
          <w:rFonts w:ascii="Times New Roman" w:hAnsi="Times New Roman" w:cs="Times New Roman" w:eastAsia="Times New Roman" w:hint="default"/>
        </w:rPr>
        <w:t>0 </w:t>
      </w:r>
      <w:r>
        <w:rPr>
          <w:spacing w:val="-111"/>
        </w:rPr>
        <w:t>股</w:t>
      </w:r>
      <w:r>
        <w:rPr/>
        <w:t>（含税</w:t>
      </w:r>
      <w:r>
        <w:rPr>
          <w:spacing w:val="-120"/>
        </w:rPr>
        <w:t>）</w:t>
      </w:r>
      <w:r>
        <w:rPr/>
        <w:t>，</w:t>
      </w:r>
    </w:p>
    <w:p>
      <w:pPr>
        <w:pStyle w:val="BodyText"/>
        <w:spacing w:line="240" w:lineRule="auto" w:before="134"/>
        <w:ind w:right="1114"/>
        <w:jc w:val="left"/>
      </w:pPr>
      <w:r>
        <w:rPr/>
        <w:t>以资本公积金向全体股东每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0 </w:t>
      </w:r>
      <w:r>
        <w:rPr/>
        <w:t>股。</w:t>
      </w:r>
    </w:p>
    <w:p>
      <w:pPr>
        <w:spacing w:after="0" w:line="240"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3" w:val="right" w:leader="dot"/>
            </w:tabs>
            <w:spacing w:line="240" w:lineRule="auto" w:before="157"/>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53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94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102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103</w:t>
            </w:r>
          </w:hyperlink>
        </w:p>
        <w:p>
          <w:pPr>
            <w:pStyle w:val="TOC1"/>
            <w:tabs>
              <w:tab w:pos="9782" w:val="right" w:leader="dot"/>
            </w:tabs>
            <w:spacing w:line="240" w:lineRule="auto" w:before="157"/>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spacing w:val="-3"/>
              </w:rPr>
              <w:t>112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121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122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227</w:t>
            </w:r>
          </w:hyperlink>
        </w:p>
        <w:p>
          <w:pPr/>
          <w:r>
            <w:fldChar w:fldCharType="end"/>
          </w:r>
        </w:p>
      </w:sdtContent>
    </w:sdt>
    <w:p>
      <w:pPr>
        <w:spacing w:after="0"/>
        <w:sectPr>
          <w:pgSz w:w="11910" w:h="16840"/>
          <w:pgMar w:header="747" w:footer="979" w:top="1060" w:bottom="1160" w:left="980" w:right="0"/>
        </w:sectPr>
      </w:pPr>
    </w:p>
    <w:p>
      <w:pPr>
        <w:spacing w:before="840"/>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4"/>
          <w:szCs w:val="24"/>
        </w:rPr>
      </w:pPr>
    </w:p>
    <w:p>
      <w:pPr>
        <w:spacing w:before="0"/>
        <w:ind w:left="0" w:right="1139" w:firstLine="0"/>
        <w:jc w:val="right"/>
        <w:rPr>
          <w:rFonts w:ascii="宋体" w:hAnsi="宋体" w:cs="宋体" w:eastAsia="宋体" w:hint="default"/>
          <w:sz w:val="18"/>
          <w:szCs w:val="18"/>
        </w:rPr>
      </w:pPr>
      <w:r>
        <w:rPr/>
        <w:pict>
          <v:shape style="position:absolute;margin-left:56.459999pt;margin-top:-178.848267pt;width:479.25pt;height:609.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323"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公司、依米康、本公司、本集团、上市公司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证监会指定信息披露网站</w:t>
                        </w:r>
                        <w:r>
                          <w:rPr>
                            <w:rFonts w:ascii="宋体" w:hAnsi="宋体" w:cs="宋体" w:eastAsia="宋体" w:hint="default"/>
                            <w:spacing w:val="-18"/>
                            <w:sz w:val="18"/>
                            <w:szCs w:val="18"/>
                          </w:rPr>
                          <w:t> </w:t>
                        </w:r>
                        <w:hyperlink r:id="rId9">
                          <w:r>
                            <w:rPr>
                              <w:rFonts w:ascii="Times New Roman" w:hAnsi="Times New Roman" w:cs="Times New Roman" w:eastAsia="Times New Roman" w:hint="default"/>
                              <w:sz w:val="18"/>
                              <w:szCs w:val="18"/>
                            </w:rPr>
                            <w:t>http://www.cninfo.com.cn</w:t>
                          </w:r>
                        </w:hyperlink>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《依米康科技集团股份有限公司章程》</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依米康科技集团股份有限公司股东大会</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依米康科技集团股份有限公司董事会</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依米康科技集团股份有限公司监事会</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信永中和、审计机构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桑瑞思环境、桑瑞思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四川桑瑞思环境技术工程有限公司，本公司全资子公司</w:t>
                        </w:r>
                      </w:p>
                    </w:tc>
                  </w:tr>
                  <w:tr>
                    <w:trPr>
                      <w:trHeight w:val="122"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依米康龙控软件、龙控软件、四川多富</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234" w:lineRule="exact" w:before="33"/>
                          <w:ind w:left="11" w:right="111"/>
                          <w:jc w:val="left"/>
                          <w:rPr>
                            <w:rFonts w:ascii="宋体" w:hAnsi="宋体" w:cs="宋体" w:eastAsia="宋体" w:hint="default"/>
                            <w:sz w:val="18"/>
                            <w:szCs w:val="18"/>
                          </w:rPr>
                        </w:pPr>
                        <w:r>
                          <w:rPr>
                            <w:rFonts w:ascii="宋体" w:hAnsi="宋体" w:cs="宋体" w:eastAsia="宋体" w:hint="default"/>
                            <w:sz w:val="18"/>
                            <w:szCs w:val="18"/>
                          </w:rPr>
                          <w:t>四川依米康龙控软件有限公</w:t>
                        </w:r>
                        <w:r>
                          <w:rPr>
                            <w:rFonts w:ascii="宋体" w:hAnsi="宋体" w:cs="宋体" w:eastAsia="宋体" w:hint="default"/>
                            <w:spacing w:val="-89"/>
                            <w:sz w:val="18"/>
                            <w:szCs w:val="18"/>
                          </w:rPr>
                          <w:t>司</w:t>
                        </w:r>
                        <w:r>
                          <w:rPr>
                            <w:rFonts w:ascii="宋体" w:hAnsi="宋体" w:cs="宋体" w:eastAsia="宋体" w:hint="default"/>
                            <w:sz w:val="18"/>
                            <w:szCs w:val="18"/>
                          </w:rPr>
                          <w:t>（曾用名</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四川多富冷暖设备有限公司</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四川依米康软件有限责任公司</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，本公司全资子公司</w:t>
                        </w:r>
                      </w:p>
                    </w:tc>
                  </w:tr>
                  <w:tr>
                    <w:trPr>
                      <w:trHeight w:val="434"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bottom w:val="single" w:sz="4" w:space="0" w:color="000000"/>
                          <w:right w:val="single" w:sz="4" w:space="0" w:color="000000"/>
                        </w:tcBorders>
                      </w:tcPr>
                      <w:p>
                        <w:pP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腾龙资产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腾龙资产（北京）投资管理有限公司，本公司全资子公司</w:t>
                        </w:r>
                      </w:p>
                    </w:tc>
                  </w:tr>
                  <w:tr>
                    <w:trPr>
                      <w:trHeight w:val="122"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华延芯光</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240" w:lineRule="auto" w:before="9"/>
                          <w:ind w:left="11" w:right="23"/>
                          <w:jc w:val="left"/>
                          <w:rPr>
                            <w:rFonts w:ascii="宋体" w:hAnsi="宋体" w:cs="宋体" w:eastAsia="宋体" w:hint="default"/>
                            <w:sz w:val="18"/>
                            <w:szCs w:val="18"/>
                          </w:rPr>
                        </w:pPr>
                        <w:r>
                          <w:rPr>
                            <w:rFonts w:ascii="宋体" w:hAnsi="宋体" w:cs="宋体" w:eastAsia="宋体" w:hint="default"/>
                            <w:spacing w:val="-2"/>
                            <w:sz w:val="18"/>
                            <w:szCs w:val="18"/>
                          </w:rPr>
                          <w:t>华延芯光（北京）科技有限公司，腾龙资产的全资子公司，本公司的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全资孙公司</w:t>
                        </w:r>
                      </w:p>
                    </w:tc>
                  </w:tr>
                  <w:tr>
                    <w:trPr>
                      <w:trHeight w:val="434"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bottom w:val="single" w:sz="4" w:space="0" w:color="000000"/>
                          <w:right w:val="single" w:sz="4" w:space="0" w:color="000000"/>
                        </w:tcBorders>
                      </w:tcPr>
                      <w:p>
                        <w:pPr/>
                      </w:p>
                    </w:tc>
                  </w:tr>
                  <w:tr>
                    <w:trPr>
                      <w:trHeight w:val="122"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依米康智能工程、智能工程、西安华西</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242"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依米康智能工程有限公司（曾用名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西安华西信息智能工程有限公司</w:t>
                        </w:r>
                      </w:p>
                      <w:p>
                        <w:pPr>
                          <w:pStyle w:val="TableParagraph"/>
                          <w:spacing w:line="24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，本公司全资子公司</w:t>
                        </w:r>
                      </w:p>
                    </w:tc>
                  </w:tr>
                  <w:tr>
                    <w:trPr>
                      <w:trHeight w:val="435"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bottom w:val="single" w:sz="4" w:space="0" w:color="000000"/>
                          <w:right w:val="single" w:sz="4" w:space="0" w:color="000000"/>
                        </w:tcBorders>
                      </w:tcPr>
                      <w:p>
                        <w:pP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依米康管理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四川依米康企业管理有限公司，本公司全资子公司</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依米康智云科技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四川依米康智云科技有限公司，本公司全资子公司</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依米康信息服务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依米康信息服务有限公司，本公司全资子公司</w:t>
                        </w:r>
                      </w:p>
                    </w:tc>
                  </w:tr>
                  <w:tr>
                    <w:trPr>
                      <w:trHeight w:val="121"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234" w:lineRule="exact" w:before="32"/>
                          <w:ind w:left="11" w:right="96"/>
                          <w:jc w:val="left"/>
                          <w:rPr>
                            <w:rFonts w:ascii="宋体" w:hAnsi="宋体" w:cs="宋体" w:eastAsia="宋体" w:hint="default"/>
                            <w:sz w:val="18"/>
                            <w:szCs w:val="18"/>
                          </w:rPr>
                        </w:pPr>
                        <w:r>
                          <w:rPr>
                            <w:rFonts w:ascii="宋体" w:hAnsi="宋体" w:cs="宋体" w:eastAsia="宋体" w:hint="default"/>
                            <w:sz w:val="18"/>
                            <w:szCs w:val="18"/>
                          </w:rPr>
                          <w:t>深圳市龙控智能技术有限公司（曾用名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深圳市龙控计算机技术有限 </w:t>
                        </w:r>
                        <w:r>
                          <w:rPr>
                            <w:rFonts w:ascii="宋体" w:hAnsi="宋体" w:cs="宋体" w:eastAsia="宋体" w:hint="default"/>
                            <w:spacing w:val="-7"/>
                            <w:w w:val="99"/>
                            <w:sz w:val="18"/>
                            <w:szCs w:val="18"/>
                          </w:rPr>
                          <w:t>公司</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），本公司控股子公司</w:t>
                        </w:r>
                      </w:p>
                    </w:tc>
                  </w:tr>
                  <w:tr>
                    <w:trPr>
                      <w:trHeight w:val="436"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bottom w:val="single" w:sz="4" w:space="0" w:color="000000"/>
                          <w:right w:val="single" w:sz="4" w:space="0" w:color="000000"/>
                        </w:tcBorders>
                      </w:tcPr>
                      <w:p>
                        <w:pPr/>
                      </w:p>
                    </w:tc>
                  </w:tr>
                  <w:tr>
                    <w:trPr>
                      <w:trHeight w:val="121"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江苏亿金、江苏亿金公司、亿金环保</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240" w:lineRule="auto" w:before="9"/>
                          <w:ind w:left="11" w:right="171"/>
                          <w:jc w:val="left"/>
                          <w:rPr>
                            <w:rFonts w:ascii="宋体" w:hAnsi="宋体" w:cs="宋体" w:eastAsia="宋体" w:hint="default"/>
                            <w:sz w:val="18"/>
                            <w:szCs w:val="18"/>
                          </w:rPr>
                        </w:pPr>
                        <w:r>
                          <w:rPr>
                            <w:rFonts w:ascii="宋体" w:hAnsi="宋体" w:cs="宋体" w:eastAsia="宋体" w:hint="default"/>
                            <w:sz w:val="18"/>
                            <w:szCs w:val="18"/>
                          </w:rPr>
                          <w:t>江苏亿金环保科技有限公司（前身：江苏亿金环保科技股份有限公 </w:t>
                        </w:r>
                        <w:r>
                          <w:rPr>
                            <w:rFonts w:ascii="宋体" w:hAnsi="宋体" w:cs="宋体" w:eastAsia="宋体" w:hint="default"/>
                            <w:spacing w:val="-9"/>
                            <w:sz w:val="18"/>
                            <w:szCs w:val="18"/>
                          </w:rPr>
                          <w:t>司），本公司控股子公司</w:t>
                        </w:r>
                      </w:p>
                    </w:tc>
                  </w:tr>
                  <w:tr>
                    <w:trPr>
                      <w:trHeight w:val="436"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bottom w:val="single" w:sz="4" w:space="0" w:color="000000"/>
                          <w:right w:val="single" w:sz="4" w:space="0" w:color="000000"/>
                        </w:tcBorders>
                      </w:tcPr>
                      <w:p>
                        <w:pP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依米康冷元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依米康冷元节能科技（上海）有限公司，本公司控股子公司</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平昌依米康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平昌县依米康医疗投资管理有限公司，本公司控股子公司</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上海虹港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上海虹港数据信息有限公司，本公司参股公司</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上海国富光启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上海国富光启云计算科技股份有限公司，本公司参股公司</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四川康为嘉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四川康为嘉信息技术有限公司，本公司参股公司</w:t>
                        </w:r>
                      </w:p>
                    </w:tc>
                  </w:tr>
                  <w:tr>
                    <w:trPr>
                      <w:trHeight w:val="122"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VBT</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234" w:lineRule="exact" w:before="33"/>
                          <w:ind w:left="11" w:right="48"/>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VALUEBIOTECH</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w w:val="99"/>
                            <w:sz w:val="18"/>
                            <w:szCs w:val="18"/>
                          </w:rPr>
                          <w:t>S.R.L</w:t>
                        </w:r>
                        <w:r>
                          <w:rPr>
                            <w:rFonts w:ascii="宋体" w:hAnsi="宋体" w:cs="宋体" w:eastAsia="宋体" w:hint="default"/>
                            <w:spacing w:val="-4"/>
                            <w:w w:val="99"/>
                            <w:sz w:val="18"/>
                            <w:szCs w:val="18"/>
                          </w:rPr>
                          <w:t>（意大利智能手术机器人技术研发公司），本</w:t>
                        </w:r>
                        <w:r>
                          <w:rPr>
                            <w:rFonts w:ascii="宋体" w:hAnsi="宋体" w:cs="宋体" w:eastAsia="宋体" w:hint="default"/>
                            <w:spacing w:val="-71"/>
                            <w:w w:val="99"/>
                            <w:sz w:val="18"/>
                            <w:szCs w:val="18"/>
                          </w:rPr>
                          <w:t> </w:t>
                        </w:r>
                        <w:r>
                          <w:rPr>
                            <w:rFonts w:ascii="宋体" w:hAnsi="宋体" w:cs="宋体" w:eastAsia="宋体" w:hint="default"/>
                            <w:spacing w:val="-71"/>
                            <w:w w:val="99"/>
                            <w:sz w:val="18"/>
                            <w:szCs w:val="18"/>
                          </w:rPr>
                        </w:r>
                        <w:r>
                          <w:rPr>
                            <w:rFonts w:ascii="宋体" w:hAnsi="宋体" w:cs="宋体" w:eastAsia="宋体" w:hint="default"/>
                            <w:sz w:val="18"/>
                            <w:szCs w:val="18"/>
                          </w:rPr>
                          <w:t>公司参股公司</w:t>
                        </w:r>
                      </w:p>
                    </w:tc>
                  </w:tr>
                  <w:tr>
                    <w:trPr>
                      <w:trHeight w:val="436"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bottom w:val="single" w:sz="4" w:space="0" w:color="000000"/>
                          <w:right w:val="single" w:sz="4" w:space="0" w:color="000000"/>
                        </w:tcBorders>
                      </w:tcPr>
                      <w:p>
                        <w:pPr/>
                      </w:p>
                    </w:tc>
                  </w:tr>
                  <w:tr>
                    <w:trPr>
                      <w:trHeight w:val="238"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30" w:lineRule="auto" w:before="17"/>
                          <w:ind w:left="16" w:right="-9"/>
                          <w:jc w:val="both"/>
                          <w:rPr>
                            <w:rFonts w:ascii="宋体" w:hAnsi="宋体" w:cs="宋体" w:eastAsia="宋体" w:hint="default"/>
                            <w:sz w:val="18"/>
                            <w:szCs w:val="18"/>
                          </w:rPr>
                        </w:pPr>
                        <w:r>
                          <w:rPr>
                            <w:rFonts w:ascii="宋体" w:hAnsi="宋体" w:cs="宋体" w:eastAsia="宋体" w:hint="default"/>
                            <w:sz w:val="18"/>
                            <w:szCs w:val="18"/>
                          </w:rPr>
                          <w:t>英文称</w:t>
                        </w:r>
                        <w:r>
                          <w:rPr>
                            <w:rFonts w:ascii="Times New Roman" w:hAnsi="Times New Roman" w:cs="Times New Roman" w:eastAsia="Times New Roman" w:hint="default"/>
                            <w:sz w:val="18"/>
                            <w:szCs w:val="18"/>
                          </w:rPr>
                          <w:t>"cloud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computing"</w:t>
                        </w:r>
                        <w:r>
                          <w:rPr>
                            <w:rFonts w:ascii="宋体" w:hAnsi="宋体" w:cs="宋体" w:eastAsia="宋体" w:hint="default"/>
                            <w:sz w:val="18"/>
                            <w:szCs w:val="18"/>
                          </w:rPr>
                          <w:t>，是分布式计算技术的一种，透过网络将庞 大的计算处理程序自动分拆成无数个较小的子程序，再交由多部服务 器所组成的庞大系统经搜寻、计算分析之后将处理结果回传给用户。</w:t>
                        </w:r>
                      </w:p>
                    </w:tc>
                  </w:tr>
                  <w:tr>
                    <w:trPr>
                      <w:trHeight w:val="314"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238"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72"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边缘计算</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37" w:lineRule="auto" w:before="11"/>
                          <w:ind w:left="16" w:right="21"/>
                          <w:jc w:val="both"/>
                          <w:rPr>
                            <w:rFonts w:ascii="宋体" w:hAnsi="宋体" w:cs="宋体" w:eastAsia="宋体" w:hint="default"/>
                            <w:sz w:val="18"/>
                            <w:szCs w:val="18"/>
                          </w:rPr>
                        </w:pPr>
                        <w:r>
                          <w:rPr>
                            <w:rFonts w:ascii="宋体" w:hAnsi="宋体" w:cs="宋体" w:eastAsia="宋体" w:hint="default"/>
                            <w:spacing w:val="-2"/>
                            <w:sz w:val="18"/>
                            <w:szCs w:val="18"/>
                          </w:rPr>
                          <w:t>边缘计算是在靠近物或数据源头的网络边缘侧，融合网络、计算、存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储、应用核心能力的开放平台。边缘计算与云计算互相协同，共同助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力各行各业的数字化转型。它就近提供智能互联服务，满足行业在数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字化变革过程中对业务实时、业务智能、数据聚合与互操作、安全与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隐私保护等方面的关键需求。</w:t>
                        </w:r>
                      </w:p>
                    </w:tc>
                  </w:tr>
                  <w:tr>
                    <w:trPr>
                      <w:trHeight w:val="314"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472"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5G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left="11" w:right="0"/>
                          <w:jc w:val="left"/>
                          <w:rPr>
                            <w:rFonts w:ascii="宋体" w:hAnsi="宋体" w:cs="宋体" w:eastAsia="宋体" w:hint="default"/>
                            <w:sz w:val="18"/>
                            <w:szCs w:val="18"/>
                          </w:rPr>
                        </w:pPr>
                        <w:r>
                          <w:rPr>
                            <w:rFonts w:ascii="宋体" w:hAnsi="宋体" w:cs="宋体" w:eastAsia="宋体" w:hint="default"/>
                            <w:spacing w:val="-5"/>
                            <w:sz w:val="18"/>
                            <w:szCs w:val="18"/>
                          </w:rPr>
                          <w:t>第五代移动电话行动通信标准，也称第五代移动通信技术，外语缩写</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96.2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517"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之后的延伸，</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网络的理论下行速度为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10Gb/s</w:t>
                        </w:r>
                        <w:r>
                          <w:rPr>
                            <w:rFonts w:ascii="宋体" w:hAnsi="宋体" w:cs="宋体" w:eastAsia="宋体" w:hint="default"/>
                            <w:sz w:val="18"/>
                            <w:szCs w:val="18"/>
                          </w:rPr>
                          <w:t>（相当于</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下载速度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1"/>
                            <w:sz w:val="18"/>
                            <w:szCs w:val="18"/>
                          </w:rPr>
                          <w:t>G</w:t>
                        </w:r>
                        <w:r>
                          <w:rPr>
                            <w:rFonts w:ascii="Times New Roman" w:hAnsi="Times New Roman" w:cs="Times New Roman" w:eastAsia="Times New Roman" w:hint="default"/>
                            <w:sz w:val="18"/>
                            <w:szCs w:val="18"/>
                          </w:rPr>
                          <w:t>b</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s</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AI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人工智能（</w:t>
                        </w:r>
                        <w:r>
                          <w:rPr>
                            <w:rFonts w:ascii="Times New Roman" w:hAnsi="Times New Roman" w:cs="Times New Roman" w:eastAsia="Times New Roman" w:hint="default"/>
                            <w:sz w:val="18"/>
                            <w:szCs w:val="18"/>
                          </w:rPr>
                          <w:t>Artificial I</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z w:val="18"/>
                            <w:szCs w:val="18"/>
                          </w:rPr>
                          <w:t>telli</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z w:val="18"/>
                            <w:szCs w:val="18"/>
                          </w:rPr>
                          <w:t>ence</w:t>
                        </w:r>
                        <w:r>
                          <w:rPr>
                            <w:rFonts w:ascii="宋体" w:hAnsi="宋体" w:cs="宋体" w:eastAsia="宋体" w:hint="default"/>
                            <w:spacing w:val="-90"/>
                            <w:sz w:val="18"/>
                            <w:szCs w:val="18"/>
                          </w:rPr>
                          <w:t>）</w:t>
                        </w:r>
                        <w:r>
                          <w:rPr>
                            <w:rFonts w:ascii="宋体" w:hAnsi="宋体" w:cs="宋体" w:eastAsia="宋体" w:hint="default"/>
                            <w:sz w:val="18"/>
                            <w:szCs w:val="18"/>
                          </w:rPr>
                          <w:t>，英文缩写为</w:t>
                        </w:r>
                        <w:r>
                          <w:rPr>
                            <w:rFonts w:ascii="宋体" w:hAnsi="宋体" w:cs="宋体" w:eastAsia="宋体" w:hint="default"/>
                            <w:spacing w:val="-46"/>
                            <w:sz w:val="18"/>
                            <w:szCs w:val="18"/>
                          </w:rPr>
                          <w:t> </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w w:val="99"/>
                            <w:sz w:val="18"/>
                            <w:szCs w:val="18"/>
                          </w:rPr>
                          <w:t>I</w:t>
                        </w:r>
                        <w:r>
                          <w:rPr>
                            <w:rFonts w:ascii="宋体" w:hAnsi="宋体" w:cs="宋体" w:eastAsia="宋体" w:hint="default"/>
                            <w:sz w:val="18"/>
                            <w:szCs w:val="18"/>
                          </w:rPr>
                          <w:t>。</w:t>
                        </w:r>
                      </w:p>
                    </w:tc>
                  </w:tr>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7"/>
                            <w:sz w:val="18"/>
                          </w:rPr>
                          <w:t>BAT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pacing w:val="-1"/>
                            <w:sz w:val="18"/>
                            <w:szCs w:val="18"/>
                          </w:rPr>
                          <w:t>是中国互联网公司百度公司</w:t>
                        </w:r>
                        <w:r>
                          <w:rPr>
                            <w:rFonts w:ascii="Times New Roman" w:hAnsi="Times New Roman" w:cs="Times New Roman" w:eastAsia="Times New Roman" w:hint="default"/>
                            <w:spacing w:val="-1"/>
                            <w:sz w:val="18"/>
                            <w:szCs w:val="18"/>
                          </w:rPr>
                          <w:t>(Baidu)</w:t>
                        </w:r>
                        <w:r>
                          <w:rPr>
                            <w:rFonts w:ascii="宋体" w:hAnsi="宋体" w:cs="宋体" w:eastAsia="宋体" w:hint="default"/>
                            <w:spacing w:val="-1"/>
                            <w:sz w:val="18"/>
                            <w:szCs w:val="18"/>
                          </w:rPr>
                          <w:t>、阿里巴巴集团</w:t>
                        </w:r>
                        <w:r>
                          <w:rPr>
                            <w:rFonts w:ascii="Times New Roman" w:hAnsi="Times New Roman" w:cs="Times New Roman" w:eastAsia="Times New Roman" w:hint="default"/>
                            <w:spacing w:val="-1"/>
                            <w:sz w:val="18"/>
                            <w:szCs w:val="18"/>
                          </w:rPr>
                          <w:t>(Alibaba)</w:t>
                        </w:r>
                        <w:r>
                          <w:rPr>
                            <w:rFonts w:ascii="宋体" w:hAnsi="宋体" w:cs="宋体" w:eastAsia="宋体" w:hint="default"/>
                            <w:spacing w:val="-1"/>
                            <w:sz w:val="18"/>
                            <w:szCs w:val="18"/>
                          </w:rPr>
                          <w:t>、腾讯公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(Tencent)</w:t>
                        </w:r>
                        <w:r>
                          <w:rPr>
                            <w:rFonts w:ascii="宋体" w:hAnsi="宋体" w:cs="宋体" w:eastAsia="宋体" w:hint="default"/>
                            <w:sz w:val="18"/>
                            <w:szCs w:val="18"/>
                          </w:rPr>
                          <w:t>三大互联网公司首字母的缩写。</w:t>
                        </w:r>
                      </w:p>
                    </w:tc>
                  </w:tr>
                  <w:tr>
                    <w:trPr>
                      <w:trHeight w:val="79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数据中心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2"/>
                          <w:jc w:val="both"/>
                          <w:rPr>
                            <w:rFonts w:ascii="宋体" w:hAnsi="宋体" w:cs="宋体" w:eastAsia="宋体" w:hint="default"/>
                            <w:sz w:val="18"/>
                            <w:szCs w:val="18"/>
                          </w:rPr>
                        </w:pPr>
                        <w:r>
                          <w:rPr>
                            <w:rFonts w:ascii="宋体" w:hAnsi="宋体" w:cs="宋体" w:eastAsia="宋体" w:hint="default"/>
                            <w:spacing w:val="-2"/>
                            <w:sz w:val="18"/>
                            <w:szCs w:val="18"/>
                          </w:rPr>
                          <w:t>利用已有的互联网通信线路、带宽资源，建立标准化的电信专业级机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房环境，为企业、政府提供服务器托管、租用以及相关增值等方面的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全方位服务。</w:t>
                        </w:r>
                      </w:p>
                    </w:tc>
                  </w:tr>
                  <w:tr>
                    <w:trPr>
                      <w:trHeight w:val="79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数据中心基础设施建设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both"/>
                          <w:rPr>
                            <w:rFonts w:ascii="宋体" w:hAnsi="宋体" w:cs="宋体" w:eastAsia="宋体" w:hint="default"/>
                            <w:sz w:val="18"/>
                            <w:szCs w:val="18"/>
                          </w:rPr>
                        </w:pPr>
                        <w:r>
                          <w:rPr>
                            <w:rFonts w:ascii="宋体" w:hAnsi="宋体" w:cs="宋体" w:eastAsia="宋体" w:hint="default"/>
                            <w:spacing w:val="-2"/>
                            <w:sz w:val="18"/>
                            <w:szCs w:val="18"/>
                          </w:rPr>
                          <w:t>集建筑、电气、安装、网络等多个专业技术于一体的计算机机房建设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工程，包括装饰装修系统工程、供配电系统工程、空调和新风系统工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程、建筑智能化系统工程、防雷系统工程以及消防系统工程等。</w:t>
                        </w:r>
                      </w:p>
                    </w:tc>
                  </w:tr>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精密空调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73"/>
                          <w:jc w:val="left"/>
                          <w:rPr>
                            <w:rFonts w:ascii="宋体" w:hAnsi="宋体" w:cs="宋体" w:eastAsia="宋体" w:hint="default"/>
                            <w:sz w:val="18"/>
                            <w:szCs w:val="18"/>
                          </w:rPr>
                        </w:pPr>
                        <w:r>
                          <w:rPr>
                            <w:rFonts w:ascii="宋体" w:hAnsi="宋体" w:cs="宋体" w:eastAsia="宋体" w:hint="default"/>
                            <w:sz w:val="18"/>
                            <w:szCs w:val="18"/>
                          </w:rPr>
                          <w:t>也称恒温恒湿空调，外文名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Precision</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Air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Conditioner</w:t>
                        </w:r>
                        <w:r>
                          <w:rPr>
                            <w:rFonts w:ascii="宋体" w:hAnsi="宋体" w:cs="宋体" w:eastAsia="宋体" w:hint="default"/>
                            <w:sz w:val="18"/>
                            <w:szCs w:val="18"/>
                          </w:rPr>
                          <w:t>，是指能够充分 满足机房环境条件要求的机房专用精密空调机。</w:t>
                        </w:r>
                      </w:p>
                    </w:tc>
                  </w:tr>
                  <w:tr>
                    <w:trPr>
                      <w:trHeight w:val="79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精密环境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主要包括数据中心机房、医疗洁净场所及其他恒温恒湿环境，该环境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要求温度、湿度、洁净度、气流分布、监控管理等各种环境状态具有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高可靠性和保障性，能够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小时不间断安全可靠运行</w:t>
                        </w:r>
                      </w:p>
                    </w:tc>
                  </w:tr>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智能机柜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2"/>
                          <w:jc w:val="left"/>
                          <w:rPr>
                            <w:rFonts w:ascii="宋体" w:hAnsi="宋体" w:cs="宋体" w:eastAsia="宋体" w:hint="default"/>
                            <w:sz w:val="18"/>
                            <w:szCs w:val="18"/>
                          </w:rPr>
                        </w:pPr>
                        <w:r>
                          <w:rPr>
                            <w:rFonts w:ascii="宋体" w:hAnsi="宋体" w:cs="宋体" w:eastAsia="宋体" w:hint="default"/>
                            <w:spacing w:val="-2"/>
                            <w:sz w:val="18"/>
                            <w:szCs w:val="18"/>
                          </w:rPr>
                          <w:t>指具备智能恒温、智能恒湿、供电系统监测与控制、防入侵门禁及柜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门状态监控系统、远程集中管控等功能的现代化智能型机柜。</w:t>
                        </w:r>
                      </w:p>
                    </w:tc>
                  </w:tr>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pacing w:val="-2"/>
                            <w:sz w:val="18"/>
                            <w:szCs w:val="18"/>
                          </w:rPr>
                          <w:t>又称为巨量资料，指需要新处理模式才能具有更强的决策力、洞察力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和流程优化能力的海量、高增长率和多样化的信息资产。</w:t>
                        </w:r>
                      </w:p>
                    </w:tc>
                  </w:tr>
                  <w:tr>
                    <w:trPr>
                      <w:trHeight w:val="195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动环监控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2" w:right="20"/>
                          <w:jc w:val="left"/>
                          <w:rPr>
                            <w:rFonts w:ascii="宋体" w:hAnsi="宋体" w:cs="宋体" w:eastAsia="宋体" w:hint="default"/>
                            <w:sz w:val="18"/>
                            <w:szCs w:val="18"/>
                          </w:rPr>
                        </w:pPr>
                        <w:r>
                          <w:rPr>
                            <w:rFonts w:ascii="宋体" w:hAnsi="宋体" w:cs="宋体" w:eastAsia="宋体" w:hint="default"/>
                            <w:spacing w:val="-3"/>
                            <w:sz w:val="18"/>
                            <w:szCs w:val="18"/>
                          </w:rPr>
                          <w:t>指针对各类机房中的动力设备及环境变量进行集中监控，即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动力环境</w:t>
                        </w:r>
                        <w:r>
                          <w:rPr>
                            <w:rFonts w:ascii="宋体" w:hAnsi="宋体" w:cs="宋体" w:eastAsia="宋体" w:hint="default"/>
                            <w:spacing w:val="-79"/>
                            <w:sz w:val="18"/>
                            <w:szCs w:val="18"/>
                          </w:rPr>
                          <w:t> </w:t>
                        </w:r>
                        <w:r>
                          <w:rPr>
                            <w:rFonts w:ascii="宋体" w:hAnsi="宋体" w:cs="宋体" w:eastAsia="宋体" w:hint="default"/>
                            <w:sz w:val="18"/>
                            <w:szCs w:val="18"/>
                          </w:rPr>
                          <w:t>监控 。一套完善的综合动力环境监控系统可以对分布的各个独立的 </w:t>
                        </w:r>
                        <w:r>
                          <w:rPr>
                            <w:rFonts w:ascii="宋体" w:hAnsi="宋体" w:cs="宋体" w:eastAsia="宋体" w:hint="default"/>
                            <w:spacing w:val="-2"/>
                            <w:sz w:val="18"/>
                            <w:szCs w:val="18"/>
                          </w:rPr>
                          <w:t>动力设备和机房环境、机房安保监控对象进行遥测、遥信等采集，实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时监视系统和设备、安保的运行状态，记录和处理相关数据，及时侦</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测故障，并作必要的遥控、遥调操作，适时通知人员处理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实现机房的</w:t>
                        </w:r>
                        <w:r>
                          <w:rPr>
                            <w:rFonts w:ascii="宋体" w:hAnsi="宋体" w:cs="宋体" w:eastAsia="宋体" w:hint="default"/>
                            <w:spacing w:val="-81"/>
                            <w:sz w:val="18"/>
                            <w:szCs w:val="18"/>
                          </w:rPr>
                          <w:t> </w:t>
                        </w:r>
                        <w:r>
                          <w:rPr>
                            <w:rFonts w:ascii="宋体" w:hAnsi="宋体" w:cs="宋体" w:eastAsia="宋体" w:hint="default"/>
                            <w:spacing w:val="-2"/>
                            <w:sz w:val="18"/>
                            <w:szCs w:val="18"/>
                          </w:rPr>
                          <w:t>少人、无人值守，以及电源、空调的集中监控维护管理，提高供电系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统的可靠性和通信设备的安全性，为机房的管理自动化、运行智能化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和决策科学化提供有力的技术支持。</w:t>
                        </w:r>
                      </w:p>
                    </w:tc>
                  </w:tr>
                  <w:tr>
                    <w:trPr>
                      <w:trHeight w:val="125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1"/>
                          <w:jc w:val="left"/>
                          <w:rPr>
                            <w:rFonts w:ascii="宋体" w:hAnsi="宋体" w:cs="宋体" w:eastAsia="宋体" w:hint="default"/>
                            <w:sz w:val="18"/>
                            <w:szCs w:val="18"/>
                          </w:rPr>
                        </w:pPr>
                        <w:r>
                          <w:rPr>
                            <w:rFonts w:ascii="宋体" w:hAnsi="宋体" w:cs="宋体" w:eastAsia="宋体" w:hint="default"/>
                            <w:spacing w:val="-2"/>
                            <w:sz w:val="18"/>
                            <w:szCs w:val="18"/>
                          </w:rPr>
                          <w:t>利用局部网络或互联网等通信技术把传感器、控制器、机器、人员和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物等通过新的方式联在一起，形成人与物、物与物相联，实现信息化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远程管理控制和智能化的网络。物联网是互联网的延伸，它包括互联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网及互联网上所有的资源，兼容互联网所有的应用，但物联网中所有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的元素</w:t>
                        </w:r>
                        <w:r>
                          <w:rPr>
                            <w:rFonts w:ascii="Times New Roman" w:hAnsi="Times New Roman" w:cs="Times New Roman" w:eastAsia="Times New Roman" w:hint="default"/>
                            <w:sz w:val="18"/>
                            <w:szCs w:val="18"/>
                          </w:rPr>
                          <w:t>(</w:t>
                        </w:r>
                        <w:r>
                          <w:rPr>
                            <w:rFonts w:ascii="宋体" w:hAnsi="宋体" w:cs="宋体" w:eastAsia="宋体" w:hint="default"/>
                            <w:sz w:val="18"/>
                            <w:szCs w:val="18"/>
                          </w:rPr>
                          <w:t>所有的设备、资源及通信等</w:t>
                        </w:r>
                        <w:r>
                          <w:rPr>
                            <w:rFonts w:ascii="Times New Roman" w:hAnsi="Times New Roman" w:cs="Times New Roman" w:eastAsia="Times New Roman" w:hint="default"/>
                            <w:sz w:val="18"/>
                            <w:szCs w:val="18"/>
                          </w:rPr>
                          <w:t>)</w:t>
                        </w:r>
                        <w:r>
                          <w:rPr>
                            <w:rFonts w:ascii="宋体" w:hAnsi="宋体" w:cs="宋体" w:eastAsia="宋体" w:hint="default"/>
                            <w:sz w:val="18"/>
                            <w:szCs w:val="18"/>
                          </w:rPr>
                          <w:t>都是个性化和私有化。</w:t>
                        </w:r>
                      </w:p>
                    </w:tc>
                  </w:tr>
                  <w:tr>
                    <w:trPr>
                      <w:trHeight w:val="125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0"/>
                          <w:jc w:val="both"/>
                          <w:rPr>
                            <w:rFonts w:ascii="宋体" w:hAnsi="宋体" w:cs="宋体" w:eastAsia="宋体" w:hint="default"/>
                            <w:sz w:val="18"/>
                            <w:szCs w:val="18"/>
                          </w:rPr>
                        </w:pPr>
                        <w:r>
                          <w:rPr>
                            <w:rFonts w:ascii="宋体" w:hAnsi="宋体" w:cs="宋体" w:eastAsia="宋体" w:hint="default"/>
                            <w:spacing w:val="-2"/>
                            <w:sz w:val="18"/>
                            <w:szCs w:val="18"/>
                          </w:rPr>
                          <w:t>运用信息和通信技术手段感测、分析、整合城市运行核心系统的各项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关键信息，从而对包括民生、环保、公共安全、城市服务、工商业活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动在内的各种需求做出智能响应。其实质是利用先进的信息技术，实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现城市智慧式管理和运行，进而为城市中的人创造更美好的生活，促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进城市的和谐、可持续成长。</w:t>
                        </w:r>
                      </w:p>
                    </w:tc>
                  </w:tr>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十三五规划、十三五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3"/>
                          <w:jc w:val="left"/>
                          <w:rPr>
                            <w:rFonts w:ascii="宋体" w:hAnsi="宋体" w:cs="宋体" w:eastAsia="宋体" w:hint="default"/>
                            <w:sz w:val="18"/>
                            <w:szCs w:val="18"/>
                          </w:rPr>
                        </w:pPr>
                        <w:r>
                          <w:rPr>
                            <w:rFonts w:ascii="宋体" w:hAnsi="宋体" w:cs="宋体" w:eastAsia="宋体" w:hint="default"/>
                            <w:sz w:val="18"/>
                            <w:szCs w:val="18"/>
                          </w:rPr>
                          <w:t>中国国民经济和社会发展第十三个五年规划纲要；</w:t>
                        </w:r>
                        <w:r>
                          <w:rPr>
                            <w:rFonts w:ascii="Times New Roman" w:hAnsi="Times New Roman" w:cs="Times New Roman" w:eastAsia="Times New Roman" w:hint="default"/>
                            <w:sz w:val="18"/>
                            <w:szCs w:val="18"/>
                          </w:rPr>
                          <w:t>"</w:t>
                        </w:r>
                        <w:r>
                          <w:rPr>
                            <w:rFonts w:ascii="宋体" w:hAnsi="宋体" w:cs="宋体" w:eastAsia="宋体" w:hint="default"/>
                            <w:sz w:val="18"/>
                            <w:szCs w:val="18"/>
                          </w:rPr>
                          <w:t>十三五</w:t>
                        </w:r>
                        <w:r>
                          <w:rPr>
                            <w:rFonts w:ascii="Times New Roman" w:hAnsi="Times New Roman" w:cs="Times New Roman" w:eastAsia="Times New Roman" w:hint="default"/>
                            <w:sz w:val="18"/>
                            <w:szCs w:val="18"/>
                          </w:rPr>
                          <w:t>"</w:t>
                        </w:r>
                        <w:r>
                          <w:rPr>
                            <w:rFonts w:ascii="宋体" w:hAnsi="宋体" w:cs="宋体" w:eastAsia="宋体" w:hint="default"/>
                            <w:sz w:val="18"/>
                            <w:szCs w:val="18"/>
                          </w:rPr>
                          <w:t>规划的起 止时间：</w:t>
                        </w:r>
                        <w:r>
                          <w:rPr>
                            <w:rFonts w:ascii="Times New Roman" w:hAnsi="Times New Roman" w:cs="Times New Roman" w:eastAsia="Times New Roman" w:hint="default"/>
                            <w:sz w:val="18"/>
                            <w:szCs w:val="18"/>
                          </w:rPr>
                          <w:t>2016-2020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79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PUE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Power Usage Effectiveness</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的缩写，电力使用效率，是数据中心消耗的</w:t>
                        </w:r>
                        <w:r>
                          <w:rPr>
                            <w:rFonts w:ascii="宋体" w:hAnsi="宋体" w:cs="宋体" w:eastAsia="宋体" w:hint="default"/>
                            <w:sz w:val="18"/>
                            <w:szCs w:val="18"/>
                          </w:rPr>
                          <w:t> 所有能源与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负载使用的能源之比，是评价数据中心能源效率的指 标。</w:t>
                        </w:r>
                      </w:p>
                    </w:tc>
                  </w:tr>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WUE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Water </w:t>
                        </w:r>
                        <w:r>
                          <w:rPr>
                            <w:rFonts w:ascii="Times New Roman" w:hAnsi="Times New Roman" w:cs="Times New Roman" w:eastAsia="Times New Roman" w:hint="default"/>
                            <w:sz w:val="18"/>
                            <w:szCs w:val="18"/>
                          </w:rPr>
                          <w:t>Usage Effectiveness</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的缩写，水资源使用效率，是数据中心消耗 的总用水量与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设备能源之比，以升</w:t>
                        </w:r>
                        <w:r>
                          <w:rPr>
                            <w:rFonts w:ascii="Times New Roman" w:hAnsi="Times New Roman" w:cs="Times New Roman" w:eastAsia="Times New Roman" w:hint="default"/>
                            <w:sz w:val="18"/>
                            <w:szCs w:val="18"/>
                          </w:rPr>
                          <w:t>/</w:t>
                        </w:r>
                        <w:r>
                          <w:rPr>
                            <w:rFonts w:ascii="宋体" w:hAnsi="宋体" w:cs="宋体" w:eastAsia="宋体" w:hint="default"/>
                            <w:sz w:val="18"/>
                            <w:szCs w:val="18"/>
                          </w:rPr>
                          <w:t>千瓦时计算。</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IDC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互联网数据中心（</w:t>
                        </w:r>
                        <w:r>
                          <w:rPr>
                            <w:rFonts w:ascii="Times New Roman" w:hAnsi="Times New Roman" w:cs="Times New Roman" w:eastAsia="Times New Roman" w:hint="default"/>
                            <w:sz w:val="18"/>
                            <w:szCs w:val="18"/>
                          </w:rPr>
                          <w:t>Internet Date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w:t>
                        </w:r>
                      </w:p>
                    </w:tc>
                  </w:tr>
                  <w:tr>
                    <w:trPr>
                      <w:trHeight w:val="125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BIM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Building Information Modeling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的缩写，中文翻译为</w:t>
                        </w:r>
                        <w:r>
                          <w:rPr>
                            <w:rFonts w:ascii="Times New Roman" w:hAnsi="Times New Roman" w:cs="Times New Roman" w:eastAsia="Times New Roman" w:hint="default"/>
                            <w:sz w:val="18"/>
                            <w:szCs w:val="18"/>
                          </w:rPr>
                          <w:t>"</w:t>
                        </w:r>
                        <w:r>
                          <w:rPr>
                            <w:rFonts w:ascii="宋体" w:hAnsi="宋体" w:cs="宋体" w:eastAsia="宋体" w:hint="default"/>
                            <w:sz w:val="18"/>
                            <w:szCs w:val="18"/>
                          </w:rPr>
                          <w:t>建筑信息模型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BIM</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技术是一种应用于工程设计建造管理的数据化工具，通过参数模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型整合各种项目的相关信息，为包括建筑运营单位在内的各方建设主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体提供协同工作的基础，在提高生产效率、节约成本和缩短工期方面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发挥重要作用。</w:t>
                        </w:r>
                      </w:p>
                    </w:tc>
                  </w:tr>
                  <w:tr>
                    <w:trPr>
                      <w:trHeight w:val="51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DCIM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2"/>
                            <w:sz w:val="18"/>
                            <w:szCs w:val="18"/>
                          </w:rPr>
                          <w:t>数据中心智能管理平台，为数据中心基础设施监控管理提供全面解决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方案，包括资产、容量、能效、微环境、运维、服务等综合管理功能</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28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仿真、移动监控、触控大屏等高端展示方式。</w:t>
            </w:r>
          </w:p>
        </w:tc>
      </w:tr>
      <w:tr>
        <w:trPr>
          <w:trHeight w:val="79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PPP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Public-Private Partnership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的缩写，即公私合作模式，是公共基础设施</w:t>
            </w:r>
            <w:r>
              <w:rPr>
                <w:rFonts w:ascii="宋体" w:hAnsi="宋体" w:cs="宋体" w:eastAsia="宋体" w:hint="default"/>
                <w:w w:val="99"/>
                <w:sz w:val="18"/>
                <w:szCs w:val="18"/>
              </w:rPr>
              <w:t> </w:t>
            </w:r>
            <w:r>
              <w:rPr>
                <w:rFonts w:ascii="宋体" w:hAnsi="宋体" w:cs="宋体" w:eastAsia="宋体" w:hint="default"/>
                <w:spacing w:val="-2"/>
                <w:sz w:val="18"/>
                <w:szCs w:val="18"/>
              </w:rPr>
              <w:t>中的一种项目融资模式。在该模式下，鼓励私营企业、民营资本与政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府进行合作，参与公共基础设施的建设。</w:t>
            </w:r>
          </w:p>
        </w:tc>
      </w:tr>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SPV</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special purpose vehicle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的缩写，字面意思指</w:t>
            </w:r>
            <w:r>
              <w:rPr>
                <w:rFonts w:ascii="Times New Roman" w:hAnsi="Times New Roman" w:cs="Times New Roman" w:eastAsia="Times New Roman" w:hint="default"/>
                <w:sz w:val="18"/>
                <w:szCs w:val="18"/>
              </w:rPr>
              <w:t>"</w:t>
            </w:r>
            <w:r>
              <w:rPr>
                <w:rFonts w:ascii="宋体" w:hAnsi="宋体" w:cs="宋体" w:eastAsia="宋体" w:hint="default"/>
                <w:sz w:val="18"/>
                <w:szCs w:val="18"/>
              </w:rPr>
              <w:t>特殊目的公司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，公司为 投资建设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项目而专门设立的项目公司。</w:t>
            </w:r>
          </w:p>
        </w:tc>
      </w:tr>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CCC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认证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China Compulsory Certification </w:t>
            </w:r>
            <w:r>
              <w:rPr>
                <w:rFonts w:ascii="宋体" w:hAnsi="宋体" w:cs="宋体" w:eastAsia="宋体" w:hint="default"/>
                <w:sz w:val="18"/>
                <w:szCs w:val="18"/>
              </w:rPr>
              <w:t>的缩写，</w:t>
            </w:r>
            <w:r>
              <w:rPr>
                <w:rFonts w:ascii="Times New Roman" w:hAnsi="Times New Roman" w:cs="Times New Roman" w:eastAsia="Times New Roman" w:hint="default"/>
                <w:sz w:val="18"/>
                <w:szCs w:val="18"/>
              </w:rPr>
              <w:t>CCC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认证即是</w:t>
            </w:r>
            <w:r>
              <w:rPr>
                <w:rFonts w:ascii="Times New Roman" w:hAnsi="Times New Roman" w:cs="Times New Roman" w:eastAsia="Times New Roman" w:hint="default"/>
                <w:sz w:val="18"/>
                <w:szCs w:val="18"/>
              </w:rPr>
              <w:t>"</w:t>
            </w:r>
            <w:r>
              <w:rPr>
                <w:rFonts w:ascii="宋体" w:hAnsi="宋体" w:cs="宋体" w:eastAsia="宋体" w:hint="default"/>
                <w:sz w:val="18"/>
                <w:szCs w:val="18"/>
              </w:rPr>
              <w:t>中国强制认证</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CRAIA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中国制冷空调设备产品</w:t>
            </w:r>
            <w:r>
              <w:rPr>
                <w:rFonts w:ascii="Times New Roman" w:hAnsi="Times New Roman" w:cs="Times New Roman" w:eastAsia="Times New Roman" w:hint="default"/>
                <w:sz w:val="18"/>
                <w:szCs w:val="18"/>
              </w:rPr>
              <w:t>"</w:t>
            </w:r>
            <w:r>
              <w:rPr>
                <w:rFonts w:ascii="宋体" w:hAnsi="宋体" w:cs="宋体" w:eastAsia="宋体" w:hint="default"/>
                <w:sz w:val="18"/>
                <w:szCs w:val="18"/>
              </w:rPr>
              <w:t>认证证书。</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认证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3"/>
              <w:ind w:left="22" w:right="-9"/>
              <w:jc w:val="both"/>
              <w:rPr>
                <w:rFonts w:ascii="宋体" w:hAnsi="宋体" w:cs="宋体" w:eastAsia="宋体" w:hint="default"/>
                <w:sz w:val="18"/>
                <w:szCs w:val="18"/>
              </w:rPr>
            </w:pPr>
            <w:r>
              <w:rPr>
                <w:rFonts w:ascii="Times New Roman" w:hAnsi="Times New Roman" w:cs="Times New Roman" w:eastAsia="Times New Roman" w:hint="default"/>
                <w:sz w:val="18"/>
                <w:szCs w:val="18"/>
              </w:rPr>
              <w:t>Capability Maturity Model Integration</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的缩写，指能力成熟度模型，是 鉴定企业在开发流程化和质量管理上的国际通行标准英文。</w:t>
            </w:r>
            <w:r>
              <w:rPr>
                <w:rFonts w:ascii="Times New Roman" w:hAnsi="Times New Roman" w:cs="Times New Roman" w:eastAsia="Times New Roman" w:hint="default"/>
                <w:sz w:val="18"/>
                <w:szCs w:val="18"/>
              </w:rPr>
              <w:t>CMM</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标 准共分五个等级，从第 </w:t>
            </w:r>
            <w:r>
              <w:rPr>
                <w:rFonts w:ascii="Times New Roman" w:hAnsi="Times New Roman" w:cs="Times New Roman" w:eastAsia="Times New Roman" w:hint="default"/>
                <w:sz w:val="18"/>
                <w:szCs w:val="18"/>
              </w:rPr>
              <w:t>1 </w:t>
            </w:r>
            <w:r>
              <w:rPr>
                <w:rFonts w:ascii="宋体" w:hAnsi="宋体" w:cs="宋体" w:eastAsia="宋体" w:hint="default"/>
                <w:sz w:val="18"/>
                <w:szCs w:val="18"/>
              </w:rPr>
              <w:t>级到第 </w:t>
            </w:r>
            <w:r>
              <w:rPr>
                <w:rFonts w:ascii="Times New Roman" w:hAnsi="Times New Roman" w:cs="Times New Roman" w:eastAsia="Times New Roman" w:hint="default"/>
                <w:sz w:val="18"/>
                <w:szCs w:val="18"/>
              </w:rPr>
              <w:t>5 </w:t>
            </w:r>
            <w:r>
              <w:rPr>
                <w:rFonts w:ascii="宋体" w:hAnsi="宋体" w:cs="宋体" w:eastAsia="宋体" w:hint="default"/>
                <w:sz w:val="18"/>
                <w:szCs w:val="18"/>
              </w:rPr>
              <w:t>级分别为：初始级、可重复级、 定义级、管理级和优化级。</w:t>
            </w:r>
          </w:p>
        </w:tc>
      </w:tr>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股、人民币普通股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2"/>
                <w:sz w:val="18"/>
                <w:szCs w:val="18"/>
              </w:rPr>
              <w:t>经中国证监会批准向境内投资者发行，在境内证券交易所上市，以人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民币标明股票面值，以人民币认购和交易的普通股。</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近三年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59"/>
        <w:ind w:left="2644" w:right="1114"/>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1114"/>
        <w:jc w:val="left"/>
        <w:rPr>
          <w:b w:val="0"/>
          <w:bCs w:val="0"/>
        </w:rPr>
      </w:pPr>
      <w:r>
        <w:rPr/>
        <w:pict>
          <v:group style="position:absolute;margin-left:172.339996pt;margin-top:99.735611pt;width:361.5pt;height:14.35pt;mso-position-horizontal-relative:page;mso-position-vertical-relative:paragraph;z-index:-1155856" coordorigin="3447,1995" coordsize="7230,287">
            <v:shape style="position:absolute;left:3447;top:1995;width:7230;height:287" coordorigin="3447,1995" coordsize="7230,287" path="m3447,2282l10676,2282,10676,1995,3447,1995,3447,2282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依米康</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Times New Roman" w:hAnsi="Times New Roman" w:cs="Times New Roman" w:eastAsia="Times New Roman" w:hint="default"/>
                <w:sz w:val="18"/>
                <w:szCs w:val="18"/>
              </w:rPr>
            </w:pPr>
            <w:r>
              <w:rPr>
                <w:rFonts w:ascii="Times New Roman"/>
                <w:sz w:val="18"/>
              </w:rPr>
              <w:t>300249</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依米康</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sz w:val="18"/>
              </w:rPr>
              <w:t>Yimikang Tech.Group Co.,</w:t>
            </w:r>
            <w:r>
              <w:rPr>
                <w:rFonts w:ascii="Times New Roman"/>
                <w:spacing w:val="-32"/>
                <w:sz w:val="18"/>
              </w:rPr>
              <w:t> </w:t>
            </w:r>
            <w:r>
              <w:rPr>
                <w:rFonts w:ascii="Times New Roman"/>
                <w:sz w:val="18"/>
              </w:rPr>
              <w:t>Ltd.</w:t>
            </w:r>
          </w:p>
        </w:tc>
      </w:tr>
      <w:tr>
        <w:trPr>
          <w:trHeight w:val="324"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0"/>
              <w:ind w:left="12" w:right="0"/>
              <w:jc w:val="left"/>
              <w:rPr>
                <w:rFonts w:ascii="Times New Roman" w:hAnsi="Times New Roman" w:cs="Times New Roman" w:eastAsia="Times New Roman" w:hint="default"/>
                <w:sz w:val="18"/>
                <w:szCs w:val="18"/>
              </w:rPr>
            </w:pPr>
            <w:r>
              <w:rPr>
                <w:rFonts w:ascii="Times New Roman"/>
                <w:sz w:val="18"/>
              </w:rPr>
              <w:t>YMK</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张菀</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成都高新区科园南二路二号</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sz w:val="18"/>
              </w:rPr>
              <w:t>610041</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成都高新区科园南二路二号</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sz w:val="18"/>
              </w:rPr>
              <w:t>610041</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hyperlink r:id="rId10">
              <w:r>
                <w:rPr>
                  <w:rFonts w:ascii="Times New Roman"/>
                  <w:sz w:val="18"/>
                </w:rPr>
                <w:t>http://www.ymk.com.cn</w:t>
              </w:r>
            </w:hyperlink>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hyperlink r:id="rId11">
              <w:r>
                <w:rPr>
                  <w:rFonts w:ascii="Times New Roman"/>
                  <w:sz w:val="18"/>
                </w:rPr>
                <w:t>yimikang@ymk.com.cn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114"/>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张敏</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四川省成都市高新区科园南二路二号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四川省成都市高新区科园南二路二号</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028-85185206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028-85977635</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028-82001888-1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028-82001888-1</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hyperlink r:id="rId12">
              <w:r>
                <w:rPr>
                  <w:rFonts w:ascii="Times New Roman"/>
                  <w:sz w:val="18"/>
                </w:rPr>
                <w:t>lihn@ymk.com.cn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hyperlink r:id="rId13">
              <w:r>
                <w:rPr>
                  <w:rFonts w:ascii="Times New Roman"/>
                  <w:sz w:val="18"/>
                </w:rPr>
                <w:t>zhangmin@ymk.com.cn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114"/>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32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32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9">
              <w:r>
                <w:rPr>
                  <w:rFonts w:ascii="Times New Roman" w:hAnsi="Times New Roman" w:cs="Times New Roman" w:eastAsia="Times New Roman" w:hint="default"/>
                  <w:sz w:val="18"/>
                  <w:szCs w:val="18"/>
                </w:rPr>
                <w:t>http://www.cninfo.com.cn</w:t>
              </w:r>
            </w:hyperlink>
          </w:p>
        </w:tc>
      </w:tr>
      <w:tr>
        <w:trPr>
          <w:trHeight w:val="32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line="240" w:lineRule="auto" w:before="12"/>
        <w:rPr>
          <w:rFonts w:ascii="宋体" w:hAnsi="宋体" w:cs="宋体" w:eastAsia="宋体" w:hint="default"/>
          <w:b/>
          <w:bCs/>
          <w:sz w:val="17"/>
          <w:szCs w:val="17"/>
        </w:rPr>
      </w:pPr>
    </w:p>
    <w:p>
      <w:pPr>
        <w:pStyle w:val="Heading2"/>
        <w:spacing w:line="240" w:lineRule="auto" w:before="26"/>
        <w:ind w:right="1114"/>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四川省成都市高新区交子大道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号中航国际广场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层</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何勇、夏翠琼</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264" w:lineRule="auto" w:before="3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after="0" w:line="26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1114"/>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38"/>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1,371,177,902.80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1,247,148,412.86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973,203,998.00</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38,278,594.81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90,947,204.42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44,428,549.98</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23,582,536.54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77,221,073.69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17,039,610.50</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24,130,240.32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-83,659,396.52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105,952,461.42</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0.0878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0.2086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-57.91%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0.1019</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0.0878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0.2086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-57.91%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0.1019</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6.24%</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2,946,478,696.23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2,503,681,484.03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2,180,374,183.78</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791,083,292.29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752,791,958.28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691,834,255.88</w:t>
            </w:r>
          </w:p>
        </w:tc>
      </w:tr>
    </w:tbl>
    <w:p>
      <w:pPr>
        <w:spacing w:line="240" w:lineRule="auto" w:before="12"/>
        <w:rPr>
          <w:rFonts w:ascii="宋体" w:hAnsi="宋体" w:cs="宋体" w:eastAsia="宋体" w:hint="default"/>
          <w:sz w:val="17"/>
          <w:szCs w:val="17"/>
        </w:rPr>
      </w:pPr>
    </w:p>
    <w:p>
      <w:pPr>
        <w:pStyle w:val="Heading2"/>
        <w:spacing w:line="240" w:lineRule="auto" w:before="26"/>
        <w:ind w:right="1114"/>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0"/>
          <w:szCs w:val="2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208,929,960.99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332,803,328.08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409,397,575.81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420,047,037.92</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12,866,339.61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25,293,622.75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21,991,132.15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-21,872,499.70</w:t>
            </w:r>
          </w:p>
        </w:tc>
      </w:tr>
      <w:tr>
        <w:trPr>
          <w:trHeight w:val="55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9,304,179.55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23,593,708.83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21,387,207.66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-30,702,559.50</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-74,910,826.53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192,282,101.46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-113,863,193.38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20,622,158.77</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2"/>
        <w:spacing w:line="240" w:lineRule="auto"/>
        <w:ind w:right="1114"/>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4" w:lineRule="auto"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64"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after="0" w:line="26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1114"/>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0"/>
          <w:szCs w:val="20"/>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2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5"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-780,344.62</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-265,293.15</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-196,563.37</w:t>
            </w:r>
          </w:p>
        </w:tc>
        <w:tc>
          <w:tcPr>
            <w:tcW w:w="1710" w:type="dxa"/>
            <w:vMerge w:val="restart"/>
            <w:tcBorders>
              <w:top w:val="single" w:sz="4" w:space="0" w:color="000000"/>
              <w:left w:val="single" w:sz="4" w:space="0" w:color="000000"/>
              <w:right w:val="single" w:sz="4" w:space="0" w:color="000000"/>
            </w:tcBorders>
          </w:tcPr>
          <w:p>
            <w:pPr>
              <w:pStyle w:val="TableParagraph"/>
              <w:spacing w:line="240" w:lineRule="auto" w:before="9"/>
              <w:ind w:left="2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本报告期处置固定资 产损益</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-112,304.44</w:t>
            </w:r>
          </w:p>
          <w:p>
            <w:pPr>
              <w:pStyle w:val="TableParagraph"/>
              <w:spacing w:line="234" w:lineRule="exact" w:before="6"/>
              <w:ind w:left="2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元，处置长期股权投 资损益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-668,040.18</w:t>
            </w:r>
          </w:p>
          <w:p>
            <w:pPr>
              <w:pStyle w:val="TableParagraph"/>
              <w:spacing w:line="213"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547"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54"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79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10,469,805.47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9,559,688.88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3,723,497.78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3" w:right="20"/>
              <w:jc w:val="both"/>
              <w:rPr>
                <w:rFonts w:ascii="宋体" w:hAnsi="宋体" w:cs="宋体" w:eastAsia="宋体" w:hint="default"/>
                <w:sz w:val="18"/>
                <w:szCs w:val="18"/>
              </w:rPr>
            </w:pPr>
            <w:r>
              <w:rPr>
                <w:rFonts w:ascii="宋体" w:hAnsi="宋体" w:cs="宋体" w:eastAsia="宋体" w:hint="default"/>
                <w:sz w:val="18"/>
                <w:szCs w:val="18"/>
              </w:rPr>
              <w:t>详见第十一节、七、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其他收益中的政府 补助明细</w:t>
            </w:r>
          </w:p>
        </w:tc>
      </w:tr>
      <w:tr>
        <w:trPr>
          <w:trHeight w:val="557"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849,056.60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9"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536" w:right="0"/>
              <w:jc w:val="left"/>
              <w:rPr>
                <w:rFonts w:ascii="Times New Roman" w:hAnsi="Times New Roman" w:cs="Times New Roman" w:eastAsia="Times New Roman" w:hint="default"/>
                <w:sz w:val="18"/>
                <w:szCs w:val="18"/>
              </w:rPr>
            </w:pPr>
            <w:r>
              <w:rPr>
                <w:rFonts w:ascii="Times New Roman"/>
                <w:sz w:val="18"/>
              </w:rPr>
              <w:t>4,309,469.11</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549" w:right="0"/>
              <w:jc w:val="left"/>
              <w:rPr>
                <w:rFonts w:ascii="Times New Roman" w:hAnsi="Times New Roman" w:cs="Times New Roman" w:eastAsia="Times New Roman" w:hint="default"/>
                <w:sz w:val="18"/>
                <w:szCs w:val="18"/>
              </w:rPr>
            </w:pPr>
            <w:r>
              <w:rPr>
                <w:rFonts w:ascii="Times New Roman"/>
                <w:sz w:val="18"/>
              </w:rPr>
              <w:t>5,227,118.61</w:t>
            </w: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232" w:lineRule="auto" w:before="15"/>
              <w:ind w:left="23" w:right="54"/>
              <w:jc w:val="left"/>
              <w:rPr>
                <w:rFonts w:ascii="宋体" w:hAnsi="宋体" w:cs="宋体" w:eastAsia="宋体" w:hint="default"/>
                <w:sz w:val="18"/>
                <w:szCs w:val="18"/>
              </w:rPr>
            </w:pPr>
            <w:r>
              <w:rPr>
                <w:rFonts w:ascii="宋体" w:hAnsi="宋体" w:cs="宋体" w:eastAsia="宋体" w:hint="default"/>
                <w:sz w:val="18"/>
                <w:szCs w:val="18"/>
              </w:rPr>
              <w:t>本报告期出售澳大利 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Rectifier Technologies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z w:val="18"/>
                <w:szCs w:val="18"/>
              </w:rPr>
              <w:t> </w:t>
            </w:r>
            <w:r>
              <w:rPr>
                <w:rFonts w:ascii="宋体" w:hAnsi="宋体" w:cs="宋体" w:eastAsia="宋体" w:hint="default"/>
                <w:sz w:val="18"/>
                <w:szCs w:val="18"/>
              </w:rPr>
              <w:t>公司剩余股份，前期</w:t>
            </w:r>
          </w:p>
          <w:p>
            <w:pPr>
              <w:pStyle w:val="TableParagraph"/>
              <w:spacing w:line="232" w:lineRule="exact" w:before="24"/>
              <w:ind w:left="23" w:right="54"/>
              <w:jc w:val="left"/>
              <w:rPr>
                <w:rFonts w:ascii="宋体" w:hAnsi="宋体" w:cs="宋体" w:eastAsia="宋体" w:hint="default"/>
                <w:sz w:val="18"/>
                <w:szCs w:val="18"/>
              </w:rPr>
            </w:pPr>
            <w:r>
              <w:rPr>
                <w:rFonts w:ascii="宋体" w:hAnsi="宋体" w:cs="宋体" w:eastAsia="宋体" w:hint="default"/>
                <w:sz w:val="18"/>
                <w:szCs w:val="18"/>
              </w:rPr>
              <w:t>计入其他综合收益当 期转入损益</w:t>
            </w:r>
          </w:p>
        </w:tc>
      </w:tr>
      <w:tr>
        <w:trPr>
          <w:trHeight w:val="1355"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vMerge/>
            <w:tcBorders>
              <w:left w:val="single" w:sz="13"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557"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5,589,326.60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718,560.84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-130,362.26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32,744.00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27,835,279.32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2,616,252.41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2,621,433.04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4,919,996.98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2,145,583.62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929,255.41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-97,666.13</w:t>
            </w:r>
            <w:r>
              <w:rPr>
                <w:rFonts w:ascii="Times New Roman"/>
                <w:sz w:val="18"/>
              </w:rPr>
            </w:r>
          </w:p>
        </w:tc>
        <w:tc>
          <w:tcPr>
            <w:tcW w:w="1710" w:type="dxa"/>
            <w:tcBorders>
              <w:top w:val="single" w:sz="4" w:space="0" w:color="000000"/>
              <w:left w:val="single" w:sz="4" w:space="0" w:color="000000"/>
              <w:bottom w:val="single" w:sz="5" w:space="0" w:color="D2D2D2"/>
              <w:right w:val="single" w:sz="4" w:space="0" w:color="000000"/>
            </w:tcBorders>
          </w:tcPr>
          <w:p>
            <w:pPr/>
          </w:p>
        </w:tc>
      </w:tr>
      <w:tr>
        <w:trPr>
          <w:trHeight w:val="32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14,696,058.27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13,726,130.73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27,388,939.48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2" w:lineRule="exact" w:before="9"/>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32" w:lineRule="exact" w:before="17"/>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1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32" w:lineRule="exact" w:before="49"/>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232"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1"/>
        <w:spacing w:line="240" w:lineRule="auto"/>
        <w:ind w:right="978"/>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3"/>
          <w:szCs w:val="23"/>
        </w:rPr>
      </w:pPr>
    </w:p>
    <w:p>
      <w:pPr>
        <w:spacing w:line="278"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9"/>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38"/>
        <w:ind w:left="154"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Heading2"/>
        <w:spacing w:line="357" w:lineRule="auto" w:before="15"/>
        <w:ind w:right="1139" w:firstLine="482"/>
        <w:jc w:val="both"/>
        <w:rPr>
          <w:b w:val="0"/>
          <w:bCs w:val="0"/>
        </w:rPr>
      </w:pPr>
      <w:r>
        <w:rPr>
          <w:color w:val="0D0D0D"/>
          <w:w w:val="95"/>
        </w:rPr>
        <w:t>（一）报告期内公司所从事的主要业务、主要产品及其用途、经营模式、主要的业绩驱</w:t>
      </w:r>
      <w:r>
        <w:rPr>
          <w:color w:val="0D0D0D"/>
          <w:w w:val="99"/>
        </w:rPr>
        <w:t> </w:t>
      </w:r>
      <w:r>
        <w:rPr>
          <w:color w:val="0D0D0D"/>
        </w:rPr>
        <w:t>动因素</w:t>
      </w:r>
      <w:r>
        <w:rPr>
          <w:b w:val="0"/>
          <w:bCs w:val="0"/>
        </w:rPr>
      </w:r>
    </w:p>
    <w:p>
      <w:pPr>
        <w:pStyle w:val="BodyText"/>
        <w:spacing w:line="357" w:lineRule="auto" w:before="35"/>
        <w:ind w:right="1132" w:firstLine="480"/>
        <w:jc w:val="both"/>
      </w:pPr>
      <w:r>
        <w:rPr>
          <w:color w:val="0D0D0D"/>
        </w:rPr>
        <w:t>报告期内，公司业务涉及信息数据、医疗健康、环保治理三大领域，其中，核心业务为 数据中心整体解决方案和精密空调，以及医疗数字化手术室整体解决方案及智能产品、大气 治理、垃圾处理整体解决方案。具体情况如下：</w:t>
      </w:r>
      <w:r>
        <w:rPr/>
      </w:r>
    </w:p>
    <w:p>
      <w:pPr>
        <w:pStyle w:val="BodyText"/>
        <w:spacing w:line="338" w:lineRule="auto" w:before="35"/>
        <w:ind w:left="634" w:right="1114" w:firstLine="2"/>
        <w:jc w:val="left"/>
      </w:pPr>
      <w:r>
        <w:rPr>
          <w:rFonts w:ascii="Times New Roman" w:hAnsi="Times New Roman" w:cs="Times New Roman" w:eastAsia="Times New Roman" w:hint="default"/>
          <w:b/>
          <w:bCs/>
          <w:color w:val="0D0D0D"/>
        </w:rPr>
        <w:t>1</w:t>
      </w:r>
      <w:r>
        <w:rPr>
          <w:rFonts w:ascii="宋体" w:hAnsi="宋体" w:cs="宋体" w:eastAsia="宋体" w:hint="default"/>
          <w:b/>
          <w:bCs/>
          <w:color w:val="0D0D0D"/>
        </w:rPr>
        <w:t>、信息数据领域</w:t>
      </w:r>
      <w:r>
        <w:rPr>
          <w:rFonts w:ascii="宋体" w:hAnsi="宋体" w:cs="宋体" w:eastAsia="宋体" w:hint="default"/>
          <w:b/>
          <w:bCs/>
          <w:color w:val="0D0D0D"/>
          <w:w w:val="99"/>
        </w:rPr>
        <w:t> </w:t>
      </w:r>
      <w:r>
        <w:rPr>
          <w:color w:val="0D0D0D"/>
        </w:rPr>
        <w:t>在信息数据领域，公司专注于数据中心基础设施和精密空调领域，为云计算、大数据等</w:t>
      </w:r>
      <w:r>
        <w:rPr/>
      </w:r>
    </w:p>
    <w:p>
      <w:pPr>
        <w:pStyle w:val="BodyText"/>
        <w:spacing w:line="350" w:lineRule="auto"/>
        <w:ind w:right="1129"/>
        <w:jc w:val="both"/>
      </w:pPr>
      <w:r>
        <w:rPr>
          <w:color w:val="0D0D0D"/>
          <w:spacing w:val="-5"/>
        </w:rPr>
        <w:t>领域提供数据中心整体解决方案，为通信领域宏基站、机房提供精密空调整体解决方案服务。</w:t>
      </w:r>
      <w:r>
        <w:rPr>
          <w:color w:val="0D0D0D"/>
          <w:spacing w:val="-117"/>
        </w:rPr>
        <w:t> </w:t>
      </w:r>
      <w:r>
        <w:rPr>
          <w:color w:val="0D0D0D"/>
          <w:spacing w:val="-117"/>
        </w:rPr>
      </w:r>
      <w:r>
        <w:rPr>
          <w:color w:val="0D0D0D"/>
          <w:spacing w:val="-1"/>
        </w:rPr>
        <w:t>随着云计算大数据应用发展及</w:t>
      </w:r>
      <w:r>
        <w:rPr>
          <w:rFonts w:ascii="Times New Roman" w:hAnsi="Times New Roman" w:cs="Times New Roman" w:eastAsia="Times New Roman" w:hint="default"/>
          <w:color w:val="0D0D0D"/>
          <w:spacing w:val="-1"/>
        </w:rPr>
        <w:t>5G</w:t>
      </w:r>
      <w:r>
        <w:rPr>
          <w:color w:val="0D0D0D"/>
          <w:spacing w:val="-1"/>
        </w:rPr>
        <w:t>时代开启，瞄准在云服务、大数据、物联网、人工智能等多</w:t>
      </w:r>
      <w:r>
        <w:rPr>
          <w:color w:val="0D0D0D"/>
          <w:spacing w:val="-96"/>
        </w:rPr>
        <w:t> </w:t>
      </w:r>
      <w:r>
        <w:rPr>
          <w:color w:val="0D0D0D"/>
          <w:spacing w:val="-96"/>
        </w:rPr>
      </w:r>
      <w:r>
        <w:rPr>
          <w:color w:val="0D0D0D"/>
        </w:rPr>
        <w:t>重国家战略和社会发展需求推进爆发出来的对数据中心、宏基站以及通信机房建设需求，公</w:t>
      </w:r>
      <w:r>
        <w:rPr>
          <w:color w:val="0D0D0D"/>
          <w:spacing w:val="-108"/>
        </w:rPr>
        <w:t> </w:t>
      </w:r>
      <w:r>
        <w:rPr>
          <w:color w:val="0D0D0D"/>
          <w:spacing w:val="-108"/>
        </w:rPr>
      </w:r>
      <w:r>
        <w:rPr>
          <w:color w:val="0D0D0D"/>
        </w:rPr>
        <w:t>司已拥有提供关键设备、智能集成、物联软件及迭代升级智慧服务四大业务线，形成真正系</w:t>
      </w:r>
      <w:r>
        <w:rPr>
          <w:color w:val="0D0D0D"/>
          <w:spacing w:val="-106"/>
        </w:rPr>
        <w:t> </w:t>
      </w:r>
      <w:r>
        <w:rPr>
          <w:color w:val="0D0D0D"/>
          <w:spacing w:val="-106"/>
        </w:rPr>
      </w:r>
      <w:r>
        <w:rPr>
          <w:color w:val="0D0D0D"/>
        </w:rPr>
        <w:t>统可靠安全和节能高效解决方案。公司构建了贯通产业链上下游的独特竞争优势，着力打造</w:t>
      </w:r>
      <w:r>
        <w:rPr>
          <w:color w:val="0D0D0D"/>
          <w:spacing w:val="-114"/>
        </w:rPr>
        <w:t> </w:t>
      </w:r>
      <w:r>
        <w:rPr>
          <w:color w:val="0D0D0D"/>
          <w:spacing w:val="-114"/>
        </w:rPr>
      </w:r>
      <w:r>
        <w:rPr>
          <w:color w:val="0D0D0D"/>
        </w:rPr>
        <w:t>多产业协同发展的一体化供应链生态圈，保持在云计算、</w:t>
      </w:r>
      <w:r>
        <w:rPr>
          <w:rFonts w:ascii="Times New Roman" w:hAnsi="Times New Roman" w:cs="Times New Roman" w:eastAsia="Times New Roman" w:hint="default"/>
          <w:color w:val="0D0D0D"/>
        </w:rPr>
        <w:t>AI</w:t>
      </w:r>
      <w:r>
        <w:rPr>
          <w:color w:val="0D0D0D"/>
        </w:rPr>
        <w:t>、物联网、智慧城市、能源管理</w:t>
      </w:r>
      <w:r>
        <w:rPr>
          <w:color w:val="0D0D0D"/>
          <w:spacing w:val="-117"/>
        </w:rPr>
        <w:t> </w:t>
      </w:r>
      <w:r>
        <w:rPr>
          <w:color w:val="0D0D0D"/>
        </w:rPr>
        <w:t>等信息化领域为客户提供先进产品和整体解决方案具有领先优势。</w:t>
      </w:r>
      <w:r>
        <w:rPr/>
      </w:r>
    </w:p>
    <w:p>
      <w:pPr>
        <w:pStyle w:val="BodyText"/>
        <w:spacing w:line="338" w:lineRule="auto" w:before="42"/>
        <w:ind w:left="634" w:right="1114" w:firstLine="2"/>
        <w:jc w:val="left"/>
      </w:pPr>
      <w:r>
        <w:rPr>
          <w:rFonts w:ascii="Times New Roman" w:hAnsi="Times New Roman" w:cs="Times New Roman" w:eastAsia="Times New Roman" w:hint="default"/>
          <w:b/>
          <w:bCs/>
          <w:color w:val="0D0D0D"/>
        </w:rPr>
        <w:t>2</w:t>
      </w:r>
      <w:r>
        <w:rPr>
          <w:rFonts w:ascii="宋体" w:hAnsi="宋体" w:cs="宋体" w:eastAsia="宋体" w:hint="default"/>
          <w:b/>
          <w:bCs/>
          <w:color w:val="0D0D0D"/>
        </w:rPr>
        <w:t>、医疗健康领域</w:t>
      </w:r>
      <w:r>
        <w:rPr>
          <w:rFonts w:ascii="宋体" w:hAnsi="宋体" w:cs="宋体" w:eastAsia="宋体" w:hint="default"/>
          <w:b/>
          <w:bCs/>
          <w:color w:val="0D0D0D"/>
          <w:w w:val="99"/>
        </w:rPr>
        <w:t> </w:t>
      </w:r>
      <w:r>
        <w:rPr>
          <w:color w:val="0D0D0D"/>
        </w:rPr>
        <w:t>在医疗健康领域，公司为医疗手术室环境整体建设解决方案服务商，公司在模块化手术</w:t>
      </w:r>
      <w:r>
        <w:rPr/>
      </w:r>
    </w:p>
    <w:p>
      <w:pPr>
        <w:pStyle w:val="BodyText"/>
        <w:spacing w:line="357" w:lineRule="auto"/>
        <w:ind w:right="1129"/>
        <w:jc w:val="both"/>
      </w:pPr>
      <w:r>
        <w:rPr>
          <w:color w:val="0D0D0D"/>
        </w:rPr>
        <w:t>室技术、手术室云服务运营管理平台、数字化手术室系统、手术室监测机器人、手术室节能</w:t>
      </w:r>
      <w:r>
        <w:rPr>
          <w:color w:val="0D0D0D"/>
          <w:spacing w:val="-108"/>
        </w:rPr>
        <w:t> </w:t>
      </w:r>
      <w:r>
        <w:rPr>
          <w:color w:val="0D0D0D"/>
          <w:spacing w:val="-108"/>
        </w:rPr>
      </w:r>
      <w:r>
        <w:rPr>
          <w:color w:val="0D0D0D"/>
        </w:rPr>
        <w:t>等方案方面拥有行业领先技术和产品、，可以满足医院建设多元化需求。随着我国大健康产</w:t>
      </w:r>
      <w:r>
        <w:rPr>
          <w:color w:val="0D0D0D"/>
          <w:spacing w:val="-110"/>
        </w:rPr>
        <w:t> </w:t>
      </w:r>
      <w:r>
        <w:rPr>
          <w:color w:val="0D0D0D"/>
          <w:spacing w:val="-110"/>
        </w:rPr>
      </w:r>
      <w:r>
        <w:rPr>
          <w:color w:val="0D0D0D"/>
        </w:rPr>
        <w:t>业的快速发展，公司医疗领域业务发展长期受益。</w:t>
      </w:r>
      <w:r>
        <w:rPr/>
      </w:r>
    </w:p>
    <w:p>
      <w:pPr>
        <w:pStyle w:val="BodyText"/>
        <w:spacing w:line="338" w:lineRule="auto" w:before="35"/>
        <w:ind w:left="634" w:right="1114" w:firstLine="2"/>
        <w:jc w:val="left"/>
      </w:pPr>
      <w:r>
        <w:rPr>
          <w:rFonts w:ascii="Times New Roman" w:hAnsi="Times New Roman" w:cs="Times New Roman" w:eastAsia="Times New Roman" w:hint="default"/>
          <w:b/>
          <w:bCs/>
          <w:color w:val="0D0D0D"/>
        </w:rPr>
        <w:t>3</w:t>
      </w:r>
      <w:r>
        <w:rPr>
          <w:rFonts w:ascii="宋体" w:hAnsi="宋体" w:cs="宋体" w:eastAsia="宋体" w:hint="default"/>
          <w:b/>
          <w:bCs/>
          <w:color w:val="0D0D0D"/>
        </w:rPr>
        <w:t>、环保治理领域</w:t>
      </w:r>
      <w:r>
        <w:rPr>
          <w:rFonts w:ascii="宋体" w:hAnsi="宋体" w:cs="宋体" w:eastAsia="宋体" w:hint="default"/>
          <w:b/>
          <w:bCs/>
          <w:color w:val="0D0D0D"/>
          <w:w w:val="99"/>
        </w:rPr>
        <w:t> </w:t>
      </w:r>
      <w:r>
        <w:rPr>
          <w:color w:val="0D0D0D"/>
        </w:rPr>
        <w:t>在环保治理领域，公司是除尘、脱硫、脱硝等大气污染防治设备的研发、设计、制造、</w:t>
      </w:r>
      <w:r>
        <w:rPr/>
      </w:r>
    </w:p>
    <w:p>
      <w:pPr>
        <w:pStyle w:val="BodyText"/>
        <w:spacing w:line="357" w:lineRule="auto"/>
        <w:ind w:right="1133"/>
        <w:jc w:val="both"/>
        <w:rPr>
          <w:rFonts w:ascii="Times New Roman" w:hAnsi="Times New Roman" w:cs="Times New Roman" w:eastAsia="Times New Roman" w:hint="default"/>
        </w:rPr>
      </w:pPr>
      <w:r>
        <w:rPr>
          <w:color w:val="0D0D0D"/>
          <w:spacing w:val="-5"/>
        </w:rPr>
        <w:t>安装、销售及服务的综合性环境服务商。公司持续打造除尘、脱硫、脱硝等技术和产品升级，</w:t>
      </w:r>
      <w:r>
        <w:rPr>
          <w:color w:val="0D0D0D"/>
        </w:rPr>
        <w:t> </w:t>
      </w:r>
      <w:r>
        <w:rPr>
          <w:color w:val="0D0D0D"/>
          <w:spacing w:val="-6"/>
        </w:rPr>
        <w:t>在大气超低排放治理方面具有行业领先水平；近年来公司积极转型，在原有的</w:t>
      </w:r>
      <w:r>
        <w:rPr>
          <w:rFonts w:ascii="Times New Roman" w:hAnsi="Times New Roman" w:cs="Times New Roman" w:eastAsia="Times New Roman" w:hint="default"/>
          <w:color w:val="0D0D0D"/>
          <w:spacing w:val="-6"/>
        </w:rPr>
        <w:t>EPC</w:t>
      </w:r>
      <w:r>
        <w:rPr>
          <w:color w:val="0D0D0D"/>
          <w:spacing w:val="-6"/>
        </w:rPr>
        <w:t>、</w:t>
      </w:r>
      <w:r>
        <w:rPr>
          <w:rFonts w:ascii="Times New Roman" w:hAnsi="Times New Roman" w:cs="Times New Roman" w:eastAsia="Times New Roman" w:hint="default"/>
          <w:color w:val="0D0D0D"/>
          <w:spacing w:val="-6"/>
        </w:rPr>
        <w:t>BT</w:t>
      </w:r>
      <w:r>
        <w:rPr>
          <w:color w:val="0D0D0D"/>
          <w:spacing w:val="-6"/>
        </w:rPr>
        <w:t>、</w:t>
      </w:r>
      <w:r>
        <w:rPr>
          <w:rFonts w:ascii="Times New Roman" w:hAnsi="Times New Roman" w:cs="Times New Roman" w:eastAsia="Times New Roman" w:hint="default"/>
          <w:color w:val="0D0D0D"/>
          <w:spacing w:val="-6"/>
        </w:rPr>
        <w:t>BOT</w:t>
      </w:r>
      <w:r>
        <w:rPr>
          <w:rFonts w:ascii="Times New Roman" w:hAnsi="Times New Roman" w:cs="Times New Roman" w:eastAsia="Times New Roman" w:hint="default"/>
          <w:spacing w:val="-6"/>
        </w:rPr>
      </w:r>
    </w:p>
    <w:p>
      <w:pPr>
        <w:spacing w:after="0" w:line="357"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9"/>
        <w:rPr>
          <w:rFonts w:ascii="Times New Roman" w:hAnsi="Times New Roman" w:cs="Times New Roman" w:eastAsia="Times New Roman" w:hint="default"/>
          <w:sz w:val="26"/>
          <w:szCs w:val="26"/>
        </w:rPr>
      </w:pPr>
    </w:p>
    <w:p>
      <w:pPr>
        <w:pStyle w:val="BodyText"/>
        <w:spacing w:line="357" w:lineRule="auto" w:before="26"/>
        <w:ind w:right="1139"/>
        <w:jc w:val="both"/>
      </w:pPr>
      <w:r>
        <w:rPr>
          <w:color w:val="0D0D0D"/>
        </w:rPr>
        <w:t>的商业模式中，积极摸索拓展，逐步从项目设计、实体制造、工程管理能力的总包建设商业 模式，向同时具备运营服务能力的、提供一体式服务的系统集成商转变，增强与客户黏性， 提升盈利的持续性。</w:t>
      </w:r>
      <w:r>
        <w:rPr/>
      </w:r>
    </w:p>
    <w:p>
      <w:pPr>
        <w:spacing w:line="357" w:lineRule="auto" w:before="35"/>
        <w:ind w:left="634" w:right="1114" w:firstLine="2"/>
        <w:jc w:val="left"/>
        <w:rPr>
          <w:rFonts w:ascii="宋体" w:hAnsi="宋体" w:cs="宋体" w:eastAsia="宋体" w:hint="default"/>
          <w:sz w:val="24"/>
          <w:szCs w:val="24"/>
        </w:rPr>
      </w:pPr>
      <w:r>
        <w:rPr>
          <w:rFonts w:ascii="宋体" w:hAnsi="宋体" w:cs="宋体" w:eastAsia="宋体" w:hint="default"/>
          <w:b/>
          <w:bCs/>
          <w:color w:val="0D0D0D"/>
          <w:w w:val="95"/>
          <w:sz w:val="24"/>
          <w:szCs w:val="24"/>
        </w:rPr>
        <w:t>（二）报告期内公司所属行业的发展阶段、周期性特点以及公司所处的行业地位</w:t>
      </w:r>
      <w:r>
        <w:rPr>
          <w:rFonts w:ascii="宋体" w:hAnsi="宋体" w:cs="宋体" w:eastAsia="宋体" w:hint="default"/>
          <w:b/>
          <w:bCs/>
          <w:color w:val="0D0D0D"/>
          <w:spacing w:val="42"/>
          <w:w w:val="95"/>
          <w:sz w:val="24"/>
          <w:szCs w:val="24"/>
        </w:rPr>
        <w:t> </w:t>
      </w:r>
      <w:r>
        <w:rPr>
          <w:rFonts w:ascii="宋体" w:hAnsi="宋体" w:cs="宋体" w:eastAsia="宋体" w:hint="default"/>
          <w:color w:val="0D0D0D"/>
          <w:sz w:val="24"/>
          <w:szCs w:val="24"/>
        </w:rPr>
        <w:t>公司业务涉及信息数据、医疗健康、环保治理三大产业。</w:t>
      </w:r>
      <w:r>
        <w:rPr>
          <w:rFonts w:ascii="宋体" w:hAnsi="宋体" w:cs="宋体" w:eastAsia="宋体" w:hint="default"/>
          <w:sz w:val="24"/>
          <w:szCs w:val="24"/>
        </w:rPr>
      </w:r>
    </w:p>
    <w:p>
      <w:pPr>
        <w:pStyle w:val="BodyText"/>
        <w:spacing w:line="338" w:lineRule="auto" w:before="35"/>
        <w:ind w:left="634" w:right="1114" w:firstLine="2"/>
        <w:jc w:val="left"/>
      </w:pPr>
      <w:r>
        <w:rPr>
          <w:rFonts w:ascii="Times New Roman" w:hAnsi="Times New Roman" w:cs="Times New Roman" w:eastAsia="Times New Roman" w:hint="default"/>
          <w:b/>
          <w:bCs/>
          <w:color w:val="0D0D0D"/>
        </w:rPr>
        <w:t>1</w:t>
      </w:r>
      <w:r>
        <w:rPr>
          <w:rFonts w:ascii="宋体" w:hAnsi="宋体" w:cs="宋体" w:eastAsia="宋体" w:hint="default"/>
          <w:b/>
          <w:bCs/>
          <w:color w:val="0D0D0D"/>
        </w:rPr>
        <w:t>、信息数据领域</w:t>
      </w:r>
      <w:r>
        <w:rPr>
          <w:rFonts w:ascii="宋体" w:hAnsi="宋体" w:cs="宋体" w:eastAsia="宋体" w:hint="default"/>
          <w:b/>
          <w:bCs/>
          <w:color w:val="0D0D0D"/>
          <w:w w:val="99"/>
        </w:rPr>
        <w:t> </w:t>
      </w:r>
      <w:r>
        <w:rPr>
          <w:color w:val="0D0D0D"/>
        </w:rPr>
        <w:t>在信息数据领域，根据</w:t>
      </w:r>
      <w:r>
        <w:rPr>
          <w:rFonts w:ascii="Times New Roman" w:hAnsi="Times New Roman" w:cs="Times New Roman" w:eastAsia="Times New Roman" w:hint="default"/>
          <w:color w:val="0D0D0D"/>
        </w:rPr>
        <w:t>ICTresearch</w:t>
      </w:r>
      <w:r>
        <w:rPr>
          <w:color w:val="0D0D0D"/>
        </w:rPr>
        <w:t>公司研究显示，当前中国数据中心每年新增投资规模</w:t>
      </w:r>
      <w:r>
        <w:rPr/>
      </w:r>
    </w:p>
    <w:p>
      <w:pPr>
        <w:pStyle w:val="BodyText"/>
        <w:spacing w:line="343" w:lineRule="auto" w:before="25"/>
        <w:ind w:right="1011"/>
        <w:jc w:val="both"/>
      </w:pPr>
      <w:r>
        <w:rPr>
          <w:color w:val="0D0D0D"/>
        </w:rPr>
        <w:t>在</w:t>
      </w:r>
      <w:r>
        <w:rPr>
          <w:rFonts w:ascii="Times New Roman" w:hAnsi="Times New Roman" w:cs="Times New Roman" w:eastAsia="Times New Roman" w:hint="default"/>
          <w:color w:val="0D0D0D"/>
        </w:rPr>
        <w:t>1,500</w:t>
      </w:r>
      <w:r>
        <w:rPr>
          <w:color w:val="0D0D0D"/>
        </w:rPr>
        <w:t>亿元人民币左右，随着中国信息化社会的快速推进，以及</w:t>
      </w:r>
      <w:r>
        <w:rPr>
          <w:rFonts w:ascii="Times New Roman" w:hAnsi="Times New Roman" w:cs="Times New Roman" w:eastAsia="Times New Roman" w:hint="default"/>
          <w:color w:val="0D0D0D"/>
        </w:rPr>
        <w:t>5G</w:t>
      </w:r>
      <w:r>
        <w:rPr>
          <w:color w:val="0D0D0D"/>
        </w:rPr>
        <w:t>、人工智能、云计算、物 联网等产业的崛起，数据中心作为终端海量数据的承载与传输实体，每年的投资增速日益加 </w:t>
      </w:r>
      <w:r>
        <w:rPr>
          <w:color w:val="0D0D0D"/>
          <w:spacing w:val="-7"/>
        </w:rPr>
        <w:t>快。</w:t>
      </w:r>
      <w:r>
        <w:rPr>
          <w:rFonts w:ascii="Times New Roman" w:hAnsi="Times New Roman" w:cs="Times New Roman" w:eastAsia="Times New Roman" w:hint="default"/>
          <w:color w:val="0D0D0D"/>
          <w:spacing w:val="-7"/>
        </w:rPr>
        <w:t>2018</w:t>
      </w:r>
      <w:r>
        <w:rPr>
          <w:color w:val="0D0D0D"/>
          <w:spacing w:val="-7"/>
        </w:rPr>
        <w:t>年中国规模以上数据中心保有量约为</w:t>
      </w:r>
      <w:r>
        <w:rPr>
          <w:rFonts w:ascii="Times New Roman" w:hAnsi="Times New Roman" w:cs="Times New Roman" w:eastAsia="Times New Roman" w:hint="default"/>
          <w:color w:val="0D0D0D"/>
          <w:spacing w:val="-7"/>
        </w:rPr>
        <w:t>6.5</w:t>
      </w:r>
      <w:r>
        <w:rPr>
          <w:color w:val="0D0D0D"/>
          <w:spacing w:val="-7"/>
        </w:rPr>
        <w:t>万个，总面积达到</w:t>
      </w:r>
      <w:r>
        <w:rPr>
          <w:rFonts w:ascii="Times New Roman" w:hAnsi="Times New Roman" w:cs="Times New Roman" w:eastAsia="Times New Roman" w:hint="default"/>
          <w:color w:val="0D0D0D"/>
          <w:spacing w:val="-7"/>
        </w:rPr>
        <w:t>2,280</w:t>
      </w:r>
      <w:r>
        <w:rPr>
          <w:color w:val="0D0D0D"/>
          <w:spacing w:val="-7"/>
        </w:rPr>
        <w:t>万平米，预计到达</w:t>
      </w:r>
      <w:r>
        <w:rPr>
          <w:rFonts w:ascii="Times New Roman" w:hAnsi="Times New Roman" w:cs="Times New Roman" w:eastAsia="Times New Roman" w:hint="default"/>
          <w:color w:val="0D0D0D"/>
          <w:spacing w:val="-7"/>
        </w:rPr>
        <w:t>2020</w:t>
      </w:r>
      <w:r>
        <w:rPr>
          <w:rFonts w:ascii="Times New Roman" w:hAnsi="Times New Roman" w:cs="Times New Roman" w:eastAsia="Times New Roman" w:hint="default"/>
          <w:color w:val="0D0D0D"/>
          <w:spacing w:val="-31"/>
        </w:rPr>
        <w:t> </w:t>
      </w:r>
      <w:r>
        <w:rPr>
          <w:color w:val="0D0D0D"/>
        </w:rPr>
        <w:t>年，中国规模以上的数据中心保有量将超过</w:t>
      </w:r>
      <w:r>
        <w:rPr>
          <w:rFonts w:ascii="Times New Roman" w:hAnsi="Times New Roman" w:cs="Times New Roman" w:eastAsia="Times New Roman" w:hint="default"/>
          <w:color w:val="0D0D0D"/>
        </w:rPr>
        <w:t>8</w:t>
      </w:r>
      <w:r>
        <w:rPr>
          <w:color w:val="0D0D0D"/>
        </w:rPr>
        <w:t>万个，总面积将超过</w:t>
      </w:r>
      <w:r>
        <w:rPr>
          <w:rFonts w:ascii="Times New Roman" w:hAnsi="Times New Roman" w:cs="Times New Roman" w:eastAsia="Times New Roman" w:hint="default"/>
          <w:color w:val="0D0D0D"/>
        </w:rPr>
        <w:t>3,000</w:t>
      </w:r>
      <w:r>
        <w:rPr>
          <w:color w:val="0D0D0D"/>
        </w:rPr>
        <w:t>万平米（</w:t>
      </w:r>
      <w:r>
        <w:rPr>
          <w:rFonts w:ascii="Times New Roman" w:hAnsi="Times New Roman" w:cs="Times New Roman" w:eastAsia="Times New Roman" w:hint="default"/>
          <w:color w:val="0D0D0D"/>
        </w:rPr>
        <w:t>2018-2020</w:t>
      </w:r>
      <w:r>
        <w:rPr>
          <w:color w:val="0D0D0D"/>
        </w:rPr>
        <w:t>年</w:t>
      </w:r>
      <w:r>
        <w:rPr>
          <w:color w:val="0D0D0D"/>
          <w:spacing w:val="-116"/>
        </w:rPr>
        <w:t> </w:t>
      </w:r>
      <w:r>
        <w:rPr>
          <w:color w:val="0D0D0D"/>
        </w:rPr>
        <w:t>复合增长率达到</w:t>
      </w:r>
      <w:r>
        <w:rPr>
          <w:rFonts w:ascii="Times New Roman" w:hAnsi="Times New Roman" w:cs="Times New Roman" w:eastAsia="Times New Roman" w:hint="default"/>
          <w:color w:val="0D0D0D"/>
        </w:rPr>
        <w:t>43.9%</w:t>
      </w:r>
      <w:r>
        <w:rPr>
          <w:color w:val="0D0D0D"/>
        </w:rPr>
        <w:t>）。即便如此，中国的数据中心拥有量距离发达国家仍然有很大差距。</w:t>
      </w:r>
      <w:r>
        <w:rPr/>
      </w:r>
    </w:p>
    <w:p>
      <w:pPr>
        <w:pStyle w:val="BodyText"/>
        <w:spacing w:line="338" w:lineRule="auto" w:before="20"/>
        <w:ind w:right="1131" w:firstLine="480"/>
        <w:jc w:val="both"/>
      </w:pPr>
      <w:r>
        <w:rPr>
          <w:color w:val="0D0D0D"/>
          <w:spacing w:val="-1"/>
        </w:rPr>
        <w:t>同时随着</w:t>
      </w:r>
      <w:r>
        <w:rPr>
          <w:rFonts w:ascii="Times New Roman" w:hAnsi="Times New Roman" w:cs="Times New Roman" w:eastAsia="Times New Roman" w:hint="default"/>
          <w:color w:val="0D0D0D"/>
          <w:spacing w:val="-1"/>
        </w:rPr>
        <w:t>5G</w:t>
      </w:r>
      <w:r>
        <w:rPr>
          <w:color w:val="0D0D0D"/>
          <w:spacing w:val="-1"/>
        </w:rPr>
        <w:t>启动，以及国家对能耗指标的严格管理，过去</w:t>
      </w:r>
      <w:r>
        <w:rPr>
          <w:rFonts w:ascii="Times New Roman" w:hAnsi="Times New Roman" w:cs="Times New Roman" w:eastAsia="Times New Roman" w:hint="default"/>
          <w:color w:val="0D0D0D"/>
          <w:spacing w:val="-1"/>
        </w:rPr>
        <w:t>10</w:t>
      </w:r>
      <w:r>
        <w:rPr>
          <w:color w:val="0D0D0D"/>
          <w:spacing w:val="-1"/>
        </w:rPr>
        <w:t>年以来大量的数据中心基础</w:t>
      </w:r>
      <w:r>
        <w:rPr>
          <w:color w:val="0D0D0D"/>
        </w:rPr>
        <w:t> 设施需要整体升级迭代或者节能改造，以及全生命周期管理，数据中心智慧服务增长可期。</w:t>
      </w:r>
      <w:r>
        <w:rPr/>
      </w:r>
    </w:p>
    <w:p>
      <w:pPr>
        <w:pStyle w:val="BodyText"/>
        <w:spacing w:line="338" w:lineRule="auto"/>
        <w:ind w:left="634" w:right="1114" w:firstLine="2"/>
        <w:jc w:val="left"/>
      </w:pPr>
      <w:r>
        <w:rPr>
          <w:rFonts w:ascii="Times New Roman" w:hAnsi="Times New Roman" w:cs="Times New Roman" w:eastAsia="Times New Roman" w:hint="default"/>
          <w:b/>
          <w:bCs/>
          <w:color w:val="0D0D0D"/>
        </w:rPr>
        <w:t>2</w:t>
      </w:r>
      <w:r>
        <w:rPr>
          <w:rFonts w:ascii="宋体" w:hAnsi="宋体" w:cs="宋体" w:eastAsia="宋体" w:hint="default"/>
          <w:b/>
          <w:bCs/>
          <w:color w:val="0D0D0D"/>
        </w:rPr>
        <w:t>、医疗健康领域</w:t>
      </w:r>
      <w:r>
        <w:rPr>
          <w:rFonts w:ascii="宋体" w:hAnsi="宋体" w:cs="宋体" w:eastAsia="宋体" w:hint="default"/>
          <w:b/>
          <w:bCs/>
          <w:color w:val="0D0D0D"/>
          <w:w w:val="99"/>
        </w:rPr>
        <w:t> </w:t>
      </w:r>
      <w:r>
        <w:rPr>
          <w:color w:val="0D0D0D"/>
        </w:rPr>
        <w:t>在医疗健康领域，根据《</w:t>
      </w:r>
      <w:r>
        <w:rPr>
          <w:rFonts w:ascii="Times New Roman" w:hAnsi="Times New Roman" w:cs="Times New Roman" w:eastAsia="Times New Roman" w:hint="default"/>
          <w:color w:val="0D0D0D"/>
        </w:rPr>
        <w:t>2017</w:t>
      </w:r>
      <w:r>
        <w:rPr>
          <w:color w:val="0D0D0D"/>
        </w:rPr>
        <w:t>年我国卫生健康事业发展统计公报》</w:t>
      </w:r>
      <w:r>
        <w:rPr>
          <w:rFonts w:ascii="Times New Roman" w:hAnsi="Times New Roman" w:cs="Times New Roman" w:eastAsia="Times New Roman" w:hint="default"/>
          <w:color w:val="0D0D0D"/>
        </w:rPr>
        <w:t>2017</w:t>
      </w:r>
      <w:r>
        <w:rPr>
          <w:color w:val="0D0D0D"/>
        </w:rPr>
        <w:t>年全国卫生总费</w:t>
      </w:r>
      <w:r>
        <w:rPr/>
      </w:r>
    </w:p>
    <w:p>
      <w:pPr>
        <w:pStyle w:val="BodyText"/>
        <w:spacing w:line="343" w:lineRule="auto" w:before="25"/>
        <w:ind w:right="0"/>
        <w:jc w:val="left"/>
      </w:pPr>
      <w:r>
        <w:rPr>
          <w:color w:val="0D0D0D"/>
        </w:rPr>
        <w:t>用预计达</w:t>
      </w:r>
      <w:r>
        <w:rPr>
          <w:rFonts w:ascii="Times New Roman" w:hAnsi="Times New Roman" w:cs="Times New Roman" w:eastAsia="Times New Roman" w:hint="default"/>
          <w:color w:val="0D0D0D"/>
        </w:rPr>
        <w:t>51,598.8</w:t>
      </w:r>
      <w:r>
        <w:rPr>
          <w:color w:val="0D0D0D"/>
        </w:rPr>
        <w:t>亿元，卫生总费用占</w:t>
      </w:r>
      <w:r>
        <w:rPr>
          <w:rFonts w:ascii="Times New Roman" w:hAnsi="Times New Roman" w:cs="Times New Roman" w:eastAsia="Times New Roman" w:hint="default"/>
          <w:color w:val="0D0D0D"/>
        </w:rPr>
        <w:t>GDP</w:t>
      </w:r>
      <w:r>
        <w:rPr>
          <w:color w:val="0D0D0D"/>
        </w:rPr>
        <w:t>百分比为</w:t>
      </w:r>
      <w:r>
        <w:rPr>
          <w:rFonts w:ascii="Times New Roman" w:hAnsi="Times New Roman" w:cs="Times New Roman" w:eastAsia="Times New Roman" w:hint="default"/>
          <w:color w:val="0D0D0D"/>
        </w:rPr>
        <w:t>6.2%</w:t>
      </w:r>
      <w:r>
        <w:rPr>
          <w:color w:val="0D0D0D"/>
        </w:rPr>
        <w:t>。根据《</w:t>
      </w:r>
      <w:r>
        <w:rPr>
          <w:rFonts w:ascii="Times New Roman" w:hAnsi="Times New Roman" w:cs="Times New Roman" w:eastAsia="Times New Roman" w:hint="default"/>
          <w:color w:val="0D0D0D"/>
        </w:rPr>
        <w:t>“</w:t>
      </w:r>
      <w:r>
        <w:rPr>
          <w:color w:val="0D0D0D"/>
        </w:rPr>
        <w:t>健康中国</w:t>
      </w:r>
      <w:r>
        <w:rPr>
          <w:rFonts w:ascii="Times New Roman" w:hAnsi="Times New Roman" w:cs="Times New Roman" w:eastAsia="Times New Roman" w:hint="default"/>
          <w:color w:val="0D0D0D"/>
        </w:rPr>
        <w:t>2030”</w:t>
      </w:r>
      <w:r>
        <w:rPr>
          <w:color w:val="0D0D0D"/>
        </w:rPr>
        <w:t>规划纲要》</w:t>
      </w:r>
      <w:r>
        <w:rPr>
          <w:color w:val="0D0D0D"/>
          <w:spacing w:val="-91"/>
        </w:rPr>
        <w:t> </w:t>
      </w:r>
      <w:r>
        <w:rPr>
          <w:color w:val="0D0D0D"/>
          <w:spacing w:val="-91"/>
        </w:rPr>
      </w:r>
      <w:r>
        <w:rPr>
          <w:color w:val="0D0D0D"/>
        </w:rPr>
        <w:t>规划，</w:t>
      </w:r>
      <w:r>
        <w:rPr>
          <w:rFonts w:ascii="Times New Roman" w:hAnsi="Times New Roman" w:cs="Times New Roman" w:eastAsia="Times New Roman" w:hint="default"/>
          <w:color w:val="0D0D0D"/>
        </w:rPr>
        <w:t>2020</w:t>
      </w:r>
      <w:r>
        <w:rPr>
          <w:color w:val="0D0D0D"/>
        </w:rPr>
        <w:t>年我国健康服务业总规模超过</w:t>
      </w:r>
      <w:r>
        <w:rPr>
          <w:rFonts w:ascii="Times New Roman" w:hAnsi="Times New Roman" w:cs="Times New Roman" w:eastAsia="Times New Roman" w:hint="default"/>
          <w:color w:val="0D0D0D"/>
        </w:rPr>
        <w:t>8</w:t>
      </w:r>
      <w:r>
        <w:rPr>
          <w:color w:val="0D0D0D"/>
        </w:rPr>
        <w:t>万亿，</w:t>
      </w:r>
      <w:r>
        <w:rPr>
          <w:rFonts w:ascii="Times New Roman" w:hAnsi="Times New Roman" w:cs="Times New Roman" w:eastAsia="Times New Roman" w:hint="default"/>
          <w:color w:val="0D0D0D"/>
        </w:rPr>
        <w:t>2030</w:t>
      </w:r>
      <w:r>
        <w:rPr>
          <w:color w:val="0D0D0D"/>
        </w:rPr>
        <w:t>年将达到</w:t>
      </w:r>
      <w:r>
        <w:rPr>
          <w:rFonts w:ascii="Times New Roman" w:hAnsi="Times New Roman" w:cs="Times New Roman" w:eastAsia="Times New Roman" w:hint="default"/>
          <w:color w:val="0D0D0D"/>
        </w:rPr>
        <w:t>16</w:t>
      </w:r>
      <w:r>
        <w:rPr>
          <w:color w:val="0D0D0D"/>
        </w:rPr>
        <w:t>万亿元。随着国家经济的持 续发展、人民生活水平的不断提高，以及人民健康意识的提升，我国的医疗需求持续增长， 促进了我国医疗卫生市场的快速持续发展。另一方面随着</w:t>
      </w:r>
      <w:r>
        <w:rPr>
          <w:color w:val="0D0D0D"/>
          <w:spacing w:val="-28"/>
        </w:rPr>
        <w:t> </w:t>
      </w:r>
      <w:r>
        <w:rPr>
          <w:rFonts w:ascii="Times New Roman" w:hAnsi="Times New Roman" w:cs="Times New Roman" w:eastAsia="Times New Roman" w:hint="default"/>
          <w:color w:val="0D0D0D"/>
        </w:rPr>
        <w:t>“</w:t>
      </w:r>
      <w:r>
        <w:rPr>
          <w:color w:val="0D0D0D"/>
        </w:rPr>
        <w:t>健康中国</w:t>
      </w:r>
      <w:r>
        <w:rPr>
          <w:rFonts w:ascii="Times New Roman" w:hAnsi="Times New Roman" w:cs="Times New Roman" w:eastAsia="Times New Roman" w:hint="default"/>
          <w:color w:val="0D0D0D"/>
        </w:rPr>
        <w:t>”</w:t>
      </w:r>
      <w:r>
        <w:rPr>
          <w:color w:val="0D0D0D"/>
        </w:rPr>
        <w:t>战略的规划实施，国家 持续加强医改力度和医疗投入，医疗健康产业已经成为国家支柱型战略产业。</w:t>
      </w:r>
      <w:r>
        <w:rPr/>
      </w:r>
    </w:p>
    <w:p>
      <w:pPr>
        <w:pStyle w:val="BodyText"/>
        <w:spacing w:line="338" w:lineRule="auto" w:before="49"/>
        <w:ind w:left="634" w:right="1114" w:firstLine="2"/>
        <w:jc w:val="left"/>
      </w:pPr>
      <w:r>
        <w:rPr>
          <w:rFonts w:ascii="Times New Roman" w:hAnsi="Times New Roman" w:cs="Times New Roman" w:eastAsia="Times New Roman" w:hint="default"/>
          <w:b/>
          <w:bCs/>
          <w:color w:val="0D0D0D"/>
        </w:rPr>
        <w:t>3</w:t>
      </w:r>
      <w:r>
        <w:rPr>
          <w:rFonts w:ascii="宋体" w:hAnsi="宋体" w:cs="宋体" w:eastAsia="宋体" w:hint="default"/>
          <w:b/>
          <w:bCs/>
          <w:color w:val="0D0D0D"/>
        </w:rPr>
        <w:t>、环保治理领域</w:t>
      </w:r>
      <w:r>
        <w:rPr>
          <w:rFonts w:ascii="宋体" w:hAnsi="宋体" w:cs="宋体" w:eastAsia="宋体" w:hint="default"/>
          <w:b/>
          <w:bCs/>
          <w:color w:val="0D0D0D"/>
          <w:w w:val="99"/>
        </w:rPr>
        <w:t> </w:t>
      </w:r>
      <w:r>
        <w:rPr>
          <w:color w:val="0D0D0D"/>
        </w:rPr>
        <w:t>在环保治理领域，</w:t>
      </w:r>
      <w:r>
        <w:rPr>
          <w:rFonts w:ascii="Times New Roman" w:hAnsi="Times New Roman" w:cs="Times New Roman" w:eastAsia="Times New Roman" w:hint="default"/>
          <w:color w:val="0D0D0D"/>
        </w:rPr>
        <w:t>2020</w:t>
      </w:r>
      <w:r>
        <w:rPr>
          <w:color w:val="0D0D0D"/>
        </w:rPr>
        <w:t>年作为</w:t>
      </w:r>
      <w:r>
        <w:rPr>
          <w:rFonts w:ascii="Times New Roman" w:hAnsi="Times New Roman" w:cs="Times New Roman" w:eastAsia="Times New Roman" w:hint="default"/>
          <w:color w:val="0D0D0D"/>
        </w:rPr>
        <w:t>“</w:t>
      </w:r>
      <w:r>
        <w:rPr>
          <w:color w:val="0D0D0D"/>
        </w:rPr>
        <w:t>十三五</w:t>
      </w:r>
      <w:r>
        <w:rPr>
          <w:rFonts w:ascii="Times New Roman" w:hAnsi="Times New Roman" w:cs="Times New Roman" w:eastAsia="Times New Roman" w:hint="default"/>
          <w:color w:val="0D0D0D"/>
        </w:rPr>
        <w:t>”</w:t>
      </w:r>
      <w:r>
        <w:rPr>
          <w:color w:val="0D0D0D"/>
        </w:rPr>
        <w:t>最后一年，考核临近，各地将加大生态环境保护</w:t>
      </w:r>
      <w:r>
        <w:rPr/>
      </w:r>
    </w:p>
    <w:p>
      <w:pPr>
        <w:pStyle w:val="BodyText"/>
        <w:spacing w:line="357" w:lineRule="auto" w:before="25"/>
        <w:ind w:right="1139"/>
        <w:jc w:val="both"/>
      </w:pPr>
      <w:r>
        <w:rPr>
          <w:color w:val="0D0D0D"/>
        </w:rPr>
        <w:t>工作力度，确保目标的圆满完成，将有效推动环保市场的加速释放。在大气治理领域，国家 针对非电行业特别是钢铁水泥提出更严格排放标准。标准的趋严开辟出非电行业的脱硫脱硝 市场，环保督查加快非电大气治理进度，钢铁、水泥企业经过供给侧改革盈利能力好转支撑 治污成本，非电领域的治理市场正快速释放。</w:t>
      </w:r>
      <w:r>
        <w:rPr/>
      </w:r>
    </w:p>
    <w:p>
      <w:pPr>
        <w:pStyle w:val="BodyText"/>
        <w:spacing w:line="357" w:lineRule="auto" w:before="35"/>
        <w:ind w:right="1135" w:firstLine="480"/>
        <w:jc w:val="both"/>
      </w:pPr>
      <w:r>
        <w:rPr>
          <w:color w:val="0D0D0D"/>
        </w:rPr>
        <w:t>总体看我国信息、医疗、环保等产业仍然处于快速发展的阶段，与之相关的产品、服务 处于市场需求旺盛的发展阶段，这为公司的主营业务发展提供了良好的机遇和挑战，公司业 务具有广阔的发展前景。</w:t>
      </w:r>
      <w:r>
        <w:rPr/>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1114"/>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44"/>
        <w:ind w:left="0" w:right="1140" w:firstLine="0"/>
        <w:jc w:val="right"/>
        <w:rPr>
          <w:rFonts w:ascii="宋体" w:hAnsi="宋体" w:cs="宋体" w:eastAsia="宋体" w:hint="default"/>
          <w:sz w:val="18"/>
          <w:szCs w:val="18"/>
        </w:rPr>
      </w:pPr>
      <w:r>
        <w:rPr/>
        <w:pict>
          <v:shape style="position:absolute;margin-left:56.459999pt;margin-top:-74.038300pt;width:479.2pt;height:191.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225"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3"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2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882"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月，公司设立全资子公司四川依米康企业管理有限公司；</w:t>
                        </w:r>
                      </w:p>
                      <w:p>
                        <w:pPr>
                          <w:pStyle w:val="TableParagraph"/>
                          <w:spacing w:line="241" w:lineRule="exact" w:before="24"/>
                          <w:ind w:left="16"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，公司设立全资子公司曲水依米康智成企业管理中心（有限合伙</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3" w:lineRule="exact"/>
                          <w:ind w:left="16"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，公司设立全资子公司曲水依米康智控企业管理中心（有限合伙</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3"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月，公司出售持有的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RFT90,000,000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股股份，公司不再持有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RFT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股份</w:t>
                        </w:r>
                      </w:p>
                      <w:p>
                        <w:pPr>
                          <w:pStyle w:val="TableParagraph"/>
                          <w:spacing w:line="241"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月，公司设立全资子公司四川依米康智云科技有限公司；</w:t>
                        </w:r>
                      </w:p>
                      <w:p>
                        <w:pPr>
                          <w:pStyle w:val="TableParagraph"/>
                          <w:spacing w:line="240" w:lineRule="auto" w:before="2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月，公司设立全资子公司依米康信息服务有限公司；</w:t>
                        </w:r>
                      </w:p>
                      <w:p>
                        <w:pPr>
                          <w:pStyle w:val="TableParagraph"/>
                          <w:spacing w:line="232" w:lineRule="exact" w:before="49"/>
                          <w:ind w:left="16"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月，公司完成北京资采股权转让，公司不再持有北京资采股权，北京 资采不再纳入公司合并报表范围。</w:t>
                        </w:r>
                      </w:p>
                    </w:tc>
                  </w:tr>
                  <w:tr>
                    <w:trPr>
                      <w:trHeight w:val="313"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882"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32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23"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主要系公司执行项目取得特许经营权所致。</w:t>
                        </w:r>
                      </w:p>
                    </w:tc>
                  </w:tr>
                  <w:tr>
                    <w:trPr>
                      <w:trHeight w:val="32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主要系控股子公司江苏亿金执行投资项目所致。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5"/>
        <w:ind w:left="154" w:right="1114" w:firstLine="0"/>
        <w:jc w:val="left"/>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2"/>
        <w:gridCol w:w="1065"/>
        <w:gridCol w:w="1076"/>
        <w:gridCol w:w="1052"/>
        <w:gridCol w:w="1065"/>
        <w:gridCol w:w="1064"/>
        <w:gridCol w:w="1058"/>
      </w:tblGrid>
      <w:tr>
        <w:trPr>
          <w:trHeight w:val="79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348"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5"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6" w:right="77"/>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21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43"/>
              <w:ind w:left="22"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VBT</w:t>
            </w:r>
            <w:r>
              <w:rPr>
                <w:rFonts w:ascii="宋体" w:hAnsi="宋体" w:cs="宋体" w:eastAsia="宋体" w:hint="default"/>
                <w:spacing w:val="-10"/>
                <w:sz w:val="18"/>
                <w:szCs w:val="18"/>
              </w:rPr>
              <w:t>（参股公</w:t>
            </w:r>
            <w:r>
              <w:rPr>
                <w:rFonts w:ascii="宋体" w:hAnsi="宋体" w:cs="宋体" w:eastAsia="宋体" w:hint="default"/>
                <w:sz w:val="18"/>
                <w:szCs w:val="18"/>
              </w:rPr>
              <w:t> 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意大利</w:t>
            </w:r>
          </w:p>
        </w:tc>
        <w:tc>
          <w:tcPr>
            <w:tcW w:w="10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22" w:right="-44"/>
              <w:jc w:val="left"/>
              <w:rPr>
                <w:rFonts w:ascii="宋体" w:hAnsi="宋体" w:cs="宋体" w:eastAsia="宋体" w:hint="default"/>
                <w:sz w:val="18"/>
                <w:szCs w:val="18"/>
              </w:rPr>
            </w:pPr>
            <w:r>
              <w:rPr>
                <w:rFonts w:ascii="宋体" w:hAnsi="宋体" w:cs="宋体" w:eastAsia="宋体" w:hint="default"/>
                <w:spacing w:val="-12"/>
                <w:sz w:val="18"/>
                <w:szCs w:val="18"/>
              </w:rPr>
              <w:t>微创手术、内</w:t>
            </w:r>
            <w:r>
              <w:rPr>
                <w:rFonts w:ascii="宋体" w:hAnsi="宋体" w:cs="宋体" w:eastAsia="宋体" w:hint="default"/>
                <w:sz w:val="18"/>
                <w:szCs w:val="18"/>
              </w:rPr>
              <w:t> 窥镜及其他 介入手术技 </w:t>
            </w:r>
            <w:r>
              <w:rPr>
                <w:rFonts w:ascii="宋体" w:hAnsi="宋体" w:cs="宋体" w:eastAsia="宋体" w:hint="default"/>
                <w:spacing w:val="-12"/>
                <w:sz w:val="18"/>
                <w:szCs w:val="18"/>
              </w:rPr>
              <w:t>术的研究、开</w:t>
            </w:r>
            <w:r>
              <w:rPr>
                <w:rFonts w:ascii="宋体" w:hAnsi="宋体" w:cs="宋体" w:eastAsia="宋体" w:hint="default"/>
                <w:sz w:val="18"/>
                <w:szCs w:val="18"/>
              </w:rPr>
              <w:t> </w:t>
            </w:r>
            <w:r>
              <w:rPr>
                <w:rFonts w:ascii="宋体" w:hAnsi="宋体" w:cs="宋体" w:eastAsia="宋体" w:hint="default"/>
                <w:spacing w:val="-12"/>
                <w:sz w:val="18"/>
                <w:szCs w:val="18"/>
              </w:rPr>
              <w:t>发、验证以及</w:t>
            </w:r>
            <w:r>
              <w:rPr>
                <w:rFonts w:ascii="宋体" w:hAnsi="宋体" w:cs="宋体" w:eastAsia="宋体" w:hint="default"/>
                <w:sz w:val="18"/>
                <w:szCs w:val="18"/>
              </w:rPr>
              <w:t> 新工艺研发。</w:t>
            </w:r>
          </w:p>
        </w:tc>
        <w:tc>
          <w:tcPr>
            <w:tcW w:w="1052" w:type="dxa"/>
            <w:tcBorders>
              <w:top w:val="single" w:sz="4" w:space="0" w:color="000000"/>
              <w:left w:val="single" w:sz="9" w:space="0" w:color="FFFFFF"/>
              <w:bottom w:val="single" w:sz="4" w:space="0" w:color="000000"/>
              <w:right w:val="single" w:sz="4" w:space="0" w:color="000000"/>
            </w:tcBorders>
          </w:tcPr>
          <w:p>
            <w:pPr>
              <w:pStyle w:val="TableParagraph"/>
              <w:spacing w:line="237" w:lineRule="auto" w:before="12"/>
              <w:ind w:left="4" w:right="20"/>
              <w:jc w:val="left"/>
              <w:rPr>
                <w:rFonts w:ascii="宋体" w:hAnsi="宋体" w:cs="宋体" w:eastAsia="宋体" w:hint="default"/>
                <w:sz w:val="18"/>
                <w:szCs w:val="18"/>
              </w:rPr>
            </w:pPr>
            <w:r>
              <w:rPr>
                <w:rFonts w:ascii="宋体" w:hAnsi="宋体" w:cs="宋体" w:eastAsia="宋体" w:hint="default"/>
                <w:sz w:val="18"/>
                <w:szCs w:val="18"/>
              </w:rPr>
              <w:t>《增资扩股 </w:t>
            </w:r>
            <w:r>
              <w:rPr>
                <w:rFonts w:ascii="宋体" w:hAnsi="宋体" w:cs="宋体" w:eastAsia="宋体" w:hint="default"/>
                <w:spacing w:val="-12"/>
                <w:sz w:val="18"/>
                <w:szCs w:val="18"/>
              </w:rPr>
              <w:t>协议》明确约</w:t>
            </w:r>
            <w:r>
              <w:rPr>
                <w:rFonts w:ascii="宋体" w:hAnsi="宋体" w:cs="宋体" w:eastAsia="宋体" w:hint="default"/>
                <w:sz w:val="18"/>
                <w:szCs w:val="18"/>
              </w:rPr>
              <w:t> 定了公司参 股后可享有 的权利以及 退出的价格 </w:t>
            </w:r>
            <w:r>
              <w:rPr>
                <w:rFonts w:ascii="宋体" w:hAnsi="宋体" w:cs="宋体" w:eastAsia="宋体" w:hint="default"/>
                <w:spacing w:val="-12"/>
                <w:sz w:val="18"/>
                <w:szCs w:val="18"/>
              </w:rPr>
              <w:t>约定，可有效</w:t>
            </w:r>
            <w:r>
              <w:rPr>
                <w:rFonts w:ascii="宋体" w:hAnsi="宋体" w:cs="宋体" w:eastAsia="宋体" w:hint="default"/>
                <w:sz w:val="18"/>
                <w:szCs w:val="18"/>
              </w:rPr>
              <w:t> 保障资产安 全。</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129"/>
              <w:jc w:val="left"/>
              <w:rPr>
                <w:rFonts w:ascii="宋体" w:hAnsi="宋体" w:cs="宋体" w:eastAsia="宋体" w:hint="default"/>
                <w:sz w:val="18"/>
                <w:szCs w:val="18"/>
              </w:rPr>
            </w:pPr>
            <w:r>
              <w:rPr>
                <w:rFonts w:ascii="宋体" w:hAnsi="宋体" w:cs="宋体" w:eastAsia="宋体" w:hint="default"/>
                <w:sz w:val="18"/>
                <w:szCs w:val="18"/>
              </w:rPr>
              <w:t>处于产品研 发阶段</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3" w:right="20" w:firstLine="360"/>
              <w:jc w:val="left"/>
              <w:rPr>
                <w:rFonts w:ascii="宋体" w:hAnsi="宋体" w:cs="宋体" w:eastAsia="宋体" w:hint="default"/>
                <w:sz w:val="18"/>
                <w:szCs w:val="18"/>
              </w:rPr>
            </w:pPr>
            <w:r>
              <w:rPr>
                <w:rFonts w:ascii="宋体" w:hAnsi="宋体" w:cs="宋体" w:eastAsia="宋体" w:hint="default"/>
                <w:sz w:val="18"/>
                <w:szCs w:val="18"/>
              </w:rPr>
              <w:t>公司投资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的目的是为了深入参与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VBT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后续融资活动、并在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M.I.L.A.N.O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智能手术机器人 </w:t>
            </w:r>
            <w:r>
              <w:rPr>
                <w:rFonts w:ascii="宋体" w:hAnsi="宋体" w:cs="宋体" w:eastAsia="宋体" w:hint="default"/>
                <w:spacing w:val="-1"/>
                <w:sz w:val="18"/>
                <w:szCs w:val="18"/>
              </w:rPr>
              <w:t>项目通过临床试验、投入市场阶段获得该项产品在中国市场的独家经销权，积极参与世界领先的技术研发项</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目储备以拓展公司医疗健康领域业务，促进公司持续发展、实现依米康的长期发展目标。公司对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不具 </w:t>
            </w:r>
            <w:r>
              <w:rPr>
                <w:rFonts w:ascii="宋体" w:hAnsi="宋体" w:cs="宋体" w:eastAsia="宋体" w:hint="default"/>
                <w:spacing w:val="-1"/>
                <w:sz w:val="18"/>
                <w:szCs w:val="18"/>
              </w:rPr>
              <w:t>有控制权，不具有重大影响，按相关法律及会计准则规定，其财务报表不纳入本公司的合并报表范围，其经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营成果对公司的财务状况和经营成果没有直接影响。</w:t>
            </w:r>
          </w:p>
        </w:tc>
      </w:tr>
    </w:tbl>
    <w:p>
      <w:pPr>
        <w:spacing w:line="240" w:lineRule="auto" w:before="12"/>
        <w:rPr>
          <w:rFonts w:ascii="宋体" w:hAnsi="宋体" w:cs="宋体" w:eastAsia="宋体" w:hint="default"/>
          <w:sz w:val="17"/>
          <w:szCs w:val="17"/>
        </w:rPr>
      </w:pPr>
    </w:p>
    <w:p>
      <w:pPr>
        <w:pStyle w:val="Heading2"/>
        <w:spacing w:line="240" w:lineRule="auto" w:before="26"/>
        <w:ind w:right="1114"/>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3"/>
          <w:szCs w:val="23"/>
        </w:rPr>
      </w:pPr>
    </w:p>
    <w:p>
      <w:pPr>
        <w:spacing w:line="278"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9"/>
        <w:ind w:left="154" w:right="111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357" w:lineRule="auto" w:before="28"/>
        <w:ind w:left="634" w:right="1114" w:firstLine="2"/>
        <w:jc w:val="left"/>
        <w:rPr>
          <w:rFonts w:ascii="宋体" w:hAnsi="宋体" w:cs="宋体" w:eastAsia="宋体" w:hint="default"/>
          <w:sz w:val="24"/>
          <w:szCs w:val="24"/>
        </w:rPr>
      </w:pPr>
      <w:r>
        <w:rPr>
          <w:rFonts w:ascii="宋体" w:hAnsi="宋体" w:cs="宋体" w:eastAsia="宋体" w:hint="default"/>
          <w:b/>
          <w:bCs/>
          <w:color w:val="0D0D0D"/>
          <w:sz w:val="24"/>
          <w:szCs w:val="24"/>
        </w:rPr>
        <w:t>（一）全面系统解决方案优势</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公司是数据中心基础设施整体解决方案领导者，公司基于深刻的行业洞察和实践经验，</w:t>
      </w:r>
      <w:r>
        <w:rPr>
          <w:rFonts w:ascii="宋体" w:hAnsi="宋体" w:cs="宋体" w:eastAsia="宋体" w:hint="default"/>
          <w:sz w:val="24"/>
          <w:szCs w:val="24"/>
        </w:rPr>
      </w:r>
    </w:p>
    <w:p>
      <w:pPr>
        <w:pStyle w:val="BodyText"/>
        <w:spacing w:line="357" w:lineRule="auto" w:before="36"/>
        <w:ind w:right="1114"/>
        <w:jc w:val="left"/>
      </w:pPr>
      <w:r>
        <w:rPr>
          <w:color w:val="0D0D0D"/>
        </w:rPr>
        <w:t>敏锐把握市场变革趋势和客户需求，在该行业拥有覆盖关键设备、物联软件、智能工程、智 慧服务四位一体的完善产业布局，以不断创新的全生命周期服务为云数据中心、宏基站及机</w:t>
      </w:r>
      <w:r>
        <w:rPr/>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57" w:lineRule="auto" w:before="26"/>
        <w:ind w:right="1133"/>
        <w:jc w:val="both"/>
      </w:pPr>
      <w:r>
        <w:rPr>
          <w:color w:val="0D0D0D"/>
          <w:spacing w:val="-5"/>
        </w:rPr>
        <w:t>房、智慧城市等领域客户提供先进产品和整体解决方案、全生命周期的软件管理和智慧服务。</w:t>
      </w:r>
      <w:r>
        <w:rPr>
          <w:color w:val="0D0D0D"/>
          <w:spacing w:val="-117"/>
        </w:rPr>
        <w:t> </w:t>
      </w:r>
      <w:r>
        <w:rPr>
          <w:color w:val="0D0D0D"/>
          <w:spacing w:val="-117"/>
        </w:rPr>
      </w:r>
      <w:r>
        <w:rPr>
          <w:color w:val="0D0D0D"/>
        </w:rPr>
        <w:t>依米康产业链协同的业务模式能有效响应数据中心基础建设全生命周期过程中的每一项细微 需求，为用户提供完整、高效的一站式整体解决方案，并确保高品质交付。</w:t>
      </w:r>
      <w:r>
        <w:rPr/>
      </w:r>
    </w:p>
    <w:p>
      <w:pPr>
        <w:pStyle w:val="BodyText"/>
        <w:spacing w:line="338" w:lineRule="auto" w:before="35"/>
        <w:ind w:left="634" w:right="1114" w:firstLine="2"/>
        <w:jc w:val="left"/>
      </w:pPr>
      <w:r>
        <w:rPr>
          <w:rFonts w:ascii="Times New Roman" w:hAnsi="Times New Roman" w:cs="Times New Roman" w:eastAsia="Times New Roman" w:hint="default"/>
          <w:b/>
          <w:bCs/>
          <w:color w:val="0D0D0D"/>
        </w:rPr>
        <w:t>1</w:t>
      </w:r>
      <w:r>
        <w:rPr>
          <w:rFonts w:ascii="宋体" w:hAnsi="宋体" w:cs="宋体" w:eastAsia="宋体" w:hint="default"/>
          <w:b/>
          <w:bCs/>
          <w:color w:val="0D0D0D"/>
        </w:rPr>
        <w:t>、关键产品</w:t>
      </w:r>
      <w:r>
        <w:rPr>
          <w:rFonts w:ascii="宋体" w:hAnsi="宋体" w:cs="宋体" w:eastAsia="宋体" w:hint="default"/>
          <w:b/>
          <w:bCs/>
          <w:color w:val="0D0D0D"/>
          <w:w w:val="99"/>
        </w:rPr>
        <w:t> </w:t>
      </w:r>
      <w:r>
        <w:rPr>
          <w:color w:val="0D0D0D"/>
        </w:rPr>
        <w:t>在信息化数据产业链关键设备市场，公司已打造了精密空调、磁悬浮冷机、微模块数据</w:t>
      </w:r>
      <w:r>
        <w:rPr/>
      </w:r>
    </w:p>
    <w:p>
      <w:pPr>
        <w:pStyle w:val="BodyText"/>
        <w:spacing w:line="343" w:lineRule="auto"/>
        <w:ind w:right="1132"/>
        <w:jc w:val="both"/>
      </w:pPr>
      <w:r>
        <w:rPr>
          <w:color w:val="0D0D0D"/>
        </w:rPr>
        <w:t>中心、智能机柜、基站空调等数据中心建设和服务产品平台。公司拥有领先的产品技术和系 统性的整体解决方案，具备解决数据中心系统性节能技术和降低</w:t>
      </w:r>
      <w:r>
        <w:rPr>
          <w:rFonts w:ascii="Times New Roman" w:hAnsi="Times New Roman" w:cs="Times New Roman" w:eastAsia="Times New Roman" w:hint="default"/>
          <w:color w:val="0D0D0D"/>
        </w:rPr>
        <w:t>PUE</w:t>
      </w:r>
      <w:r>
        <w:rPr>
          <w:color w:val="0D0D0D"/>
        </w:rPr>
        <w:t>值方案，并且率先储备</w:t>
      </w:r>
      <w:r>
        <w:rPr>
          <w:color w:val="0D0D0D"/>
          <w:spacing w:val="-85"/>
        </w:rPr>
        <w:t> </w:t>
      </w:r>
      <w:r>
        <w:rPr>
          <w:color w:val="0D0D0D"/>
          <w:spacing w:val="-85"/>
        </w:rPr>
      </w:r>
      <w:r>
        <w:rPr>
          <w:color w:val="0D0D0D"/>
        </w:rPr>
        <w:t>了管理</w:t>
      </w:r>
      <w:r>
        <w:rPr>
          <w:rFonts w:ascii="Times New Roman" w:hAnsi="Times New Roman" w:cs="Times New Roman" w:eastAsia="Times New Roman" w:hint="default"/>
          <w:color w:val="0D0D0D"/>
        </w:rPr>
        <w:t>WUE</w:t>
      </w:r>
      <w:r>
        <w:rPr>
          <w:color w:val="0D0D0D"/>
        </w:rPr>
        <w:t>值的先进技术；拥有包括节能在内的多项研发技术，公司</w:t>
      </w:r>
      <w:r>
        <w:rPr>
          <w:rFonts w:ascii="Times New Roman" w:hAnsi="Times New Roman" w:cs="Times New Roman" w:eastAsia="Times New Roman" w:hint="default"/>
          <w:color w:val="0D0D0D"/>
        </w:rPr>
        <w:t>“</w:t>
      </w:r>
      <w:r>
        <w:rPr>
          <w:color w:val="0D0D0D"/>
        </w:rPr>
        <w:t>墨</w:t>
      </w:r>
      <w:r>
        <w:rPr>
          <w:rFonts w:ascii="Times New Roman" w:hAnsi="Times New Roman" w:cs="Times New Roman" w:eastAsia="Times New Roman" w:hint="default"/>
          <w:color w:val="0D0D0D"/>
        </w:rPr>
        <w:t>.</w:t>
      </w:r>
      <w:r>
        <w:rPr>
          <w:color w:val="0D0D0D"/>
        </w:rPr>
        <w:t>云系列多模制冷智</w:t>
      </w:r>
      <w:r>
        <w:rPr>
          <w:color w:val="0D0D0D"/>
          <w:spacing w:val="-90"/>
        </w:rPr>
        <w:t> </w:t>
      </w:r>
      <w:r>
        <w:rPr>
          <w:color w:val="0D0D0D"/>
          <w:spacing w:val="-2"/>
        </w:rPr>
        <w:t>能机组</w:t>
      </w:r>
      <w:r>
        <w:rPr>
          <w:rFonts w:ascii="Times New Roman" w:hAnsi="Times New Roman" w:cs="Times New Roman" w:eastAsia="Times New Roman" w:hint="default"/>
          <w:color w:val="0D0D0D"/>
          <w:spacing w:val="-2"/>
        </w:rPr>
        <w:t>”</w:t>
      </w:r>
      <w:r>
        <w:rPr>
          <w:color w:val="0D0D0D"/>
          <w:spacing w:val="-2"/>
        </w:rPr>
        <w:t>取得科学技术成果，其技术创新性整体属于国内首创，该成果的核心技术达到国际先</w:t>
      </w:r>
      <w:r>
        <w:rPr>
          <w:color w:val="0D0D0D"/>
          <w:spacing w:val="-108"/>
        </w:rPr>
        <w:t> </w:t>
      </w:r>
      <w:r>
        <w:rPr>
          <w:color w:val="0D0D0D"/>
          <w:spacing w:val="-108"/>
        </w:rPr>
      </w:r>
      <w:r>
        <w:rPr>
          <w:color w:val="0D0D0D"/>
        </w:rPr>
        <w:t>进水平；拥有国内最规范最先进的精密空调制造基地，保证技术领先和产品质量的领先，获</w:t>
      </w:r>
      <w:r>
        <w:rPr>
          <w:color w:val="0D0D0D"/>
          <w:spacing w:val="-111"/>
        </w:rPr>
        <w:t> </w:t>
      </w:r>
      <w:r>
        <w:rPr>
          <w:color w:val="0D0D0D"/>
          <w:spacing w:val="-111"/>
        </w:rPr>
      </w:r>
      <w:r>
        <w:rPr>
          <w:color w:val="0D0D0D"/>
        </w:rPr>
        <w:t>得工信部</w:t>
      </w:r>
      <w:r>
        <w:rPr>
          <w:rFonts w:ascii="Times New Roman" w:hAnsi="Times New Roman" w:cs="Times New Roman" w:eastAsia="Times New Roman" w:hint="default"/>
          <w:color w:val="0D0D0D"/>
        </w:rPr>
        <w:t>2025</w:t>
      </w:r>
      <w:r>
        <w:rPr>
          <w:color w:val="0D0D0D"/>
        </w:rPr>
        <w:t>绿色制造系统集成项目称号、成为博士后创新实践基地、成为四川省技术创新</w:t>
      </w:r>
      <w:r>
        <w:rPr>
          <w:color w:val="0D0D0D"/>
          <w:spacing w:val="-115"/>
        </w:rPr>
        <w:t> </w:t>
      </w:r>
      <w:r>
        <w:rPr>
          <w:color w:val="0D0D0D"/>
          <w:spacing w:val="-115"/>
        </w:rPr>
      </w:r>
      <w:r>
        <w:rPr>
          <w:color w:val="0D0D0D"/>
        </w:rPr>
        <w:t>示范企业。</w:t>
      </w:r>
      <w:r>
        <w:rPr/>
      </w:r>
    </w:p>
    <w:p>
      <w:pPr>
        <w:pStyle w:val="BodyText"/>
        <w:spacing w:line="357" w:lineRule="auto" w:before="49"/>
        <w:ind w:right="1139" w:firstLine="480"/>
        <w:jc w:val="both"/>
      </w:pPr>
      <w:r>
        <w:rPr>
          <w:color w:val="0D0D0D"/>
        </w:rPr>
        <w:t>公司打造了一流的产品质量和优质服务优势，建立了广泛的渠道营销网络，并且进一步 获得信息化发展需求巨大的大客户市场。</w:t>
      </w:r>
      <w:r>
        <w:rPr/>
      </w:r>
    </w:p>
    <w:p>
      <w:pPr>
        <w:spacing w:line="338" w:lineRule="auto" w:before="3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color w:val="0D0D0D"/>
          <w:sz w:val="24"/>
          <w:szCs w:val="24"/>
        </w:rPr>
        <w:t>2</w:t>
      </w:r>
      <w:r>
        <w:rPr>
          <w:rFonts w:ascii="宋体" w:hAnsi="宋体" w:cs="宋体" w:eastAsia="宋体" w:hint="default"/>
          <w:b/>
          <w:bCs/>
          <w:color w:val="0D0D0D"/>
          <w:sz w:val="24"/>
          <w:szCs w:val="24"/>
        </w:rPr>
        <w:t>、物联软件和智慧运营管理软件</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集团公司软件能力正在形成依米康集团的先进技术的驱动业务线，系统性实现集团向智</w:t>
      </w:r>
      <w:r>
        <w:rPr>
          <w:rFonts w:ascii="宋体" w:hAnsi="宋体" w:cs="宋体" w:eastAsia="宋体" w:hint="default"/>
          <w:sz w:val="24"/>
          <w:szCs w:val="24"/>
        </w:rPr>
      </w:r>
    </w:p>
    <w:p>
      <w:pPr>
        <w:pStyle w:val="BodyText"/>
        <w:spacing w:line="357" w:lineRule="auto"/>
        <w:ind w:left="634" w:right="1131" w:hanging="480"/>
        <w:jc w:val="left"/>
      </w:pPr>
      <w:r>
        <w:rPr>
          <w:color w:val="0D0D0D"/>
        </w:rPr>
        <w:t>慧业务转型的先驱。 </w:t>
      </w:r>
      <w:r>
        <w:rPr>
          <w:color w:val="0D0D0D"/>
          <w:spacing w:val="-1"/>
        </w:rPr>
        <w:t>公司拥有数据中心</w:t>
      </w:r>
      <w:r>
        <w:rPr>
          <w:rFonts w:ascii="Times New Roman" w:hAnsi="Times New Roman" w:cs="Times New Roman" w:eastAsia="Times New Roman" w:hint="default"/>
          <w:color w:val="0D0D0D"/>
          <w:spacing w:val="-1"/>
        </w:rPr>
        <w:t>Centralink</w:t>
      </w:r>
      <w:r>
        <w:rPr>
          <w:color w:val="0D0D0D"/>
          <w:spacing w:val="-1"/>
        </w:rPr>
        <w:t>运维管理平台、</w:t>
      </w:r>
      <w:r>
        <w:rPr>
          <w:rFonts w:ascii="Times New Roman" w:hAnsi="Times New Roman" w:cs="Times New Roman" w:eastAsia="Times New Roman" w:hint="default"/>
          <w:color w:val="0D0D0D"/>
          <w:spacing w:val="-1"/>
        </w:rPr>
        <w:t>AI</w:t>
      </w:r>
      <w:r>
        <w:rPr>
          <w:color w:val="0D0D0D"/>
          <w:spacing w:val="-1"/>
        </w:rPr>
        <w:t>节能平台、巡检机器人、机柜智能管理条</w:t>
      </w:r>
      <w:r>
        <w:rPr>
          <w:spacing w:val="-1"/>
        </w:rPr>
      </w:r>
    </w:p>
    <w:p>
      <w:pPr>
        <w:pStyle w:val="BodyText"/>
        <w:spacing w:line="348" w:lineRule="auto" w:before="4"/>
        <w:ind w:right="1131"/>
        <w:jc w:val="both"/>
      </w:pPr>
      <w:r>
        <w:rPr>
          <w:color w:val="0D0D0D"/>
        </w:rPr>
        <w:t>等围绕数据中心运维的核心业务。公司具备多年的数据中心数据接入、通信、分析、运营的 </w:t>
      </w:r>
      <w:r>
        <w:rPr>
          <w:color w:val="0D0D0D"/>
          <w:spacing w:val="-1"/>
        </w:rPr>
        <w:t>稳定能力，其</w:t>
      </w:r>
      <w:r>
        <w:rPr>
          <w:rFonts w:ascii="Times New Roman" w:hAnsi="Times New Roman" w:cs="Times New Roman" w:eastAsia="Times New Roman" w:hint="default"/>
          <w:color w:val="0D0D0D"/>
          <w:spacing w:val="-1"/>
        </w:rPr>
        <w:t>Centralink</w:t>
      </w:r>
      <w:r>
        <w:rPr>
          <w:color w:val="0D0D0D"/>
          <w:spacing w:val="-1"/>
        </w:rPr>
        <w:t>运维管理平台具备集群架构部署、高扩展性与高稳定性的特征，充分</w:t>
      </w:r>
      <w:r>
        <w:rPr>
          <w:color w:val="0D0D0D"/>
          <w:spacing w:val="-91"/>
        </w:rPr>
        <w:t> </w:t>
      </w:r>
      <w:r>
        <w:rPr>
          <w:color w:val="0D0D0D"/>
          <w:spacing w:val="-91"/>
        </w:rPr>
      </w:r>
      <w:r>
        <w:rPr>
          <w:color w:val="0D0D0D"/>
        </w:rPr>
        <w:t>满足了数据中心动力环境检测、故障预警、资产管理、能效管理、运维管理等智慧运营的要 </w:t>
      </w:r>
      <w:r>
        <w:rPr>
          <w:color w:val="0D0D0D"/>
          <w:spacing w:val="-1"/>
        </w:rPr>
        <w:t>求。同时公司在国内率先推出的巡检机器人</w:t>
      </w:r>
      <w:r>
        <w:rPr>
          <w:rFonts w:ascii="Times New Roman" w:hAnsi="Times New Roman" w:cs="Times New Roman" w:eastAsia="Times New Roman" w:hint="default"/>
          <w:color w:val="0D0D0D"/>
          <w:spacing w:val="-1"/>
        </w:rPr>
        <w:t>2.0</w:t>
      </w:r>
      <w:r>
        <w:rPr>
          <w:color w:val="0D0D0D"/>
          <w:spacing w:val="-1"/>
        </w:rPr>
        <w:t>，实现自动巡检、随工、环境数据采集、设备</w:t>
      </w:r>
      <w:r>
        <w:rPr>
          <w:color w:val="0D0D0D"/>
          <w:spacing w:val="-103"/>
        </w:rPr>
        <w:t> </w:t>
      </w:r>
      <w:r>
        <w:rPr>
          <w:color w:val="0D0D0D"/>
          <w:spacing w:val="-103"/>
        </w:rPr>
      </w:r>
      <w:r>
        <w:rPr>
          <w:color w:val="0D0D0D"/>
        </w:rPr>
        <w:t>识别等功能，极大的提高数据中心运维效率，降低运维成本。</w:t>
      </w:r>
      <w:r>
        <w:rPr/>
      </w:r>
    </w:p>
    <w:p>
      <w:pPr>
        <w:pStyle w:val="BodyText"/>
        <w:spacing w:line="338" w:lineRule="auto" w:before="44"/>
        <w:ind w:right="1130" w:firstLine="480"/>
        <w:jc w:val="both"/>
      </w:pPr>
      <w:r>
        <w:rPr>
          <w:color w:val="0D0D0D"/>
        </w:rPr>
        <w:t>在能效要求越来越高的市场背景下，公司推出了使用</w:t>
      </w:r>
      <w:r>
        <w:rPr>
          <w:rFonts w:ascii="Times New Roman" w:hAnsi="Times New Roman" w:cs="Times New Roman" w:eastAsia="Times New Roman" w:hint="default"/>
          <w:color w:val="0D0D0D"/>
        </w:rPr>
        <w:t>AI</w:t>
      </w:r>
      <w:r>
        <w:rPr>
          <w:color w:val="0D0D0D"/>
        </w:rPr>
        <w:t>算法的节能控制策略平台，基于 </w:t>
      </w:r>
      <w:r>
        <w:rPr>
          <w:rFonts w:ascii="Times New Roman" w:hAnsi="Times New Roman" w:cs="Times New Roman" w:eastAsia="Times New Roman" w:hint="default"/>
          <w:color w:val="0D0D0D"/>
          <w:spacing w:val="-1"/>
        </w:rPr>
        <w:t>Centralink</w:t>
      </w:r>
      <w:r>
        <w:rPr>
          <w:color w:val="0D0D0D"/>
          <w:spacing w:val="-1"/>
        </w:rPr>
        <w:t>平台的监控数据，通过</w:t>
      </w:r>
      <w:r>
        <w:rPr>
          <w:rFonts w:ascii="Times New Roman" w:hAnsi="Times New Roman" w:cs="Times New Roman" w:eastAsia="Times New Roman" w:hint="default"/>
          <w:color w:val="0D0D0D"/>
          <w:spacing w:val="-1"/>
        </w:rPr>
        <w:t>AI</w:t>
      </w:r>
      <w:r>
        <w:rPr>
          <w:color w:val="0D0D0D"/>
          <w:spacing w:val="-1"/>
        </w:rPr>
        <w:t>算法与节能策略相结合，实现数据中心能效分析与节能策</w:t>
      </w:r>
      <w:r>
        <w:rPr>
          <w:color w:val="0D0D0D"/>
          <w:spacing w:val="-106"/>
        </w:rPr>
        <w:t> </w:t>
      </w:r>
      <w:r>
        <w:rPr>
          <w:color w:val="0D0D0D"/>
          <w:spacing w:val="-106"/>
        </w:rPr>
      </w:r>
      <w:r>
        <w:rPr>
          <w:color w:val="0D0D0D"/>
        </w:rPr>
        <w:t>略生成，有效降低数据中心能耗与</w:t>
      </w:r>
      <w:r>
        <w:rPr>
          <w:rFonts w:ascii="Times New Roman" w:hAnsi="Times New Roman" w:cs="Times New Roman" w:eastAsia="Times New Roman" w:hint="default"/>
          <w:color w:val="0D0D0D"/>
        </w:rPr>
        <w:t>PUE</w:t>
      </w:r>
      <w:r>
        <w:rPr>
          <w:color w:val="0D0D0D"/>
        </w:rPr>
        <w:t>。</w:t>
      </w:r>
      <w:r>
        <w:rPr/>
      </w:r>
    </w:p>
    <w:p>
      <w:pPr>
        <w:pStyle w:val="BodyText"/>
        <w:spacing w:line="338" w:lineRule="auto" w:before="25"/>
        <w:ind w:right="1131" w:firstLine="480"/>
        <w:jc w:val="both"/>
      </w:pPr>
      <w:r>
        <w:rPr>
          <w:color w:val="0D0D0D"/>
          <w:spacing w:val="-1"/>
        </w:rPr>
        <w:t>在行业多年的数据中心动环检测与智慧运维平台经验累积下，数据中心节能要求与</w:t>
      </w:r>
      <w:r>
        <w:rPr>
          <w:rFonts w:ascii="Times New Roman" w:hAnsi="Times New Roman" w:cs="Times New Roman" w:eastAsia="Times New Roman" w:hint="default"/>
          <w:color w:val="0D0D0D"/>
          <w:spacing w:val="-1"/>
        </w:rPr>
        <w:t>5G</w:t>
      </w:r>
      <w:r>
        <w:rPr>
          <w:color w:val="0D0D0D"/>
          <w:spacing w:val="-1"/>
        </w:rPr>
        <w:t>发</w:t>
      </w:r>
      <w:r>
        <w:rPr>
          <w:color w:val="0D0D0D"/>
        </w:rPr>
        <w:t> </w:t>
      </w:r>
      <w:r>
        <w:rPr>
          <w:color w:val="0D0D0D"/>
          <w:spacing w:val="-1"/>
        </w:rPr>
        <w:t>展背景使公司进入高速发展期。公司的</w:t>
      </w:r>
      <w:r>
        <w:rPr>
          <w:rFonts w:ascii="Times New Roman" w:hAnsi="Times New Roman" w:cs="Times New Roman" w:eastAsia="Times New Roman" w:hint="default"/>
          <w:color w:val="0D0D0D"/>
          <w:spacing w:val="-1"/>
        </w:rPr>
        <w:t>Centralink</w:t>
      </w:r>
      <w:r>
        <w:rPr>
          <w:color w:val="0D0D0D"/>
          <w:spacing w:val="-1"/>
        </w:rPr>
        <w:t>运维平台、</w:t>
      </w:r>
      <w:r>
        <w:rPr>
          <w:rFonts w:ascii="Times New Roman" w:hAnsi="Times New Roman" w:cs="Times New Roman" w:eastAsia="Times New Roman" w:hint="default"/>
          <w:color w:val="0D0D0D"/>
          <w:spacing w:val="-1"/>
        </w:rPr>
        <w:t>AI</w:t>
      </w:r>
      <w:r>
        <w:rPr>
          <w:color w:val="0D0D0D"/>
          <w:spacing w:val="-1"/>
        </w:rPr>
        <w:t>节能平台，巡检机器人都完整</w:t>
      </w:r>
      <w:r>
        <w:rPr>
          <w:color w:val="0D0D0D"/>
          <w:spacing w:val="-105"/>
        </w:rPr>
        <w:t> </w:t>
      </w:r>
      <w:r>
        <w:rPr>
          <w:color w:val="0D0D0D"/>
          <w:spacing w:val="-105"/>
        </w:rPr>
      </w:r>
      <w:r>
        <w:rPr>
          <w:color w:val="0D0D0D"/>
          <w:spacing w:val="-9"/>
          <w:w w:val="99"/>
        </w:rPr>
        <w:t>的契合了数据中心高效与节能趋势。同时</w:t>
      </w:r>
      <w:r>
        <w:rPr>
          <w:rFonts w:ascii="Times New Roman" w:hAnsi="Times New Roman" w:cs="Times New Roman" w:eastAsia="Times New Roman" w:hint="default"/>
          <w:color w:val="0D0D0D"/>
          <w:spacing w:val="-9"/>
          <w:w w:val="99"/>
        </w:rPr>
        <w:t>5G</w:t>
      </w:r>
      <w:r>
        <w:rPr>
          <w:color w:val="0D0D0D"/>
          <w:spacing w:val="-9"/>
          <w:w w:val="99"/>
        </w:rPr>
        <w:t>建设中，基站能效管理、边缘</w:t>
      </w:r>
      <w:r>
        <w:rPr>
          <w:rFonts w:ascii="Times New Roman" w:hAnsi="Times New Roman" w:cs="Times New Roman" w:eastAsia="Times New Roman" w:hint="default"/>
          <w:color w:val="0D0D0D"/>
          <w:spacing w:val="-9"/>
          <w:w w:val="99"/>
        </w:rPr>
        <w:t>DC</w:t>
      </w:r>
      <w:r>
        <w:rPr>
          <w:color w:val="0D0D0D"/>
          <w:spacing w:val="-9"/>
          <w:w w:val="99"/>
        </w:rPr>
        <w:t>的无人智能管理、</w:t>
      </w:r>
      <w:r>
        <w:rPr>
          <w:color w:val="0D0D0D"/>
          <w:spacing w:val="-87"/>
          <w:w w:val="99"/>
        </w:rPr>
        <w:t> </w:t>
      </w:r>
      <w:r>
        <w:rPr>
          <w:color w:val="0D0D0D"/>
        </w:rPr>
        <w:t>宏基站的智慧运维管理都与公司核心竞争力一一对应。在这种趋势中，公司的智慧运维与节</w:t>
      </w:r>
      <w:r>
        <w:rPr/>
      </w:r>
    </w:p>
    <w:p>
      <w:pPr>
        <w:spacing w:after="0" w:line="338"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color w:val="0D0D0D"/>
        </w:rPr>
        <w:t>能业务有望进入持续多年的快速增长期。</w:t>
      </w:r>
      <w:r>
        <w:rPr/>
      </w:r>
    </w:p>
    <w:p>
      <w:pPr>
        <w:pStyle w:val="BodyText"/>
        <w:spacing w:line="338" w:lineRule="auto" w:before="152"/>
        <w:ind w:left="634" w:right="1114" w:firstLine="2"/>
        <w:jc w:val="left"/>
      </w:pPr>
      <w:r>
        <w:rPr>
          <w:rFonts w:ascii="Times New Roman" w:hAnsi="Times New Roman" w:cs="Times New Roman" w:eastAsia="Times New Roman" w:hint="default"/>
          <w:b/>
          <w:bCs/>
          <w:color w:val="0D0D0D"/>
        </w:rPr>
        <w:t>3</w:t>
      </w:r>
      <w:r>
        <w:rPr>
          <w:rFonts w:ascii="宋体" w:hAnsi="宋体" w:cs="宋体" w:eastAsia="宋体" w:hint="default"/>
          <w:b/>
          <w:bCs/>
          <w:color w:val="0D0D0D"/>
        </w:rPr>
        <w:t>、智能工程</w:t>
      </w:r>
      <w:r>
        <w:rPr>
          <w:rFonts w:ascii="宋体" w:hAnsi="宋体" w:cs="宋体" w:eastAsia="宋体" w:hint="default"/>
          <w:b/>
          <w:bCs/>
          <w:color w:val="0D0D0D"/>
          <w:w w:val="99"/>
        </w:rPr>
        <w:t> </w:t>
      </w:r>
      <w:r>
        <w:rPr>
          <w:color w:val="0D0D0D"/>
        </w:rPr>
        <w:t>智能工程公司拥有数据中心和智慧服务等核心业务，深度了解行业发展趋势，在跨专业</w:t>
      </w:r>
      <w:r>
        <w:rPr/>
      </w:r>
    </w:p>
    <w:p>
      <w:pPr>
        <w:pStyle w:val="BodyText"/>
        <w:spacing w:line="343" w:lineRule="auto"/>
        <w:ind w:right="1131"/>
        <w:jc w:val="both"/>
      </w:pPr>
      <w:r>
        <w:rPr>
          <w:color w:val="0D0D0D"/>
        </w:rPr>
        <w:t>高集成整合方面有着独特的技术优势，拥有完善的咨询设计和项目管理方法。为客户提供数 据中心和智慧服务业务的咨询、设计、建设、运营维护等全生命周期服务。运用</w:t>
      </w:r>
      <w:r>
        <w:rPr>
          <w:rFonts w:ascii="Times New Roman" w:hAnsi="Times New Roman" w:cs="Times New Roman" w:eastAsia="Times New Roman" w:hint="default"/>
          <w:color w:val="0D0D0D"/>
        </w:rPr>
        <w:t>BIM</w:t>
      </w:r>
      <w:r>
        <w:rPr>
          <w:color w:val="0D0D0D"/>
        </w:rPr>
        <w:t>、数字</w:t>
      </w:r>
      <w:r>
        <w:rPr>
          <w:color w:val="0D0D0D"/>
          <w:spacing w:val="-80"/>
        </w:rPr>
        <w:t> </w:t>
      </w:r>
      <w:r>
        <w:rPr>
          <w:color w:val="0D0D0D"/>
          <w:spacing w:val="-7"/>
        </w:rPr>
        <w:t>化</w:t>
      </w:r>
      <w:r>
        <w:rPr>
          <w:rFonts w:ascii="Times New Roman" w:hAnsi="Times New Roman" w:cs="Times New Roman" w:eastAsia="Times New Roman" w:hint="default"/>
          <w:color w:val="0D0D0D"/>
          <w:spacing w:val="-7"/>
        </w:rPr>
        <w:t>3D</w:t>
      </w:r>
      <w:r>
        <w:rPr>
          <w:color w:val="0D0D0D"/>
          <w:spacing w:val="-7"/>
        </w:rPr>
        <w:t>等多种工具贯穿项目全生命周期，使工程项目数字化，可视化，工厂预制化，工匠制造，</w:t>
      </w:r>
      <w:r>
        <w:rPr>
          <w:color w:val="0D0D0D"/>
          <w:spacing w:val="-83"/>
        </w:rPr>
        <w:t> </w:t>
      </w:r>
      <w:r>
        <w:rPr>
          <w:color w:val="0D0D0D"/>
          <w:spacing w:val="-83"/>
        </w:rPr>
      </w:r>
      <w:r>
        <w:rPr>
          <w:color w:val="0D0D0D"/>
        </w:rPr>
        <w:t>快速交付。</w:t>
      </w:r>
      <w:r>
        <w:rPr/>
      </w:r>
    </w:p>
    <w:p>
      <w:pPr>
        <w:pStyle w:val="BodyText"/>
        <w:spacing w:line="350" w:lineRule="auto" w:before="49"/>
        <w:ind w:right="1136" w:firstLine="480"/>
        <w:jc w:val="both"/>
      </w:pPr>
      <w:r>
        <w:rPr>
          <w:color w:val="0D0D0D"/>
        </w:rPr>
        <w:t>经过多年的积累，工程公司业务进入快速发展周期，先后承接了多个上亿元的大型数据 </w:t>
      </w:r>
      <w:r>
        <w:rPr>
          <w:color w:val="0D0D0D"/>
          <w:spacing w:val="2"/>
        </w:rPr>
        <w:t>中心、控制中心、智慧服务等建设项目，形成了覆盖</w:t>
      </w:r>
      <w:r>
        <w:rPr>
          <w:rFonts w:ascii="Times New Roman" w:hAnsi="Times New Roman" w:cs="Times New Roman" w:eastAsia="Times New Roman" w:hint="default"/>
          <w:color w:val="0D0D0D"/>
          <w:spacing w:val="2"/>
        </w:rPr>
        <w:t>IDC</w:t>
      </w:r>
      <w:r>
        <w:rPr>
          <w:color w:val="0D0D0D"/>
          <w:spacing w:val="2"/>
        </w:rPr>
        <w:t>、政府、金融、文化、科研、制造</w:t>
      </w:r>
      <w:r>
        <w:rPr>
          <w:color w:val="0D0D0D"/>
          <w:spacing w:val="-112"/>
        </w:rPr>
        <w:t> </w:t>
      </w:r>
      <w:r>
        <w:rPr>
          <w:color w:val="0D0D0D"/>
          <w:spacing w:val="-112"/>
        </w:rPr>
      </w:r>
      <w:r>
        <w:rPr>
          <w:color w:val="0D0D0D"/>
        </w:rPr>
        <w:t>业、教育、医疗卫生、交通、通信、能源等行业的庞大客户基础，同时具有外企服务及海外</w:t>
      </w:r>
      <w:r>
        <w:rPr>
          <w:color w:val="0D0D0D"/>
        </w:rPr>
        <w:t> 项目经验，正逐渐形成集团公司业务规模增长的爆发点。</w:t>
      </w:r>
      <w:r>
        <w:rPr/>
      </w:r>
    </w:p>
    <w:p>
      <w:pPr>
        <w:pStyle w:val="BodyText"/>
        <w:spacing w:line="338" w:lineRule="auto" w:before="42"/>
        <w:ind w:left="634" w:right="1114" w:firstLine="2"/>
        <w:jc w:val="left"/>
      </w:pPr>
      <w:r>
        <w:rPr>
          <w:rFonts w:ascii="Times New Roman" w:hAnsi="Times New Roman" w:cs="Times New Roman" w:eastAsia="Times New Roman" w:hint="default"/>
          <w:b/>
          <w:bCs/>
          <w:color w:val="0D0D0D"/>
        </w:rPr>
        <w:t>4</w:t>
      </w:r>
      <w:r>
        <w:rPr>
          <w:rFonts w:ascii="宋体" w:hAnsi="宋体" w:cs="宋体" w:eastAsia="宋体" w:hint="default"/>
          <w:b/>
          <w:bCs/>
          <w:color w:val="0D0D0D"/>
        </w:rPr>
        <w:t>、智慧服务</w:t>
      </w:r>
      <w:r>
        <w:rPr>
          <w:rFonts w:ascii="宋体" w:hAnsi="宋体" w:cs="宋体" w:eastAsia="宋体" w:hint="default"/>
          <w:b/>
          <w:bCs/>
          <w:color w:val="0D0D0D"/>
          <w:w w:val="99"/>
        </w:rPr>
        <w:t> </w:t>
      </w:r>
      <w:r>
        <w:rPr>
          <w:color w:val="0D0D0D"/>
        </w:rPr>
        <w:t>公司把握数据中心智慧服务市场的旺盛需求所带来的良好机遇，大力拓展云计算数据中</w:t>
      </w:r>
      <w:r>
        <w:rPr/>
      </w:r>
    </w:p>
    <w:p>
      <w:pPr>
        <w:pStyle w:val="BodyText"/>
        <w:spacing w:line="348" w:lineRule="auto"/>
        <w:ind w:right="1131"/>
        <w:jc w:val="both"/>
      </w:pPr>
      <w:r>
        <w:rPr>
          <w:color w:val="0D0D0D"/>
        </w:rPr>
        <w:t>心智慧运行维护及整体节能改造组合方案、设备上云预防性服务业务，在不断完善营销服务 </w:t>
      </w:r>
      <w:r>
        <w:rPr>
          <w:color w:val="0D0D0D"/>
          <w:spacing w:val="-7"/>
        </w:rPr>
        <w:t>能力的同时，把管理</w:t>
      </w:r>
      <w:r>
        <w:rPr>
          <w:rFonts w:ascii="Times New Roman" w:hAnsi="Times New Roman" w:cs="Times New Roman" w:eastAsia="Times New Roman" w:hint="default"/>
          <w:color w:val="0D0D0D"/>
          <w:spacing w:val="-7"/>
        </w:rPr>
        <w:t>IT</w:t>
      </w:r>
      <w:r>
        <w:rPr>
          <w:color w:val="0D0D0D"/>
          <w:spacing w:val="-7"/>
        </w:rPr>
        <w:t>系统的方法和流程工具（如</w:t>
      </w:r>
      <w:r>
        <w:rPr>
          <w:rFonts w:ascii="Times New Roman" w:hAnsi="Times New Roman" w:cs="Times New Roman" w:eastAsia="Times New Roman" w:hint="default"/>
          <w:color w:val="0D0D0D"/>
          <w:spacing w:val="-7"/>
        </w:rPr>
        <w:t>ISO2000IT</w:t>
      </w:r>
      <w:r>
        <w:rPr>
          <w:color w:val="0D0D0D"/>
          <w:spacing w:val="-7"/>
        </w:rPr>
        <w:t>服务管理体系）延伸到数据中心，</w:t>
      </w:r>
      <w:r>
        <w:rPr>
          <w:color w:val="0D0D0D"/>
          <w:spacing w:val="-114"/>
        </w:rPr>
        <w:t> </w:t>
      </w:r>
      <w:r>
        <w:rPr>
          <w:color w:val="0D0D0D"/>
          <w:spacing w:val="-114"/>
        </w:rPr>
      </w:r>
      <w:r>
        <w:rPr>
          <w:color w:val="0D0D0D"/>
        </w:rPr>
        <w:t>构建成统一管理的运维体系，全面提升应用系统的服务质量，为用户提供服务生态平台维护 服务解决方案，为数据中心客户提供可靠、安全、节能和高效的综合运维管理服务，进一步</w:t>
      </w:r>
      <w:r>
        <w:rPr>
          <w:color w:val="0D0D0D"/>
          <w:spacing w:val="-113"/>
        </w:rPr>
        <w:t> </w:t>
      </w:r>
      <w:r>
        <w:rPr>
          <w:color w:val="0D0D0D"/>
          <w:spacing w:val="-113"/>
        </w:rPr>
      </w:r>
      <w:r>
        <w:rPr>
          <w:color w:val="0D0D0D"/>
        </w:rPr>
        <w:t>完善</w:t>
      </w:r>
      <w:r>
        <w:rPr>
          <w:rFonts w:ascii="Times New Roman" w:hAnsi="Times New Roman" w:cs="Times New Roman" w:eastAsia="Times New Roman" w:hint="default"/>
          <w:color w:val="0D0D0D"/>
        </w:rPr>
        <w:t>“</w:t>
      </w:r>
      <w:r>
        <w:rPr>
          <w:color w:val="0D0D0D"/>
        </w:rPr>
        <w:t>云计算基础设施全生命周期服务商</w:t>
      </w:r>
      <w:r>
        <w:rPr>
          <w:rFonts w:ascii="Times New Roman" w:hAnsi="Times New Roman" w:cs="Times New Roman" w:eastAsia="Times New Roman" w:hint="default"/>
          <w:color w:val="0D0D0D"/>
        </w:rPr>
        <w:t>”</w:t>
      </w:r>
      <w:r>
        <w:rPr>
          <w:color w:val="0D0D0D"/>
        </w:rPr>
        <w:t>的产业布局，有效提升数据中心基础设施科技建设</w:t>
      </w:r>
      <w:r>
        <w:rPr>
          <w:color w:val="0D0D0D"/>
          <w:spacing w:val="-84"/>
        </w:rPr>
        <w:t> </w:t>
      </w:r>
      <w:r>
        <w:rPr>
          <w:color w:val="0D0D0D"/>
          <w:spacing w:val="-84"/>
        </w:rPr>
      </w:r>
      <w:r>
        <w:rPr>
          <w:color w:val="0D0D0D"/>
        </w:rPr>
        <w:t>和运维的软硬件整体解决方案综合服务能力和水平。</w:t>
      </w:r>
      <w:r>
        <w:rPr/>
      </w:r>
    </w:p>
    <w:p>
      <w:pPr>
        <w:pStyle w:val="BodyText"/>
        <w:spacing w:line="348" w:lineRule="auto" w:before="44"/>
        <w:ind w:right="1128" w:firstLine="480"/>
        <w:jc w:val="both"/>
      </w:pPr>
      <w:r>
        <w:rPr>
          <w:color w:val="0D0D0D"/>
        </w:rPr>
        <w:t>公司的四大信息化子业务共享技术、供应链、营销和客户资源，实现</w:t>
      </w:r>
      <w:r>
        <w:rPr>
          <w:rFonts w:ascii="Times New Roman" w:hAnsi="Times New Roman" w:cs="Times New Roman" w:eastAsia="Times New Roman" w:hint="default"/>
          <w:color w:val="0D0D0D"/>
        </w:rPr>
        <w:t>1+1</w:t>
      </w:r>
      <w:r>
        <w:rPr>
          <w:color w:val="0D0D0D"/>
        </w:rPr>
        <w:t>大于</w:t>
      </w:r>
      <w:r>
        <w:rPr>
          <w:rFonts w:ascii="Times New Roman" w:hAnsi="Times New Roman" w:cs="Times New Roman" w:eastAsia="Times New Roman" w:hint="default"/>
          <w:color w:val="0D0D0D"/>
        </w:rPr>
        <w:t>2</w:t>
      </w:r>
      <w:r>
        <w:rPr>
          <w:color w:val="0D0D0D"/>
        </w:rPr>
        <w:t>的产业链 布局优势，有效提升了公司产品竞争力，也为公司整体解决方案业务在产品品牌和系统先进 节能方面提升了优势。</w:t>
      </w:r>
      <w:r>
        <w:rPr/>
      </w:r>
    </w:p>
    <w:p>
      <w:pPr>
        <w:spacing w:line="357" w:lineRule="auto" w:before="44"/>
        <w:ind w:left="634" w:right="1114" w:firstLine="2"/>
        <w:jc w:val="left"/>
        <w:rPr>
          <w:rFonts w:ascii="宋体" w:hAnsi="宋体" w:cs="宋体" w:eastAsia="宋体" w:hint="default"/>
          <w:sz w:val="24"/>
          <w:szCs w:val="24"/>
        </w:rPr>
      </w:pPr>
      <w:r>
        <w:rPr>
          <w:rFonts w:ascii="宋体" w:hAnsi="宋体" w:cs="宋体" w:eastAsia="宋体" w:hint="default"/>
          <w:b/>
          <w:bCs/>
          <w:color w:val="0D0D0D"/>
          <w:sz w:val="24"/>
          <w:szCs w:val="24"/>
        </w:rPr>
        <w:t>（二）完善的全产业链布局</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公司致力于提升产业链协同的核心竞争力，已经成为从设备到软件、从架构建设到服务</w:t>
      </w:r>
      <w:r>
        <w:rPr>
          <w:rFonts w:ascii="宋体" w:hAnsi="宋体" w:cs="宋体" w:eastAsia="宋体" w:hint="default"/>
          <w:sz w:val="24"/>
          <w:szCs w:val="24"/>
        </w:rPr>
      </w:r>
    </w:p>
    <w:p>
      <w:pPr>
        <w:pStyle w:val="BodyText"/>
        <w:spacing w:line="352" w:lineRule="auto" w:before="36"/>
        <w:ind w:right="1129"/>
        <w:jc w:val="both"/>
      </w:pPr>
      <w:r>
        <w:rPr>
          <w:color w:val="0D0D0D"/>
        </w:rPr>
        <w:t>的云数据中心全生命周期整体解决方案的先进服务商，构建了真正全系统的全产业链服务，</w:t>
      </w:r>
      <w:r>
        <w:rPr>
          <w:color w:val="0D0D0D"/>
          <w:spacing w:val="-108"/>
        </w:rPr>
        <w:t> </w:t>
      </w:r>
      <w:r>
        <w:rPr>
          <w:color w:val="0D0D0D"/>
          <w:spacing w:val="-108"/>
        </w:rPr>
      </w:r>
      <w:r>
        <w:rPr>
          <w:color w:val="0D0D0D"/>
        </w:rPr>
        <w:t>能为客户提供一站式服务；同时公司拥有多维度协同的市场和营销渠道，完善的渠道营销和</w:t>
      </w:r>
      <w:r>
        <w:rPr>
          <w:color w:val="0D0D0D"/>
        </w:rPr>
        <w:t> 大客户协同战略体系，基于公司多年对行业深刻理解以及对先进技术的持续追求，在各行业</w:t>
      </w:r>
      <w:r>
        <w:rPr>
          <w:color w:val="0D0D0D"/>
          <w:spacing w:val="-112"/>
        </w:rPr>
        <w:t> </w:t>
      </w:r>
      <w:r>
        <w:rPr>
          <w:color w:val="0D0D0D"/>
          <w:spacing w:val="-112"/>
        </w:rPr>
      </w:r>
      <w:r>
        <w:rPr>
          <w:color w:val="0D0D0D"/>
        </w:rPr>
        <w:t>积累的经验与市场优势，依托大数据、云计算、物联网、</w:t>
      </w:r>
      <w:r>
        <w:rPr>
          <w:rFonts w:ascii="Times New Roman" w:hAnsi="Times New Roman" w:cs="Times New Roman" w:eastAsia="Times New Roman" w:hint="default"/>
          <w:color w:val="0D0D0D"/>
        </w:rPr>
        <w:t>AI</w:t>
      </w:r>
      <w:r>
        <w:rPr>
          <w:color w:val="0D0D0D"/>
        </w:rPr>
        <w:t>等技术的支撑，构建了完善的产</w:t>
      </w:r>
      <w:r>
        <w:rPr>
          <w:color w:val="0D0D0D"/>
          <w:spacing w:val="-117"/>
        </w:rPr>
        <w:t> </w:t>
      </w:r>
      <w:r>
        <w:rPr>
          <w:color w:val="0D0D0D"/>
        </w:rPr>
        <w:t>品及服务生态圈，提供客户不同需求的解决方案和交付实施，利用领先的产品、整体解决方 案、品质优势，实现与经销商、合作伙伴共同成长、创造双赢的机会。</w:t>
      </w:r>
      <w:r>
        <w:rPr/>
      </w:r>
    </w:p>
    <w:p>
      <w:pPr>
        <w:spacing w:after="0" w:line="352"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line="357" w:lineRule="auto" w:before="26"/>
        <w:ind w:left="634" w:right="1114" w:firstLine="2"/>
        <w:jc w:val="left"/>
        <w:rPr>
          <w:rFonts w:ascii="宋体" w:hAnsi="宋体" w:cs="宋体" w:eastAsia="宋体" w:hint="default"/>
          <w:sz w:val="24"/>
          <w:szCs w:val="24"/>
        </w:rPr>
      </w:pPr>
      <w:r>
        <w:rPr>
          <w:rFonts w:ascii="宋体" w:hAnsi="宋体" w:cs="宋体" w:eastAsia="宋体" w:hint="default"/>
          <w:b/>
          <w:bCs/>
          <w:color w:val="0D0D0D"/>
          <w:sz w:val="24"/>
          <w:szCs w:val="24"/>
        </w:rPr>
        <w:t>（三）持续的技术研发与创新优势</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公司在技术研发方面坚持注重研发与创新，公司打造了以专家为核心的研发团队，配置</w:t>
      </w:r>
      <w:r>
        <w:rPr>
          <w:rFonts w:ascii="宋体" w:hAnsi="宋体" w:cs="宋体" w:eastAsia="宋体" w:hint="default"/>
          <w:sz w:val="24"/>
          <w:szCs w:val="24"/>
        </w:rPr>
      </w:r>
    </w:p>
    <w:p>
      <w:pPr>
        <w:pStyle w:val="BodyText"/>
        <w:spacing w:line="338" w:lineRule="auto" w:before="35"/>
        <w:ind w:right="1131"/>
        <w:jc w:val="both"/>
      </w:pPr>
      <w:r>
        <w:rPr>
          <w:color w:val="0D0D0D"/>
        </w:rPr>
        <w:t>了先进的研发软件、硬件和实验中心，公司技术中心获得</w:t>
      </w:r>
      <w:r>
        <w:rPr>
          <w:rFonts w:ascii="Times New Roman" w:hAnsi="Times New Roman" w:cs="Times New Roman" w:eastAsia="Times New Roman" w:hint="default"/>
          <w:color w:val="0D0D0D"/>
        </w:rPr>
        <w:t>“</w:t>
      </w:r>
      <w:r>
        <w:rPr>
          <w:color w:val="0D0D0D"/>
        </w:rPr>
        <w:t>国家企业技术中心认定</w:t>
      </w:r>
      <w:r>
        <w:rPr>
          <w:rFonts w:ascii="Times New Roman" w:hAnsi="Times New Roman" w:cs="Times New Roman" w:eastAsia="Times New Roman" w:hint="default"/>
          <w:color w:val="0D0D0D"/>
        </w:rPr>
        <w:t>”</w:t>
      </w:r>
      <w:r>
        <w:rPr>
          <w:color w:val="0D0D0D"/>
        </w:rPr>
        <w:t>，为精密</w:t>
      </w:r>
      <w:r>
        <w:rPr>
          <w:color w:val="0D0D0D"/>
          <w:spacing w:val="-82"/>
        </w:rPr>
        <w:t> </w:t>
      </w:r>
      <w:r>
        <w:rPr>
          <w:color w:val="0D0D0D"/>
          <w:spacing w:val="-82"/>
        </w:rPr>
      </w:r>
      <w:r>
        <w:rPr>
          <w:color w:val="0D0D0D"/>
        </w:rPr>
        <w:t>空调行业首例；获得四川省创新示范基地称号；获得博士后流动工作站认证。</w:t>
      </w:r>
      <w:r>
        <w:rPr/>
      </w:r>
    </w:p>
    <w:p>
      <w:pPr>
        <w:pStyle w:val="BodyText"/>
        <w:spacing w:line="338" w:lineRule="auto"/>
        <w:ind w:right="1130" w:firstLine="480"/>
        <w:jc w:val="both"/>
      </w:pPr>
      <w:r>
        <w:rPr>
          <w:color w:val="0D0D0D"/>
          <w:spacing w:val="11"/>
        </w:rPr>
        <w:t>通过持续的研发投入，由公司参编的国家标准《云计算数据中心基本要求》（</w:t>
      </w:r>
      <w:r>
        <w:rPr>
          <w:rFonts w:ascii="Times New Roman" w:hAnsi="Times New Roman" w:cs="Times New Roman" w:eastAsia="Times New Roman" w:hint="default"/>
          <w:color w:val="0D0D0D"/>
          <w:spacing w:val="11"/>
        </w:rPr>
        <w:t>GB/T</w:t>
      </w:r>
      <w:r>
        <w:rPr>
          <w:rFonts w:ascii="Times New Roman" w:hAnsi="Times New Roman" w:cs="Times New Roman" w:eastAsia="Times New Roman" w:hint="default"/>
          <w:color w:val="0D0D0D"/>
        </w:rPr>
        <w:t> 34982-2017</w:t>
      </w:r>
      <w:r>
        <w:rPr>
          <w:color w:val="0D0D0D"/>
        </w:rPr>
        <w:t>）获得国标委批准发布；同时，报告期内，公司新获得</w:t>
      </w:r>
      <w:r>
        <w:rPr>
          <w:rFonts w:ascii="Times New Roman" w:hAnsi="Times New Roman" w:cs="Times New Roman" w:eastAsia="Times New Roman" w:hint="default"/>
          <w:color w:val="0D0D0D"/>
        </w:rPr>
        <w:t>31</w:t>
      </w:r>
      <w:r>
        <w:rPr>
          <w:color w:val="0D0D0D"/>
        </w:rPr>
        <w:t>项实用新型专利、</w:t>
      </w:r>
      <w:r>
        <w:rPr>
          <w:rFonts w:ascii="Times New Roman" w:hAnsi="Times New Roman" w:cs="Times New Roman" w:eastAsia="Times New Roman" w:hint="default"/>
          <w:color w:val="0D0D0D"/>
        </w:rPr>
        <w:t>16</w:t>
      </w:r>
      <w:r>
        <w:rPr>
          <w:color w:val="0D0D0D"/>
        </w:rPr>
        <w:t>项</w:t>
      </w:r>
      <w:r>
        <w:rPr>
          <w:color w:val="0D0D0D"/>
          <w:spacing w:val="-55"/>
        </w:rPr>
        <w:t> </w:t>
      </w:r>
      <w:r>
        <w:rPr>
          <w:color w:val="0D0D0D"/>
        </w:rPr>
        <w:t>软件著作权、</w:t>
      </w:r>
      <w:r>
        <w:rPr>
          <w:rFonts w:ascii="Times New Roman" w:hAnsi="Times New Roman" w:cs="Times New Roman" w:eastAsia="Times New Roman" w:hint="default"/>
          <w:color w:val="0D0D0D"/>
        </w:rPr>
        <w:t>12</w:t>
      </w:r>
      <w:r>
        <w:rPr>
          <w:color w:val="0D0D0D"/>
        </w:rPr>
        <w:t>项</w:t>
      </w:r>
      <w:r>
        <w:rPr>
          <w:rFonts w:ascii="Times New Roman" w:hAnsi="Times New Roman" w:cs="Times New Roman" w:eastAsia="Times New Roman" w:hint="default"/>
          <w:color w:val="0D0D0D"/>
        </w:rPr>
        <w:t>CCC</w:t>
      </w:r>
      <w:r>
        <w:rPr>
          <w:color w:val="0D0D0D"/>
        </w:rPr>
        <w:t>产品认证、</w:t>
      </w:r>
      <w:r>
        <w:rPr>
          <w:rFonts w:ascii="Times New Roman" w:hAnsi="Times New Roman" w:cs="Times New Roman" w:eastAsia="Times New Roman" w:hint="default"/>
          <w:color w:val="0D0D0D"/>
        </w:rPr>
        <w:t>5</w:t>
      </w:r>
      <w:r>
        <w:rPr>
          <w:color w:val="0D0D0D"/>
        </w:rPr>
        <w:t>项</w:t>
      </w:r>
      <w:r>
        <w:rPr>
          <w:rFonts w:ascii="Times New Roman" w:hAnsi="Times New Roman" w:cs="Times New Roman" w:eastAsia="Times New Roman" w:hint="default"/>
          <w:color w:val="0D0D0D"/>
        </w:rPr>
        <w:t>CRAA</w:t>
      </w:r>
      <w:r>
        <w:rPr>
          <w:color w:val="0D0D0D"/>
        </w:rPr>
        <w:t>认证、</w:t>
      </w:r>
      <w:r>
        <w:rPr>
          <w:rFonts w:ascii="Times New Roman" w:hAnsi="Times New Roman" w:cs="Times New Roman" w:eastAsia="Times New Roman" w:hint="default"/>
          <w:color w:val="0D0D0D"/>
        </w:rPr>
        <w:t>3</w:t>
      </w:r>
      <w:r>
        <w:rPr>
          <w:color w:val="0D0D0D"/>
        </w:rPr>
        <w:t>项节能产品认证。</w:t>
      </w:r>
      <w:r>
        <w:rPr/>
      </w:r>
    </w:p>
    <w:p>
      <w:pPr>
        <w:spacing w:line="357" w:lineRule="auto" w:before="25"/>
        <w:ind w:left="634" w:right="1114" w:firstLine="2"/>
        <w:jc w:val="left"/>
        <w:rPr>
          <w:rFonts w:ascii="宋体" w:hAnsi="宋体" w:cs="宋体" w:eastAsia="宋体" w:hint="default"/>
          <w:sz w:val="24"/>
          <w:szCs w:val="24"/>
        </w:rPr>
      </w:pPr>
      <w:r>
        <w:rPr>
          <w:rFonts w:ascii="宋体" w:hAnsi="宋体" w:cs="宋体" w:eastAsia="宋体" w:hint="default"/>
          <w:b/>
          <w:bCs/>
          <w:color w:val="0D0D0D"/>
          <w:sz w:val="24"/>
          <w:szCs w:val="24"/>
        </w:rPr>
        <w:t>（四）品牌经营优势</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公司秉承</w:t>
      </w:r>
      <w:r>
        <w:rPr>
          <w:rFonts w:ascii="Times New Roman" w:hAnsi="Times New Roman" w:cs="Times New Roman" w:eastAsia="Times New Roman" w:hint="default"/>
          <w:color w:val="0D0D0D"/>
          <w:sz w:val="24"/>
          <w:szCs w:val="24"/>
        </w:rPr>
        <w:t>“</w:t>
      </w:r>
      <w:r>
        <w:rPr>
          <w:rFonts w:ascii="宋体" w:hAnsi="宋体" w:cs="宋体" w:eastAsia="宋体" w:hint="default"/>
          <w:color w:val="0D0D0D"/>
          <w:sz w:val="24"/>
          <w:szCs w:val="24"/>
        </w:rPr>
        <w:t>品牌经营</w:t>
      </w:r>
      <w:r>
        <w:rPr>
          <w:rFonts w:ascii="Times New Roman" w:hAnsi="Times New Roman" w:cs="Times New Roman" w:eastAsia="Times New Roman" w:hint="default"/>
          <w:color w:val="0D0D0D"/>
          <w:sz w:val="24"/>
          <w:szCs w:val="24"/>
        </w:rPr>
        <w:t>”</w:t>
      </w:r>
      <w:r>
        <w:rPr>
          <w:rFonts w:ascii="宋体" w:hAnsi="宋体" w:cs="宋体" w:eastAsia="宋体" w:hint="default"/>
          <w:color w:val="0D0D0D"/>
          <w:sz w:val="24"/>
          <w:szCs w:val="24"/>
        </w:rPr>
        <w:t>理念，聚焦信息化数据中心科技基础设施行业的耕耘，在行业内实</w:t>
      </w:r>
      <w:r>
        <w:rPr>
          <w:rFonts w:ascii="宋体" w:hAnsi="宋体" w:cs="宋体" w:eastAsia="宋体" w:hint="default"/>
          <w:sz w:val="24"/>
          <w:szCs w:val="24"/>
        </w:rPr>
      </w:r>
    </w:p>
    <w:p>
      <w:pPr>
        <w:pStyle w:val="BodyText"/>
        <w:spacing w:line="348" w:lineRule="auto" w:before="4"/>
        <w:ind w:right="1132"/>
        <w:jc w:val="both"/>
      </w:pPr>
      <w:r>
        <w:rPr>
          <w:color w:val="0D0D0D"/>
        </w:rPr>
        <w:t>现产业链的贯通，随着集团内数据中心关键设备智能制造、设计与集成总包、传统动环监控 与物联网与</w:t>
      </w:r>
      <w:r>
        <w:rPr>
          <w:rFonts w:ascii="Times New Roman" w:hAnsi="Times New Roman" w:cs="Times New Roman" w:eastAsia="Times New Roman" w:hint="default"/>
          <w:color w:val="0D0D0D"/>
        </w:rPr>
        <w:t>AI</w:t>
      </w:r>
      <w:r>
        <w:rPr>
          <w:color w:val="0D0D0D"/>
        </w:rPr>
        <w:t>算法平台、以及智慧服务和数据中心迭代升级服务四条业务线在技术、系统解 决方案、市场和渠道多维度全面协同，同时持续加强品牌经营与管理，不断增强公司品牌优</w:t>
      </w:r>
      <w:r>
        <w:rPr>
          <w:color w:val="0D0D0D"/>
          <w:spacing w:val="-111"/>
        </w:rPr>
        <w:t> </w:t>
      </w:r>
      <w:r>
        <w:rPr>
          <w:color w:val="0D0D0D"/>
          <w:spacing w:val="-111"/>
        </w:rPr>
      </w:r>
      <w:r>
        <w:rPr>
          <w:color w:val="0D0D0D"/>
        </w:rPr>
        <w:t>势，</w:t>
      </w:r>
      <w:r>
        <w:rPr>
          <w:color w:val="0D0D0D"/>
          <w:spacing w:val="50"/>
        </w:rPr>
        <w:t> </w:t>
      </w:r>
      <w:r>
        <w:rPr>
          <w:rFonts w:ascii="Times New Roman" w:hAnsi="Times New Roman" w:cs="Times New Roman" w:eastAsia="Times New Roman" w:hint="default"/>
          <w:color w:val="0D0D0D"/>
        </w:rPr>
        <w:t>YMK</w:t>
      </w:r>
      <w:r>
        <w:rPr>
          <w:color w:val="0D0D0D"/>
        </w:rPr>
        <w:t>的品牌效应快速提升，高质量、可信赖的依米康品牌获得了广泛的赞誉和市场认</w:t>
      </w:r>
      <w:r>
        <w:rPr>
          <w:color w:val="0D0D0D"/>
          <w:spacing w:val="-112"/>
        </w:rPr>
        <w:t> </w:t>
      </w:r>
      <w:r>
        <w:rPr>
          <w:color w:val="0D0D0D"/>
          <w:spacing w:val="-112"/>
        </w:rPr>
      </w:r>
      <w:r>
        <w:rPr>
          <w:color w:val="0D0D0D"/>
        </w:rPr>
        <w:t>可，品牌经营与管理，不仅体现在公司为用户创造了更多价值，同时，也为公司创造更多效</w:t>
      </w:r>
      <w:r>
        <w:rPr>
          <w:color w:val="0D0D0D"/>
        </w:rPr>
        <w:t> 益。</w:t>
      </w:r>
      <w:r>
        <w:rPr/>
      </w:r>
    </w:p>
    <w:p>
      <w:pPr>
        <w:pStyle w:val="Heading2"/>
        <w:spacing w:line="240" w:lineRule="auto" w:before="45"/>
        <w:ind w:left="636" w:right="1114"/>
        <w:jc w:val="left"/>
        <w:rPr>
          <w:b w:val="0"/>
          <w:bCs w:val="0"/>
        </w:rPr>
      </w:pPr>
      <w:r>
        <w:rPr>
          <w:color w:val="0D0D0D"/>
        </w:rPr>
        <w:t>（五）始终如一的企业文化与理念</w:t>
      </w:r>
      <w:r>
        <w:rPr>
          <w:b w:val="0"/>
          <w:bCs w:val="0"/>
        </w:rPr>
      </w:r>
    </w:p>
    <w:p>
      <w:pPr>
        <w:pStyle w:val="BodyText"/>
        <w:spacing w:line="348" w:lineRule="auto" w:before="152"/>
        <w:ind w:right="1131"/>
        <w:jc w:val="both"/>
      </w:pPr>
      <w:r>
        <w:rPr>
          <w:color w:val="0D0D0D"/>
        </w:rPr>
        <w:t>公司坚持</w:t>
      </w:r>
      <w:r>
        <w:rPr>
          <w:rFonts w:ascii="Times New Roman" w:hAnsi="Times New Roman" w:cs="Times New Roman" w:eastAsia="Times New Roman" w:hint="default"/>
          <w:color w:val="0D0D0D"/>
        </w:rPr>
        <w:t>“</w:t>
      </w:r>
      <w:r>
        <w:rPr>
          <w:color w:val="0D0D0D"/>
        </w:rPr>
        <w:t>为智能驾云保驾护航</w:t>
      </w:r>
      <w:r>
        <w:rPr>
          <w:color w:val="0D0D0D"/>
          <w:spacing w:val="50"/>
        </w:rPr>
        <w:t> </w:t>
      </w:r>
      <w:r>
        <w:rPr>
          <w:color w:val="0D0D0D"/>
        </w:rPr>
        <w:t>要云物连通改变世界</w:t>
      </w:r>
      <w:r>
        <w:rPr>
          <w:rFonts w:ascii="Times New Roman" w:hAnsi="Times New Roman" w:cs="Times New Roman" w:eastAsia="Times New Roman" w:hint="default"/>
          <w:color w:val="0D0D0D"/>
        </w:rPr>
        <w:t>”</w:t>
      </w:r>
      <w:r>
        <w:rPr>
          <w:color w:val="0D0D0D"/>
        </w:rPr>
        <w:t>的使命，</w:t>
      </w:r>
      <w:r>
        <w:rPr>
          <w:rFonts w:ascii="Times New Roman" w:hAnsi="Times New Roman" w:cs="Times New Roman" w:eastAsia="Times New Roman" w:hint="default"/>
          <w:color w:val="0D0D0D"/>
        </w:rPr>
        <w:t>“</w:t>
      </w:r>
      <w:r>
        <w:rPr>
          <w:color w:val="0D0D0D"/>
        </w:rPr>
        <w:t>成为云服务基础建设全生命</w:t>
      </w:r>
      <w:r>
        <w:rPr>
          <w:color w:val="0D0D0D"/>
          <w:spacing w:val="-111"/>
        </w:rPr>
        <w:t> </w:t>
      </w:r>
      <w:r>
        <w:rPr>
          <w:color w:val="0D0D0D"/>
          <w:spacing w:val="-111"/>
        </w:rPr>
      </w:r>
      <w:r>
        <w:rPr>
          <w:color w:val="0D0D0D"/>
          <w:spacing w:val="-2"/>
        </w:rPr>
        <w:t>周期管理最佳方案专家</w:t>
      </w:r>
      <w:r>
        <w:rPr>
          <w:rFonts w:ascii="Times New Roman" w:hAnsi="Times New Roman" w:cs="Times New Roman" w:eastAsia="Times New Roman" w:hint="default"/>
          <w:color w:val="0D0D0D"/>
          <w:spacing w:val="-2"/>
        </w:rPr>
        <w:t>”</w:t>
      </w:r>
      <w:r>
        <w:rPr>
          <w:color w:val="0D0D0D"/>
          <w:spacing w:val="-2"/>
        </w:rPr>
        <w:t>的愿景，坚持以客户为中心、以领军人才和技术为驱动、以激励创造</w:t>
      </w:r>
      <w:r>
        <w:rPr>
          <w:color w:val="0D0D0D"/>
          <w:spacing w:val="-107"/>
        </w:rPr>
        <w:t> </w:t>
      </w:r>
      <w:r>
        <w:rPr>
          <w:color w:val="0D0D0D"/>
          <w:spacing w:val="-107"/>
        </w:rPr>
      </w:r>
      <w:r>
        <w:rPr>
          <w:color w:val="0D0D0D"/>
        </w:rPr>
        <w:t>价值的奋斗者为导向的核心理念；立志于不断为客户提供创新、优秀的产品、解决方案与服 务，为客户创造价值，提升客户对公司产品、服务质量的满意度和信任度；公司通过优秀的 企业文化加强了内部团队建设力、凝聚力，增强了整体竞争力，提升了客户的满意度和忠诚 度，从而提高品牌影响力，为公司长期健康稳定发展提供了坚实稳定的基础。</w:t>
      </w:r>
      <w:r>
        <w:rPr/>
      </w:r>
    </w:p>
    <w:p>
      <w:pPr>
        <w:spacing w:after="0" w:line="34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7"/>
        <w:ind w:left="2966" w:right="1114"/>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Heading2"/>
        <w:spacing w:line="240" w:lineRule="auto" w:before="26"/>
        <w:ind w:right="1114"/>
        <w:jc w:val="left"/>
        <w:rPr>
          <w:b w:val="0"/>
          <w:bCs w:val="0"/>
        </w:rPr>
      </w:pPr>
      <w:bookmarkStart w:name="一、概述" w:id="24"/>
      <w:bookmarkEnd w:id="24"/>
      <w:r>
        <w:rPr>
          <w:b w:val="0"/>
          <w:bCs w:val="0"/>
        </w:rPr>
      </w:r>
      <w:r>
        <w:rPr/>
        <w:t>一、概述</w:t>
      </w:r>
      <w:r>
        <w:rPr>
          <w:b w:val="0"/>
          <w:bCs w:val="0"/>
        </w:rPr>
      </w:r>
    </w:p>
    <w:p>
      <w:pPr>
        <w:spacing w:line="240" w:lineRule="auto" w:before="11"/>
        <w:rPr>
          <w:rFonts w:ascii="宋体" w:hAnsi="宋体" w:cs="宋体" w:eastAsia="宋体" w:hint="default"/>
          <w:b/>
          <w:bCs/>
          <w:sz w:val="22"/>
          <w:szCs w:val="22"/>
        </w:rPr>
      </w:pPr>
    </w:p>
    <w:p>
      <w:pPr>
        <w:pStyle w:val="BodyText"/>
        <w:spacing w:line="343" w:lineRule="auto" w:before="0"/>
        <w:ind w:right="1129" w:firstLine="480"/>
        <w:jc w:val="both"/>
      </w:pPr>
      <w:r>
        <w:rPr>
          <w:rFonts w:ascii="Times New Roman" w:hAnsi="Times New Roman" w:cs="Times New Roman" w:eastAsia="Times New Roman" w:hint="default"/>
          <w:color w:val="0D0D0D"/>
        </w:rPr>
        <w:t>2018</w:t>
      </w:r>
      <w:r>
        <w:rPr>
          <w:color w:val="0D0D0D"/>
        </w:rPr>
        <w:t>年度，公司坚持推动企业的转型、创新、协同发展战略，持续打造技术领先和市场</w:t>
      </w:r>
      <w:r>
        <w:rPr>
          <w:color w:val="0D0D0D"/>
          <w:spacing w:val="2"/>
        </w:rPr>
        <w:t> </w:t>
      </w:r>
      <w:r>
        <w:rPr>
          <w:color w:val="0D0D0D"/>
        </w:rPr>
        <w:t>领先的核心竞争力。按照</w:t>
      </w:r>
      <w:r>
        <w:rPr>
          <w:rFonts w:ascii="Times New Roman" w:hAnsi="Times New Roman" w:cs="Times New Roman" w:eastAsia="Times New Roman" w:hint="default"/>
          <w:color w:val="0D0D0D"/>
        </w:rPr>
        <w:t>“</w:t>
      </w:r>
      <w:r>
        <w:rPr>
          <w:color w:val="0D0D0D"/>
        </w:rPr>
        <w:t>协同共赢、转型、创新和降本增效</w:t>
      </w:r>
      <w:r>
        <w:rPr>
          <w:rFonts w:ascii="Times New Roman" w:hAnsi="Times New Roman" w:cs="Times New Roman" w:eastAsia="Times New Roman" w:hint="default"/>
          <w:color w:val="0D0D0D"/>
        </w:rPr>
        <w:t>”</w:t>
      </w:r>
      <w:r>
        <w:rPr>
          <w:color w:val="0D0D0D"/>
        </w:rPr>
        <w:t>经营方针，推进信息数据、医</w:t>
      </w:r>
      <w:r>
        <w:rPr>
          <w:color w:val="0D0D0D"/>
          <w:spacing w:val="-80"/>
        </w:rPr>
        <w:t> </w:t>
      </w:r>
      <w:r>
        <w:rPr>
          <w:color w:val="0D0D0D"/>
          <w:spacing w:val="-80"/>
        </w:rPr>
      </w:r>
      <w:r>
        <w:rPr>
          <w:color w:val="0D0D0D"/>
        </w:rPr>
        <w:t>疗健康及环保治理三大领域的经营活动，加速战略聚焦信息数据领域发展，报告期内各项经 营计划得到有效的实施。</w:t>
      </w:r>
      <w:r>
        <w:rPr/>
      </w:r>
    </w:p>
    <w:p>
      <w:pPr>
        <w:pStyle w:val="BodyText"/>
        <w:spacing w:line="338" w:lineRule="auto" w:before="49"/>
        <w:ind w:right="1130" w:firstLine="480"/>
        <w:jc w:val="both"/>
      </w:pPr>
      <w:r>
        <w:rPr>
          <w:color w:val="0D0D0D"/>
          <w:spacing w:val="-5"/>
        </w:rPr>
        <w:t>报告期内，公司实现营业总收入</w:t>
      </w:r>
      <w:r>
        <w:rPr>
          <w:rFonts w:ascii="Times New Roman" w:hAnsi="Times New Roman" w:cs="Times New Roman" w:eastAsia="Times New Roman" w:hint="default"/>
          <w:color w:val="0D0D0D"/>
          <w:spacing w:val="-5"/>
        </w:rPr>
        <w:t>137,117.79</w:t>
      </w:r>
      <w:r>
        <w:rPr>
          <w:color w:val="0D0D0D"/>
          <w:spacing w:val="-5"/>
        </w:rPr>
        <w:t>万元；实现归属于上市公司股东净利润</w:t>
      </w:r>
      <w:r>
        <w:rPr>
          <w:rFonts w:ascii="Times New Roman" w:hAnsi="Times New Roman" w:cs="Times New Roman" w:eastAsia="Times New Roman" w:hint="default"/>
          <w:color w:val="0D0D0D"/>
          <w:spacing w:val="-5"/>
        </w:rPr>
        <w:t>3,827.86</w:t>
      </w:r>
      <w:r>
        <w:rPr>
          <w:rFonts w:ascii="Times New Roman" w:hAnsi="Times New Roman" w:cs="Times New Roman" w:eastAsia="Times New Roman" w:hint="default"/>
          <w:color w:val="0D0D0D"/>
        </w:rPr>
        <w:t> </w:t>
      </w:r>
      <w:r>
        <w:rPr>
          <w:color w:val="0D0D0D"/>
        </w:rPr>
        <w:t>万元；实现扣除非经常性损益后的净利润</w:t>
      </w:r>
      <w:r>
        <w:rPr>
          <w:rFonts w:ascii="Times New Roman" w:hAnsi="Times New Roman" w:cs="Times New Roman" w:eastAsia="Times New Roman" w:hint="default"/>
          <w:color w:val="0D0D0D"/>
        </w:rPr>
        <w:t>2,358.25</w:t>
      </w:r>
      <w:r>
        <w:rPr>
          <w:color w:val="0D0D0D"/>
        </w:rPr>
        <w:t>万元。具体情况如下：</w:t>
      </w:r>
      <w:r>
        <w:rPr/>
      </w:r>
    </w:p>
    <w:p>
      <w:pPr>
        <w:pStyle w:val="Heading2"/>
        <w:spacing w:line="240" w:lineRule="auto" w:before="25"/>
        <w:ind w:left="636" w:right="1114"/>
        <w:jc w:val="left"/>
        <w:rPr>
          <w:b w:val="0"/>
          <w:bCs w:val="0"/>
        </w:rPr>
      </w:pPr>
      <w:r>
        <w:rPr>
          <w:color w:val="0D0D0D"/>
        </w:rPr>
        <w:t>（一）信息数据领域</w:t>
      </w:r>
      <w:r>
        <w:rPr>
          <w:b w:val="0"/>
          <w:bCs w:val="0"/>
        </w:rPr>
      </w:r>
    </w:p>
    <w:p>
      <w:pPr>
        <w:pStyle w:val="BodyText"/>
        <w:spacing w:line="352" w:lineRule="auto" w:before="152"/>
        <w:ind w:right="1133" w:firstLine="480"/>
        <w:jc w:val="both"/>
      </w:pPr>
      <w:r>
        <w:rPr>
          <w:rFonts w:ascii="Times New Roman" w:hAnsi="Times New Roman" w:cs="Times New Roman" w:eastAsia="Times New Roman" w:hint="default"/>
          <w:color w:val="0D0D0D"/>
          <w:spacing w:val="-1"/>
        </w:rPr>
        <w:t>2018</w:t>
      </w:r>
      <w:r>
        <w:rPr>
          <w:color w:val="0D0D0D"/>
          <w:spacing w:val="-1"/>
        </w:rPr>
        <w:t>年，</w:t>
      </w:r>
      <w:r>
        <w:rPr>
          <w:rFonts w:ascii="Times New Roman" w:hAnsi="Times New Roman" w:cs="Times New Roman" w:eastAsia="Times New Roman" w:hint="default"/>
          <w:color w:val="0D0D0D"/>
          <w:spacing w:val="-1"/>
        </w:rPr>
        <w:t>5G</w:t>
      </w:r>
      <w:r>
        <w:rPr>
          <w:color w:val="0D0D0D"/>
          <w:spacing w:val="-1"/>
        </w:rPr>
        <w:t>、物联网、人工智能、大数据、云计算及边缘计算成为驱动创新与实现数字</w:t>
      </w:r>
      <w:r>
        <w:rPr>
          <w:color w:val="0D0D0D"/>
        </w:rPr>
        <w:t> 化转型的重要力量，一个新的数字化经济时代正在来临。秉承高可靠云服务理念，公司面向 </w:t>
      </w:r>
      <w:r>
        <w:rPr>
          <w:color w:val="0D0D0D"/>
          <w:spacing w:val="-5"/>
        </w:rPr>
        <w:t>大数据时代做强云计算大数据全生命周期解决方案服务，持续推动模式创新战略、协同战略、</w:t>
      </w:r>
      <w:r>
        <w:rPr>
          <w:color w:val="0D0D0D"/>
          <w:spacing w:val="-117"/>
        </w:rPr>
        <w:t> </w:t>
      </w:r>
      <w:r>
        <w:rPr>
          <w:color w:val="0D0D0D"/>
          <w:spacing w:val="-117"/>
        </w:rPr>
      </w:r>
      <w:r>
        <w:rPr>
          <w:color w:val="0D0D0D"/>
        </w:rPr>
        <w:t>人才和技术驱动战略、业务战略及全面质量管理五大战略，运用横跨关键设备、物联软件、 智能工程、智慧服务的一体化产业布局，逐步聚焦产业链高增长领域和高价值领域，着力打 造多产业协同发展的一体化供应链生态圈。为用户提供覆盖数据中心全生命周期的定制化解 决方案，全方位满足用户在数据中心不同发展阶段的基建、环境配置和运维需求，全面助力</w:t>
      </w:r>
      <w:r>
        <w:rPr>
          <w:color w:val="0D0D0D"/>
          <w:spacing w:val="-114"/>
        </w:rPr>
        <w:t> </w:t>
      </w:r>
      <w:r>
        <w:rPr>
          <w:color w:val="0D0D0D"/>
          <w:spacing w:val="-114"/>
        </w:rPr>
      </w:r>
      <w:r>
        <w:rPr>
          <w:color w:val="0D0D0D"/>
          <w:spacing w:val="-3"/>
        </w:rPr>
        <w:t>通信机房、数据中心、智慧城市、智慧建设、能源管理、电子政务、互联网</w:t>
      </w:r>
      <w:r>
        <w:rPr>
          <w:rFonts w:ascii="Times New Roman" w:hAnsi="Times New Roman" w:cs="Times New Roman" w:eastAsia="Times New Roman" w:hint="default"/>
          <w:color w:val="0D0D0D"/>
          <w:spacing w:val="-3"/>
        </w:rPr>
        <w:t>+</w:t>
      </w:r>
      <w:r>
        <w:rPr>
          <w:color w:val="0D0D0D"/>
          <w:spacing w:val="-3"/>
        </w:rPr>
        <w:t>等领域快速稳健</w:t>
      </w:r>
      <w:r>
        <w:rPr>
          <w:color w:val="0D0D0D"/>
          <w:spacing w:val="-98"/>
        </w:rPr>
        <w:t> </w:t>
      </w:r>
      <w:r>
        <w:rPr>
          <w:color w:val="0D0D0D"/>
        </w:rPr>
        <w:t>发展。具体情况如下：</w:t>
      </w:r>
      <w:r>
        <w:rPr/>
      </w:r>
    </w:p>
    <w:p>
      <w:pPr>
        <w:pStyle w:val="Heading2"/>
        <w:spacing w:line="240" w:lineRule="auto" w:before="40"/>
        <w:ind w:left="636" w:right="1114"/>
        <w:jc w:val="left"/>
        <w:rPr>
          <w:b w:val="0"/>
          <w:bCs w:val="0"/>
        </w:rPr>
      </w:pPr>
      <w:r>
        <w:rPr>
          <w:rFonts w:ascii="Times New Roman" w:hAnsi="Times New Roman" w:cs="Times New Roman" w:eastAsia="Times New Roman" w:hint="default"/>
          <w:color w:val="0D0D0D"/>
        </w:rPr>
        <w:t>1</w:t>
      </w:r>
      <w:r>
        <w:rPr>
          <w:color w:val="0D0D0D"/>
        </w:rPr>
        <w:t>、协同打造公司优势竞争力</w:t>
      </w:r>
      <w:r>
        <w:rPr>
          <w:b w:val="0"/>
          <w:bCs w:val="0"/>
        </w:rPr>
      </w:r>
    </w:p>
    <w:p>
      <w:pPr>
        <w:pStyle w:val="BodyText"/>
        <w:spacing w:line="348" w:lineRule="auto" w:before="134"/>
        <w:ind w:right="1131" w:firstLine="480"/>
        <w:jc w:val="both"/>
      </w:pPr>
      <w:r>
        <w:rPr>
          <w:rFonts w:ascii="Times New Roman" w:hAnsi="Times New Roman" w:cs="Times New Roman" w:eastAsia="Times New Roman" w:hint="default"/>
          <w:color w:val="0D0D0D"/>
        </w:rPr>
        <w:t>2018</w:t>
      </w:r>
      <w:r>
        <w:rPr>
          <w:color w:val="0D0D0D"/>
        </w:rPr>
        <w:t>年，公司传统业务与创新业务齐头并进，以创新为基础，市场需求为导向，协同战 略为前瞻，持续推进全产业链业务布局，依托自身横贯关键设备、智能工程、物联软件及智 慧服务的完善产业布局和业务协同优势，各业务营销单元强化</w:t>
      </w:r>
      <w:r>
        <w:rPr>
          <w:rFonts w:ascii="Times New Roman" w:hAnsi="Times New Roman" w:cs="Times New Roman" w:eastAsia="Times New Roman" w:hint="default"/>
          <w:color w:val="0D0D0D"/>
        </w:rPr>
        <w:t>“</w:t>
      </w:r>
      <w:r>
        <w:rPr>
          <w:color w:val="0D0D0D"/>
        </w:rPr>
        <w:t>集团利益最大化</w:t>
      </w:r>
      <w:r>
        <w:rPr>
          <w:rFonts w:ascii="Times New Roman" w:hAnsi="Times New Roman" w:cs="Times New Roman" w:eastAsia="Times New Roman" w:hint="default"/>
          <w:color w:val="0D0D0D"/>
        </w:rPr>
        <w:t>”</w:t>
      </w:r>
      <w:r>
        <w:rPr>
          <w:color w:val="0D0D0D"/>
        </w:rPr>
        <w:t>意识，多产</w:t>
      </w:r>
      <w:r>
        <w:rPr>
          <w:color w:val="0D0D0D"/>
          <w:spacing w:val="-81"/>
        </w:rPr>
        <w:t> </w:t>
      </w:r>
      <w:r>
        <w:rPr>
          <w:color w:val="0D0D0D"/>
          <w:spacing w:val="-81"/>
        </w:rPr>
      </w:r>
      <w:r>
        <w:rPr>
          <w:color w:val="0D0D0D"/>
        </w:rPr>
        <w:t>品线协同发展，发挥集团多子公司技术协同、资质方案和客户、渠道资源优势，将公司的多 </w:t>
      </w:r>
      <w:r>
        <w:rPr>
          <w:color w:val="0D0D0D"/>
          <w:spacing w:val="-5"/>
        </w:rPr>
        <w:t>元化产品解决方案形成系统性整体解决给用户，全面发挥依米康技术、智能制造、集成实施、</w:t>
      </w:r>
      <w:r>
        <w:rPr>
          <w:color w:val="0D0D0D"/>
        </w:rPr>
        <w:t> </w:t>
      </w:r>
      <w:r>
        <w:rPr>
          <w:color w:val="0D0D0D"/>
          <w:spacing w:val="-1"/>
        </w:rPr>
        <w:t>市场渠道核心竞争力，形成</w:t>
      </w:r>
      <w:r>
        <w:rPr>
          <w:rFonts w:ascii="Times New Roman" w:hAnsi="Times New Roman" w:cs="Times New Roman" w:eastAsia="Times New Roman" w:hint="default"/>
          <w:color w:val="0D0D0D"/>
          <w:spacing w:val="-1"/>
        </w:rPr>
        <w:t>“YMK”</w:t>
      </w:r>
      <w:r>
        <w:rPr>
          <w:color w:val="0D0D0D"/>
          <w:spacing w:val="-1"/>
        </w:rPr>
        <w:t>品牌合力，以依米康专业品牌凝聚云服务基础建设全生命</w:t>
      </w:r>
      <w:r>
        <w:rPr>
          <w:color w:val="0D0D0D"/>
          <w:spacing w:val="-95"/>
        </w:rPr>
        <w:t> </w:t>
      </w:r>
      <w:r>
        <w:rPr>
          <w:color w:val="0D0D0D"/>
          <w:spacing w:val="-95"/>
        </w:rPr>
      </w:r>
      <w:r>
        <w:rPr>
          <w:color w:val="0D0D0D"/>
        </w:rPr>
        <w:t>周期最佳解决方案，持续为客户创造和提供高端、优质、可靠的产品和服务体验。</w:t>
      </w:r>
      <w:r>
        <w:rPr/>
      </w:r>
    </w:p>
    <w:p>
      <w:pPr>
        <w:pStyle w:val="Heading2"/>
        <w:spacing w:line="240" w:lineRule="auto" w:before="44"/>
        <w:ind w:left="636" w:right="1114"/>
        <w:jc w:val="left"/>
        <w:rPr>
          <w:b w:val="0"/>
          <w:bCs w:val="0"/>
        </w:rPr>
      </w:pPr>
      <w:r>
        <w:rPr>
          <w:rFonts w:ascii="Times New Roman" w:hAnsi="Times New Roman" w:cs="Times New Roman" w:eastAsia="Times New Roman" w:hint="default"/>
          <w:color w:val="0D0D0D"/>
        </w:rPr>
        <w:t>2</w:t>
      </w:r>
      <w:r>
        <w:rPr>
          <w:color w:val="0D0D0D"/>
        </w:rPr>
        <w:t>、产品战略发力，积极布局市场</w:t>
      </w:r>
      <w:r>
        <w:rPr>
          <w:b w:val="0"/>
          <w:bCs w:val="0"/>
        </w:rPr>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b/>
          <w:bCs/>
          <w:sz w:val="23"/>
          <w:szCs w:val="23"/>
        </w:rPr>
      </w:pPr>
    </w:p>
    <w:p>
      <w:pPr>
        <w:pStyle w:val="BodyText"/>
        <w:spacing w:line="352" w:lineRule="auto" w:before="26"/>
        <w:ind w:right="1129" w:firstLine="480"/>
        <w:jc w:val="both"/>
      </w:pPr>
      <w:r>
        <w:rPr>
          <w:color w:val="0D0D0D"/>
          <w:spacing w:val="-6"/>
        </w:rPr>
        <w:t>公司坚持以市场为导向，以适应客户需求为目标，积极寻求业内上下游厂商的广泛合作，</w:t>
      </w:r>
      <w:r>
        <w:rPr>
          <w:color w:val="0D0D0D"/>
        </w:rPr>
        <w:t> 从维护现有客户和开拓新客户资源两个维度保证客户群体稳定，构建良好的解决方案合作生</w:t>
      </w:r>
      <w:r>
        <w:rPr>
          <w:color w:val="0D0D0D"/>
          <w:spacing w:val="-108"/>
        </w:rPr>
        <w:t> </w:t>
      </w:r>
      <w:r>
        <w:rPr>
          <w:color w:val="0D0D0D"/>
          <w:spacing w:val="-108"/>
        </w:rPr>
      </w:r>
      <w:r>
        <w:rPr>
          <w:color w:val="0D0D0D"/>
        </w:rPr>
        <w:t>态圈。报告期内，公司入围央采及中直机关集采，实现党政行业全覆盖；中标阿里冷冻水精</w:t>
      </w:r>
      <w:r>
        <w:rPr>
          <w:color w:val="0D0D0D"/>
        </w:rPr>
        <w:t> </w:t>
      </w:r>
      <w:r>
        <w:rPr>
          <w:color w:val="0D0D0D"/>
          <w:spacing w:val="-3"/>
          <w:w w:val="100"/>
        </w:rPr>
        <w:t>密空调</w:t>
      </w:r>
      <w:r>
        <w:rPr>
          <w:rFonts w:ascii="Times New Roman" w:hAnsi="Times New Roman" w:cs="Times New Roman" w:eastAsia="Times New Roman" w:hint="default"/>
          <w:color w:val="0D0D0D"/>
          <w:spacing w:val="-3"/>
          <w:w w:val="100"/>
        </w:rPr>
        <w:t>70%</w:t>
      </w:r>
      <w:r>
        <w:rPr>
          <w:color w:val="0D0D0D"/>
          <w:spacing w:val="-3"/>
          <w:w w:val="100"/>
        </w:rPr>
        <w:t>的份额；成为未来三年工商银行</w:t>
      </w:r>
      <w:r>
        <w:rPr>
          <w:rFonts w:ascii="Times New Roman" w:hAnsi="Times New Roman" w:cs="Times New Roman" w:eastAsia="Times New Roman" w:hint="default"/>
          <w:color w:val="0D0D0D"/>
          <w:spacing w:val="-3"/>
          <w:w w:val="100"/>
        </w:rPr>
        <w:t>“</w:t>
      </w:r>
      <w:r>
        <w:rPr>
          <w:color w:val="0D0D0D"/>
          <w:spacing w:val="-3"/>
          <w:w w:val="100"/>
        </w:rPr>
        <w:t>机柜及通道封闭</w:t>
      </w:r>
      <w:r>
        <w:rPr>
          <w:rFonts w:ascii="Times New Roman" w:hAnsi="Times New Roman" w:cs="Times New Roman" w:eastAsia="Times New Roman" w:hint="default"/>
          <w:color w:val="0D0D0D"/>
          <w:spacing w:val="-3"/>
          <w:w w:val="100"/>
        </w:rPr>
        <w:t>”</w:t>
      </w:r>
      <w:r>
        <w:rPr>
          <w:color w:val="0D0D0D"/>
          <w:spacing w:val="-3"/>
          <w:w w:val="100"/>
        </w:rPr>
        <w:t>唯一供应商和</w:t>
      </w:r>
      <w:r>
        <w:rPr>
          <w:rFonts w:ascii="Times New Roman" w:hAnsi="Times New Roman" w:cs="Times New Roman" w:eastAsia="Times New Roman" w:hint="default"/>
          <w:color w:val="0D0D0D"/>
          <w:spacing w:val="-3"/>
          <w:w w:val="100"/>
        </w:rPr>
        <w:t>“</w:t>
      </w:r>
      <w:r>
        <w:rPr>
          <w:color w:val="0D0D0D"/>
          <w:spacing w:val="-3"/>
          <w:w w:val="100"/>
        </w:rPr>
        <w:t>精密空调</w:t>
      </w:r>
      <w:r>
        <w:rPr>
          <w:rFonts w:ascii="Times New Roman" w:hAnsi="Times New Roman" w:cs="Times New Roman" w:eastAsia="Times New Roman" w:hint="default"/>
          <w:color w:val="0D0D0D"/>
          <w:spacing w:val="-3"/>
          <w:w w:val="100"/>
        </w:rPr>
        <w:t>”</w:t>
      </w:r>
      <w:r>
        <w:rPr>
          <w:color w:val="0D0D0D"/>
          <w:spacing w:val="-3"/>
          <w:w w:val="100"/>
        </w:rPr>
        <w:t>仅有两</w:t>
      </w:r>
      <w:r>
        <w:rPr>
          <w:color w:val="0D0D0D"/>
          <w:spacing w:val="-97"/>
          <w:w w:val="100"/>
        </w:rPr>
        <w:t> </w:t>
      </w:r>
      <w:r>
        <w:rPr>
          <w:color w:val="0D0D0D"/>
        </w:rPr>
        <w:t>家供应商之一；公司软件、硬件和集成三块业务均进入京东集团合格供应商名单。</w:t>
      </w:r>
      <w:r>
        <w:rPr/>
      </w:r>
    </w:p>
    <w:p>
      <w:pPr>
        <w:pStyle w:val="BodyText"/>
        <w:spacing w:line="343" w:lineRule="auto" w:before="40"/>
        <w:ind w:right="1133" w:firstLine="480"/>
        <w:jc w:val="both"/>
      </w:pPr>
      <w:r>
        <w:rPr>
          <w:color w:val="0D0D0D"/>
        </w:rPr>
        <w:t>依米康智能工程</w:t>
      </w:r>
      <w:r>
        <w:rPr>
          <w:rFonts w:ascii="Times New Roman" w:hAnsi="Times New Roman" w:cs="Times New Roman" w:eastAsia="Times New Roman" w:hint="default"/>
          <w:color w:val="0D0D0D"/>
        </w:rPr>
        <w:t>2018</w:t>
      </w:r>
      <w:r>
        <w:rPr>
          <w:color w:val="0D0D0D"/>
        </w:rPr>
        <w:t>年中标万国数据成都数据中心、光环新网“房山绿色云计算数据中 </w:t>
      </w:r>
      <w:r>
        <w:rPr>
          <w:color w:val="0D0D0D"/>
          <w:spacing w:val="2"/>
        </w:rPr>
        <w:t>心”（项目金额</w:t>
      </w:r>
      <w:r>
        <w:rPr>
          <w:rFonts w:ascii="Times New Roman" w:hAnsi="Times New Roman" w:cs="Times New Roman" w:eastAsia="Times New Roman" w:hint="default"/>
          <w:color w:val="0D0D0D"/>
          <w:spacing w:val="2"/>
        </w:rPr>
        <w:t>6.03</w:t>
      </w:r>
      <w:r>
        <w:rPr>
          <w:color w:val="0D0D0D"/>
          <w:spacing w:val="2"/>
        </w:rPr>
        <w:t>亿元），至此依米康已经承接三家互联网巨头</w:t>
      </w:r>
      <w:r>
        <w:rPr>
          <w:rFonts w:ascii="Times New Roman" w:hAnsi="Times New Roman" w:cs="Times New Roman" w:eastAsia="Times New Roman" w:hint="default"/>
          <w:color w:val="0D0D0D"/>
          <w:spacing w:val="2"/>
        </w:rPr>
        <w:t>BAT</w:t>
      </w:r>
      <w:r>
        <w:rPr>
          <w:color w:val="0D0D0D"/>
          <w:spacing w:val="2"/>
        </w:rPr>
        <w:t>的大型数据中心集成</w:t>
      </w:r>
      <w:r>
        <w:rPr>
          <w:color w:val="0D0D0D"/>
        </w:rPr>
        <w:t> 建设业务；揭开公司产品服务进军互联网巨头市场的新篇章，有力提升依米康的品牌美誉度 及行业影响力。</w:t>
      </w:r>
      <w:r>
        <w:rPr/>
      </w:r>
    </w:p>
    <w:p>
      <w:pPr>
        <w:pStyle w:val="BodyText"/>
        <w:spacing w:line="338" w:lineRule="auto" w:before="49"/>
        <w:ind w:right="1141" w:firstLine="480"/>
        <w:jc w:val="both"/>
      </w:pPr>
      <w:r>
        <w:rPr>
          <w:color w:val="0D0D0D"/>
          <w:spacing w:val="2"/>
        </w:rPr>
        <w:t>物联软件方面，实现了</w:t>
      </w:r>
      <w:r>
        <w:rPr>
          <w:rFonts w:ascii="Times New Roman" w:hAnsi="Times New Roman" w:cs="Times New Roman" w:eastAsia="Times New Roman" w:hint="default"/>
          <w:color w:val="0D0D0D"/>
          <w:spacing w:val="2"/>
        </w:rPr>
        <w:t>IDC</w:t>
      </w:r>
      <w:r>
        <w:rPr>
          <w:color w:val="0D0D0D"/>
          <w:spacing w:val="2"/>
        </w:rPr>
        <w:t>智能巡检机器人、智慧园区、智慧能源管控项目、智慧节能</w:t>
      </w:r>
      <w:r>
        <w:rPr>
          <w:color w:val="0D0D0D"/>
        </w:rPr>
        <w:t> 领域战略突破、助力中国联通构筑云数据中心领域生态圈。</w:t>
      </w:r>
      <w:r>
        <w:rPr/>
      </w:r>
    </w:p>
    <w:p>
      <w:pPr>
        <w:pStyle w:val="BodyText"/>
        <w:spacing w:line="348" w:lineRule="auto"/>
        <w:ind w:right="994" w:firstLine="480"/>
        <w:jc w:val="left"/>
      </w:pPr>
      <w:r>
        <w:rPr>
          <w:color w:val="0D0D0D"/>
        </w:rPr>
        <w:t>智慧服务方面，公司运用设备上云技术实现设备预防性服务，把握数据中心新建机会同 时，抓住数据中心智慧服务需求提升和</w:t>
      </w:r>
      <w:r>
        <w:rPr>
          <w:rFonts w:ascii="Times New Roman" w:hAnsi="Times New Roman" w:cs="Times New Roman" w:eastAsia="Times New Roman" w:hint="default"/>
          <w:color w:val="0D0D0D"/>
        </w:rPr>
        <w:t>PUE</w:t>
      </w:r>
      <w:r>
        <w:rPr>
          <w:color w:val="0D0D0D"/>
        </w:rPr>
        <w:t>严格管控下旧数据中心迭代升级市场的旺盛需求</w:t>
      </w:r>
      <w:r>
        <w:rPr>
          <w:color w:val="0D0D0D"/>
          <w:spacing w:val="-85"/>
        </w:rPr>
        <w:t> </w:t>
      </w:r>
      <w:r>
        <w:rPr>
          <w:color w:val="0D0D0D"/>
          <w:spacing w:val="-85"/>
        </w:rPr>
      </w:r>
      <w:r>
        <w:rPr>
          <w:color w:val="0D0D0D"/>
          <w:spacing w:val="-2"/>
        </w:rPr>
        <w:t>所带来的良好发展机遇，大力拓展云计算数据中心智慧运行维护及整体节能改造等服务业务，</w:t>
      </w:r>
      <w:r>
        <w:rPr>
          <w:color w:val="0D0D0D"/>
        </w:rPr>
        <w:t> </w:t>
      </w:r>
      <w:r>
        <w:rPr>
          <w:color w:val="0D0D0D"/>
          <w:spacing w:val="2"/>
        </w:rPr>
        <w:t>运用物联网技术，智慧服务业务实现从传统空调设备维护到</w:t>
      </w:r>
      <w:r>
        <w:rPr>
          <w:rFonts w:ascii="Times New Roman" w:hAnsi="Times New Roman" w:cs="Times New Roman" w:eastAsia="Times New Roman" w:hint="default"/>
          <w:color w:val="0D0D0D"/>
          <w:spacing w:val="2"/>
        </w:rPr>
        <w:t>IDC</w:t>
      </w:r>
      <w:r>
        <w:rPr>
          <w:color w:val="0D0D0D"/>
          <w:spacing w:val="2"/>
        </w:rPr>
        <w:t>数据中心整体运维的战略转</w:t>
      </w:r>
      <w:r>
        <w:rPr>
          <w:color w:val="0D0D0D"/>
          <w:spacing w:val="-111"/>
        </w:rPr>
        <w:t> </w:t>
      </w:r>
      <w:r>
        <w:rPr>
          <w:color w:val="0D0D0D"/>
          <w:spacing w:val="-111"/>
        </w:rPr>
      </w:r>
      <w:r>
        <w:rPr>
          <w:color w:val="0D0D0D"/>
        </w:rPr>
        <w:t>变，导入数据中心智慧运维和综合管理平台系统性方案，打开数据中心全生命周期的服务管</w:t>
      </w:r>
      <w:r>
        <w:rPr>
          <w:color w:val="0D0D0D"/>
          <w:spacing w:val="-113"/>
        </w:rPr>
        <w:t> </w:t>
      </w:r>
      <w:r>
        <w:rPr>
          <w:color w:val="0D0D0D"/>
          <w:spacing w:val="-113"/>
        </w:rPr>
      </w:r>
      <w:r>
        <w:rPr>
          <w:color w:val="0D0D0D"/>
        </w:rPr>
        <w:t>理长效机制，实现数据中心运维战略突破。</w:t>
      </w:r>
      <w:r>
        <w:rPr/>
      </w:r>
    </w:p>
    <w:p>
      <w:pPr>
        <w:spacing w:line="338" w:lineRule="auto" w:before="44"/>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color w:val="0D0D0D"/>
          <w:sz w:val="24"/>
          <w:szCs w:val="24"/>
        </w:rPr>
        <w:t>3</w:t>
      </w:r>
      <w:r>
        <w:rPr>
          <w:rFonts w:ascii="宋体" w:hAnsi="宋体" w:cs="宋体" w:eastAsia="宋体" w:hint="default"/>
          <w:b/>
          <w:bCs/>
          <w:color w:val="0D0D0D"/>
          <w:sz w:val="24"/>
          <w:szCs w:val="24"/>
        </w:rPr>
        <w:t>、技术研发计划实施情况</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本报告期，公司参编的《温湿度独立控制空调系统工程技术规程》正式出版；成功自主</w:t>
      </w:r>
      <w:r>
        <w:rPr>
          <w:rFonts w:ascii="宋体" w:hAnsi="宋体" w:cs="宋体" w:eastAsia="宋体" w:hint="default"/>
          <w:sz w:val="24"/>
          <w:szCs w:val="24"/>
        </w:rPr>
      </w:r>
    </w:p>
    <w:p>
      <w:pPr>
        <w:pStyle w:val="BodyText"/>
        <w:spacing w:line="348" w:lineRule="auto"/>
        <w:ind w:right="1132"/>
        <w:jc w:val="both"/>
      </w:pPr>
      <w:r>
        <w:rPr>
          <w:color w:val="0D0D0D"/>
          <w:spacing w:val="-6"/>
        </w:rPr>
        <w:t>研发墨</w:t>
      </w:r>
      <w:r>
        <w:rPr>
          <w:rFonts w:ascii="Times New Roman" w:hAnsi="Times New Roman" w:cs="Times New Roman" w:eastAsia="Times New Roman" w:hint="default"/>
          <w:color w:val="0D0D0D"/>
          <w:spacing w:val="-6"/>
        </w:rPr>
        <w:t>.</w:t>
      </w:r>
      <w:r>
        <w:rPr>
          <w:color w:val="0D0D0D"/>
          <w:spacing w:val="-6"/>
        </w:rPr>
        <w:t>云系列多模制冷智能机组、高端</w:t>
      </w:r>
      <w:r>
        <w:rPr>
          <w:rFonts w:ascii="Times New Roman" w:hAnsi="Times New Roman" w:cs="Times New Roman" w:eastAsia="Times New Roman" w:hint="default"/>
          <w:color w:val="0D0D0D"/>
          <w:spacing w:val="-6"/>
        </w:rPr>
        <w:t>“</w:t>
      </w:r>
      <w:r>
        <w:rPr>
          <w:color w:val="0D0D0D"/>
          <w:spacing w:val="-6"/>
        </w:rPr>
        <w:t>智云系列</w:t>
      </w:r>
      <w:r>
        <w:rPr>
          <w:rFonts w:ascii="Times New Roman" w:hAnsi="Times New Roman" w:cs="Times New Roman" w:eastAsia="Times New Roman" w:hint="default"/>
          <w:color w:val="0D0D0D"/>
          <w:spacing w:val="-6"/>
        </w:rPr>
        <w:t>”</w:t>
      </w:r>
      <w:r>
        <w:rPr>
          <w:color w:val="0D0D0D"/>
          <w:spacing w:val="-6"/>
        </w:rPr>
        <w:t>精密空调、智选版</w:t>
      </w:r>
      <w:r>
        <w:rPr>
          <w:rFonts w:ascii="Times New Roman" w:hAnsi="Times New Roman" w:cs="Times New Roman" w:eastAsia="Times New Roman" w:hint="default"/>
          <w:color w:val="0D0D0D"/>
          <w:spacing w:val="-6"/>
        </w:rPr>
        <w:t>SCA</w:t>
      </w:r>
      <w:r>
        <w:rPr>
          <w:color w:val="0D0D0D"/>
          <w:spacing w:val="-6"/>
        </w:rPr>
        <w:t>风冷机房解决方案、</w:t>
      </w:r>
      <w:r>
        <w:rPr>
          <w:color w:val="0D0D0D"/>
          <w:spacing w:val="-84"/>
        </w:rPr>
        <w:t> </w:t>
      </w:r>
      <w:r>
        <w:rPr>
          <w:color w:val="0D0D0D"/>
          <w:spacing w:val="-1"/>
        </w:rPr>
        <w:t>针对微基站级应用的节能产品研发推出基站泵节能机组；根据</w:t>
      </w:r>
      <w:r>
        <w:rPr>
          <w:rFonts w:ascii="Times New Roman" w:hAnsi="Times New Roman" w:cs="Times New Roman" w:eastAsia="Times New Roman" w:hint="default"/>
          <w:color w:val="0D0D0D"/>
          <w:spacing w:val="-1"/>
        </w:rPr>
        <w:t>5G</w:t>
      </w:r>
      <w:r>
        <w:rPr>
          <w:color w:val="0D0D0D"/>
          <w:spacing w:val="-1"/>
        </w:rPr>
        <w:t>启动和社会推动的云技术中</w:t>
      </w:r>
      <w:r>
        <w:rPr>
          <w:color w:val="0D0D0D"/>
          <w:spacing w:val="-97"/>
        </w:rPr>
        <w:t> </w:t>
      </w:r>
      <w:r>
        <w:rPr>
          <w:color w:val="0D0D0D"/>
        </w:rPr>
        <w:t>心、边缘计算中心、宏基站和微基站的新建和升级迭代推出了不同应用场景的智能数据中心 运营管理平台（</w:t>
      </w:r>
      <w:r>
        <w:rPr>
          <w:rFonts w:ascii="Times New Roman" w:hAnsi="Times New Roman" w:cs="Times New Roman" w:eastAsia="Times New Roman" w:hint="default"/>
          <w:color w:val="0D0D0D"/>
        </w:rPr>
        <w:t>DCOM</w:t>
      </w:r>
      <w:r>
        <w:rPr>
          <w:color w:val="0D0D0D"/>
        </w:rPr>
        <w:t>）、数据中心智能巡检机器人、智能机柜管理条等多款软件及解决方</w:t>
      </w:r>
      <w:r>
        <w:rPr>
          <w:color w:val="0D0D0D"/>
          <w:spacing w:val="-118"/>
        </w:rPr>
        <w:t> </w:t>
      </w:r>
      <w:r>
        <w:rPr>
          <w:color w:val="0D0D0D"/>
          <w:spacing w:val="-118"/>
        </w:rPr>
      </w:r>
      <w:r>
        <w:rPr>
          <w:color w:val="0D0D0D"/>
        </w:rPr>
        <w:t>案，同时开始进行以上应用场景的升级版微模块、以及小型机房过程的预制式制造现场组装 技术研发，进一步实现设备上云的物联平台和预防性智慧服务的软件开发和应用推广，并且</w:t>
      </w:r>
      <w:r>
        <w:rPr>
          <w:color w:val="0D0D0D"/>
          <w:spacing w:val="-116"/>
        </w:rPr>
        <w:t> </w:t>
      </w:r>
      <w:r>
        <w:rPr>
          <w:color w:val="0D0D0D"/>
          <w:spacing w:val="-116"/>
        </w:rPr>
      </w:r>
      <w:r>
        <w:rPr>
          <w:color w:val="0D0D0D"/>
        </w:rPr>
        <w:t>对客户现场的设备进行升级增值服务。</w:t>
      </w:r>
      <w:r>
        <w:rPr/>
      </w:r>
    </w:p>
    <w:p>
      <w:pPr>
        <w:pStyle w:val="BodyText"/>
        <w:spacing w:line="343" w:lineRule="auto" w:before="44"/>
        <w:ind w:right="1130" w:firstLine="480"/>
        <w:jc w:val="both"/>
      </w:pPr>
      <w:r>
        <w:rPr>
          <w:color w:val="0D0D0D"/>
          <w:spacing w:val="3"/>
        </w:rPr>
        <w:t>报告期内，公司新获得</w:t>
      </w:r>
      <w:r>
        <w:rPr>
          <w:rFonts w:ascii="Times New Roman" w:hAnsi="Times New Roman" w:cs="Times New Roman" w:eastAsia="Times New Roman" w:hint="default"/>
          <w:color w:val="0D0D0D"/>
          <w:spacing w:val="3"/>
        </w:rPr>
        <w:t>31</w:t>
      </w:r>
      <w:r>
        <w:rPr>
          <w:color w:val="0D0D0D"/>
          <w:spacing w:val="3"/>
        </w:rPr>
        <w:t>项实用新型专利、</w:t>
      </w:r>
      <w:r>
        <w:rPr>
          <w:rFonts w:ascii="Times New Roman" w:hAnsi="Times New Roman" w:cs="Times New Roman" w:eastAsia="Times New Roman" w:hint="default"/>
          <w:color w:val="0D0D0D"/>
          <w:spacing w:val="3"/>
        </w:rPr>
        <w:t>16</w:t>
      </w:r>
      <w:r>
        <w:rPr>
          <w:color w:val="0D0D0D"/>
          <w:spacing w:val="3"/>
        </w:rPr>
        <w:t>项软件著作权、</w:t>
      </w:r>
      <w:r>
        <w:rPr>
          <w:rFonts w:ascii="Times New Roman" w:hAnsi="Times New Roman" w:cs="Times New Roman" w:eastAsia="Times New Roman" w:hint="default"/>
          <w:color w:val="0D0D0D"/>
          <w:spacing w:val="3"/>
        </w:rPr>
        <w:t>12</w:t>
      </w:r>
      <w:r>
        <w:rPr>
          <w:color w:val="0D0D0D"/>
          <w:spacing w:val="3"/>
        </w:rPr>
        <w:t>项</w:t>
      </w:r>
      <w:r>
        <w:rPr>
          <w:rFonts w:ascii="Times New Roman" w:hAnsi="Times New Roman" w:cs="Times New Roman" w:eastAsia="Times New Roman" w:hint="default"/>
          <w:color w:val="0D0D0D"/>
          <w:spacing w:val="3"/>
        </w:rPr>
        <w:t>CCC</w:t>
      </w:r>
      <w:r>
        <w:rPr>
          <w:color w:val="0D0D0D"/>
          <w:spacing w:val="3"/>
        </w:rPr>
        <w:t>产品认证、</w:t>
      </w:r>
      <w:r>
        <w:rPr>
          <w:rFonts w:ascii="Times New Roman" w:hAnsi="Times New Roman" w:cs="Times New Roman" w:eastAsia="Times New Roman" w:hint="default"/>
          <w:color w:val="0D0D0D"/>
          <w:spacing w:val="3"/>
        </w:rPr>
        <w:t>5</w:t>
      </w:r>
      <w:r>
        <w:rPr>
          <w:color w:val="0D0D0D"/>
          <w:spacing w:val="3"/>
        </w:rPr>
        <w:t>项</w:t>
      </w:r>
      <w:r>
        <w:rPr>
          <w:color w:val="0D0D0D"/>
        </w:rPr>
        <w:t> </w:t>
      </w:r>
      <w:r>
        <w:rPr>
          <w:rFonts w:ascii="Times New Roman" w:hAnsi="Times New Roman" w:cs="Times New Roman" w:eastAsia="Times New Roman" w:hint="default"/>
          <w:color w:val="0D0D0D"/>
          <w:spacing w:val="-1"/>
        </w:rPr>
        <w:t>CRAA</w:t>
      </w:r>
      <w:r>
        <w:rPr>
          <w:color w:val="0D0D0D"/>
          <w:spacing w:val="-1"/>
        </w:rPr>
        <w:t>认证、</w:t>
      </w:r>
      <w:r>
        <w:rPr>
          <w:rFonts w:ascii="Times New Roman" w:hAnsi="Times New Roman" w:cs="Times New Roman" w:eastAsia="Times New Roman" w:hint="default"/>
          <w:color w:val="0D0D0D"/>
          <w:spacing w:val="-1"/>
        </w:rPr>
        <w:t>3</w:t>
      </w:r>
      <w:r>
        <w:rPr>
          <w:color w:val="0D0D0D"/>
          <w:spacing w:val="-1"/>
        </w:rPr>
        <w:t>项节能产品认证。集团下属分子公司均完成了技术、产品和解决方案升级工作</w:t>
      </w:r>
      <w:r>
        <w:rPr>
          <w:color w:val="0D0D0D"/>
          <w:spacing w:val="-110"/>
        </w:rPr>
        <w:t> </w:t>
      </w:r>
      <w:r>
        <w:rPr>
          <w:color w:val="0D0D0D"/>
          <w:spacing w:val="-110"/>
        </w:rPr>
      </w:r>
      <w:r>
        <w:rPr>
          <w:color w:val="0D0D0D"/>
        </w:rPr>
        <w:t>计划的制定，相关研发建设工作得到分步、有效实施，取得了预期的成效；公司从产品营销 向解决方案营销的转型取得有效进展，公司核心竞争力得到一定的提升。</w:t>
      </w:r>
      <w:r>
        <w:rPr/>
      </w:r>
    </w:p>
    <w:p>
      <w:pPr>
        <w:spacing w:after="0" w:line="343"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57" w:lineRule="auto" w:before="26"/>
        <w:ind w:right="1139" w:firstLine="480"/>
        <w:jc w:val="both"/>
      </w:pPr>
      <w:r>
        <w:rPr>
          <w:color w:val="0D0D0D"/>
        </w:rPr>
        <w:t>公司与中国工程院陈鲸院士达成科技创新战略合作协议，陈鲸院士正式成为依米康院士 工作站首席科学家。依米康将依托院士（专家）创新工作站，发展壮大科技创新团队，集聚 创新资源，攻破技术难关，增强核心竞争力，提升品牌影响力。</w:t>
      </w:r>
      <w:r>
        <w:rPr/>
      </w:r>
    </w:p>
    <w:p>
      <w:pPr>
        <w:spacing w:line="338" w:lineRule="auto" w:before="3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color w:val="0D0D0D"/>
          <w:sz w:val="24"/>
          <w:szCs w:val="24"/>
        </w:rPr>
        <w:t>4</w:t>
      </w:r>
      <w:r>
        <w:rPr>
          <w:rFonts w:ascii="宋体" w:hAnsi="宋体" w:cs="宋体" w:eastAsia="宋体" w:hint="default"/>
          <w:b/>
          <w:bCs/>
          <w:color w:val="0D0D0D"/>
          <w:sz w:val="24"/>
          <w:szCs w:val="24"/>
        </w:rPr>
        <w:t>、获颁资质与奖项，公司实力再获认可</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公司创新与竞争能力、品牌美誉度与影响力不断获得认可，进一步彰显了公司的品牌效</w:t>
      </w:r>
      <w:r>
        <w:rPr>
          <w:rFonts w:ascii="宋体" w:hAnsi="宋体" w:cs="宋体" w:eastAsia="宋体" w:hint="default"/>
          <w:sz w:val="24"/>
          <w:szCs w:val="24"/>
        </w:rPr>
      </w:r>
    </w:p>
    <w:p>
      <w:pPr>
        <w:pStyle w:val="BodyText"/>
        <w:spacing w:line="357" w:lineRule="auto"/>
        <w:ind w:right="1139"/>
        <w:jc w:val="both"/>
      </w:pPr>
      <w:r>
        <w:rPr>
          <w:color w:val="0D0D0D"/>
        </w:rPr>
        <w:t>益，对公司保持国内市场领先地位起到了重要保障和推动作用，为公司的可持续健康发展奠 定了扎实的基础。</w:t>
      </w:r>
      <w:r>
        <w:rPr/>
      </w:r>
    </w:p>
    <w:p>
      <w:pPr>
        <w:pStyle w:val="BodyText"/>
        <w:spacing w:line="338" w:lineRule="auto" w:before="35"/>
        <w:ind w:left="634" w:right="1114" w:firstLine="2"/>
        <w:jc w:val="left"/>
      </w:pPr>
      <w:r>
        <w:rPr>
          <w:rFonts w:ascii="宋体" w:hAnsi="宋体" w:cs="宋体" w:eastAsia="宋体" w:hint="default"/>
          <w:b/>
          <w:bCs/>
          <w:color w:val="0D0D0D"/>
        </w:rPr>
        <w:t>（</w:t>
      </w:r>
      <w:r>
        <w:rPr>
          <w:rFonts w:ascii="Times New Roman" w:hAnsi="Times New Roman" w:cs="Times New Roman" w:eastAsia="Times New Roman" w:hint="default"/>
          <w:b/>
          <w:bCs/>
          <w:color w:val="0D0D0D"/>
        </w:rPr>
        <w:t>1</w:t>
      </w:r>
      <w:r>
        <w:rPr>
          <w:rFonts w:ascii="宋体" w:hAnsi="宋体" w:cs="宋体" w:eastAsia="宋体" w:hint="default"/>
          <w:b/>
          <w:bCs/>
          <w:color w:val="0D0D0D"/>
        </w:rPr>
        <w:t>）国家级奖项</w:t>
      </w:r>
      <w:r>
        <w:rPr>
          <w:rFonts w:ascii="宋体" w:hAnsi="宋体" w:cs="宋体" w:eastAsia="宋体" w:hint="default"/>
          <w:b/>
          <w:bCs/>
          <w:color w:val="0D0D0D"/>
          <w:w w:val="99"/>
        </w:rPr>
        <w:t> </w:t>
      </w:r>
      <w:r>
        <w:rPr>
          <w:color w:val="0D0D0D"/>
        </w:rPr>
        <w:t>公司</w:t>
      </w:r>
      <w:r>
        <w:rPr>
          <w:rFonts w:ascii="Times New Roman" w:hAnsi="Times New Roman" w:cs="Times New Roman" w:eastAsia="Times New Roman" w:hint="default"/>
          <w:color w:val="0D0D0D"/>
        </w:rPr>
        <w:t>“</w:t>
      </w:r>
      <w:r>
        <w:rPr>
          <w:color w:val="0D0D0D"/>
        </w:rPr>
        <w:t>精密机房空调绿色设计平台建设项目</w:t>
      </w:r>
      <w:r>
        <w:rPr>
          <w:rFonts w:ascii="Times New Roman" w:hAnsi="Times New Roman" w:cs="Times New Roman" w:eastAsia="Times New Roman" w:hint="default"/>
          <w:color w:val="0D0D0D"/>
        </w:rPr>
        <w:t>”</w:t>
      </w:r>
      <w:r>
        <w:rPr>
          <w:color w:val="0D0D0D"/>
        </w:rPr>
        <w:t>成功被国家工信部列为</w:t>
      </w:r>
      <w:r>
        <w:rPr>
          <w:rFonts w:ascii="Times New Roman" w:hAnsi="Times New Roman" w:cs="Times New Roman" w:eastAsia="Times New Roman" w:hint="default"/>
          <w:color w:val="0D0D0D"/>
        </w:rPr>
        <w:t>2025</w:t>
      </w:r>
      <w:r>
        <w:rPr>
          <w:color w:val="0D0D0D"/>
        </w:rPr>
        <w:t>绿色制造系统集</w:t>
      </w:r>
      <w:r>
        <w:rPr/>
      </w:r>
    </w:p>
    <w:p>
      <w:pPr>
        <w:pStyle w:val="BodyText"/>
        <w:spacing w:line="338" w:lineRule="auto" w:before="25"/>
        <w:ind w:right="1130"/>
        <w:jc w:val="both"/>
      </w:pPr>
      <w:r>
        <w:rPr>
          <w:color w:val="0D0D0D"/>
        </w:rPr>
        <w:t>成项目、获得国家企业技术中心称号、公司自主研发的</w:t>
      </w:r>
      <w:r>
        <w:rPr>
          <w:rFonts w:ascii="Times New Roman" w:hAnsi="Times New Roman" w:cs="Times New Roman" w:eastAsia="Times New Roman" w:hint="default"/>
          <w:color w:val="0D0D0D"/>
        </w:rPr>
        <w:t>“</w:t>
      </w:r>
      <w:r>
        <w:rPr>
          <w:color w:val="0D0D0D"/>
        </w:rPr>
        <w:t>墨</w:t>
      </w:r>
      <w:r>
        <w:rPr>
          <w:rFonts w:ascii="Times New Roman" w:hAnsi="Times New Roman" w:cs="Times New Roman" w:eastAsia="Times New Roman" w:hint="default"/>
          <w:color w:val="0D0D0D"/>
        </w:rPr>
        <w:t>.</w:t>
      </w:r>
      <w:r>
        <w:rPr>
          <w:color w:val="0D0D0D"/>
        </w:rPr>
        <w:t>云系列多模制冷智能机组</w:t>
      </w:r>
      <w:r>
        <w:rPr>
          <w:rFonts w:ascii="Times New Roman" w:hAnsi="Times New Roman" w:cs="Times New Roman" w:eastAsia="Times New Roman" w:hint="default"/>
          <w:color w:val="0D0D0D"/>
        </w:rPr>
        <w:t>”</w:t>
      </w:r>
      <w:r>
        <w:rPr>
          <w:color w:val="0D0D0D"/>
        </w:rPr>
        <w:t>项目取</w:t>
      </w:r>
      <w:r>
        <w:rPr>
          <w:color w:val="0D0D0D"/>
          <w:spacing w:val="-116"/>
        </w:rPr>
        <w:t> </w:t>
      </w:r>
      <w:r>
        <w:rPr>
          <w:color w:val="0D0D0D"/>
        </w:rPr>
        <w:t>得科技部正式文件认定为国家科学技术成果，该成果技术</w:t>
      </w:r>
      <w:r>
        <w:rPr>
          <w:rFonts w:ascii="Times New Roman" w:hAnsi="Times New Roman" w:cs="Times New Roman" w:eastAsia="Times New Roman" w:hint="default"/>
          <w:color w:val="0D0D0D"/>
        </w:rPr>
        <w:t>“</w:t>
      </w:r>
      <w:r>
        <w:rPr>
          <w:color w:val="0D0D0D"/>
        </w:rPr>
        <w:t>整体属于国内首创</w:t>
      </w:r>
      <w:r>
        <w:rPr>
          <w:rFonts w:ascii="Times New Roman" w:hAnsi="Times New Roman" w:cs="Times New Roman" w:eastAsia="Times New Roman" w:hint="default"/>
          <w:color w:val="0D0D0D"/>
        </w:rPr>
        <w:t>”</w:t>
      </w:r>
      <w:r>
        <w:rPr>
          <w:color w:val="0D0D0D"/>
        </w:rPr>
        <w:t>，核心技术达</w:t>
      </w:r>
      <w:r>
        <w:rPr>
          <w:color w:val="0D0D0D"/>
          <w:spacing w:val="-83"/>
        </w:rPr>
        <w:t> </w:t>
      </w:r>
      <w:r>
        <w:rPr>
          <w:color w:val="0D0D0D"/>
          <w:spacing w:val="-83"/>
        </w:rPr>
      </w:r>
      <w:r>
        <w:rPr>
          <w:color w:val="0D0D0D"/>
        </w:rPr>
        <w:t>到</w:t>
      </w:r>
      <w:r>
        <w:rPr>
          <w:rFonts w:ascii="Times New Roman" w:hAnsi="Times New Roman" w:cs="Times New Roman" w:eastAsia="Times New Roman" w:hint="default"/>
          <w:color w:val="0D0D0D"/>
        </w:rPr>
        <w:t>“</w:t>
      </w:r>
      <w:r>
        <w:rPr>
          <w:color w:val="0D0D0D"/>
        </w:rPr>
        <w:t>国际先进水平</w:t>
      </w:r>
      <w:r>
        <w:rPr>
          <w:rFonts w:ascii="Times New Roman" w:hAnsi="Times New Roman" w:cs="Times New Roman" w:eastAsia="Times New Roman" w:hint="default"/>
          <w:color w:val="0D0D0D"/>
        </w:rPr>
        <w:t>”</w:t>
      </w:r>
      <w:r>
        <w:rPr>
          <w:color w:val="0D0D0D"/>
        </w:rPr>
        <w:t>。</w:t>
      </w:r>
      <w:r>
        <w:rPr/>
      </w:r>
    </w:p>
    <w:p>
      <w:pPr>
        <w:pStyle w:val="BodyText"/>
        <w:spacing w:line="338" w:lineRule="auto" w:before="25"/>
        <w:ind w:left="634" w:right="1114" w:firstLine="2"/>
        <w:jc w:val="left"/>
      </w:pPr>
      <w:r>
        <w:rPr>
          <w:rFonts w:ascii="宋体" w:hAnsi="宋体" w:cs="宋体" w:eastAsia="宋体" w:hint="default"/>
          <w:b/>
          <w:bCs/>
          <w:color w:val="0D0D0D"/>
        </w:rPr>
        <w:t>（</w:t>
      </w:r>
      <w:r>
        <w:rPr>
          <w:rFonts w:ascii="Times New Roman" w:hAnsi="Times New Roman" w:cs="Times New Roman" w:eastAsia="Times New Roman" w:hint="default"/>
          <w:b/>
          <w:bCs/>
          <w:color w:val="0D0D0D"/>
        </w:rPr>
        <w:t>2</w:t>
      </w:r>
      <w:r>
        <w:rPr>
          <w:rFonts w:ascii="宋体" w:hAnsi="宋体" w:cs="宋体" w:eastAsia="宋体" w:hint="default"/>
          <w:b/>
          <w:bCs/>
          <w:color w:val="0D0D0D"/>
        </w:rPr>
        <w:t>）省级奖项</w:t>
      </w:r>
      <w:r>
        <w:rPr>
          <w:rFonts w:ascii="宋体" w:hAnsi="宋体" w:cs="宋体" w:eastAsia="宋体" w:hint="default"/>
          <w:b/>
          <w:bCs/>
          <w:color w:val="0D0D0D"/>
          <w:w w:val="99"/>
        </w:rPr>
        <w:t> </w:t>
      </w:r>
      <w:r>
        <w:rPr>
          <w:color w:val="0D0D0D"/>
        </w:rPr>
        <w:t>依米康获批成为博士后创新实践基地、成为四川省技术创新示范企业、上榜成都市第一</w:t>
      </w:r>
      <w:r>
        <w:rPr/>
      </w:r>
    </w:p>
    <w:p>
      <w:pPr>
        <w:pStyle w:val="BodyText"/>
        <w:spacing w:line="338" w:lineRule="auto"/>
        <w:ind w:right="1127"/>
        <w:jc w:val="both"/>
      </w:pPr>
      <w:r>
        <w:rPr>
          <w:color w:val="0D0D0D"/>
        </w:rPr>
        <w:t>批总部企业名单、获得</w:t>
      </w:r>
      <w:r>
        <w:rPr>
          <w:rFonts w:ascii="Times New Roman" w:hAnsi="Times New Roman" w:cs="Times New Roman" w:eastAsia="Times New Roman" w:hint="default"/>
          <w:color w:val="0D0D0D"/>
        </w:rPr>
        <w:t>“2018</w:t>
      </w:r>
      <w:r>
        <w:rPr>
          <w:color w:val="0D0D0D"/>
        </w:rPr>
        <w:t>四川制造业企业</w:t>
      </w:r>
      <w:r>
        <w:rPr>
          <w:rFonts w:ascii="Times New Roman" w:hAnsi="Times New Roman" w:cs="Times New Roman" w:eastAsia="Times New Roman" w:hint="default"/>
          <w:color w:val="0D0D0D"/>
        </w:rPr>
        <w:t>100</w:t>
      </w:r>
      <w:r>
        <w:rPr>
          <w:color w:val="0D0D0D"/>
        </w:rPr>
        <w:t>强</w:t>
      </w:r>
      <w:r>
        <w:rPr>
          <w:rFonts w:ascii="Times New Roman" w:hAnsi="Times New Roman" w:cs="Times New Roman" w:eastAsia="Times New Roman" w:hint="default"/>
          <w:color w:val="0D0D0D"/>
        </w:rPr>
        <w:t>” </w:t>
      </w:r>
      <w:r>
        <w:rPr>
          <w:color w:val="0D0D0D"/>
          <w:spacing w:val="2"/>
        </w:rPr>
        <w:t>、</w:t>
      </w:r>
      <w:r>
        <w:rPr>
          <w:rFonts w:ascii="Times New Roman" w:hAnsi="Times New Roman" w:cs="Times New Roman" w:eastAsia="Times New Roman" w:hint="default"/>
          <w:color w:val="0D0D0D"/>
          <w:spacing w:val="2"/>
        </w:rPr>
        <w:t>“</w:t>
      </w:r>
      <w:r>
        <w:rPr>
          <w:color w:val="0D0D0D"/>
          <w:spacing w:val="2"/>
        </w:rPr>
        <w:t>四川省优秀民营企业</w:t>
      </w:r>
      <w:r>
        <w:rPr>
          <w:rFonts w:ascii="Times New Roman" w:hAnsi="Times New Roman" w:cs="Times New Roman" w:eastAsia="Times New Roman" w:hint="default"/>
          <w:color w:val="0D0D0D"/>
          <w:spacing w:val="2"/>
        </w:rPr>
        <w:t>”</w:t>
      </w:r>
      <w:r>
        <w:rPr>
          <w:color w:val="0D0D0D"/>
          <w:spacing w:val="2"/>
        </w:rPr>
        <w:t>、 </w:t>
      </w:r>
      <w:r>
        <w:rPr>
          <w:rFonts w:ascii="Times New Roman" w:hAnsi="Times New Roman" w:cs="Times New Roman" w:eastAsia="Times New Roman" w:hint="default"/>
          <w:color w:val="0D0D0D"/>
        </w:rPr>
        <w:t>“2018</w:t>
      </w:r>
      <w:r>
        <w:rPr>
          <w:color w:val="0D0D0D"/>
        </w:rPr>
        <w:t>成都</w:t>
      </w:r>
      <w:r>
        <w:rPr>
          <w:color w:val="0D0D0D"/>
          <w:spacing w:val="-113"/>
        </w:rPr>
        <w:t> </w:t>
      </w:r>
      <w:r>
        <w:rPr>
          <w:color w:val="0D0D0D"/>
        </w:rPr>
        <w:t>制造业</w:t>
      </w:r>
      <w:r>
        <w:rPr>
          <w:rFonts w:ascii="Times New Roman" w:hAnsi="Times New Roman" w:cs="Times New Roman" w:eastAsia="Times New Roman" w:hint="default"/>
          <w:color w:val="0D0D0D"/>
        </w:rPr>
        <w:t>100</w:t>
      </w:r>
      <w:r>
        <w:rPr>
          <w:color w:val="0D0D0D"/>
        </w:rPr>
        <w:t>强</w:t>
      </w:r>
      <w:r>
        <w:rPr>
          <w:rFonts w:ascii="Times New Roman" w:hAnsi="Times New Roman" w:cs="Times New Roman" w:eastAsia="Times New Roman" w:hint="default"/>
          <w:color w:val="0D0D0D"/>
        </w:rPr>
        <w:t>”</w:t>
      </w:r>
      <w:r>
        <w:rPr>
          <w:color w:val="0D0D0D"/>
        </w:rPr>
        <w:t>及</w:t>
      </w:r>
      <w:r>
        <w:rPr>
          <w:rFonts w:ascii="Times New Roman" w:hAnsi="Times New Roman" w:cs="Times New Roman" w:eastAsia="Times New Roman" w:hint="default"/>
          <w:color w:val="0D0D0D"/>
        </w:rPr>
        <w:t>“2018</w:t>
      </w:r>
      <w:r>
        <w:rPr>
          <w:color w:val="0D0D0D"/>
        </w:rPr>
        <w:t>成都民营企业</w:t>
      </w:r>
      <w:r>
        <w:rPr>
          <w:rFonts w:ascii="Times New Roman" w:hAnsi="Times New Roman" w:cs="Times New Roman" w:eastAsia="Times New Roman" w:hint="default"/>
          <w:color w:val="0D0D0D"/>
        </w:rPr>
        <w:t>100</w:t>
      </w:r>
      <w:r>
        <w:rPr>
          <w:color w:val="0D0D0D"/>
        </w:rPr>
        <w:t>强</w:t>
      </w:r>
      <w:r>
        <w:rPr>
          <w:rFonts w:ascii="Times New Roman" w:hAnsi="Times New Roman" w:cs="Times New Roman" w:eastAsia="Times New Roman" w:hint="default"/>
          <w:color w:val="0D0D0D"/>
        </w:rPr>
        <w:t>”</w:t>
      </w:r>
      <w:r>
        <w:rPr>
          <w:color w:val="0D0D0D"/>
        </w:rPr>
        <w:t>等荣誉称号。</w:t>
      </w:r>
      <w:r>
        <w:rPr/>
      </w:r>
    </w:p>
    <w:p>
      <w:pPr>
        <w:pStyle w:val="Heading2"/>
        <w:spacing w:line="240" w:lineRule="auto" w:before="25"/>
        <w:ind w:left="636" w:right="1114"/>
        <w:jc w:val="left"/>
        <w:rPr>
          <w:b w:val="0"/>
          <w:bCs w:val="0"/>
        </w:rPr>
      </w:pPr>
      <w:r>
        <w:rPr>
          <w:color w:val="0D0D0D"/>
        </w:rPr>
        <w:t>（</w:t>
      </w:r>
      <w:r>
        <w:rPr>
          <w:rFonts w:ascii="Times New Roman" w:hAnsi="Times New Roman" w:cs="Times New Roman" w:eastAsia="Times New Roman" w:hint="default"/>
          <w:color w:val="0D0D0D"/>
        </w:rPr>
        <w:t>3</w:t>
      </w:r>
      <w:r>
        <w:rPr>
          <w:color w:val="0D0D0D"/>
        </w:rPr>
        <w:t>）所获资质</w:t>
      </w:r>
      <w:r>
        <w:rPr>
          <w:b w:val="0"/>
          <w:bCs w:val="0"/>
        </w:rPr>
      </w:r>
    </w:p>
    <w:p>
      <w:pPr>
        <w:pStyle w:val="BodyText"/>
        <w:spacing w:line="338" w:lineRule="auto" w:before="134"/>
        <w:ind w:right="1131" w:firstLine="480"/>
        <w:jc w:val="both"/>
      </w:pPr>
      <w:r>
        <w:rPr>
          <w:color w:val="0D0D0D"/>
        </w:rPr>
        <w:t>公司通过</w:t>
      </w:r>
      <w:r>
        <w:rPr>
          <w:rFonts w:ascii="Times New Roman" w:hAnsi="Times New Roman" w:cs="Times New Roman" w:eastAsia="Times New Roman" w:hint="default"/>
          <w:color w:val="0D0D0D"/>
        </w:rPr>
        <w:t>“</w:t>
      </w:r>
      <w:r>
        <w:rPr>
          <w:color w:val="0D0D0D"/>
        </w:rPr>
        <w:t>国军标质量管理体系</w:t>
      </w:r>
      <w:r>
        <w:rPr>
          <w:rFonts w:ascii="Times New Roman" w:hAnsi="Times New Roman" w:cs="Times New Roman" w:eastAsia="Times New Roman" w:hint="default"/>
          <w:color w:val="0D0D0D"/>
        </w:rPr>
        <w:t>GJB</w:t>
      </w:r>
      <w:r>
        <w:rPr>
          <w:rFonts w:ascii="Times New Roman" w:hAnsi="Times New Roman" w:cs="Times New Roman" w:eastAsia="Times New Roman" w:hint="default"/>
          <w:color w:val="0D0D0D"/>
          <w:spacing w:val="55"/>
        </w:rPr>
        <w:t> </w:t>
      </w:r>
      <w:r>
        <w:rPr>
          <w:rFonts w:ascii="Times New Roman" w:hAnsi="Times New Roman" w:cs="Times New Roman" w:eastAsia="Times New Roman" w:hint="default"/>
          <w:color w:val="0D0D0D"/>
        </w:rPr>
        <w:t>9001C-</w:t>
      </w:r>
      <w:r>
        <w:rPr>
          <w:rFonts w:ascii="Times New Roman" w:hAnsi="Times New Roman" w:cs="Times New Roman" w:eastAsia="Times New Roman" w:hint="default"/>
          <w:color w:val="0D0D0D"/>
        </w:rPr>
        <w:t>2017”</w:t>
      </w:r>
      <w:r>
        <w:rPr>
          <w:color w:val="0D0D0D"/>
        </w:rPr>
        <w:t>认证，有力推动军民融合战略实施、正 式取得增值电信业务经营许可证、获得中国制冷设备产业联盟（</w:t>
      </w:r>
      <w:r>
        <w:rPr>
          <w:rFonts w:ascii="Times New Roman" w:hAnsi="Times New Roman" w:cs="Times New Roman" w:eastAsia="Times New Roman" w:hint="default"/>
          <w:color w:val="0D0D0D"/>
        </w:rPr>
        <w:t>CRAIA</w:t>
      </w:r>
      <w:r>
        <w:rPr>
          <w:color w:val="0D0D0D"/>
        </w:rPr>
        <w:t>）颁发的《中国制冷 </w:t>
      </w:r>
      <w:r>
        <w:rPr>
          <w:color w:val="0D0D0D"/>
          <w:spacing w:val="-5"/>
        </w:rPr>
        <w:t>空调设备产品认证证书》；深圳龙控取得</w:t>
      </w:r>
      <w:r>
        <w:rPr>
          <w:rFonts w:ascii="Times New Roman" w:hAnsi="Times New Roman" w:cs="Times New Roman" w:eastAsia="Times New Roman" w:hint="default"/>
          <w:color w:val="0D0D0D"/>
          <w:spacing w:val="-5"/>
        </w:rPr>
        <w:t>“</w:t>
      </w:r>
      <w:r>
        <w:rPr>
          <w:color w:val="0D0D0D"/>
          <w:spacing w:val="-5"/>
        </w:rPr>
        <w:t>数据中心智能运维机器人</w:t>
      </w:r>
      <w:r>
        <w:rPr>
          <w:rFonts w:ascii="Times New Roman" w:hAnsi="Times New Roman" w:cs="Times New Roman" w:eastAsia="Times New Roman" w:hint="default"/>
          <w:color w:val="0D0D0D"/>
          <w:spacing w:val="-5"/>
        </w:rPr>
        <w:t>CE</w:t>
      </w:r>
      <w:r>
        <w:rPr>
          <w:color w:val="0D0D0D"/>
          <w:spacing w:val="-5"/>
        </w:rPr>
        <w:t>证书</w:t>
      </w:r>
      <w:r>
        <w:rPr>
          <w:rFonts w:ascii="Times New Roman" w:hAnsi="Times New Roman" w:cs="Times New Roman" w:eastAsia="Times New Roman" w:hint="default"/>
          <w:color w:val="0D0D0D"/>
          <w:spacing w:val="-5"/>
        </w:rPr>
        <w:t>”</w:t>
      </w:r>
      <w:r>
        <w:rPr>
          <w:color w:val="0D0D0D"/>
          <w:spacing w:val="-5"/>
        </w:rPr>
        <w:t>及成功通过</w:t>
      </w:r>
      <w:r>
        <w:rPr>
          <w:rFonts w:ascii="Times New Roman" w:hAnsi="Times New Roman" w:cs="Times New Roman" w:eastAsia="Times New Roman" w:hint="default"/>
          <w:color w:val="0D0D0D"/>
          <w:spacing w:val="-5"/>
        </w:rPr>
        <w:t>CMMI</w:t>
      </w:r>
      <w:r>
        <w:rPr>
          <w:rFonts w:ascii="Times New Roman" w:hAnsi="Times New Roman" w:cs="Times New Roman" w:eastAsia="Times New Roman" w:hint="default"/>
          <w:color w:val="0D0D0D"/>
          <w:spacing w:val="-30"/>
        </w:rPr>
        <w:t> </w:t>
      </w:r>
      <w:r>
        <w:rPr>
          <w:rFonts w:ascii="Times New Roman" w:hAnsi="Times New Roman" w:cs="Times New Roman" w:eastAsia="Times New Roman" w:hint="default"/>
          <w:color w:val="0D0D0D"/>
        </w:rPr>
        <w:t>ML3</w:t>
      </w:r>
      <w:r>
        <w:rPr>
          <w:color w:val="0D0D0D"/>
        </w:rPr>
        <w:t>评估；依米康智能工程取得由国家能源局西北监管局颁发的四级《承装（修、试）电力</w:t>
      </w:r>
      <w:r>
        <w:rPr>
          <w:color w:val="0D0D0D"/>
          <w:spacing w:val="-118"/>
        </w:rPr>
        <w:t> </w:t>
      </w:r>
      <w:r>
        <w:rPr>
          <w:color w:val="0D0D0D"/>
          <w:spacing w:val="-118"/>
        </w:rPr>
      </w:r>
      <w:r>
        <w:rPr>
          <w:color w:val="0D0D0D"/>
        </w:rPr>
        <w:t>设施许可证》。</w:t>
      </w:r>
      <w:r>
        <w:rPr/>
      </w:r>
    </w:p>
    <w:p>
      <w:pPr>
        <w:pStyle w:val="BodyText"/>
        <w:spacing w:line="338" w:lineRule="auto"/>
        <w:ind w:left="634" w:right="1114" w:firstLine="2"/>
        <w:jc w:val="left"/>
      </w:pPr>
      <w:r>
        <w:rPr>
          <w:rFonts w:ascii="宋体" w:hAnsi="宋体" w:cs="宋体" w:eastAsia="宋体" w:hint="default"/>
          <w:b/>
          <w:bCs/>
          <w:color w:val="0D0D0D"/>
        </w:rPr>
        <w:t>（</w:t>
      </w:r>
      <w:r>
        <w:rPr>
          <w:rFonts w:ascii="Times New Roman" w:hAnsi="Times New Roman" w:cs="Times New Roman" w:eastAsia="Times New Roman" w:hint="default"/>
          <w:b/>
          <w:bCs/>
          <w:color w:val="0D0D0D"/>
        </w:rPr>
        <w:t>4</w:t>
      </w:r>
      <w:r>
        <w:rPr>
          <w:rFonts w:ascii="宋体" w:hAnsi="宋体" w:cs="宋体" w:eastAsia="宋体" w:hint="default"/>
          <w:b/>
          <w:bCs/>
          <w:color w:val="0D0D0D"/>
        </w:rPr>
        <w:t>）技术奖项</w:t>
      </w:r>
      <w:r>
        <w:rPr>
          <w:rFonts w:ascii="宋体" w:hAnsi="宋体" w:cs="宋体" w:eastAsia="宋体" w:hint="default"/>
          <w:b/>
          <w:bCs/>
          <w:color w:val="0D0D0D"/>
          <w:w w:val="99"/>
        </w:rPr>
        <w:t> </w:t>
      </w:r>
      <w:r>
        <w:rPr>
          <w:color w:val="0D0D0D"/>
          <w:spacing w:val="-1"/>
        </w:rPr>
        <w:t>荣获</w:t>
      </w:r>
      <w:r>
        <w:rPr>
          <w:rFonts w:ascii="Times New Roman" w:hAnsi="Times New Roman" w:cs="Times New Roman" w:eastAsia="Times New Roman" w:hint="default"/>
          <w:color w:val="0D0D0D"/>
          <w:spacing w:val="-1"/>
        </w:rPr>
        <w:t>“2017</w:t>
      </w:r>
      <w:r>
        <w:rPr>
          <w:color w:val="0D0D0D"/>
          <w:spacing w:val="-1"/>
        </w:rPr>
        <w:t>年度全国政府采购机房空调首选节能品牌</w:t>
      </w:r>
      <w:r>
        <w:rPr>
          <w:rFonts w:ascii="Times New Roman" w:hAnsi="Times New Roman" w:cs="Times New Roman" w:eastAsia="Times New Roman" w:hint="default"/>
          <w:color w:val="0D0D0D"/>
          <w:spacing w:val="-1"/>
        </w:rPr>
        <w:t>”</w:t>
      </w:r>
      <w:r>
        <w:rPr>
          <w:color w:val="0D0D0D"/>
          <w:spacing w:val="-1"/>
        </w:rPr>
        <w:t>年度大奖、</w:t>
      </w:r>
      <w:r>
        <w:rPr>
          <w:rFonts w:ascii="Times New Roman" w:hAnsi="Times New Roman" w:cs="Times New Roman" w:eastAsia="Times New Roman" w:hint="default"/>
          <w:color w:val="0D0D0D"/>
          <w:spacing w:val="-1"/>
        </w:rPr>
        <w:t>“</w:t>
      </w:r>
      <w:r>
        <w:rPr>
          <w:color w:val="0D0D0D"/>
          <w:spacing w:val="-1"/>
        </w:rPr>
        <w:t>超高效全变频磁悬浮集</w:t>
      </w:r>
      <w:r>
        <w:rPr>
          <w:spacing w:val="-1"/>
        </w:rPr>
      </w:r>
    </w:p>
    <w:p>
      <w:pPr>
        <w:pStyle w:val="BodyText"/>
        <w:spacing w:line="338" w:lineRule="auto" w:before="27"/>
        <w:ind w:right="1128"/>
        <w:jc w:val="both"/>
      </w:pPr>
      <w:r>
        <w:rPr>
          <w:color w:val="0D0D0D"/>
        </w:rPr>
        <w:t>成冷冻站</w:t>
      </w:r>
      <w:r>
        <w:rPr>
          <w:rFonts w:ascii="Times New Roman" w:hAnsi="Times New Roman" w:cs="Times New Roman" w:eastAsia="Times New Roman" w:hint="default"/>
          <w:color w:val="0D0D0D"/>
        </w:rPr>
        <w:t>”</w:t>
      </w:r>
      <w:r>
        <w:rPr>
          <w:color w:val="0D0D0D"/>
        </w:rPr>
        <w:t>项目入围</w:t>
      </w:r>
      <w:r>
        <w:rPr>
          <w:rFonts w:ascii="Times New Roman" w:hAnsi="Times New Roman" w:cs="Times New Roman" w:eastAsia="Times New Roman" w:hint="default"/>
          <w:color w:val="0D0D0D"/>
        </w:rPr>
        <w:t>2018</w:t>
      </w:r>
      <w:r>
        <w:rPr>
          <w:color w:val="0D0D0D"/>
        </w:rPr>
        <w:t>年度</w:t>
      </w:r>
      <w:r>
        <w:rPr>
          <w:rFonts w:ascii="Times New Roman" w:hAnsi="Times New Roman" w:cs="Times New Roman" w:eastAsia="Times New Roman" w:hint="default"/>
          <w:color w:val="0D0D0D"/>
        </w:rPr>
        <w:t>“</w:t>
      </w:r>
      <w:r>
        <w:rPr>
          <w:color w:val="0D0D0D"/>
        </w:rPr>
        <w:t>全球可再生能源领域最具投资价值的领先技术蓝天奖</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基于</w:t>
      </w:r>
      <w:r>
        <w:rPr>
          <w:color w:val="0D0D0D"/>
          <w:spacing w:val="-38"/>
        </w:rPr>
        <w:t> </w:t>
      </w:r>
      <w:r>
        <w:rPr>
          <w:color w:val="0D0D0D"/>
        </w:rPr>
        <w:t>多模制冷节能空调的间接蒸发冷却技术</w:t>
      </w:r>
      <w:r>
        <w:rPr>
          <w:rFonts w:ascii="Times New Roman" w:hAnsi="Times New Roman" w:cs="Times New Roman" w:eastAsia="Times New Roman" w:hint="default"/>
          <w:color w:val="0D0D0D"/>
        </w:rPr>
        <w:t>”</w:t>
      </w:r>
      <w:r>
        <w:rPr>
          <w:color w:val="0D0D0D"/>
        </w:rPr>
        <w:t>获得</w:t>
      </w:r>
      <w:r>
        <w:rPr>
          <w:rFonts w:ascii="Times New Roman" w:hAnsi="Times New Roman" w:cs="Times New Roman" w:eastAsia="Times New Roman" w:hint="default"/>
          <w:color w:val="0D0D0D"/>
        </w:rPr>
        <w:t>“2018</w:t>
      </w:r>
      <w:r>
        <w:rPr>
          <w:color w:val="0D0D0D"/>
        </w:rPr>
        <w:t>数据中心优秀科技成果奖</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间接蒸发冷</w:t>
      </w:r>
      <w:r>
        <w:rPr>
          <w:color w:val="0D0D0D"/>
          <w:spacing w:val="-42"/>
        </w:rPr>
        <w:t> </w:t>
      </w:r>
      <w:r>
        <w:rPr>
          <w:color w:val="0D0D0D"/>
        </w:rPr>
        <w:t>却机组</w:t>
      </w:r>
      <w:r>
        <w:rPr>
          <w:rFonts w:ascii="Times New Roman" w:hAnsi="Times New Roman" w:cs="Times New Roman" w:eastAsia="Times New Roman" w:hint="default"/>
          <w:color w:val="0D0D0D"/>
        </w:rPr>
        <w:t>”</w:t>
      </w:r>
      <w:r>
        <w:rPr>
          <w:color w:val="0D0D0D"/>
        </w:rPr>
        <w:t>荣获</w:t>
      </w:r>
      <w:r>
        <w:rPr>
          <w:rFonts w:ascii="Times New Roman" w:hAnsi="Times New Roman" w:cs="Times New Roman" w:eastAsia="Times New Roman" w:hint="default"/>
          <w:color w:val="0D0D0D"/>
        </w:rPr>
        <w:t>CDCC2018</w:t>
      </w:r>
      <w:r>
        <w:rPr>
          <w:color w:val="0D0D0D"/>
        </w:rPr>
        <w:t>科技成果优秀奖。</w:t>
      </w:r>
      <w:r>
        <w:rPr/>
      </w:r>
    </w:p>
    <w:p>
      <w:pPr>
        <w:spacing w:line="338" w:lineRule="auto" w:before="26"/>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color w:val="0D0D0D"/>
          <w:sz w:val="24"/>
          <w:szCs w:val="24"/>
        </w:rPr>
        <w:t>5</w:t>
      </w:r>
      <w:r>
        <w:rPr>
          <w:rFonts w:ascii="宋体" w:hAnsi="宋体" w:cs="宋体" w:eastAsia="宋体" w:hint="default"/>
          <w:b/>
          <w:bCs/>
          <w:color w:val="0D0D0D"/>
          <w:sz w:val="24"/>
          <w:szCs w:val="24"/>
        </w:rPr>
        <w:t>、加强品牌管理，树立公司优质形象</w:t>
      </w:r>
      <w:r>
        <w:rPr>
          <w:rFonts w:ascii="宋体" w:hAnsi="宋体" w:cs="宋体" w:eastAsia="宋体" w:hint="default"/>
          <w:b/>
          <w:bCs/>
          <w:color w:val="0D0D0D"/>
          <w:w w:val="99"/>
          <w:sz w:val="24"/>
          <w:szCs w:val="24"/>
        </w:rPr>
        <w:t> </w:t>
      </w:r>
      <w:r>
        <w:rPr>
          <w:rFonts w:ascii="宋体" w:hAnsi="宋体" w:cs="宋体" w:eastAsia="宋体" w:hint="default"/>
          <w:color w:val="0D0D0D"/>
          <w:spacing w:val="-2"/>
          <w:sz w:val="24"/>
          <w:szCs w:val="24"/>
        </w:rPr>
        <w:t>随着集团战略转型发展，本报告期，公司持续多方位打造</w:t>
      </w:r>
      <w:r>
        <w:rPr>
          <w:rFonts w:ascii="Times New Roman" w:hAnsi="Times New Roman" w:cs="Times New Roman" w:eastAsia="Times New Roman" w:hint="default"/>
          <w:color w:val="0D0D0D"/>
          <w:spacing w:val="-2"/>
          <w:sz w:val="24"/>
          <w:szCs w:val="24"/>
        </w:rPr>
        <w:t>YMK</w:t>
      </w:r>
      <w:r>
        <w:rPr>
          <w:rFonts w:ascii="宋体" w:hAnsi="宋体" w:cs="宋体" w:eastAsia="宋体" w:hint="default"/>
          <w:color w:val="0D0D0D"/>
          <w:spacing w:val="-2"/>
          <w:sz w:val="24"/>
          <w:szCs w:val="24"/>
        </w:rPr>
        <w:t>集团对外品牌，力争成为</w:t>
      </w:r>
      <w:r>
        <w:rPr>
          <w:rFonts w:ascii="宋体" w:hAnsi="宋体" w:cs="宋体" w:eastAsia="宋体" w:hint="default"/>
          <w:spacing w:val="-2"/>
          <w:sz w:val="24"/>
          <w:szCs w:val="24"/>
        </w:rPr>
      </w:r>
    </w:p>
    <w:p>
      <w:pPr>
        <w:pStyle w:val="BodyText"/>
        <w:spacing w:line="240" w:lineRule="auto" w:before="25"/>
        <w:ind w:right="0"/>
        <w:jc w:val="both"/>
      </w:pPr>
      <w:r>
        <w:rPr>
          <w:color w:val="0D0D0D"/>
        </w:rPr>
        <w:t>信息化行业最知名品牌之一。设备、软件、工程、服务全业务板块联合出击，携硬件及软件</w:t>
      </w:r>
      <w:r>
        <w:rPr/>
      </w:r>
    </w:p>
    <w:p>
      <w:pPr>
        <w:spacing w:after="0" w:line="240"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38" w:lineRule="auto" w:before="26"/>
        <w:ind w:right="1132"/>
        <w:jc w:val="both"/>
      </w:pPr>
      <w:r>
        <w:rPr>
          <w:color w:val="0D0D0D"/>
        </w:rPr>
        <w:t>多款新品打响集团</w:t>
      </w:r>
      <w:r>
        <w:rPr>
          <w:rFonts w:ascii="Times New Roman" w:hAnsi="Times New Roman" w:cs="Times New Roman" w:eastAsia="Times New Roman" w:hint="default"/>
          <w:color w:val="0D0D0D"/>
        </w:rPr>
        <w:t>“</w:t>
      </w:r>
      <w:r>
        <w:rPr>
          <w:color w:val="0D0D0D"/>
        </w:rPr>
        <w:t>云服务基础建设全生命周期解决方案服务商</w:t>
      </w:r>
      <w:r>
        <w:rPr>
          <w:rFonts w:ascii="Times New Roman" w:hAnsi="Times New Roman" w:cs="Times New Roman" w:eastAsia="Times New Roman" w:hint="default"/>
          <w:color w:val="0D0D0D"/>
        </w:rPr>
        <w:t>”</w:t>
      </w:r>
      <w:r>
        <w:rPr>
          <w:color w:val="0D0D0D"/>
        </w:rPr>
        <w:t>的行业新形象，向业内专家</w:t>
      </w:r>
      <w:r>
        <w:rPr>
          <w:color w:val="0D0D0D"/>
          <w:spacing w:val="-82"/>
        </w:rPr>
        <w:t> </w:t>
      </w:r>
      <w:r>
        <w:rPr>
          <w:color w:val="0D0D0D"/>
          <w:spacing w:val="-82"/>
        </w:rPr>
      </w:r>
      <w:r>
        <w:rPr>
          <w:color w:val="0D0D0D"/>
        </w:rPr>
        <w:t>及行业用户展示数据中心基础建设最新技术、产品及理念。</w:t>
      </w:r>
      <w:r>
        <w:rPr/>
      </w:r>
    </w:p>
    <w:p>
      <w:pPr>
        <w:spacing w:line="338" w:lineRule="auto" w:before="54"/>
        <w:ind w:left="634" w:right="1114" w:firstLine="2"/>
        <w:jc w:val="left"/>
        <w:rPr>
          <w:rFonts w:ascii="宋体" w:hAnsi="宋体" w:cs="宋体" w:eastAsia="宋体" w:hint="default"/>
          <w:sz w:val="24"/>
          <w:szCs w:val="24"/>
        </w:rPr>
      </w:pPr>
      <w:r>
        <w:rPr>
          <w:rFonts w:ascii="宋体" w:hAnsi="宋体" w:cs="宋体" w:eastAsia="宋体" w:hint="default"/>
          <w:b/>
          <w:bCs/>
          <w:color w:val="0D0D0D"/>
          <w:sz w:val="24"/>
          <w:szCs w:val="24"/>
        </w:rPr>
        <w:t>（</w:t>
      </w:r>
      <w:r>
        <w:rPr>
          <w:rFonts w:ascii="Times New Roman" w:hAnsi="Times New Roman" w:cs="Times New Roman" w:eastAsia="Times New Roman" w:hint="default"/>
          <w:b/>
          <w:bCs/>
          <w:color w:val="0D0D0D"/>
          <w:sz w:val="24"/>
          <w:szCs w:val="24"/>
        </w:rPr>
        <w:t>1</w:t>
      </w:r>
      <w:r>
        <w:rPr>
          <w:rFonts w:ascii="宋体" w:hAnsi="宋体" w:cs="宋体" w:eastAsia="宋体" w:hint="default"/>
          <w:b/>
          <w:bCs/>
          <w:color w:val="0D0D0D"/>
          <w:sz w:val="24"/>
          <w:szCs w:val="24"/>
        </w:rPr>
        <w:t>）积极亮相行业技术论坛</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报告期内，公司荟萃云计算、物联网、智慧城市、人工智能等前沿科创成果，以覆盖硬</w:t>
      </w:r>
      <w:r>
        <w:rPr>
          <w:rFonts w:ascii="宋体" w:hAnsi="宋体" w:cs="宋体" w:eastAsia="宋体" w:hint="default"/>
          <w:sz w:val="24"/>
          <w:szCs w:val="24"/>
        </w:rPr>
      </w:r>
    </w:p>
    <w:p>
      <w:pPr>
        <w:pStyle w:val="BodyText"/>
        <w:spacing w:line="340" w:lineRule="auto"/>
        <w:ind w:right="1009"/>
        <w:jc w:val="left"/>
      </w:pPr>
      <w:r>
        <w:rPr>
          <w:color w:val="0D0D0D"/>
        </w:rPr>
        <w:t>件及软件的多元化数据中心基础设施产品全面亮相</w:t>
      </w:r>
      <w:r>
        <w:rPr>
          <w:rFonts w:ascii="Times New Roman" w:hAnsi="Times New Roman" w:cs="Times New Roman" w:eastAsia="Times New Roman" w:hint="default"/>
          <w:color w:val="0D0D0D"/>
        </w:rPr>
        <w:t>“2018</w:t>
      </w:r>
      <w:r>
        <w:rPr>
          <w:color w:val="0D0D0D"/>
        </w:rPr>
        <w:t>中国数据中心市场年会</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中国电力 行业数据中心高峰论坛</w:t>
      </w:r>
      <w:r>
        <w:rPr>
          <w:rFonts w:ascii="Times New Roman" w:hAnsi="Times New Roman" w:cs="Times New Roman" w:eastAsia="Times New Roman" w:hint="default"/>
          <w:color w:val="0D0D0D"/>
        </w:rPr>
        <w:t>”</w:t>
      </w:r>
      <w:r>
        <w:rPr>
          <w:color w:val="0D0D0D"/>
        </w:rPr>
        <w:t>、 </w:t>
      </w:r>
      <w:r>
        <w:rPr>
          <w:rFonts w:ascii="Times New Roman" w:hAnsi="Times New Roman" w:cs="Times New Roman" w:eastAsia="Times New Roman" w:hint="default"/>
          <w:color w:val="0D0D0D"/>
        </w:rPr>
        <w:t>“</w:t>
      </w:r>
      <w:r>
        <w:rPr>
          <w:color w:val="0D0D0D"/>
        </w:rPr>
        <w:t>第一届中国电力行业数据中心高峰论坛</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“2018</w:t>
      </w:r>
      <w:r>
        <w:rPr>
          <w:color w:val="0D0D0D"/>
        </w:rPr>
        <w:t>智能建筑</w:t>
      </w:r>
      <w:r>
        <w:rPr>
          <w:rFonts w:ascii="Times New Roman" w:hAnsi="Times New Roman" w:cs="Times New Roman" w:eastAsia="Times New Roman" w:hint="default"/>
          <w:color w:val="0D0D0D"/>
        </w:rPr>
        <w:t>&amp;</w:t>
      </w:r>
      <w:r>
        <w:rPr>
          <w:color w:val="0D0D0D"/>
        </w:rPr>
        <w:t>智慧</w:t>
      </w:r>
      <w:r>
        <w:rPr>
          <w:color w:val="0D0D0D"/>
          <w:spacing w:val="-112"/>
        </w:rPr>
        <w:t> </w:t>
      </w:r>
      <w:r>
        <w:rPr>
          <w:color w:val="0D0D0D"/>
        </w:rPr>
        <w:t>城市行业高峰论坛及地理信息开发者大会（</w:t>
      </w:r>
      <w:r>
        <w:rPr>
          <w:rFonts w:ascii="Times New Roman" w:hAnsi="Times New Roman" w:cs="Times New Roman" w:eastAsia="Times New Roman" w:hint="default"/>
          <w:color w:val="0D0D0D"/>
        </w:rPr>
        <w:t>WGDC</w:t>
      </w:r>
      <w:r>
        <w:rPr>
          <w:color w:val="0D0D0D"/>
        </w:rPr>
        <w:t>）</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WGDC 2018“</w:t>
      </w:r>
      <w:r>
        <w:rPr>
          <w:color w:val="0D0D0D"/>
        </w:rPr>
        <w:t>空间大数据</w:t>
      </w:r>
      <w:r>
        <w:rPr>
          <w:rFonts w:ascii="Times New Roman" w:hAnsi="Times New Roman" w:cs="Times New Roman" w:eastAsia="Times New Roman" w:hint="default"/>
          <w:color w:val="0D0D0D"/>
        </w:rPr>
        <w:t>+</w:t>
      </w:r>
      <w:r>
        <w:rPr>
          <w:color w:val="0D0D0D"/>
        </w:rPr>
        <w:t>海洋大数</w:t>
      </w:r>
      <w:r>
        <w:rPr>
          <w:color w:val="0D0D0D"/>
          <w:spacing w:val="-115"/>
        </w:rPr>
        <w:t> </w:t>
      </w:r>
      <w:r>
        <w:rPr>
          <w:color w:val="0D0D0D"/>
          <w:spacing w:val="2"/>
        </w:rPr>
        <w:t>据</w:t>
      </w:r>
      <w:r>
        <w:rPr>
          <w:rFonts w:ascii="Times New Roman" w:hAnsi="Times New Roman" w:cs="Times New Roman" w:eastAsia="Times New Roman" w:hint="default"/>
          <w:color w:val="0D0D0D"/>
          <w:spacing w:val="2"/>
        </w:rPr>
        <w:t>”</w:t>
      </w:r>
      <w:r>
        <w:rPr>
          <w:color w:val="0D0D0D"/>
          <w:spacing w:val="2"/>
        </w:rPr>
        <w:t>峰会、</w:t>
      </w:r>
      <w:r>
        <w:rPr>
          <w:rFonts w:ascii="Times New Roman" w:hAnsi="Times New Roman" w:cs="Times New Roman" w:eastAsia="Times New Roman" w:hint="default"/>
          <w:color w:val="0D0D0D"/>
          <w:spacing w:val="2"/>
        </w:rPr>
        <w:t>“2018</w:t>
      </w:r>
      <w:r>
        <w:rPr>
          <w:color w:val="0D0D0D"/>
          <w:spacing w:val="2"/>
        </w:rPr>
        <w:t>中国数据中心发展论坛</w:t>
      </w:r>
      <w:r>
        <w:rPr>
          <w:rFonts w:ascii="Times New Roman" w:hAnsi="Times New Roman" w:cs="Times New Roman" w:eastAsia="Times New Roman" w:hint="default"/>
          <w:color w:val="0D0D0D"/>
          <w:spacing w:val="2"/>
        </w:rPr>
        <w:t>”</w:t>
      </w:r>
      <w:r>
        <w:rPr>
          <w:color w:val="0D0D0D"/>
          <w:spacing w:val="2"/>
        </w:rPr>
        <w:t>、</w:t>
      </w:r>
      <w:r>
        <w:rPr>
          <w:rFonts w:ascii="Times New Roman" w:hAnsi="Times New Roman" w:cs="Times New Roman" w:eastAsia="Times New Roman" w:hint="default"/>
          <w:color w:val="0D0D0D"/>
          <w:spacing w:val="2"/>
        </w:rPr>
        <w:t>“2018</w:t>
      </w:r>
      <w:r>
        <w:rPr>
          <w:color w:val="0D0D0D"/>
          <w:spacing w:val="2"/>
        </w:rPr>
        <w:t>数据中心全生命周期管理高峰论坛</w:t>
      </w:r>
      <w:r>
        <w:rPr>
          <w:rFonts w:ascii="Times New Roman" w:hAnsi="Times New Roman" w:cs="Times New Roman" w:eastAsia="Times New Roman" w:hint="default"/>
          <w:color w:val="0D0D0D"/>
          <w:spacing w:val="2"/>
        </w:rPr>
        <w:t>”</w:t>
      </w:r>
      <w:r>
        <w:rPr>
          <w:color w:val="0D0D0D"/>
          <w:spacing w:val="2"/>
        </w:rPr>
        <w:t>、</w:t>
      </w:r>
      <w:r>
        <w:rPr>
          <w:rFonts w:ascii="Times New Roman" w:hAnsi="Times New Roman" w:cs="Times New Roman" w:eastAsia="Times New Roman" w:hint="default"/>
          <w:color w:val="0D0D0D"/>
          <w:spacing w:val="2"/>
        </w:rPr>
        <w:t>“2018</w:t>
      </w:r>
      <w:r>
        <w:rPr>
          <w:rFonts w:ascii="Times New Roman" w:hAnsi="Times New Roman" w:cs="Times New Roman" w:eastAsia="Times New Roman" w:hint="default"/>
          <w:color w:val="0D0D0D"/>
          <w:spacing w:val="-51"/>
        </w:rPr>
        <w:t> </w:t>
      </w:r>
      <w:r>
        <w:rPr>
          <w:color w:val="0D0D0D"/>
        </w:rPr>
        <w:t>国际数据中心及云计算产业展览会</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“CDCE 2018</w:t>
      </w:r>
      <w:r>
        <w:rPr>
          <w:color w:val="0D0D0D"/>
        </w:rPr>
        <w:t>中国（北京）数据中心展</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“GDCT</w:t>
      </w:r>
      <w:r>
        <w:rPr>
          <w:rFonts w:ascii="Times New Roman" w:hAnsi="Times New Roman" w:cs="Times New Roman" w:eastAsia="Times New Roman" w:hint="default"/>
          <w:color w:val="0D0D0D"/>
          <w:spacing w:val="56"/>
        </w:rPr>
        <w:t> </w:t>
      </w:r>
      <w:r>
        <w:rPr>
          <w:rFonts w:ascii="Times New Roman" w:hAnsi="Times New Roman" w:cs="Times New Roman" w:eastAsia="Times New Roman" w:hint="default"/>
          <w:color w:val="0D0D0D"/>
        </w:rPr>
        <w:t>2018</w:t>
      </w:r>
      <w:r>
        <w:rPr>
          <w:rFonts w:ascii="Times New Roman" w:hAnsi="Times New Roman" w:cs="Times New Roman" w:eastAsia="Times New Roman" w:hint="default"/>
          <w:color w:val="0D0D0D"/>
        </w:rPr>
        <w:t> </w:t>
      </w:r>
      <w:r>
        <w:rPr>
          <w:color w:val="0D0D0D"/>
          <w:spacing w:val="2"/>
        </w:rPr>
        <w:t>技术巡展</w:t>
      </w:r>
      <w:r>
        <w:rPr>
          <w:rFonts w:ascii="Times New Roman" w:hAnsi="Times New Roman" w:cs="Times New Roman" w:eastAsia="Times New Roman" w:hint="default"/>
          <w:color w:val="0D0D0D"/>
          <w:spacing w:val="2"/>
        </w:rPr>
        <w:t>”</w:t>
      </w:r>
      <w:r>
        <w:rPr>
          <w:color w:val="0D0D0D"/>
          <w:spacing w:val="2"/>
        </w:rPr>
        <w:t>、</w:t>
      </w:r>
      <w:r>
        <w:rPr>
          <w:rFonts w:ascii="Times New Roman" w:hAnsi="Times New Roman" w:cs="Times New Roman" w:eastAsia="Times New Roman" w:hint="default"/>
          <w:color w:val="0D0D0D"/>
          <w:spacing w:val="2"/>
        </w:rPr>
        <w:t>“</w:t>
      </w:r>
      <w:r>
        <w:rPr>
          <w:color w:val="0D0D0D"/>
          <w:spacing w:val="2"/>
        </w:rPr>
        <w:t>高可靠数据中心技术发展与应用研讨会</w:t>
      </w:r>
      <w:r>
        <w:rPr>
          <w:rFonts w:ascii="Times New Roman" w:hAnsi="Times New Roman" w:cs="Times New Roman" w:eastAsia="Times New Roman" w:hint="default"/>
          <w:color w:val="0D0D0D"/>
          <w:spacing w:val="2"/>
        </w:rPr>
        <w:t>”</w:t>
      </w:r>
      <w:r>
        <w:rPr>
          <w:color w:val="0D0D0D"/>
          <w:spacing w:val="2"/>
        </w:rPr>
        <w:t>、</w:t>
      </w:r>
      <w:r>
        <w:rPr>
          <w:rFonts w:ascii="Times New Roman" w:hAnsi="Times New Roman" w:cs="Times New Roman" w:eastAsia="Times New Roman" w:hint="default"/>
          <w:color w:val="0D0D0D"/>
          <w:spacing w:val="2"/>
        </w:rPr>
        <w:t>“2018</w:t>
      </w:r>
      <w:r>
        <w:rPr>
          <w:color w:val="0D0D0D"/>
          <w:spacing w:val="2"/>
        </w:rPr>
        <w:t>第三届国际创新创业博览会</w:t>
      </w:r>
      <w:r>
        <w:rPr>
          <w:rFonts w:ascii="Times New Roman" w:hAnsi="Times New Roman" w:cs="Times New Roman" w:eastAsia="Times New Roman" w:hint="default"/>
          <w:color w:val="0D0D0D"/>
          <w:spacing w:val="2"/>
        </w:rPr>
        <w:t>”</w:t>
      </w:r>
      <w:r>
        <w:rPr>
          <w:color w:val="0D0D0D"/>
          <w:spacing w:val="2"/>
        </w:rPr>
        <w:t>、</w:t>
      </w:r>
      <w:r>
        <w:rPr>
          <w:color w:val="0D0D0D"/>
          <w:spacing w:val="-117"/>
        </w:rPr>
        <w:t> </w:t>
      </w:r>
      <w:r>
        <w:rPr>
          <w:rFonts w:ascii="Times New Roman" w:hAnsi="Times New Roman" w:cs="Times New Roman" w:eastAsia="Times New Roman" w:hint="default"/>
          <w:color w:val="0D0D0D"/>
        </w:rPr>
        <w:t>“CDCC </w:t>
      </w:r>
      <w:r>
        <w:rPr>
          <w:rFonts w:ascii="Times New Roman" w:hAnsi="Times New Roman" w:cs="Times New Roman" w:eastAsia="Times New Roman" w:hint="default"/>
          <w:color w:val="0D0D0D"/>
          <w:spacing w:val="-3"/>
        </w:rPr>
        <w:t>2018</w:t>
      </w:r>
      <w:r>
        <w:rPr>
          <w:color w:val="0D0D0D"/>
          <w:spacing w:val="-3"/>
        </w:rPr>
        <w:t>数据中心年度峰会</w:t>
      </w:r>
      <w:r>
        <w:rPr>
          <w:rFonts w:ascii="Times New Roman" w:hAnsi="Times New Roman" w:cs="Times New Roman" w:eastAsia="Times New Roman" w:hint="default"/>
          <w:color w:val="0D0D0D"/>
          <w:spacing w:val="-3"/>
        </w:rPr>
        <w:t>”</w:t>
      </w:r>
      <w:r>
        <w:rPr>
          <w:color w:val="0D0D0D"/>
          <w:spacing w:val="-3"/>
        </w:rPr>
        <w:t>、</w:t>
      </w:r>
      <w:r>
        <w:rPr>
          <w:rFonts w:ascii="Times New Roman" w:hAnsi="Times New Roman" w:cs="Times New Roman" w:eastAsia="Times New Roman" w:hint="default"/>
          <w:color w:val="0D0D0D"/>
          <w:spacing w:val="-3"/>
        </w:rPr>
        <w:t>“IDC</w:t>
      </w:r>
      <w:r>
        <w:rPr>
          <w:color w:val="0D0D0D"/>
          <w:spacing w:val="-3"/>
        </w:rPr>
        <w:t>发展蓝图与技术架构高峰论坛</w:t>
      </w:r>
      <w:r>
        <w:rPr>
          <w:rFonts w:ascii="Times New Roman" w:hAnsi="Times New Roman" w:cs="Times New Roman" w:eastAsia="Times New Roman" w:hint="default"/>
          <w:color w:val="0D0D0D"/>
          <w:spacing w:val="-3"/>
        </w:rPr>
        <w:t>”</w:t>
      </w:r>
      <w:r>
        <w:rPr>
          <w:color w:val="0D0D0D"/>
          <w:spacing w:val="-3"/>
        </w:rPr>
        <w:t>、</w:t>
      </w:r>
      <w:r>
        <w:rPr>
          <w:rFonts w:ascii="Times New Roman" w:hAnsi="Times New Roman" w:cs="Times New Roman" w:eastAsia="Times New Roman" w:hint="default"/>
          <w:color w:val="0D0D0D"/>
          <w:spacing w:val="-3"/>
        </w:rPr>
        <w:t>“</w:t>
      </w:r>
      <w:r>
        <w:rPr>
          <w:color w:val="0D0D0D"/>
          <w:spacing w:val="-3"/>
        </w:rPr>
        <w:t>第六届</w:t>
      </w:r>
      <w:r>
        <w:rPr>
          <w:rFonts w:ascii="Times New Roman" w:hAnsi="Times New Roman" w:cs="Times New Roman" w:eastAsia="Times New Roman" w:hint="default"/>
          <w:color w:val="0D0D0D"/>
          <w:spacing w:val="-3"/>
        </w:rPr>
        <w:t>IDC</w:t>
      </w:r>
      <w:r>
        <w:rPr>
          <w:color w:val="0D0D0D"/>
          <w:spacing w:val="-3"/>
        </w:rPr>
        <w:t>大会发展</w:t>
      </w:r>
      <w:r>
        <w:rPr>
          <w:color w:val="0D0D0D"/>
          <w:spacing w:val="-108"/>
        </w:rPr>
        <w:t> </w:t>
      </w:r>
      <w:r>
        <w:rPr>
          <w:color w:val="0D0D0D"/>
        </w:rPr>
        <w:t>蓝图与技术架构高峰论坛</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“CDCE 2018</w:t>
      </w:r>
      <w:r>
        <w:rPr>
          <w:color w:val="0D0D0D"/>
        </w:rPr>
        <w:t>国际数据中心及云计算产业展览会</w:t>
      </w:r>
      <w:r>
        <w:rPr>
          <w:rFonts w:ascii="Times New Roman" w:hAnsi="Times New Roman" w:cs="Times New Roman" w:eastAsia="Times New Roman" w:hint="default"/>
          <w:color w:val="0D0D0D"/>
        </w:rPr>
        <w:t>”</w:t>
      </w:r>
      <w:r>
        <w:rPr>
          <w:color w:val="0D0D0D"/>
        </w:rPr>
        <w:t>及</w:t>
      </w:r>
      <w:r>
        <w:rPr>
          <w:rFonts w:ascii="Times New Roman" w:hAnsi="Times New Roman" w:cs="Times New Roman" w:eastAsia="Times New Roman" w:hint="default"/>
          <w:color w:val="0D0D0D"/>
        </w:rPr>
        <w:t>“</w:t>
      </w:r>
      <w:r>
        <w:rPr>
          <w:color w:val="0D0D0D"/>
        </w:rPr>
        <w:t>高可靠数据</w:t>
      </w:r>
      <w:r>
        <w:rPr>
          <w:color w:val="0D0D0D"/>
          <w:spacing w:val="-93"/>
        </w:rPr>
        <w:t> </w:t>
      </w:r>
      <w:r>
        <w:rPr>
          <w:color w:val="0D0D0D"/>
          <w:spacing w:val="-93"/>
        </w:rPr>
      </w:r>
      <w:r>
        <w:rPr>
          <w:color w:val="0D0D0D"/>
        </w:rPr>
        <w:t>中心技术发展与应用研讨会及</w:t>
      </w:r>
      <w:r>
        <w:rPr>
          <w:rFonts w:ascii="Times New Roman" w:hAnsi="Times New Roman" w:cs="Times New Roman" w:eastAsia="Times New Roman" w:hint="default"/>
          <w:color w:val="0D0D0D"/>
        </w:rPr>
        <w:t>2018</w:t>
      </w:r>
      <w:r>
        <w:rPr>
          <w:color w:val="0D0D0D"/>
        </w:rPr>
        <w:t>第三届国际创新创业博览会</w:t>
      </w:r>
      <w:r>
        <w:rPr>
          <w:rFonts w:ascii="Times New Roman" w:hAnsi="Times New Roman" w:cs="Times New Roman" w:eastAsia="Times New Roman" w:hint="default"/>
          <w:color w:val="0D0D0D"/>
        </w:rPr>
        <w:t>”</w:t>
      </w:r>
      <w:r>
        <w:rPr>
          <w:color w:val="0D0D0D"/>
        </w:rPr>
        <w:t>，向与会者展示了企业端最前 沿的信息化基础设施节能技术和产品，共议高效、可靠、绿色节能新技术、新理念的前沿应 用，获得来自市场的良好反响，品牌宣传、商机促进及技术交流效果显著，极大地提升公司 品牌知名度和行业影响力。</w:t>
      </w:r>
      <w:r>
        <w:rPr/>
      </w:r>
    </w:p>
    <w:p>
      <w:pPr>
        <w:spacing w:line="338" w:lineRule="auto" w:before="52"/>
        <w:ind w:left="634" w:right="1114" w:firstLine="2"/>
        <w:jc w:val="left"/>
        <w:rPr>
          <w:rFonts w:ascii="宋体" w:hAnsi="宋体" w:cs="宋体" w:eastAsia="宋体" w:hint="default"/>
          <w:sz w:val="24"/>
          <w:szCs w:val="24"/>
        </w:rPr>
      </w:pPr>
      <w:r>
        <w:rPr>
          <w:rFonts w:ascii="宋体" w:hAnsi="宋体" w:cs="宋体" w:eastAsia="宋体" w:hint="default"/>
          <w:b/>
          <w:bCs/>
          <w:color w:val="0D0D0D"/>
          <w:sz w:val="24"/>
          <w:szCs w:val="24"/>
        </w:rPr>
        <w:t>（</w:t>
      </w:r>
      <w:r>
        <w:rPr>
          <w:rFonts w:ascii="Times New Roman" w:hAnsi="Times New Roman" w:cs="Times New Roman" w:eastAsia="Times New Roman" w:hint="default"/>
          <w:b/>
          <w:bCs/>
          <w:color w:val="0D0D0D"/>
          <w:sz w:val="24"/>
          <w:szCs w:val="24"/>
        </w:rPr>
        <w:t>2</w:t>
      </w:r>
      <w:r>
        <w:rPr>
          <w:rFonts w:ascii="宋体" w:hAnsi="宋体" w:cs="宋体" w:eastAsia="宋体" w:hint="default"/>
          <w:b/>
          <w:bCs/>
          <w:color w:val="0D0D0D"/>
          <w:sz w:val="24"/>
          <w:szCs w:val="24"/>
        </w:rPr>
        <w:t>）国内设计院巡展活动</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本报告期，公司全面开启</w:t>
      </w:r>
      <w:r>
        <w:rPr>
          <w:rFonts w:ascii="Times New Roman" w:hAnsi="Times New Roman" w:cs="Times New Roman" w:eastAsia="Times New Roman" w:hint="default"/>
          <w:color w:val="0D0D0D"/>
          <w:sz w:val="24"/>
          <w:szCs w:val="24"/>
        </w:rPr>
        <w:t>2018</w:t>
      </w:r>
      <w:r>
        <w:rPr>
          <w:rFonts w:ascii="宋体" w:hAnsi="宋体" w:cs="宋体" w:eastAsia="宋体" w:hint="default"/>
          <w:color w:val="0D0D0D"/>
          <w:sz w:val="24"/>
          <w:szCs w:val="24"/>
        </w:rPr>
        <w:t>年设计院巡展工作，推进全国设计院专场交流会，开启设</w:t>
      </w:r>
      <w:r>
        <w:rPr>
          <w:rFonts w:ascii="宋体" w:hAnsi="宋体" w:cs="宋体" w:eastAsia="宋体" w:hint="default"/>
          <w:sz w:val="24"/>
          <w:szCs w:val="24"/>
        </w:rPr>
      </w:r>
    </w:p>
    <w:p>
      <w:pPr>
        <w:pStyle w:val="BodyText"/>
        <w:spacing w:line="352" w:lineRule="auto" w:before="25"/>
        <w:ind w:right="1133"/>
        <w:jc w:val="both"/>
      </w:pPr>
      <w:r>
        <w:rPr>
          <w:color w:val="0D0D0D"/>
        </w:rPr>
        <w:t>计院资源对接的全面升级。积极走进中国建筑设计院、中元国际设计院、世源科技设计院等 设计院，就</w:t>
      </w:r>
      <w:r>
        <w:rPr>
          <w:rFonts w:ascii="Times New Roman" w:hAnsi="Times New Roman" w:cs="Times New Roman" w:eastAsia="Times New Roman" w:hint="default"/>
          <w:color w:val="0D0D0D"/>
        </w:rPr>
        <w:t>“</w:t>
      </w:r>
      <w:r>
        <w:rPr>
          <w:color w:val="0D0D0D"/>
        </w:rPr>
        <w:t>数据中心技术设施建设产品、技术及解决方案</w:t>
      </w:r>
      <w:r>
        <w:rPr>
          <w:rFonts w:ascii="Times New Roman" w:hAnsi="Times New Roman" w:cs="Times New Roman" w:eastAsia="Times New Roman" w:hint="default"/>
          <w:color w:val="0D0D0D"/>
        </w:rPr>
        <w:t>”</w:t>
      </w:r>
      <w:r>
        <w:rPr>
          <w:color w:val="0D0D0D"/>
        </w:rPr>
        <w:t>做了探讨，也针对依米康精密空</w:t>
      </w:r>
      <w:r>
        <w:rPr>
          <w:color w:val="0D0D0D"/>
          <w:spacing w:val="-82"/>
        </w:rPr>
        <w:t> </w:t>
      </w:r>
      <w:r>
        <w:rPr>
          <w:color w:val="0D0D0D"/>
          <w:spacing w:val="-82"/>
        </w:rPr>
      </w:r>
      <w:r>
        <w:rPr>
          <w:color w:val="0D0D0D"/>
        </w:rPr>
        <w:t>调、智能机柜、高效制冷解决方案、磁悬集成冷冻站、动环监控等高新技术、产品及解决方 案做了分享。设计院巡展活动为集团与更多优秀设计院的深度交流创造了通道，为云计算领 域的院</w:t>
      </w:r>
      <w:r>
        <w:rPr>
          <w:rFonts w:ascii="Times New Roman" w:hAnsi="Times New Roman" w:cs="Times New Roman" w:eastAsia="Times New Roman" w:hint="default"/>
          <w:color w:val="0D0D0D"/>
        </w:rPr>
        <w:t>/</w:t>
      </w:r>
      <w:r>
        <w:rPr>
          <w:color w:val="0D0D0D"/>
        </w:rPr>
        <w:t>企精诚合作打开了空间。</w:t>
      </w:r>
      <w:r>
        <w:rPr/>
      </w:r>
    </w:p>
    <w:p>
      <w:pPr>
        <w:spacing w:line="338" w:lineRule="auto" w:before="9"/>
        <w:ind w:left="634" w:right="1114" w:firstLine="2"/>
        <w:jc w:val="left"/>
        <w:rPr>
          <w:rFonts w:ascii="宋体" w:hAnsi="宋体" w:cs="宋体" w:eastAsia="宋体" w:hint="default"/>
          <w:sz w:val="24"/>
          <w:szCs w:val="24"/>
        </w:rPr>
      </w:pPr>
      <w:r>
        <w:rPr>
          <w:rFonts w:ascii="宋体" w:hAnsi="宋体" w:cs="宋体" w:eastAsia="宋体" w:hint="default"/>
          <w:b/>
          <w:bCs/>
          <w:color w:val="0D0D0D"/>
          <w:sz w:val="24"/>
          <w:szCs w:val="24"/>
        </w:rPr>
        <w:t>（</w:t>
      </w:r>
      <w:r>
        <w:rPr>
          <w:rFonts w:ascii="Times New Roman" w:hAnsi="Times New Roman" w:cs="Times New Roman" w:eastAsia="Times New Roman" w:hint="default"/>
          <w:b/>
          <w:bCs/>
          <w:color w:val="0D0D0D"/>
          <w:sz w:val="24"/>
          <w:szCs w:val="24"/>
        </w:rPr>
        <w:t>3</w:t>
      </w:r>
      <w:r>
        <w:rPr>
          <w:rFonts w:ascii="宋体" w:hAnsi="宋体" w:cs="宋体" w:eastAsia="宋体" w:hint="default"/>
          <w:b/>
          <w:bCs/>
          <w:color w:val="0D0D0D"/>
          <w:sz w:val="24"/>
          <w:szCs w:val="24"/>
        </w:rPr>
        <w:t>）全国产品推介会，多元化产品全面出击</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公司携先进节能技术、产品及整体解决方案开展全国产品推介会，推介精密空调、微模</w:t>
      </w:r>
      <w:r>
        <w:rPr>
          <w:rFonts w:ascii="宋体" w:hAnsi="宋体" w:cs="宋体" w:eastAsia="宋体" w:hint="default"/>
          <w:sz w:val="24"/>
          <w:szCs w:val="24"/>
        </w:rPr>
      </w:r>
    </w:p>
    <w:p>
      <w:pPr>
        <w:pStyle w:val="BodyText"/>
        <w:spacing w:line="350" w:lineRule="auto"/>
        <w:ind w:right="1134"/>
        <w:jc w:val="both"/>
      </w:pPr>
      <w:r>
        <w:rPr>
          <w:color w:val="0D0D0D"/>
        </w:rPr>
        <w:t>块、一体化机柜、磁悬浮高效制冷、动环监控等多项高端前沿成果，全面介绍依米康信息化 基础设施建设产品线，依次走进西安、长春、新疆、徐州、天津、海口、哈尔滨等城市，对 依米康品牌进行了全地域、全方位的推介，也为促动</w:t>
      </w:r>
      <w:r>
        <w:rPr>
          <w:rFonts w:ascii="Times New Roman" w:hAnsi="Times New Roman" w:cs="Times New Roman" w:eastAsia="Times New Roman" w:hint="default"/>
          <w:color w:val="0D0D0D"/>
        </w:rPr>
        <w:t>2018</w:t>
      </w:r>
      <w:r>
        <w:rPr>
          <w:color w:val="0D0D0D"/>
        </w:rPr>
        <w:t>年新老客户进一步交流与合作做好</w:t>
      </w:r>
      <w:r>
        <w:rPr>
          <w:color w:val="0D0D0D"/>
          <w:spacing w:val="-113"/>
        </w:rPr>
        <w:t> </w:t>
      </w:r>
      <w:r>
        <w:rPr>
          <w:color w:val="0D0D0D"/>
          <w:spacing w:val="-113"/>
        </w:rPr>
      </w:r>
      <w:r>
        <w:rPr>
          <w:color w:val="0D0D0D"/>
        </w:rPr>
        <w:t>了铺垫。</w:t>
      </w:r>
      <w:r>
        <w:rPr/>
      </w:r>
    </w:p>
    <w:p>
      <w:pPr>
        <w:pStyle w:val="Heading2"/>
        <w:spacing w:line="240" w:lineRule="auto" w:before="42"/>
        <w:ind w:left="636" w:right="1114"/>
        <w:jc w:val="left"/>
        <w:rPr>
          <w:b w:val="0"/>
          <w:bCs w:val="0"/>
        </w:rPr>
      </w:pPr>
      <w:r>
        <w:rPr>
          <w:rFonts w:ascii="Times New Roman" w:hAnsi="Times New Roman" w:cs="Times New Roman" w:eastAsia="Times New Roman" w:hint="default"/>
          <w:color w:val="0D0D0D"/>
        </w:rPr>
        <w:t>6</w:t>
      </w:r>
      <w:r>
        <w:rPr>
          <w:color w:val="0D0D0D"/>
        </w:rPr>
        <w:t>、全面信息化管理</w:t>
      </w:r>
      <w:r>
        <w:rPr>
          <w:b w:val="0"/>
          <w:bCs w:val="0"/>
        </w:rPr>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b/>
          <w:bCs/>
          <w:sz w:val="23"/>
          <w:szCs w:val="23"/>
        </w:rPr>
      </w:pPr>
    </w:p>
    <w:p>
      <w:pPr>
        <w:pStyle w:val="BodyText"/>
        <w:spacing w:line="357" w:lineRule="auto" w:before="26"/>
        <w:ind w:right="1139" w:firstLine="480"/>
        <w:jc w:val="both"/>
      </w:pPr>
      <w:r>
        <w:rPr>
          <w:color w:val="0D0D0D"/>
        </w:rPr>
        <w:t>本报告期，公司完成了集团信息管理平台，并组织设备产品线、服务产品线、软件产品 线、工程产品线各业务板块对新的信息化平台的业务流程进行了信息系统联合测试，最终实 现了财务信息系统的顺利切换。集团信息化平台顺利上线，可实现全业务流程管理、实现实 时的经营分析及有效规避经营风险，为依米康搭建集团财务管控奠定了基础，助力公司跨越 式发展。</w:t>
      </w:r>
      <w:r>
        <w:rPr/>
      </w:r>
    </w:p>
    <w:p>
      <w:pPr>
        <w:pStyle w:val="BodyText"/>
        <w:spacing w:line="240" w:lineRule="auto" w:before="35"/>
        <w:ind w:left="634" w:right="1114"/>
        <w:jc w:val="left"/>
      </w:pPr>
      <w:r>
        <w:rPr>
          <w:color w:val="0D0D0D"/>
        </w:rPr>
        <w:t>本报告期，信息数据领域实现营业收入</w:t>
      </w:r>
      <w:r>
        <w:rPr>
          <w:rFonts w:ascii="Times New Roman" w:hAnsi="Times New Roman" w:cs="Times New Roman" w:eastAsia="Times New Roman" w:hint="default"/>
          <w:color w:val="0D0D0D"/>
        </w:rPr>
        <w:t>102,862.43</w:t>
      </w:r>
      <w:r>
        <w:rPr>
          <w:color w:val="0D0D0D"/>
        </w:rPr>
        <w:t>万元，比去年同期增长</w:t>
      </w:r>
      <w:r>
        <w:rPr>
          <w:rFonts w:ascii="Times New Roman" w:hAnsi="Times New Roman" w:cs="Times New Roman" w:eastAsia="Times New Roman" w:hint="default"/>
          <w:color w:val="0D0D0D"/>
        </w:rPr>
        <w:t>15.07%</w:t>
      </w:r>
      <w:r>
        <w:rPr>
          <w:color w:val="0D0D0D"/>
        </w:rPr>
        <w:t>。</w:t>
      </w:r>
      <w:r>
        <w:rPr/>
      </w:r>
    </w:p>
    <w:p>
      <w:pPr>
        <w:pStyle w:val="Heading2"/>
        <w:spacing w:line="240" w:lineRule="auto" w:before="134"/>
        <w:ind w:left="636" w:right="1114"/>
        <w:jc w:val="left"/>
        <w:rPr>
          <w:b w:val="0"/>
          <w:bCs w:val="0"/>
        </w:rPr>
      </w:pPr>
      <w:r>
        <w:rPr>
          <w:color w:val="0D0D0D"/>
        </w:rPr>
        <w:t>（二）医疗健康领域</w:t>
      </w:r>
      <w:r>
        <w:rPr>
          <w:b w:val="0"/>
          <w:bCs w:val="0"/>
        </w:rPr>
      </w:r>
    </w:p>
    <w:p>
      <w:pPr>
        <w:pStyle w:val="BodyText"/>
        <w:spacing w:line="345" w:lineRule="auto" w:before="152"/>
        <w:ind w:right="1128" w:firstLine="482"/>
        <w:jc w:val="right"/>
      </w:pPr>
      <w:r>
        <w:rPr>
          <w:rFonts w:ascii="Times New Roman" w:hAnsi="Times New Roman" w:cs="Times New Roman" w:eastAsia="Times New Roman" w:hint="default"/>
          <w:b/>
          <w:bCs/>
          <w:color w:val="0D0D0D"/>
          <w:spacing w:val="-2"/>
        </w:rPr>
        <w:t>1</w:t>
      </w:r>
      <w:r>
        <w:rPr>
          <w:rFonts w:ascii="宋体" w:hAnsi="宋体" w:cs="宋体" w:eastAsia="宋体" w:hint="default"/>
          <w:b/>
          <w:bCs/>
          <w:color w:val="0D0D0D"/>
          <w:spacing w:val="-2"/>
        </w:rPr>
        <w:t>、</w:t>
      </w:r>
      <w:r>
        <w:rPr>
          <w:color w:val="0D0D0D"/>
          <w:spacing w:val="-2"/>
        </w:rPr>
        <w:t>报告期内，医疗健康领域以</w:t>
      </w:r>
      <w:r>
        <w:rPr>
          <w:rFonts w:ascii="Times New Roman" w:hAnsi="Times New Roman" w:cs="Times New Roman" w:eastAsia="Times New Roman" w:hint="default"/>
          <w:color w:val="0D0D0D"/>
          <w:spacing w:val="-2"/>
        </w:rPr>
        <w:t>“</w:t>
      </w:r>
      <w:r>
        <w:rPr>
          <w:color w:val="0D0D0D"/>
          <w:spacing w:val="-2"/>
        </w:rPr>
        <w:t>创新、超越、领先</w:t>
      </w:r>
      <w:r>
        <w:rPr>
          <w:rFonts w:ascii="Times New Roman" w:hAnsi="Times New Roman" w:cs="Times New Roman" w:eastAsia="Times New Roman" w:hint="default"/>
          <w:color w:val="0D0D0D"/>
          <w:spacing w:val="-2"/>
        </w:rPr>
        <w:t>”</w:t>
      </w:r>
      <w:r>
        <w:rPr>
          <w:color w:val="0D0D0D"/>
          <w:spacing w:val="-2"/>
        </w:rPr>
        <w:t>的战略方针为导向，以转型成为智能</w:t>
      </w:r>
      <w:r>
        <w:rPr>
          <w:color w:val="0D0D0D"/>
        </w:rPr>
        <w:t> 化企业为驱动力，通过构建满足市场需求能力、产品技术创新能力、高质量精细管理能力三 </w:t>
      </w:r>
      <w:r>
        <w:rPr>
          <w:color w:val="0D0D0D"/>
          <w:spacing w:val="-2"/>
        </w:rPr>
        <w:t>大方面竞争力优势，践行</w:t>
      </w:r>
      <w:r>
        <w:rPr>
          <w:rFonts w:ascii="Times New Roman" w:hAnsi="Times New Roman" w:cs="Times New Roman" w:eastAsia="Times New Roman" w:hint="default"/>
          <w:color w:val="0D0D0D"/>
          <w:spacing w:val="-2"/>
        </w:rPr>
        <w:t>“</w:t>
      </w:r>
      <w:r>
        <w:rPr>
          <w:color w:val="0D0D0D"/>
          <w:spacing w:val="-2"/>
        </w:rPr>
        <w:t>技术和产品创新行动计划、智能化建设行动计划、价值链卓越绩效</w:t>
      </w:r>
      <w:r>
        <w:rPr>
          <w:color w:val="0D0D0D"/>
          <w:spacing w:val="-118"/>
        </w:rPr>
        <w:t> </w:t>
      </w:r>
      <w:r>
        <w:rPr>
          <w:color w:val="0D0D0D"/>
          <w:spacing w:val="-118"/>
        </w:rPr>
      </w:r>
      <w:r>
        <w:rPr>
          <w:color w:val="0D0D0D"/>
          <w:spacing w:val="-2"/>
        </w:rPr>
        <w:t>行动计划、精英团队建设行动计划</w:t>
      </w:r>
      <w:r>
        <w:rPr>
          <w:rFonts w:ascii="Times New Roman" w:hAnsi="Times New Roman" w:cs="Times New Roman" w:eastAsia="Times New Roman" w:hint="default"/>
          <w:color w:val="0D0D0D"/>
          <w:spacing w:val="-2"/>
        </w:rPr>
        <w:t>”</w:t>
      </w:r>
      <w:r>
        <w:rPr>
          <w:color w:val="0D0D0D"/>
          <w:spacing w:val="-2"/>
        </w:rPr>
        <w:t>四项大战略行动计划，通过不断研发和引进先进的高价值</w:t>
      </w:r>
      <w:r>
        <w:rPr>
          <w:color w:val="0D0D0D"/>
        </w:rPr>
        <w:t> 智能化产品为用户提供领先的智能产品和整体解决方案，实现整体解决方案技术和价格竞争 优势，实现技术和市场领导地位，通过打造盈利能力优势，实现公司战略和经营发展目标。 </w:t>
      </w:r>
      <w:r>
        <w:rPr>
          <w:rFonts w:ascii="Times New Roman" w:hAnsi="Times New Roman" w:cs="Times New Roman" w:eastAsia="Times New Roman" w:hint="default"/>
          <w:b/>
          <w:bCs/>
          <w:color w:val="0D0D0D"/>
        </w:rPr>
        <w:t>2</w:t>
      </w:r>
      <w:r>
        <w:rPr>
          <w:rFonts w:ascii="宋体" w:hAnsi="宋体" w:cs="宋体" w:eastAsia="宋体" w:hint="default"/>
          <w:b/>
          <w:bCs/>
          <w:color w:val="0D0D0D"/>
        </w:rPr>
        <w:t>、</w:t>
      </w:r>
      <w:r>
        <w:rPr>
          <w:color w:val="0D0D0D"/>
        </w:rPr>
        <w:t>报告期内，桑瑞思通过</w:t>
      </w:r>
      <w:r>
        <w:rPr>
          <w:rFonts w:ascii="Times New Roman" w:hAnsi="Times New Roman" w:cs="Times New Roman" w:eastAsia="Times New Roman" w:hint="default"/>
          <w:color w:val="0D0D0D"/>
        </w:rPr>
        <w:t>“</w:t>
      </w:r>
      <w:r>
        <w:rPr>
          <w:color w:val="0D0D0D"/>
        </w:rPr>
        <w:t>解决方案</w:t>
      </w:r>
      <w:r>
        <w:rPr>
          <w:rFonts w:ascii="Times New Roman" w:hAnsi="Times New Roman" w:cs="Times New Roman" w:eastAsia="Times New Roman" w:hint="default"/>
          <w:color w:val="0D0D0D"/>
        </w:rPr>
        <w:t>+</w:t>
      </w:r>
      <w:r>
        <w:rPr>
          <w:color w:val="0D0D0D"/>
        </w:rPr>
        <w:t>用户体验</w:t>
      </w:r>
      <w:r>
        <w:rPr>
          <w:rFonts w:ascii="Times New Roman" w:hAnsi="Times New Roman" w:cs="Times New Roman" w:eastAsia="Times New Roman" w:hint="default"/>
          <w:color w:val="0D0D0D"/>
        </w:rPr>
        <w:t>”</w:t>
      </w:r>
      <w:r>
        <w:rPr>
          <w:color w:val="0D0D0D"/>
        </w:rPr>
        <w:t>的差异化优势业务模式、通过拓宽营销</w:t>
      </w:r>
      <w:r>
        <w:rPr>
          <w:color w:val="0D0D0D"/>
          <w:spacing w:val="1"/>
        </w:rPr>
        <w:t> </w:t>
      </w:r>
      <w:r>
        <w:rPr>
          <w:color w:val="0D0D0D"/>
        </w:rPr>
        <w:t>渠道、增加商机储备等方式积极推进传统净化工程、智能装备业务及维保业务的发展，在市</w:t>
      </w:r>
      <w:r>
        <w:rPr/>
      </w:r>
    </w:p>
    <w:p>
      <w:pPr>
        <w:pStyle w:val="BodyText"/>
        <w:spacing w:line="240" w:lineRule="auto" w:before="47"/>
        <w:ind w:right="1114"/>
        <w:jc w:val="left"/>
      </w:pPr>
      <w:r>
        <w:rPr>
          <w:color w:val="0D0D0D"/>
        </w:rPr>
        <w:t>场开拓、渠道建设、立项管理及合同签订等方面取得突破，并取得以下进展：</w:t>
      </w:r>
      <w:r>
        <w:rPr/>
      </w:r>
    </w:p>
    <w:p>
      <w:pPr>
        <w:pStyle w:val="BodyText"/>
        <w:spacing w:line="348" w:lineRule="auto" w:before="152"/>
        <w:ind w:right="1130" w:firstLine="480"/>
        <w:jc w:val="both"/>
      </w:pPr>
      <w:r>
        <w:rPr>
          <w:color w:val="0D0D0D"/>
          <w:spacing w:val="2"/>
        </w:rPr>
        <w:t>（</w:t>
      </w:r>
      <w:r>
        <w:rPr>
          <w:rFonts w:ascii="Times New Roman" w:hAnsi="Times New Roman" w:cs="Times New Roman" w:eastAsia="Times New Roman" w:hint="default"/>
          <w:color w:val="0D0D0D"/>
          <w:spacing w:val="2"/>
        </w:rPr>
        <w:t>1</w:t>
      </w:r>
      <w:r>
        <w:rPr>
          <w:color w:val="0D0D0D"/>
          <w:spacing w:val="2"/>
        </w:rPr>
        <w:t>）通过几年来技术创新积累，报告期内医疗健康领域在智能化产品取得了包括</w:t>
      </w:r>
      <w:r>
        <w:rPr>
          <w:rFonts w:ascii="Times New Roman" w:hAnsi="Times New Roman" w:cs="Times New Roman" w:eastAsia="Times New Roman" w:hint="default"/>
          <w:color w:val="0D0D0D"/>
          <w:spacing w:val="2"/>
        </w:rPr>
        <w:t>3D</w:t>
      </w:r>
      <w:r>
        <w:rPr>
          <w:color w:val="0D0D0D"/>
          <w:spacing w:val="2"/>
        </w:rPr>
        <w:t>数</w:t>
      </w:r>
      <w:r>
        <w:rPr>
          <w:color w:val="0D0D0D"/>
        </w:rPr>
        <w:t> 字化手术室、手术室核心指标检测机器人、手术室智能运营管理系统等多项成果，有效提升</w:t>
      </w:r>
      <w:r>
        <w:rPr>
          <w:color w:val="0D0D0D"/>
          <w:spacing w:val="-113"/>
        </w:rPr>
        <w:t> </w:t>
      </w:r>
      <w:r>
        <w:rPr>
          <w:color w:val="0D0D0D"/>
          <w:spacing w:val="-113"/>
        </w:rPr>
      </w:r>
      <w:r>
        <w:rPr>
          <w:color w:val="0D0D0D"/>
        </w:rPr>
        <w:t>了公司整体解决方案技术优势；</w:t>
      </w:r>
      <w:r>
        <w:rPr/>
      </w:r>
    </w:p>
    <w:p>
      <w:pPr>
        <w:pStyle w:val="BodyText"/>
        <w:spacing w:line="240" w:lineRule="auto" w:before="44"/>
        <w:ind w:left="634" w:right="1114"/>
        <w:jc w:val="left"/>
      </w:pPr>
      <w:r>
        <w:rPr>
          <w:color w:val="0D0D0D"/>
        </w:rPr>
        <w:t>（</w:t>
      </w:r>
      <w:r>
        <w:rPr>
          <w:rFonts w:ascii="Times New Roman" w:hAnsi="Times New Roman" w:cs="Times New Roman" w:eastAsia="Times New Roman" w:hint="default"/>
          <w:color w:val="0D0D0D"/>
        </w:rPr>
        <w:t>2</w:t>
      </w:r>
      <w:r>
        <w:rPr>
          <w:color w:val="0D0D0D"/>
        </w:rPr>
        <w:t>）全面开展业务价值链成本卓越绩效管理工作，有效提升公司净利润；</w:t>
      </w:r>
      <w:r>
        <w:rPr/>
      </w:r>
    </w:p>
    <w:p>
      <w:pPr>
        <w:pStyle w:val="BodyText"/>
        <w:spacing w:line="338" w:lineRule="auto" w:before="134"/>
        <w:ind w:right="1136" w:firstLine="480"/>
        <w:jc w:val="both"/>
      </w:pPr>
      <w:r>
        <w:rPr>
          <w:color w:val="0D0D0D"/>
          <w:spacing w:val="2"/>
        </w:rPr>
        <w:t>（</w:t>
      </w:r>
      <w:r>
        <w:rPr>
          <w:rFonts w:ascii="Times New Roman" w:hAnsi="Times New Roman" w:cs="Times New Roman" w:eastAsia="Times New Roman" w:hint="default"/>
          <w:color w:val="0D0D0D"/>
          <w:spacing w:val="2"/>
        </w:rPr>
        <w:t>3</w:t>
      </w:r>
      <w:r>
        <w:rPr>
          <w:color w:val="0D0D0D"/>
          <w:spacing w:val="2"/>
        </w:rPr>
        <w:t>）智能化建设方面完成了</w:t>
      </w:r>
      <w:r>
        <w:rPr>
          <w:rFonts w:ascii="Times New Roman" w:hAnsi="Times New Roman" w:cs="Times New Roman" w:eastAsia="Times New Roman" w:hint="default"/>
          <w:color w:val="0D0D0D"/>
          <w:spacing w:val="2"/>
        </w:rPr>
        <w:t>3D</w:t>
      </w:r>
      <w:r>
        <w:rPr>
          <w:color w:val="0D0D0D"/>
          <w:spacing w:val="2"/>
        </w:rPr>
        <w:t>数字化设计实施方案，给客户带来全新视觉体验，同时</w:t>
      </w:r>
      <w:r>
        <w:rPr>
          <w:color w:val="0D0D0D"/>
        </w:rPr>
        <w:t> 正在制定智能化多媒体服务平台解决方案，全面提升解决方案质量和效率。</w:t>
      </w:r>
      <w:r>
        <w:rPr/>
      </w:r>
    </w:p>
    <w:p>
      <w:pPr>
        <w:pStyle w:val="BodyText"/>
        <w:spacing w:line="348" w:lineRule="auto"/>
        <w:ind w:right="1132" w:firstLine="480"/>
        <w:jc w:val="both"/>
      </w:pPr>
      <w:r>
        <w:rPr>
          <w:color w:val="0D0D0D"/>
        </w:rPr>
        <w:t>桑瑞思未来将不断扩大智能产品平台及整体解决方案能力，并与市场资源方开展多种合 </w:t>
      </w:r>
      <w:r>
        <w:rPr>
          <w:color w:val="0D0D0D"/>
          <w:spacing w:val="-2"/>
        </w:rPr>
        <w:t>作模式获得市场资源和业绩增长，本报告期，医疗健康领域实现营业收入</w:t>
      </w:r>
      <w:r>
        <w:rPr>
          <w:rFonts w:ascii="Times New Roman" w:hAnsi="Times New Roman" w:cs="Times New Roman" w:eastAsia="Times New Roman" w:hint="default"/>
          <w:color w:val="0D0D0D"/>
          <w:spacing w:val="-2"/>
        </w:rPr>
        <w:t>6,894.99</w:t>
      </w:r>
      <w:r>
        <w:rPr>
          <w:color w:val="0D0D0D"/>
          <w:spacing w:val="-2"/>
        </w:rPr>
        <w:t>万元，比去</w:t>
      </w:r>
      <w:r>
        <w:rPr>
          <w:color w:val="0D0D0D"/>
          <w:spacing w:val="-113"/>
        </w:rPr>
        <w:t> </w:t>
      </w:r>
      <w:r>
        <w:rPr>
          <w:color w:val="0D0D0D"/>
          <w:spacing w:val="-113"/>
        </w:rPr>
      </w:r>
      <w:r>
        <w:rPr>
          <w:color w:val="0D0D0D"/>
        </w:rPr>
        <w:t>年同期减少</w:t>
      </w:r>
      <w:r>
        <w:rPr>
          <w:rFonts w:ascii="Times New Roman" w:hAnsi="Times New Roman" w:cs="Times New Roman" w:eastAsia="Times New Roman" w:hint="default"/>
          <w:color w:val="0D0D0D"/>
        </w:rPr>
        <w:t>22.25%</w:t>
      </w:r>
      <w:r>
        <w:rPr>
          <w:color w:val="0D0D0D"/>
        </w:rPr>
        <w:t>。</w:t>
      </w:r>
      <w:r>
        <w:rPr/>
      </w:r>
    </w:p>
    <w:p>
      <w:pPr>
        <w:spacing w:line="357" w:lineRule="auto" w:before="15"/>
        <w:ind w:left="634" w:right="1114" w:firstLine="2"/>
        <w:jc w:val="left"/>
        <w:rPr>
          <w:rFonts w:ascii="宋体" w:hAnsi="宋体" w:cs="宋体" w:eastAsia="宋体" w:hint="default"/>
          <w:sz w:val="24"/>
          <w:szCs w:val="24"/>
        </w:rPr>
      </w:pPr>
      <w:r>
        <w:rPr>
          <w:rFonts w:ascii="宋体" w:hAnsi="宋体" w:cs="宋体" w:eastAsia="宋体" w:hint="default"/>
          <w:b/>
          <w:bCs/>
          <w:color w:val="0D0D0D"/>
          <w:sz w:val="24"/>
          <w:szCs w:val="24"/>
        </w:rPr>
        <w:t>（三）环保治理领域</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本报告期，公司从全面的工艺技术、完备的施工管理及有力的制造保障等三方面优化环</w:t>
      </w:r>
      <w:r>
        <w:rPr>
          <w:rFonts w:ascii="宋体" w:hAnsi="宋体" w:cs="宋体" w:eastAsia="宋体" w:hint="default"/>
          <w:sz w:val="24"/>
          <w:szCs w:val="24"/>
        </w:rPr>
      </w:r>
    </w:p>
    <w:p>
      <w:pPr>
        <w:pStyle w:val="BodyText"/>
        <w:spacing w:line="240" w:lineRule="auto" w:before="35"/>
        <w:ind w:right="1114"/>
        <w:jc w:val="left"/>
      </w:pPr>
      <w:r>
        <w:rPr>
          <w:color w:val="0D0D0D"/>
        </w:rPr>
        <w:t>保治理领域的业务竞争力，推动环保治理业务开展：</w:t>
      </w:r>
      <w:r>
        <w:rPr/>
      </w:r>
    </w:p>
    <w:p>
      <w:pPr>
        <w:pStyle w:val="BodyText"/>
        <w:spacing w:line="338" w:lineRule="auto" w:before="152"/>
        <w:ind w:right="1131" w:firstLine="482"/>
        <w:jc w:val="both"/>
      </w:pPr>
      <w:r>
        <w:rPr>
          <w:rFonts w:ascii="Times New Roman" w:hAnsi="Times New Roman" w:cs="Times New Roman" w:eastAsia="Times New Roman" w:hint="default"/>
          <w:b/>
          <w:bCs/>
          <w:color w:val="0D0D0D"/>
          <w:spacing w:val="-3"/>
        </w:rPr>
        <w:t>1</w:t>
      </w:r>
      <w:r>
        <w:rPr>
          <w:rFonts w:ascii="宋体" w:hAnsi="宋体" w:cs="宋体" w:eastAsia="宋体" w:hint="default"/>
          <w:b/>
          <w:bCs/>
          <w:color w:val="0D0D0D"/>
          <w:spacing w:val="-3"/>
        </w:rPr>
        <w:t>、全面的工艺技术。</w:t>
      </w:r>
      <w:r>
        <w:rPr>
          <w:color w:val="0D0D0D"/>
          <w:spacing w:val="-3"/>
        </w:rPr>
        <w:t>近年来，环保治理趋严，企业已从简单的单一设备需求，转为系统</w:t>
      </w:r>
      <w:r>
        <w:rPr>
          <w:color w:val="0D0D0D"/>
        </w:rPr>
        <w:t> 成套服务需求，系统、全面、综合治理已经成为越来越多污染重点企业的迫切需求，亿金环</w:t>
      </w:r>
      <w:r>
        <w:rPr/>
      </w:r>
    </w:p>
    <w:p>
      <w:pPr>
        <w:spacing w:after="0" w:line="338"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57" w:lineRule="auto" w:before="26"/>
        <w:ind w:right="994"/>
        <w:jc w:val="left"/>
      </w:pPr>
      <w:r>
        <w:rPr>
          <w:color w:val="0D0D0D"/>
          <w:spacing w:val="-2"/>
        </w:rPr>
        <w:t>保结合多年环保行业的工程施工经验积累及行业细分领域的发展趋势，融汇各工艺技术特点，</w:t>
      </w:r>
      <w:r>
        <w:rPr>
          <w:color w:val="0D0D0D"/>
        </w:rPr>
        <w:t> 针对客户行业的需求，通过与各大设计院的摸索交流、验证，针对各类复杂的工程情况量身 定制环保解决方案，强化提供环保运营系统集成服务的能力，从成套设备供应向全系统服务 推进及转型；</w:t>
      </w:r>
      <w:r>
        <w:rPr/>
      </w:r>
    </w:p>
    <w:p>
      <w:pPr>
        <w:pStyle w:val="BodyText"/>
        <w:spacing w:line="348" w:lineRule="auto" w:before="35"/>
        <w:ind w:right="1131" w:firstLine="482"/>
        <w:jc w:val="both"/>
      </w:pPr>
      <w:r>
        <w:rPr>
          <w:rFonts w:ascii="Times New Roman" w:hAnsi="Times New Roman" w:cs="Times New Roman" w:eastAsia="Times New Roman" w:hint="default"/>
          <w:b/>
          <w:bCs/>
          <w:color w:val="0D0D0D"/>
          <w:spacing w:val="-3"/>
        </w:rPr>
        <w:t>2</w:t>
      </w:r>
      <w:r>
        <w:rPr>
          <w:rFonts w:ascii="宋体" w:hAnsi="宋体" w:cs="宋体" w:eastAsia="宋体" w:hint="default"/>
          <w:b/>
          <w:bCs/>
          <w:color w:val="0D0D0D"/>
          <w:spacing w:val="-3"/>
        </w:rPr>
        <w:t>、完备的施工管理。</w:t>
      </w:r>
      <w:r>
        <w:rPr>
          <w:color w:val="0D0D0D"/>
          <w:spacing w:val="-3"/>
        </w:rPr>
        <w:t>面对日趋严格的环保政策，环保工程实施的周期一再被压缩，为确</w:t>
      </w:r>
      <w:r>
        <w:rPr>
          <w:color w:val="0D0D0D"/>
        </w:rPr>
        <w:t> 保亿金环保的市场品质，公司加大项目施工管理力度，从人员、物资、质量上全环管理，实</w:t>
      </w:r>
      <w:r>
        <w:rPr>
          <w:color w:val="0D0D0D"/>
          <w:spacing w:val="-116"/>
        </w:rPr>
        <w:t> </w:t>
      </w:r>
      <w:r>
        <w:rPr>
          <w:color w:val="0D0D0D"/>
          <w:spacing w:val="-116"/>
        </w:rPr>
      </w:r>
      <w:r>
        <w:rPr>
          <w:color w:val="0D0D0D"/>
        </w:rPr>
        <w:t>现速度与质量共进，保证亿金环保品牌的品质；</w:t>
      </w:r>
      <w:r>
        <w:rPr/>
      </w:r>
    </w:p>
    <w:p>
      <w:pPr>
        <w:pStyle w:val="BodyText"/>
        <w:spacing w:line="338" w:lineRule="auto" w:before="44"/>
        <w:ind w:right="1131" w:firstLine="482"/>
        <w:jc w:val="both"/>
      </w:pPr>
      <w:r>
        <w:rPr>
          <w:rFonts w:ascii="Times New Roman" w:hAnsi="Times New Roman" w:cs="Times New Roman" w:eastAsia="Times New Roman" w:hint="default"/>
          <w:b/>
          <w:bCs/>
          <w:color w:val="0D0D0D"/>
          <w:spacing w:val="-3"/>
        </w:rPr>
        <w:t>3</w:t>
      </w:r>
      <w:r>
        <w:rPr>
          <w:rFonts w:ascii="宋体" w:hAnsi="宋体" w:cs="宋体" w:eastAsia="宋体" w:hint="default"/>
          <w:b/>
          <w:bCs/>
          <w:color w:val="0D0D0D"/>
          <w:spacing w:val="-3"/>
        </w:rPr>
        <w:t>、有力的制造保障。</w:t>
      </w:r>
      <w:r>
        <w:rPr>
          <w:color w:val="0D0D0D"/>
          <w:spacing w:val="-3"/>
        </w:rPr>
        <w:t>亿金环保不断强化实体制造加工能力，本报告期在供货产能及设备</w:t>
      </w:r>
      <w:r>
        <w:rPr>
          <w:color w:val="0D0D0D"/>
        </w:rPr>
        <w:t> 质量上为项目实施提供了具有竞争力的保障。</w:t>
      </w:r>
      <w:r>
        <w:rPr/>
      </w:r>
    </w:p>
    <w:p>
      <w:pPr>
        <w:pStyle w:val="BodyText"/>
        <w:spacing w:line="554" w:lineRule="auto"/>
        <w:ind w:right="1972" w:firstLine="480"/>
        <w:jc w:val="left"/>
        <w:rPr>
          <w:rFonts w:ascii="宋体" w:hAnsi="宋体" w:cs="宋体" w:eastAsia="宋体" w:hint="default"/>
        </w:rPr>
      </w:pPr>
      <w:r>
        <w:rPr>
          <w:color w:val="0D0D0D"/>
        </w:rPr>
        <w:t>本报告期，环保治理领域实现营业收入</w:t>
      </w:r>
      <w:r>
        <w:rPr>
          <w:rFonts w:ascii="Times New Roman" w:hAnsi="Times New Roman" w:cs="Times New Roman" w:eastAsia="Times New Roman" w:hint="default"/>
          <w:color w:val="0D0D0D"/>
        </w:rPr>
        <w:t>27,360.38</w:t>
      </w:r>
      <w:r>
        <w:rPr>
          <w:color w:val="0D0D0D"/>
        </w:rPr>
        <w:t>万元，比去年同期增长</w:t>
      </w:r>
      <w:r>
        <w:rPr>
          <w:rFonts w:ascii="Times New Roman" w:hAnsi="Times New Roman" w:cs="Times New Roman" w:eastAsia="Times New Roman" w:hint="default"/>
          <w:color w:val="0D0D0D"/>
        </w:rPr>
        <w:t>3.42%</w:t>
      </w:r>
      <w:r>
        <w:rPr>
          <w:color w:val="0D0D0D"/>
        </w:rPr>
        <w:t>。 </w:t>
      </w:r>
      <w:bookmarkStart w:name="二、主营业务分析" w:id="25"/>
      <w:bookmarkEnd w:id="25"/>
      <w:r>
        <w:rPr>
          <w:color w:val="0D0D0D"/>
        </w:rPr>
      </w:r>
      <w:r>
        <w:rPr>
          <w:rFonts w:ascii="宋体" w:hAnsi="宋体" w:cs="宋体" w:eastAsia="宋体" w:hint="default"/>
          <w:b/>
          <w:bCs/>
        </w:rPr>
        <w:t>二、主营业务分析</w:t>
      </w:r>
      <w:r>
        <w:rPr>
          <w:rFonts w:ascii="宋体" w:hAnsi="宋体" w:cs="宋体" w:eastAsia="宋体" w:hint="default"/>
        </w:rPr>
      </w:r>
    </w:p>
    <w:p>
      <w:pPr>
        <w:spacing w:line="278" w:lineRule="exact" w:before="0"/>
        <w:ind w:left="154" w:right="111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pStyle w:val="BodyText"/>
        <w:spacing w:line="240" w:lineRule="auto" w:before="0"/>
        <w:ind w:left="634" w:right="1114"/>
        <w:jc w:val="left"/>
      </w:pPr>
      <w:r>
        <w:rPr>
          <w:color w:val="0D0D0D"/>
        </w:rPr>
        <w:t>参见</w:t>
      </w:r>
      <w:r>
        <w:rPr>
          <w:rFonts w:ascii="Times New Roman" w:hAnsi="Times New Roman" w:cs="Times New Roman" w:eastAsia="Times New Roman" w:hint="default"/>
          <w:color w:val="0D0D0D"/>
        </w:rPr>
        <w:t>“</w:t>
      </w:r>
      <w:r>
        <w:rPr>
          <w:color w:val="0D0D0D"/>
        </w:rPr>
        <w:t>经营情况讨论与分析</w:t>
      </w:r>
      <w:r>
        <w:rPr>
          <w:rFonts w:ascii="Times New Roman" w:hAnsi="Times New Roman" w:cs="Times New Roman" w:eastAsia="Times New Roman" w:hint="default"/>
          <w:color w:val="0D0D0D"/>
        </w:rPr>
        <w:t>”</w:t>
      </w:r>
      <w:r>
        <w:rPr>
          <w:color w:val="0D0D0D"/>
        </w:rPr>
        <w:t>中的</w:t>
      </w:r>
      <w:r>
        <w:rPr>
          <w:rFonts w:ascii="Times New Roman" w:hAnsi="Times New Roman" w:cs="Times New Roman" w:eastAsia="Times New Roman" w:hint="default"/>
          <w:color w:val="0D0D0D"/>
        </w:rPr>
        <w:t>“</w:t>
      </w:r>
      <w:r>
        <w:rPr>
          <w:color w:val="0D0D0D"/>
        </w:rPr>
        <w:t>一、概述</w:t>
      </w:r>
      <w:r>
        <w:rPr>
          <w:rFonts w:ascii="Times New Roman" w:hAnsi="Times New Roman" w:cs="Times New Roman" w:eastAsia="Times New Roman" w:hint="default"/>
          <w:color w:val="0D0D0D"/>
        </w:rPr>
        <w:t>”</w:t>
      </w:r>
      <w:r>
        <w:rPr>
          <w:color w:val="0D0D0D"/>
        </w:rPr>
        <w:t>相关内容。</w:t>
      </w:r>
      <w:r>
        <w:rPr/>
      </w:r>
    </w:p>
    <w:p>
      <w:pPr>
        <w:spacing w:line="240" w:lineRule="auto" w:before="7"/>
        <w:rPr>
          <w:rFonts w:ascii="宋体" w:hAnsi="宋体" w:cs="宋体" w:eastAsia="宋体" w:hint="default"/>
          <w:sz w:val="33"/>
          <w:szCs w:val="33"/>
        </w:rPr>
      </w:pPr>
    </w:p>
    <w:p>
      <w:pPr>
        <w:spacing w:before="0"/>
        <w:ind w:left="154" w:right="1114" w:firstLine="0"/>
        <w:jc w:val="left"/>
        <w:rPr>
          <w:rFonts w:ascii="宋体" w:hAnsi="宋体" w:cs="宋体" w:eastAsia="宋体" w:hint="default"/>
          <w:sz w:val="21"/>
          <w:szCs w:val="21"/>
        </w:rPr>
      </w:pPr>
      <w:bookmarkStart w:name="2、收入与成本" w:id="27"/>
      <w:bookmarkEnd w:id="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4" w:lineRule="auto" w:before="0"/>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是</w:t>
      </w:r>
    </w:p>
    <w:p>
      <w:pPr>
        <w:spacing w:before="2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10"/>
        <w:gridCol w:w="1011"/>
        <w:gridCol w:w="1012"/>
        <w:gridCol w:w="1003"/>
        <w:gridCol w:w="1005"/>
        <w:gridCol w:w="1002"/>
        <w:gridCol w:w="1002"/>
      </w:tblGrid>
      <w:tr>
        <w:trPr>
          <w:trHeight w:val="181" w:hRule="exact"/>
        </w:trPr>
        <w:tc>
          <w:tcPr>
            <w:tcW w:w="1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38" w:hRule="exact"/>
        </w:trPr>
        <w:tc>
          <w:tcPr>
            <w:tcW w:w="1518"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149" w:hRule="exact"/>
        </w:trPr>
        <w:tc>
          <w:tcPr>
            <w:tcW w:w="151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179" w:hRule="exact"/>
        </w:trPr>
        <w:tc>
          <w:tcPr>
            <w:tcW w:w="1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96" w:hRule="exact"/>
        </w:trPr>
        <w:tc>
          <w:tcPr>
            <w:tcW w:w="1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13" w:space="0" w:color="D2D2D2"/>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208,929,960.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332,803,328.</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08</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409,397,575.</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420,047,037.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92</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112,275,929.</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282,059,050.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201,410,459.</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651,402,973.</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03</w:t>
            </w:r>
          </w:p>
        </w:tc>
      </w:tr>
      <w:tr>
        <w:trPr>
          <w:trHeight w:val="408" w:hRule="exact"/>
        </w:trPr>
        <w:tc>
          <w:tcPr>
            <w:tcW w:w="151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13"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558"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12,866,339.6</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25,293,622.7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21,991,132.1</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-21,872,499.</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-10,343,166.</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33,708,510.1</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12,904,845.7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54,677,015.1</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78" w:lineRule="auto"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不适用</w:t>
      </w:r>
    </w:p>
    <w:p>
      <w:pPr>
        <w:spacing w:before="9"/>
        <w:ind w:left="154" w:right="-2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4295" w:space="4625"/>
            <w:col w:w="201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88"/>
        <w:gridCol w:w="1601"/>
      </w:tblGrid>
      <w:tr>
        <w:trPr>
          <w:trHeight w:val="17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5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spacing w:val="-1"/>
                <w:sz w:val="18"/>
              </w:rPr>
              <w:t>1,371,177,902.80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49"/>
              <w:ind w:right="15"/>
              <w:jc w:val="right"/>
              <w:rPr>
                <w:rFonts w:ascii="Times New Roman" w:hAnsi="Times New Roman" w:cs="Times New Roman" w:eastAsia="Times New Roman" w:hint="default"/>
                <w:sz w:val="18"/>
                <w:szCs w:val="18"/>
              </w:rPr>
            </w:pPr>
            <w:r>
              <w:rPr>
                <w:rFonts w:ascii="Times New Roman"/>
                <w:spacing w:val="-1"/>
                <w:sz w:val="18"/>
              </w:rPr>
              <w:t>1,247,148,412.86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9.95%</w:t>
            </w:r>
          </w:p>
        </w:tc>
      </w:tr>
      <w:tr>
        <w:trPr>
          <w:trHeight w:val="31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信息数据领域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1,028,624,257.15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893,896,371.59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sz w:val="18"/>
              </w:rPr>
              <w:t>71.68%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15.07%</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环保治理领域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273,603,783.42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264,565,884.22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21.21%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3.42%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医疗健康领域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68,949,862.23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88,686,157.05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7.11%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-22.25%</w:t>
            </w:r>
          </w:p>
        </w:tc>
      </w:tr>
      <w:tr>
        <w:trPr>
          <w:trHeight w:val="32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1,028,624,257.15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893,896,371.59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15.07%</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环境治理领域产品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273,603,783.42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264,565,884.22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3.42%</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医疗健康领域产品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68,949,862.23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88,686,157.05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7.11%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-22.25%</w:t>
            </w:r>
          </w:p>
        </w:tc>
      </w:tr>
      <w:tr>
        <w:trPr>
          <w:trHeight w:val="32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48,731,521.22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110,722,069.37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-55.99%</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465,089,082.97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394,978,186.63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17.75%</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469,039,185.79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333,521,637.82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40.63%</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74,258,249.88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155,071,134.64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-52.11%</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250,455,066.54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142,497,812.90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75.76%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63,604,796.40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110,357,571.50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-42.36%</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占公司营业收入或营业利润10%以上的行业、产品或地区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979" w:top="1060" w:bottom="1160" w:left="980" w:right="0"/>
        </w:sectPr>
      </w:pPr>
    </w:p>
    <w:p>
      <w:pPr>
        <w:spacing w:line="271" w:lineRule="auto" w:before="44"/>
        <w:ind w:left="154" w:right="58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是</w:t>
      </w:r>
    </w:p>
    <w:p>
      <w:pPr>
        <w:spacing w:before="14"/>
        <w:ind w:left="154" w:right="583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38"/>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9065" w:space="40"/>
            <w:col w:w="1825"/>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60"/>
        <w:gridCol w:w="1702"/>
        <w:gridCol w:w="1416"/>
        <w:gridCol w:w="1134"/>
        <w:gridCol w:w="1277"/>
        <w:gridCol w:w="1276"/>
        <w:gridCol w:w="1207"/>
      </w:tblGrid>
      <w:tr>
        <w:trPr>
          <w:trHeight w:val="55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9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83"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7" w:right="5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32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信息数据领域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1,028,624,257.15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755,104,566.63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26.59%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18.05%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-1.85%</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环保治理领域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273,603,783.42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212,110,209.98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22.48%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6.60%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-2.31%</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医疗健康领域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68,949,862.23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56,579,649.44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17.94%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-21.01%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-1.29%</w:t>
            </w:r>
          </w:p>
        </w:tc>
      </w:tr>
      <w:tr>
        <w:trPr>
          <w:trHeight w:val="324"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1,028,624,257.15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755,104,566.63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26.59%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18.05%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-1.85%</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环境治理领域产品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273,603,783.42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212,110,209.98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22.48%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6.60%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-2.31%</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医疗健康领域产品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68,949,862.23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56,579,649.44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17.94%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-21.01%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-1.29%</w:t>
            </w:r>
          </w:p>
        </w:tc>
      </w:tr>
      <w:tr>
        <w:trPr>
          <w:trHeight w:val="324"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48,731,521.22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35,246,671.21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27.67%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-55.99%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-55.80%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-0.30%</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465,089,082.97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353,544,951.64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23.98%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17.75%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18.60%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-0.55%</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469,039,185.79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340,488,128.30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27.41%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39.22%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0.74%</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74,258,249.88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54,470,872.14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26.65%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-52.11%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-51.85%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-0.39%</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250,455,066.54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193,751,581.26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22.64%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75.76%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99.27%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-9.13%</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63,604,796.40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46,292,221.50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27.22%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-42.36%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-40.26%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-2.57%</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23"/>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公司实物销售收入是否大于劳务收入"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324"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信息数据领域</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8,155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20.16%</w:t>
            </w:r>
          </w:p>
        </w:tc>
      </w:tr>
      <w:tr>
        <w:trPr>
          <w:trHeight w:val="323"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8,233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18.86%</w:t>
            </w:r>
          </w:p>
        </w:tc>
      </w:tr>
      <w:tr>
        <w:trPr>
          <w:trHeight w:val="324"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-4.11%</w:t>
            </w:r>
          </w:p>
        </w:tc>
      </w:tr>
      <w:tr>
        <w:trPr>
          <w:trHeight w:val="32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环保治理领域</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8.70%</w:t>
            </w:r>
          </w:p>
        </w:tc>
      </w:tr>
      <w:tr>
        <w:trPr>
          <w:trHeight w:val="324"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8.70%</w:t>
            </w:r>
          </w:p>
        </w:tc>
      </w:tr>
      <w:tr>
        <w:trPr>
          <w:trHeight w:val="324"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23"/>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4）公司已签订的重大销售合同截至本报告期的履行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64" w:lineRule="auto" w:before="0"/>
        <w:ind w:left="154" w:right="93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w:t>
      </w:r>
    </w:p>
    <w:p>
      <w:pPr>
        <w:spacing w:before="20"/>
        <w:ind w:left="154" w:right="111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64" w:lineRule="auto" w:before="38"/>
        <w:ind w:left="154" w:right="182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单一销售合同金额占公司最近一个会计年度经审计营业收入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以上且金额超过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万元的正在履行的合同情况</w:t>
      </w:r>
    </w:p>
    <w:p>
      <w:pPr>
        <w:spacing w:before="3"/>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19"/>
        <w:gridCol w:w="1276"/>
        <w:gridCol w:w="568"/>
        <w:gridCol w:w="850"/>
        <w:gridCol w:w="1276"/>
        <w:gridCol w:w="1277"/>
        <w:gridCol w:w="1275"/>
        <w:gridCol w:w="994"/>
        <w:gridCol w:w="991"/>
      </w:tblGrid>
      <w:tr>
        <w:trPr>
          <w:trHeight w:val="79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合同金额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98" w:right="97"/>
              <w:jc w:val="left"/>
              <w:rPr>
                <w:rFonts w:ascii="宋体" w:hAnsi="宋体" w:cs="宋体" w:eastAsia="宋体" w:hint="default"/>
                <w:sz w:val="18"/>
                <w:szCs w:val="18"/>
              </w:rPr>
            </w:pPr>
            <w:r>
              <w:rPr>
                <w:rFonts w:ascii="宋体" w:hAnsi="宋体" w:cs="宋体" w:eastAsia="宋体" w:hint="default"/>
                <w:sz w:val="18"/>
                <w:szCs w:val="18"/>
              </w:rPr>
              <w:t>业务 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39" w:right="58" w:hanging="180"/>
              <w:jc w:val="left"/>
              <w:rPr>
                <w:rFonts w:ascii="宋体" w:hAnsi="宋体" w:cs="宋体" w:eastAsia="宋体" w:hint="default"/>
                <w:sz w:val="18"/>
                <w:szCs w:val="18"/>
              </w:rPr>
            </w:pPr>
            <w:r>
              <w:rPr>
                <w:rFonts w:ascii="宋体" w:hAnsi="宋体" w:cs="宋体" w:eastAsia="宋体" w:hint="default"/>
                <w:sz w:val="18"/>
                <w:szCs w:val="18"/>
              </w:rPr>
              <w:t>项目执行 进度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本期确认收入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累计确认收入</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40" w:right="41"/>
              <w:jc w:val="both"/>
              <w:rPr>
                <w:rFonts w:ascii="宋体" w:hAnsi="宋体" w:cs="宋体" w:eastAsia="宋体" w:hint="default"/>
                <w:sz w:val="18"/>
                <w:szCs w:val="18"/>
              </w:rPr>
            </w:pPr>
            <w:r>
              <w:rPr>
                <w:rFonts w:ascii="宋体" w:hAnsi="宋体" w:cs="宋体" w:eastAsia="宋体" w:hint="default"/>
                <w:sz w:val="18"/>
                <w:szCs w:val="18"/>
              </w:rPr>
              <w:t>项目进展是 否达到计划 进度或预期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40" w:right="38"/>
              <w:jc w:val="center"/>
              <w:rPr>
                <w:rFonts w:ascii="宋体" w:hAnsi="宋体" w:cs="宋体" w:eastAsia="宋体" w:hint="default"/>
                <w:sz w:val="18"/>
                <w:szCs w:val="18"/>
              </w:rPr>
            </w:pPr>
            <w:r>
              <w:rPr>
                <w:rFonts w:ascii="宋体" w:hAnsi="宋体" w:cs="宋体" w:eastAsia="宋体" w:hint="default"/>
                <w:sz w:val="18"/>
                <w:szCs w:val="18"/>
              </w:rPr>
              <w:t>未达到计划 进度或预期 的原因</w:t>
            </w:r>
          </w:p>
        </w:tc>
      </w:tr>
      <w:tr>
        <w:trPr>
          <w:trHeight w:val="12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云计算中心等</w:t>
            </w:r>
          </w:p>
          <w:p>
            <w:pPr>
              <w:pStyle w:val="TableParagraph"/>
              <w:spacing w:line="23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pacing w:val="-5"/>
                <w:sz w:val="18"/>
                <w:szCs w:val="18"/>
              </w:rPr>
              <w:t>项（房山绿色云</w:t>
            </w:r>
            <w:r>
              <w:rPr>
                <w:rFonts w:ascii="宋体" w:hAnsi="宋体" w:cs="宋体" w:eastAsia="宋体" w:hint="default"/>
                <w:sz w:val="18"/>
                <w:szCs w:val="18"/>
              </w:rPr>
              <w:t> </w:t>
            </w:r>
            <w:r>
              <w:rPr>
                <w:rFonts w:ascii="宋体" w:hAnsi="宋体" w:cs="宋体" w:eastAsia="宋体" w:hint="default"/>
                <w:spacing w:val="-10"/>
                <w:sz w:val="18"/>
                <w:szCs w:val="18"/>
              </w:rPr>
              <w:t>计算数据中心）机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电安装总承包工 程合同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602,590,754.88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173"/>
              <w:jc w:val="both"/>
              <w:rPr>
                <w:rFonts w:ascii="宋体" w:hAnsi="宋体" w:cs="宋体" w:eastAsia="宋体" w:hint="default"/>
                <w:sz w:val="18"/>
                <w:szCs w:val="18"/>
              </w:rPr>
            </w:pPr>
            <w:r>
              <w:rPr>
                <w:rFonts w:ascii="宋体" w:hAnsi="宋体" w:cs="宋体" w:eastAsia="宋体" w:hint="default"/>
                <w:sz w:val="18"/>
                <w:szCs w:val="18"/>
              </w:rPr>
              <w:t>数据 中心 总包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0" w:lineRule="auto"/>
              <w:ind w:left="22" w:right="50"/>
              <w:jc w:val="both"/>
              <w:rPr>
                <w:rFonts w:ascii="宋体" w:hAnsi="宋体" w:cs="宋体" w:eastAsia="宋体" w:hint="default"/>
                <w:sz w:val="18"/>
                <w:szCs w:val="18"/>
              </w:rPr>
            </w:pPr>
            <w:r>
              <w:rPr>
                <w:rFonts w:ascii="宋体" w:hAnsi="宋体" w:cs="宋体" w:eastAsia="宋体" w:hint="default"/>
                <w:sz w:val="18"/>
                <w:szCs w:val="18"/>
              </w:rPr>
              <w:t>本期完成 合同内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135,339,539.32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135,339,539.32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210,906,764.21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32" w:lineRule="exact"/>
              <w:ind w:left="22" w:right="124"/>
              <w:jc w:val="left"/>
              <w:rPr>
                <w:rFonts w:ascii="宋体" w:hAnsi="宋体" w:cs="宋体" w:eastAsia="宋体" w:hint="default"/>
                <w:sz w:val="18"/>
                <w:szCs w:val="18"/>
              </w:rPr>
            </w:pPr>
            <w:r>
              <w:rPr>
                <w:rFonts w:ascii="宋体" w:hAnsi="宋体" w:cs="宋体" w:eastAsia="宋体" w:hint="default"/>
                <w:sz w:val="18"/>
                <w:szCs w:val="18"/>
              </w:rPr>
              <w:t>重庆两江新区数 据云服务项目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601,000,000.00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173"/>
              <w:jc w:val="both"/>
              <w:rPr>
                <w:rFonts w:ascii="宋体" w:hAnsi="宋体" w:cs="宋体" w:eastAsia="宋体" w:hint="default"/>
                <w:sz w:val="18"/>
                <w:szCs w:val="18"/>
              </w:rPr>
            </w:pPr>
            <w:r>
              <w:rPr>
                <w:rFonts w:ascii="宋体" w:hAnsi="宋体" w:cs="宋体" w:eastAsia="宋体" w:hint="default"/>
                <w:sz w:val="18"/>
                <w:szCs w:val="18"/>
              </w:rPr>
              <w:t>数据 中心 总包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暂未开工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因业主原因</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979" w:top="1060" w:bottom="1160" w:left="980" w:right="0"/>
        </w:sectPr>
      </w:pPr>
    </w:p>
    <w:p>
      <w:pPr>
        <w:spacing w:line="264" w:lineRule="auto" w:before="44"/>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9065" w:space="40"/>
            <w:col w:w="1825"/>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560"/>
        <w:gridCol w:w="1274"/>
        <w:gridCol w:w="1594"/>
        <w:gridCol w:w="1595"/>
      </w:tblGrid>
      <w:tr>
        <w:trPr>
          <w:trHeight w:val="323"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28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r>
        <w:trPr>
          <w:trHeight w:val="32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w:t>
            </w:r>
            <w:r>
              <w:rPr>
                <w:rFonts w:ascii="Times New Roman" w:hAnsi="Times New Roman" w:cs="Times New Roman" w:eastAsia="Times New Roman" w:hint="default"/>
                <w:sz w:val="18"/>
                <w:szCs w:val="18"/>
              </w:rPr>
              <w:t>-</w:t>
            </w:r>
            <w:r>
              <w:rPr>
                <w:rFonts w:ascii="宋体" w:hAnsi="宋体" w:cs="宋体" w:eastAsia="宋体" w:hint="default"/>
                <w:sz w:val="18"/>
                <w:szCs w:val="18"/>
              </w:rPr>
              <w:t>产品成本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250,083,009.91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33.12%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220,464,257.16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5" w:right="0"/>
              <w:jc w:val="left"/>
              <w:rPr>
                <w:rFonts w:ascii="Times New Roman" w:hAnsi="Times New Roman" w:cs="Times New Roman" w:eastAsia="Times New Roman" w:hint="default"/>
                <w:sz w:val="18"/>
                <w:szCs w:val="18"/>
              </w:rPr>
            </w:pPr>
            <w:r>
              <w:rPr>
                <w:rFonts w:ascii="Times New Roman"/>
                <w:sz w:val="18"/>
              </w:rPr>
              <w:t>13.43%</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w:t>
            </w:r>
            <w:r>
              <w:rPr>
                <w:rFonts w:ascii="Times New Roman" w:hAnsi="Times New Roman" w:cs="Times New Roman" w:eastAsia="Times New Roman" w:hint="default"/>
                <w:sz w:val="18"/>
                <w:szCs w:val="18"/>
              </w:rPr>
              <w:t>-</w:t>
            </w:r>
            <w:r>
              <w:rPr>
                <w:rFonts w:ascii="宋体" w:hAnsi="宋体" w:cs="宋体" w:eastAsia="宋体" w:hint="default"/>
                <w:sz w:val="18"/>
                <w:szCs w:val="18"/>
              </w:rPr>
              <w:t>工程施工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402,129,819.43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53.25%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340,114,170.52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5" w:right="0"/>
              <w:jc w:val="left"/>
              <w:rPr>
                <w:rFonts w:ascii="Times New Roman" w:hAnsi="Times New Roman" w:cs="Times New Roman" w:eastAsia="Times New Roman" w:hint="default"/>
                <w:sz w:val="18"/>
                <w:szCs w:val="18"/>
              </w:rPr>
            </w:pPr>
            <w:r>
              <w:rPr>
                <w:rFonts w:ascii="Times New Roman"/>
                <w:sz w:val="18"/>
              </w:rPr>
              <w:t>18.23%</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软件服务成本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65,227,766.40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44,087,798.12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5" w:right="0"/>
              <w:jc w:val="left"/>
              <w:rPr>
                <w:rFonts w:ascii="Times New Roman" w:hAnsi="Times New Roman" w:cs="Times New Roman" w:eastAsia="Times New Roman" w:hint="default"/>
                <w:sz w:val="18"/>
                <w:szCs w:val="18"/>
              </w:rPr>
            </w:pPr>
            <w:r>
              <w:rPr>
                <w:rFonts w:ascii="Times New Roman"/>
                <w:sz w:val="18"/>
              </w:rPr>
              <w:t>47.95%</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w:t>
            </w:r>
            <w:r>
              <w:rPr>
                <w:rFonts w:ascii="Times New Roman" w:hAnsi="Times New Roman" w:cs="Times New Roman" w:eastAsia="Times New Roman" w:hint="default"/>
                <w:sz w:val="18"/>
                <w:szCs w:val="18"/>
              </w:rPr>
              <w:t>-</w:t>
            </w:r>
            <w:r>
              <w:rPr>
                <w:rFonts w:ascii="宋体" w:hAnsi="宋体" w:cs="宋体" w:eastAsia="宋体" w:hint="default"/>
                <w:sz w:val="18"/>
                <w:szCs w:val="18"/>
              </w:rPr>
              <w:t>其他成本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37,663,970.89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35,002,824.53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0" w:right="0"/>
              <w:jc w:val="left"/>
              <w:rPr>
                <w:rFonts w:ascii="Times New Roman" w:hAnsi="Times New Roman" w:cs="Times New Roman" w:eastAsia="Times New Roman" w:hint="default"/>
                <w:sz w:val="18"/>
                <w:szCs w:val="18"/>
              </w:rPr>
            </w:pPr>
            <w:r>
              <w:rPr>
                <w:rFonts w:ascii="Times New Roman"/>
                <w:sz w:val="18"/>
              </w:rPr>
              <w:t>7.60%</w:t>
            </w:r>
          </w:p>
        </w:tc>
      </w:tr>
    </w:tbl>
    <w:p>
      <w:pPr>
        <w:spacing w:line="240" w:lineRule="auto" w:before="4"/>
        <w:rPr>
          <w:rFonts w:ascii="宋体" w:hAnsi="宋体" w:cs="宋体" w:eastAsia="宋体" w:hint="default"/>
          <w:sz w:val="16"/>
          <w:szCs w:val="16"/>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2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产品成本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0" w:right="0"/>
              <w:jc w:val="left"/>
              <w:rPr>
                <w:rFonts w:ascii="Times New Roman" w:hAnsi="Times New Roman" w:cs="Times New Roman" w:eastAsia="Times New Roman" w:hint="default"/>
                <w:sz w:val="18"/>
                <w:szCs w:val="18"/>
              </w:rPr>
            </w:pPr>
            <w:r>
              <w:rPr>
                <w:rFonts w:ascii="Times New Roman"/>
                <w:sz w:val="18"/>
              </w:rPr>
              <w:t>250,083,009.91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1" w:right="0"/>
              <w:jc w:val="left"/>
              <w:rPr>
                <w:rFonts w:ascii="Times New Roman" w:hAnsi="Times New Roman" w:cs="Times New Roman" w:eastAsia="Times New Roman" w:hint="default"/>
                <w:sz w:val="18"/>
                <w:szCs w:val="18"/>
              </w:rPr>
            </w:pPr>
            <w:r>
              <w:rPr>
                <w:rFonts w:ascii="Times New Roman"/>
                <w:sz w:val="18"/>
              </w:rPr>
              <w:t>220,464,257.16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0" w:right="0"/>
              <w:jc w:val="left"/>
              <w:rPr>
                <w:rFonts w:ascii="Times New Roman" w:hAnsi="Times New Roman" w:cs="Times New Roman" w:eastAsia="Times New Roman" w:hint="default"/>
                <w:sz w:val="18"/>
                <w:szCs w:val="18"/>
              </w:rPr>
            </w:pPr>
            <w:r>
              <w:rPr>
                <w:rFonts w:ascii="Times New Roman"/>
                <w:sz w:val="18"/>
              </w:rPr>
              <w:t>13.43%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48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402,129,819.43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340,114,170.52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1" w:right="0"/>
              <w:jc w:val="left"/>
              <w:rPr>
                <w:rFonts w:ascii="Times New Roman" w:hAnsi="Times New Roman" w:cs="Times New Roman" w:eastAsia="Times New Roman" w:hint="default"/>
                <w:sz w:val="18"/>
                <w:szCs w:val="18"/>
              </w:rPr>
            </w:pPr>
            <w:r>
              <w:rPr>
                <w:rFonts w:ascii="Times New Roman"/>
                <w:sz w:val="18"/>
              </w:rPr>
              <w:t>53.17%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0" w:right="0"/>
              <w:jc w:val="left"/>
              <w:rPr>
                <w:rFonts w:ascii="Times New Roman" w:hAnsi="Times New Roman" w:cs="Times New Roman" w:eastAsia="Times New Roman" w:hint="default"/>
                <w:sz w:val="18"/>
                <w:szCs w:val="18"/>
              </w:rPr>
            </w:pPr>
            <w:r>
              <w:rPr>
                <w:rFonts w:ascii="Times New Roman"/>
                <w:sz w:val="18"/>
              </w:rPr>
              <w:t>18.23%</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65,227,766.40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44,087,798.12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Times New Roman" w:hAnsi="Times New Roman" w:cs="Times New Roman" w:eastAsia="Times New Roman" w:hint="default"/>
                <w:sz w:val="18"/>
                <w:szCs w:val="18"/>
              </w:rPr>
            </w:pPr>
            <w:r>
              <w:rPr>
                <w:rFonts w:ascii="Times New Roman"/>
                <w:sz w:val="18"/>
              </w:rPr>
              <w:t>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0" w:right="0"/>
              <w:jc w:val="left"/>
              <w:rPr>
                <w:rFonts w:ascii="Times New Roman" w:hAnsi="Times New Roman" w:cs="Times New Roman" w:eastAsia="Times New Roman" w:hint="default"/>
                <w:sz w:val="18"/>
                <w:szCs w:val="18"/>
              </w:rPr>
            </w:pPr>
            <w:r>
              <w:rPr>
                <w:rFonts w:ascii="Times New Roman"/>
                <w:sz w:val="18"/>
              </w:rPr>
              <w:t>47.95%</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37,663,970.89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35,002,824.53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Times New Roman" w:hAnsi="Times New Roman" w:cs="Times New Roman" w:eastAsia="Times New Roman" w:hint="default"/>
                <w:sz w:val="18"/>
                <w:szCs w:val="18"/>
              </w:rPr>
            </w:pPr>
            <w:r>
              <w:rPr>
                <w:rFonts w:ascii="Times New Roman"/>
                <w:sz w:val="18"/>
              </w:rPr>
              <w:t>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Times New Roman" w:hAnsi="Times New Roman" w:cs="Times New Roman" w:eastAsia="Times New Roman" w:hint="default"/>
                <w:sz w:val="18"/>
                <w:szCs w:val="18"/>
              </w:rPr>
            </w:pPr>
            <w:r>
              <w:rPr>
                <w:rFonts w:ascii="Times New Roman"/>
                <w:sz w:val="18"/>
              </w:rPr>
              <w:t>7.60%</w:t>
            </w:r>
          </w:p>
        </w:tc>
      </w:tr>
    </w:tbl>
    <w:p>
      <w:pPr>
        <w:spacing w:line="278" w:lineRule="auto" w:before="10"/>
        <w:ind w:left="494" w:right="10212" w:firstLine="0"/>
        <w:jc w:val="left"/>
        <w:rPr>
          <w:rFonts w:ascii="宋体" w:hAnsi="宋体" w:cs="宋体" w:eastAsia="宋体" w:hint="default"/>
          <w:sz w:val="18"/>
          <w:szCs w:val="18"/>
        </w:rPr>
      </w:pPr>
      <w:r>
        <w:rPr>
          <w:rFonts w:ascii="宋体" w:hAnsi="宋体" w:cs="宋体" w:eastAsia="宋体" w:hint="default"/>
          <w:sz w:val="18"/>
          <w:szCs w:val="18"/>
        </w:rPr>
        <w:t>说明 不适用</w:t>
      </w:r>
    </w:p>
    <w:p>
      <w:pPr>
        <w:spacing w:line="240" w:lineRule="auto" w:before="3"/>
        <w:rPr>
          <w:rFonts w:ascii="宋体" w:hAnsi="宋体" w:cs="宋体" w:eastAsia="宋体" w:hint="default"/>
          <w:sz w:val="20"/>
          <w:szCs w:val="20"/>
        </w:rPr>
      </w:pPr>
    </w:p>
    <w:p>
      <w:pPr>
        <w:spacing w:before="0"/>
        <w:ind w:left="494" w:right="5472"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494" w:right="5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348" w:lineRule="auto" w:before="14"/>
        <w:ind w:left="974" w:right="5472"/>
        <w:jc w:val="left"/>
      </w:pPr>
      <w:r>
        <w:rPr>
          <w:rFonts w:ascii="Times New Roman" w:hAnsi="Times New Roman" w:cs="Times New Roman" w:eastAsia="Times New Roman" w:hint="default"/>
        </w:rPr>
        <w:t>1.</w:t>
      </w:r>
      <w:r>
        <w:rPr/>
        <w:t>非同一控制下企业合并 本集团本年度未发生非同一控制下企业合并。 </w:t>
      </w:r>
      <w:r>
        <w:rPr>
          <w:rFonts w:ascii="Times New Roman" w:hAnsi="Times New Roman" w:cs="Times New Roman" w:eastAsia="Times New Roman" w:hint="default"/>
        </w:rPr>
        <w:t>2.</w:t>
      </w:r>
      <w:r>
        <w:rPr/>
        <w:t>同一控制下企业合并 本集团本年度未发生同一控制下企业合并。 </w:t>
      </w:r>
      <w:r>
        <w:rPr>
          <w:rFonts w:ascii="Times New Roman" w:hAnsi="Times New Roman" w:cs="Times New Roman" w:eastAsia="Times New Roman" w:hint="default"/>
        </w:rPr>
        <w:t>3.</w:t>
      </w:r>
      <w:r>
        <w:rPr/>
        <w:t>反向收购 本集团本年度未发生反向收购业务。 </w:t>
      </w:r>
      <w:r>
        <w:rPr>
          <w:rFonts w:ascii="Times New Roman" w:hAnsi="Times New Roman" w:cs="Times New Roman" w:eastAsia="Times New Roman" w:hint="default"/>
        </w:rPr>
        <w:t>4.</w:t>
      </w:r>
      <w:r>
        <w:rPr/>
        <w:t>处置子公司</w:t>
      </w:r>
    </w:p>
    <w:p>
      <w:pPr>
        <w:spacing w:line="240" w:lineRule="auto" w:before="7"/>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965"/>
        <w:gridCol w:w="985"/>
        <w:gridCol w:w="563"/>
        <w:gridCol w:w="562"/>
        <w:gridCol w:w="702"/>
        <w:gridCol w:w="704"/>
        <w:gridCol w:w="703"/>
        <w:gridCol w:w="842"/>
        <w:gridCol w:w="703"/>
        <w:gridCol w:w="704"/>
        <w:gridCol w:w="984"/>
        <w:gridCol w:w="844"/>
        <w:gridCol w:w="1124"/>
      </w:tblGrid>
      <w:tr>
        <w:trPr>
          <w:trHeight w:val="3137" w:hRule="exact"/>
        </w:trPr>
        <w:tc>
          <w:tcPr>
            <w:tcW w:w="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2" w:right="0"/>
              <w:jc w:val="center"/>
              <w:rPr>
                <w:rFonts w:ascii="宋体" w:hAnsi="宋体" w:cs="宋体" w:eastAsia="宋体" w:hint="default"/>
                <w:sz w:val="20"/>
                <w:szCs w:val="20"/>
              </w:rPr>
            </w:pPr>
            <w:r>
              <w:rPr>
                <w:rFonts w:ascii="宋体" w:hAnsi="宋体" w:cs="宋体" w:eastAsia="宋体" w:hint="default"/>
                <w:sz w:val="20"/>
                <w:szCs w:val="20"/>
              </w:rPr>
              <w:t>子公司名</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称</w:t>
            </w:r>
          </w:p>
        </w:tc>
        <w:tc>
          <w:tcPr>
            <w:tcW w:w="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1" w:right="0"/>
              <w:jc w:val="center"/>
              <w:rPr>
                <w:rFonts w:ascii="宋体" w:hAnsi="宋体" w:cs="宋体" w:eastAsia="宋体" w:hint="default"/>
                <w:sz w:val="20"/>
                <w:szCs w:val="20"/>
              </w:rPr>
            </w:pPr>
            <w:r>
              <w:rPr>
                <w:rFonts w:ascii="宋体" w:hAnsi="宋体" w:cs="宋体" w:eastAsia="宋体" w:hint="default"/>
                <w:sz w:val="20"/>
                <w:szCs w:val="20"/>
              </w:rPr>
              <w:t>股权处置</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价款</w:t>
            </w:r>
          </w:p>
        </w:tc>
        <w:tc>
          <w:tcPr>
            <w:tcW w:w="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76" w:right="0"/>
              <w:jc w:val="left"/>
              <w:rPr>
                <w:rFonts w:ascii="宋体" w:hAnsi="宋体" w:cs="宋体" w:eastAsia="宋体" w:hint="default"/>
                <w:sz w:val="20"/>
                <w:szCs w:val="20"/>
              </w:rPr>
            </w:pPr>
            <w:r>
              <w:rPr>
                <w:rFonts w:ascii="宋体" w:hAnsi="宋体" w:cs="宋体" w:eastAsia="宋体" w:hint="default"/>
                <w:sz w:val="20"/>
                <w:szCs w:val="20"/>
              </w:rPr>
              <w:t>股权</w:t>
            </w:r>
          </w:p>
          <w:p>
            <w:pPr>
              <w:pStyle w:val="TableParagraph"/>
              <w:spacing w:line="260" w:lineRule="exact" w:before="24"/>
              <w:ind w:left="76" w:right="73"/>
              <w:jc w:val="left"/>
              <w:rPr>
                <w:rFonts w:ascii="宋体" w:hAnsi="宋体" w:cs="宋体" w:eastAsia="宋体" w:hint="default"/>
                <w:sz w:val="20"/>
                <w:szCs w:val="20"/>
              </w:rPr>
            </w:pPr>
            <w:r>
              <w:rPr>
                <w:rFonts w:ascii="宋体" w:hAnsi="宋体" w:cs="宋体" w:eastAsia="宋体" w:hint="default"/>
                <w:sz w:val="20"/>
                <w:szCs w:val="20"/>
              </w:rPr>
              <w:t>处置</w:t>
            </w:r>
            <w:r>
              <w:rPr>
                <w:rFonts w:ascii="宋体" w:hAnsi="宋体" w:cs="宋体" w:eastAsia="宋体" w:hint="default"/>
                <w:w w:val="100"/>
                <w:sz w:val="20"/>
                <w:szCs w:val="20"/>
              </w:rPr>
              <w:t> </w:t>
            </w:r>
            <w:r>
              <w:rPr>
                <w:rFonts w:ascii="宋体" w:hAnsi="宋体" w:cs="宋体" w:eastAsia="宋体" w:hint="default"/>
                <w:sz w:val="20"/>
                <w:szCs w:val="20"/>
              </w:rPr>
              <w:t>比例</w:t>
            </w:r>
          </w:p>
          <w:p>
            <w:pPr>
              <w:pStyle w:val="TableParagraph"/>
              <w:spacing w:line="250" w:lineRule="exact"/>
              <w:ind w:left="5" w:right="-21"/>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5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75" w:right="0"/>
              <w:jc w:val="left"/>
              <w:rPr>
                <w:rFonts w:ascii="宋体" w:hAnsi="宋体" w:cs="宋体" w:eastAsia="宋体" w:hint="default"/>
                <w:sz w:val="20"/>
                <w:szCs w:val="20"/>
              </w:rPr>
            </w:pPr>
            <w:r>
              <w:rPr>
                <w:rFonts w:ascii="宋体" w:hAnsi="宋体" w:cs="宋体" w:eastAsia="宋体" w:hint="default"/>
                <w:sz w:val="20"/>
                <w:szCs w:val="20"/>
              </w:rPr>
              <w:t>股权</w:t>
            </w:r>
          </w:p>
          <w:p>
            <w:pPr>
              <w:pStyle w:val="TableParagraph"/>
              <w:spacing w:line="260" w:lineRule="exact" w:before="24"/>
              <w:ind w:left="75" w:right="73"/>
              <w:jc w:val="left"/>
              <w:rPr>
                <w:rFonts w:ascii="宋体" w:hAnsi="宋体" w:cs="宋体" w:eastAsia="宋体" w:hint="default"/>
                <w:sz w:val="20"/>
                <w:szCs w:val="20"/>
              </w:rPr>
            </w:pPr>
            <w:r>
              <w:rPr>
                <w:rFonts w:ascii="宋体" w:hAnsi="宋体" w:cs="宋体" w:eastAsia="宋体" w:hint="default"/>
                <w:sz w:val="20"/>
                <w:szCs w:val="20"/>
              </w:rPr>
              <w:t>处置</w:t>
            </w:r>
            <w:r>
              <w:rPr>
                <w:rFonts w:ascii="宋体" w:hAnsi="宋体" w:cs="宋体" w:eastAsia="宋体" w:hint="default"/>
                <w:w w:val="100"/>
                <w:sz w:val="20"/>
                <w:szCs w:val="20"/>
              </w:rPr>
              <w:t> </w:t>
            </w:r>
            <w:r>
              <w:rPr>
                <w:rFonts w:ascii="宋体" w:hAnsi="宋体" w:cs="宋体" w:eastAsia="宋体" w:hint="default"/>
                <w:sz w:val="20"/>
                <w:szCs w:val="20"/>
              </w:rPr>
              <w:t>方式</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45" w:right="0"/>
              <w:jc w:val="left"/>
              <w:rPr>
                <w:rFonts w:ascii="宋体" w:hAnsi="宋体" w:cs="宋体" w:eastAsia="宋体" w:hint="default"/>
                <w:sz w:val="20"/>
                <w:szCs w:val="20"/>
              </w:rPr>
            </w:pPr>
            <w:r>
              <w:rPr>
                <w:rFonts w:ascii="宋体" w:hAnsi="宋体" w:cs="宋体" w:eastAsia="宋体" w:hint="default"/>
                <w:sz w:val="20"/>
                <w:szCs w:val="20"/>
              </w:rPr>
              <w:t>丧失控</w:t>
            </w:r>
          </w:p>
          <w:p>
            <w:pPr>
              <w:pStyle w:val="TableParagraph"/>
              <w:spacing w:line="260" w:lineRule="exact" w:before="24"/>
              <w:ind w:left="145" w:right="43" w:hanging="100"/>
              <w:jc w:val="left"/>
              <w:rPr>
                <w:rFonts w:ascii="宋体" w:hAnsi="宋体" w:cs="宋体" w:eastAsia="宋体" w:hint="default"/>
                <w:sz w:val="20"/>
                <w:szCs w:val="20"/>
              </w:rPr>
            </w:pPr>
            <w:r>
              <w:rPr>
                <w:rFonts w:ascii="宋体" w:hAnsi="宋体" w:cs="宋体" w:eastAsia="宋体" w:hint="default"/>
                <w:sz w:val="20"/>
                <w:szCs w:val="20"/>
              </w:rPr>
              <w:t>制权的</w:t>
            </w:r>
            <w:r>
              <w:rPr>
                <w:rFonts w:ascii="宋体" w:hAnsi="宋体" w:cs="宋体" w:eastAsia="宋体" w:hint="default"/>
                <w:w w:val="100"/>
                <w:sz w:val="20"/>
                <w:szCs w:val="20"/>
              </w:rPr>
              <w:t> </w:t>
            </w:r>
            <w:r>
              <w:rPr>
                <w:rFonts w:ascii="宋体" w:hAnsi="宋体" w:cs="宋体" w:eastAsia="宋体" w:hint="default"/>
                <w:sz w:val="20"/>
                <w:szCs w:val="20"/>
              </w:rPr>
              <w:t>时点</w:t>
            </w:r>
          </w:p>
        </w:tc>
        <w:tc>
          <w:tcPr>
            <w:tcW w:w="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45" w:right="0"/>
              <w:jc w:val="both"/>
              <w:rPr>
                <w:rFonts w:ascii="宋体" w:hAnsi="宋体" w:cs="宋体" w:eastAsia="宋体" w:hint="default"/>
                <w:sz w:val="20"/>
                <w:szCs w:val="20"/>
              </w:rPr>
            </w:pPr>
            <w:r>
              <w:rPr>
                <w:rFonts w:ascii="宋体" w:hAnsi="宋体" w:cs="宋体" w:eastAsia="宋体" w:hint="default"/>
                <w:sz w:val="20"/>
                <w:szCs w:val="20"/>
              </w:rPr>
              <w:t>丧失控</w:t>
            </w:r>
          </w:p>
          <w:p>
            <w:pPr>
              <w:pStyle w:val="TableParagraph"/>
              <w:spacing w:line="260" w:lineRule="exact" w:before="24"/>
              <w:ind w:left="45" w:right="45"/>
              <w:jc w:val="both"/>
              <w:rPr>
                <w:rFonts w:ascii="宋体" w:hAnsi="宋体" w:cs="宋体" w:eastAsia="宋体" w:hint="default"/>
                <w:sz w:val="20"/>
                <w:szCs w:val="20"/>
              </w:rPr>
            </w:pPr>
            <w:r>
              <w:rPr>
                <w:rFonts w:ascii="宋体" w:hAnsi="宋体" w:cs="宋体" w:eastAsia="宋体" w:hint="default"/>
                <w:sz w:val="20"/>
                <w:szCs w:val="20"/>
              </w:rPr>
              <w:t>制权时</w:t>
            </w:r>
            <w:r>
              <w:rPr>
                <w:rFonts w:ascii="宋体" w:hAnsi="宋体" w:cs="宋体" w:eastAsia="宋体" w:hint="default"/>
                <w:w w:val="100"/>
                <w:sz w:val="20"/>
                <w:szCs w:val="20"/>
              </w:rPr>
              <w:t> </w:t>
            </w:r>
            <w:r>
              <w:rPr>
                <w:rFonts w:ascii="宋体" w:hAnsi="宋体" w:cs="宋体" w:eastAsia="宋体" w:hint="default"/>
                <w:sz w:val="20"/>
                <w:szCs w:val="20"/>
              </w:rPr>
              <w:t>点的确</w:t>
            </w:r>
            <w:r>
              <w:rPr>
                <w:rFonts w:ascii="宋体" w:hAnsi="宋体" w:cs="宋体" w:eastAsia="宋体" w:hint="default"/>
                <w:w w:val="100"/>
                <w:sz w:val="20"/>
                <w:szCs w:val="20"/>
              </w:rPr>
              <w:t> </w:t>
            </w:r>
            <w:r>
              <w:rPr>
                <w:rFonts w:ascii="宋体" w:hAnsi="宋体" w:cs="宋体" w:eastAsia="宋体" w:hint="default"/>
                <w:sz w:val="20"/>
                <w:szCs w:val="20"/>
              </w:rPr>
              <w:t>定依据</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right="1"/>
              <w:jc w:val="center"/>
              <w:rPr>
                <w:rFonts w:ascii="宋体" w:hAnsi="宋体" w:cs="宋体" w:eastAsia="宋体" w:hint="default"/>
                <w:sz w:val="20"/>
                <w:szCs w:val="20"/>
              </w:rPr>
            </w:pPr>
            <w:r>
              <w:rPr>
                <w:rFonts w:ascii="宋体" w:hAnsi="宋体" w:cs="宋体" w:eastAsia="宋体" w:hint="default"/>
                <w:sz w:val="20"/>
                <w:szCs w:val="20"/>
              </w:rPr>
              <w:t>处置价</w:t>
            </w:r>
          </w:p>
          <w:p>
            <w:pPr>
              <w:pStyle w:val="TableParagraph"/>
              <w:spacing w:line="237" w:lineRule="auto" w:before="1"/>
              <w:ind w:left="45" w:right="44"/>
              <w:jc w:val="center"/>
              <w:rPr>
                <w:rFonts w:ascii="宋体" w:hAnsi="宋体" w:cs="宋体" w:eastAsia="宋体" w:hint="default"/>
                <w:sz w:val="20"/>
                <w:szCs w:val="20"/>
              </w:rPr>
            </w:pPr>
            <w:r>
              <w:rPr>
                <w:rFonts w:ascii="宋体" w:hAnsi="宋体" w:cs="宋体" w:eastAsia="宋体" w:hint="default"/>
                <w:sz w:val="20"/>
                <w:szCs w:val="20"/>
              </w:rPr>
              <w:t>款与处</w:t>
            </w:r>
            <w:r>
              <w:rPr>
                <w:rFonts w:ascii="宋体" w:hAnsi="宋体" w:cs="宋体" w:eastAsia="宋体" w:hint="default"/>
                <w:w w:val="100"/>
                <w:sz w:val="20"/>
                <w:szCs w:val="20"/>
              </w:rPr>
              <w:t> </w:t>
            </w:r>
            <w:r>
              <w:rPr>
                <w:rFonts w:ascii="宋体" w:hAnsi="宋体" w:cs="宋体" w:eastAsia="宋体" w:hint="default"/>
                <w:sz w:val="20"/>
                <w:szCs w:val="20"/>
              </w:rPr>
              <w:t>置投资</w:t>
            </w:r>
            <w:r>
              <w:rPr>
                <w:rFonts w:ascii="宋体" w:hAnsi="宋体" w:cs="宋体" w:eastAsia="宋体" w:hint="default"/>
                <w:w w:val="100"/>
                <w:sz w:val="20"/>
                <w:szCs w:val="20"/>
              </w:rPr>
              <w:t> </w:t>
            </w:r>
            <w:r>
              <w:rPr>
                <w:rFonts w:ascii="宋体" w:hAnsi="宋体" w:cs="宋体" w:eastAsia="宋体" w:hint="default"/>
                <w:sz w:val="20"/>
                <w:szCs w:val="20"/>
              </w:rPr>
              <w:t>对应的</w:t>
            </w:r>
            <w:r>
              <w:rPr>
                <w:rFonts w:ascii="宋体" w:hAnsi="宋体" w:cs="宋体" w:eastAsia="宋体" w:hint="default"/>
                <w:w w:val="100"/>
                <w:sz w:val="20"/>
                <w:szCs w:val="20"/>
              </w:rPr>
              <w:t> </w:t>
            </w:r>
            <w:r>
              <w:rPr>
                <w:rFonts w:ascii="宋体" w:hAnsi="宋体" w:cs="宋体" w:eastAsia="宋体" w:hint="default"/>
                <w:sz w:val="20"/>
                <w:szCs w:val="20"/>
              </w:rPr>
              <w:t>合并财</w:t>
            </w:r>
            <w:r>
              <w:rPr>
                <w:rFonts w:ascii="宋体" w:hAnsi="宋体" w:cs="宋体" w:eastAsia="宋体" w:hint="default"/>
                <w:w w:val="100"/>
                <w:sz w:val="20"/>
                <w:szCs w:val="20"/>
              </w:rPr>
              <w:t> </w:t>
            </w:r>
            <w:r>
              <w:rPr>
                <w:rFonts w:ascii="宋体" w:hAnsi="宋体" w:cs="宋体" w:eastAsia="宋体" w:hint="default"/>
                <w:sz w:val="20"/>
                <w:szCs w:val="20"/>
              </w:rPr>
              <w:t>务报表</w:t>
            </w:r>
            <w:r>
              <w:rPr>
                <w:rFonts w:ascii="宋体" w:hAnsi="宋体" w:cs="宋体" w:eastAsia="宋体" w:hint="default"/>
                <w:w w:val="100"/>
                <w:sz w:val="20"/>
                <w:szCs w:val="20"/>
              </w:rPr>
              <w:t> </w:t>
            </w:r>
            <w:r>
              <w:rPr>
                <w:rFonts w:ascii="宋体" w:hAnsi="宋体" w:cs="宋体" w:eastAsia="宋体" w:hint="default"/>
                <w:sz w:val="20"/>
                <w:szCs w:val="20"/>
              </w:rPr>
              <w:t>层面享</w:t>
            </w:r>
            <w:r>
              <w:rPr>
                <w:rFonts w:ascii="宋体" w:hAnsi="宋体" w:cs="宋体" w:eastAsia="宋体" w:hint="default"/>
                <w:w w:val="100"/>
                <w:sz w:val="20"/>
                <w:szCs w:val="20"/>
              </w:rPr>
              <w:t> </w:t>
            </w:r>
            <w:r>
              <w:rPr>
                <w:rFonts w:ascii="宋体" w:hAnsi="宋体" w:cs="宋体" w:eastAsia="宋体" w:hint="default"/>
                <w:sz w:val="20"/>
                <w:szCs w:val="20"/>
              </w:rPr>
              <w:t>有该子</w:t>
            </w:r>
            <w:r>
              <w:rPr>
                <w:rFonts w:ascii="宋体" w:hAnsi="宋体" w:cs="宋体" w:eastAsia="宋体" w:hint="default"/>
                <w:w w:val="100"/>
                <w:sz w:val="20"/>
                <w:szCs w:val="20"/>
              </w:rPr>
              <w:t> </w:t>
            </w:r>
            <w:r>
              <w:rPr>
                <w:rFonts w:ascii="宋体" w:hAnsi="宋体" w:cs="宋体" w:eastAsia="宋体" w:hint="default"/>
                <w:sz w:val="20"/>
                <w:szCs w:val="20"/>
              </w:rPr>
              <w:t>公司净</w:t>
            </w:r>
            <w:r>
              <w:rPr>
                <w:rFonts w:ascii="宋体" w:hAnsi="宋体" w:cs="宋体" w:eastAsia="宋体" w:hint="default"/>
                <w:w w:val="100"/>
                <w:sz w:val="20"/>
                <w:szCs w:val="20"/>
              </w:rPr>
              <w:t> </w:t>
            </w:r>
            <w:r>
              <w:rPr>
                <w:rFonts w:ascii="宋体" w:hAnsi="宋体" w:cs="宋体" w:eastAsia="宋体" w:hint="default"/>
                <w:sz w:val="20"/>
                <w:szCs w:val="20"/>
              </w:rPr>
              <w:t>资产份</w:t>
            </w:r>
            <w:r>
              <w:rPr>
                <w:rFonts w:ascii="宋体" w:hAnsi="宋体" w:cs="宋体" w:eastAsia="宋体" w:hint="default"/>
                <w:w w:val="100"/>
                <w:sz w:val="20"/>
                <w:szCs w:val="20"/>
              </w:rPr>
              <w:t> </w:t>
            </w:r>
            <w:r>
              <w:rPr>
                <w:rFonts w:ascii="宋体" w:hAnsi="宋体" w:cs="宋体" w:eastAsia="宋体" w:hint="default"/>
                <w:sz w:val="20"/>
                <w:szCs w:val="20"/>
              </w:rPr>
              <w:t>额的差</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right="0"/>
              <w:jc w:val="center"/>
              <w:rPr>
                <w:rFonts w:ascii="宋体" w:hAnsi="宋体" w:cs="宋体" w:eastAsia="宋体" w:hint="default"/>
                <w:sz w:val="20"/>
                <w:szCs w:val="20"/>
              </w:rPr>
            </w:pPr>
            <w:r>
              <w:rPr>
                <w:rFonts w:ascii="宋体" w:hAnsi="宋体" w:cs="宋体" w:eastAsia="宋体" w:hint="default"/>
                <w:sz w:val="20"/>
                <w:szCs w:val="20"/>
              </w:rPr>
              <w:t>丧失控制</w:t>
            </w:r>
          </w:p>
          <w:p>
            <w:pPr>
              <w:pStyle w:val="TableParagraph"/>
              <w:spacing w:line="260" w:lineRule="exact" w:before="24"/>
              <w:ind w:left="15" w:right="13"/>
              <w:jc w:val="center"/>
              <w:rPr>
                <w:rFonts w:ascii="宋体" w:hAnsi="宋体" w:cs="宋体" w:eastAsia="宋体" w:hint="default"/>
                <w:sz w:val="20"/>
                <w:szCs w:val="20"/>
              </w:rPr>
            </w:pPr>
            <w:r>
              <w:rPr>
                <w:rFonts w:ascii="宋体" w:hAnsi="宋体" w:cs="宋体" w:eastAsia="宋体" w:hint="default"/>
                <w:sz w:val="20"/>
                <w:szCs w:val="20"/>
              </w:rPr>
              <w:t>权之日剩</w:t>
            </w:r>
            <w:r>
              <w:rPr>
                <w:rFonts w:ascii="宋体" w:hAnsi="宋体" w:cs="宋体" w:eastAsia="宋体" w:hint="default"/>
                <w:w w:val="100"/>
                <w:sz w:val="20"/>
                <w:szCs w:val="20"/>
              </w:rPr>
              <w:t> </w:t>
            </w:r>
            <w:r>
              <w:rPr>
                <w:rFonts w:ascii="宋体" w:hAnsi="宋体" w:cs="宋体" w:eastAsia="宋体" w:hint="default"/>
                <w:sz w:val="20"/>
                <w:szCs w:val="20"/>
              </w:rPr>
              <w:t>余股权的</w:t>
            </w:r>
            <w:r>
              <w:rPr>
                <w:rFonts w:ascii="宋体" w:hAnsi="宋体" w:cs="宋体" w:eastAsia="宋体" w:hint="default"/>
                <w:w w:val="100"/>
                <w:sz w:val="20"/>
                <w:szCs w:val="20"/>
              </w:rPr>
              <w:t> </w:t>
            </w:r>
            <w:r>
              <w:rPr>
                <w:rFonts w:ascii="宋体" w:hAnsi="宋体" w:cs="宋体" w:eastAsia="宋体" w:hint="default"/>
                <w:sz w:val="20"/>
                <w:szCs w:val="20"/>
              </w:rPr>
              <w:t>比例</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right="1"/>
              <w:jc w:val="center"/>
              <w:rPr>
                <w:rFonts w:ascii="宋体" w:hAnsi="宋体" w:cs="宋体" w:eastAsia="宋体" w:hint="default"/>
                <w:sz w:val="20"/>
                <w:szCs w:val="20"/>
              </w:rPr>
            </w:pPr>
            <w:r>
              <w:rPr>
                <w:rFonts w:ascii="宋体" w:hAnsi="宋体" w:cs="宋体" w:eastAsia="宋体" w:hint="default"/>
                <w:sz w:val="20"/>
                <w:szCs w:val="20"/>
              </w:rPr>
              <w:t>丧失控</w:t>
            </w:r>
          </w:p>
          <w:p>
            <w:pPr>
              <w:pStyle w:val="TableParagraph"/>
              <w:spacing w:line="237" w:lineRule="auto" w:before="1"/>
              <w:ind w:left="45" w:right="44"/>
              <w:jc w:val="center"/>
              <w:rPr>
                <w:rFonts w:ascii="宋体" w:hAnsi="宋体" w:cs="宋体" w:eastAsia="宋体" w:hint="default"/>
                <w:sz w:val="20"/>
                <w:szCs w:val="20"/>
              </w:rPr>
            </w:pPr>
            <w:r>
              <w:rPr>
                <w:rFonts w:ascii="宋体" w:hAnsi="宋体" w:cs="宋体" w:eastAsia="宋体" w:hint="default"/>
                <w:sz w:val="20"/>
                <w:szCs w:val="20"/>
              </w:rPr>
              <w:t>制权之</w:t>
            </w:r>
            <w:r>
              <w:rPr>
                <w:rFonts w:ascii="宋体" w:hAnsi="宋体" w:cs="宋体" w:eastAsia="宋体" w:hint="default"/>
                <w:w w:val="100"/>
                <w:sz w:val="20"/>
                <w:szCs w:val="20"/>
              </w:rPr>
              <w:t> </w:t>
            </w:r>
            <w:r>
              <w:rPr>
                <w:rFonts w:ascii="宋体" w:hAnsi="宋体" w:cs="宋体" w:eastAsia="宋体" w:hint="default"/>
                <w:sz w:val="20"/>
                <w:szCs w:val="20"/>
              </w:rPr>
              <w:t>日剩余</w:t>
            </w:r>
            <w:r>
              <w:rPr>
                <w:rFonts w:ascii="宋体" w:hAnsi="宋体" w:cs="宋体" w:eastAsia="宋体" w:hint="default"/>
                <w:w w:val="100"/>
                <w:sz w:val="20"/>
                <w:szCs w:val="20"/>
              </w:rPr>
              <w:t> </w:t>
            </w:r>
            <w:r>
              <w:rPr>
                <w:rFonts w:ascii="宋体" w:hAnsi="宋体" w:cs="宋体" w:eastAsia="宋体" w:hint="default"/>
                <w:sz w:val="20"/>
                <w:szCs w:val="20"/>
              </w:rPr>
              <w:t>股权的</w:t>
            </w:r>
            <w:r>
              <w:rPr>
                <w:rFonts w:ascii="宋体" w:hAnsi="宋体" w:cs="宋体" w:eastAsia="宋体" w:hint="default"/>
                <w:w w:val="100"/>
                <w:sz w:val="20"/>
                <w:szCs w:val="20"/>
              </w:rPr>
              <w:t> </w:t>
            </w:r>
            <w:r>
              <w:rPr>
                <w:rFonts w:ascii="宋体" w:hAnsi="宋体" w:cs="宋体" w:eastAsia="宋体" w:hint="default"/>
                <w:sz w:val="20"/>
                <w:szCs w:val="20"/>
              </w:rPr>
              <w:t>账面价</w:t>
            </w:r>
            <w:r>
              <w:rPr>
                <w:rFonts w:ascii="宋体" w:hAnsi="宋体" w:cs="宋体" w:eastAsia="宋体" w:hint="default"/>
                <w:w w:val="100"/>
                <w:sz w:val="20"/>
                <w:szCs w:val="20"/>
              </w:rPr>
              <w:t> </w:t>
            </w:r>
            <w:r>
              <w:rPr>
                <w:rFonts w:ascii="宋体" w:hAnsi="宋体" w:cs="宋体" w:eastAsia="宋体" w:hint="default"/>
                <w:sz w:val="20"/>
                <w:szCs w:val="20"/>
              </w:rPr>
              <w:t>值</w:t>
            </w:r>
          </w:p>
        </w:tc>
        <w:tc>
          <w:tcPr>
            <w:tcW w:w="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right="1"/>
              <w:jc w:val="center"/>
              <w:rPr>
                <w:rFonts w:ascii="宋体" w:hAnsi="宋体" w:cs="宋体" w:eastAsia="宋体" w:hint="default"/>
                <w:sz w:val="20"/>
                <w:szCs w:val="20"/>
              </w:rPr>
            </w:pPr>
            <w:r>
              <w:rPr>
                <w:rFonts w:ascii="宋体" w:hAnsi="宋体" w:cs="宋体" w:eastAsia="宋体" w:hint="default"/>
                <w:sz w:val="20"/>
                <w:szCs w:val="20"/>
              </w:rPr>
              <w:t>丧失控</w:t>
            </w:r>
          </w:p>
          <w:p>
            <w:pPr>
              <w:pStyle w:val="TableParagraph"/>
              <w:spacing w:line="237" w:lineRule="auto" w:before="1"/>
              <w:ind w:left="45" w:right="45"/>
              <w:jc w:val="center"/>
              <w:rPr>
                <w:rFonts w:ascii="宋体" w:hAnsi="宋体" w:cs="宋体" w:eastAsia="宋体" w:hint="default"/>
                <w:sz w:val="20"/>
                <w:szCs w:val="20"/>
              </w:rPr>
            </w:pPr>
            <w:r>
              <w:rPr>
                <w:rFonts w:ascii="宋体" w:hAnsi="宋体" w:cs="宋体" w:eastAsia="宋体" w:hint="default"/>
                <w:sz w:val="20"/>
                <w:szCs w:val="20"/>
              </w:rPr>
              <w:t>制权之</w:t>
            </w:r>
            <w:r>
              <w:rPr>
                <w:rFonts w:ascii="宋体" w:hAnsi="宋体" w:cs="宋体" w:eastAsia="宋体" w:hint="default"/>
                <w:w w:val="100"/>
                <w:sz w:val="20"/>
                <w:szCs w:val="20"/>
              </w:rPr>
              <w:t> </w:t>
            </w:r>
            <w:r>
              <w:rPr>
                <w:rFonts w:ascii="宋体" w:hAnsi="宋体" w:cs="宋体" w:eastAsia="宋体" w:hint="default"/>
                <w:sz w:val="20"/>
                <w:szCs w:val="20"/>
              </w:rPr>
              <w:t>日剩余</w:t>
            </w:r>
            <w:r>
              <w:rPr>
                <w:rFonts w:ascii="宋体" w:hAnsi="宋体" w:cs="宋体" w:eastAsia="宋体" w:hint="default"/>
                <w:w w:val="100"/>
                <w:sz w:val="20"/>
                <w:szCs w:val="20"/>
              </w:rPr>
              <w:t> </w:t>
            </w:r>
            <w:r>
              <w:rPr>
                <w:rFonts w:ascii="宋体" w:hAnsi="宋体" w:cs="宋体" w:eastAsia="宋体" w:hint="default"/>
                <w:sz w:val="20"/>
                <w:szCs w:val="20"/>
              </w:rPr>
              <w:t>股权的</w:t>
            </w:r>
            <w:r>
              <w:rPr>
                <w:rFonts w:ascii="宋体" w:hAnsi="宋体" w:cs="宋体" w:eastAsia="宋体" w:hint="default"/>
                <w:w w:val="100"/>
                <w:sz w:val="20"/>
                <w:szCs w:val="20"/>
              </w:rPr>
              <w:t> </w:t>
            </w:r>
            <w:r>
              <w:rPr>
                <w:rFonts w:ascii="宋体" w:hAnsi="宋体" w:cs="宋体" w:eastAsia="宋体" w:hint="default"/>
                <w:sz w:val="20"/>
                <w:szCs w:val="20"/>
              </w:rPr>
              <w:t>公允价</w:t>
            </w:r>
            <w:r>
              <w:rPr>
                <w:rFonts w:ascii="宋体" w:hAnsi="宋体" w:cs="宋体" w:eastAsia="宋体" w:hint="default"/>
                <w:w w:val="100"/>
                <w:sz w:val="20"/>
                <w:szCs w:val="20"/>
              </w:rPr>
              <w:t> </w:t>
            </w:r>
            <w:r>
              <w:rPr>
                <w:rFonts w:ascii="宋体" w:hAnsi="宋体" w:cs="宋体" w:eastAsia="宋体" w:hint="default"/>
                <w:sz w:val="20"/>
                <w:szCs w:val="20"/>
              </w:rPr>
              <w:t>值</w:t>
            </w:r>
          </w:p>
        </w:tc>
        <w:tc>
          <w:tcPr>
            <w:tcW w:w="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right="0"/>
              <w:jc w:val="center"/>
              <w:rPr>
                <w:rFonts w:ascii="宋体" w:hAnsi="宋体" w:cs="宋体" w:eastAsia="宋体" w:hint="default"/>
                <w:sz w:val="20"/>
                <w:szCs w:val="20"/>
              </w:rPr>
            </w:pPr>
            <w:r>
              <w:rPr>
                <w:rFonts w:ascii="宋体" w:hAnsi="宋体" w:cs="宋体" w:eastAsia="宋体" w:hint="default"/>
                <w:sz w:val="20"/>
                <w:szCs w:val="20"/>
              </w:rPr>
              <w:t>按照公允</w:t>
            </w:r>
          </w:p>
          <w:p>
            <w:pPr>
              <w:pStyle w:val="TableParagraph"/>
              <w:spacing w:line="237" w:lineRule="auto" w:before="1"/>
              <w:ind w:left="86" w:right="84"/>
              <w:jc w:val="center"/>
              <w:rPr>
                <w:rFonts w:ascii="宋体" w:hAnsi="宋体" w:cs="宋体" w:eastAsia="宋体" w:hint="default"/>
                <w:sz w:val="20"/>
                <w:szCs w:val="20"/>
              </w:rPr>
            </w:pPr>
            <w:r>
              <w:rPr>
                <w:rFonts w:ascii="宋体" w:hAnsi="宋体" w:cs="宋体" w:eastAsia="宋体" w:hint="default"/>
                <w:sz w:val="20"/>
                <w:szCs w:val="20"/>
              </w:rPr>
              <w:t>价值重新</w:t>
            </w:r>
            <w:r>
              <w:rPr>
                <w:rFonts w:ascii="宋体" w:hAnsi="宋体" w:cs="宋体" w:eastAsia="宋体" w:hint="default"/>
                <w:w w:val="100"/>
                <w:sz w:val="20"/>
                <w:szCs w:val="20"/>
              </w:rPr>
              <w:t> </w:t>
            </w:r>
            <w:r>
              <w:rPr>
                <w:rFonts w:ascii="宋体" w:hAnsi="宋体" w:cs="宋体" w:eastAsia="宋体" w:hint="default"/>
                <w:sz w:val="20"/>
                <w:szCs w:val="20"/>
              </w:rPr>
              <w:t>计量剩余</w:t>
            </w:r>
            <w:r>
              <w:rPr>
                <w:rFonts w:ascii="宋体" w:hAnsi="宋体" w:cs="宋体" w:eastAsia="宋体" w:hint="default"/>
                <w:w w:val="100"/>
                <w:sz w:val="20"/>
                <w:szCs w:val="20"/>
              </w:rPr>
              <w:t> </w:t>
            </w:r>
            <w:r>
              <w:rPr>
                <w:rFonts w:ascii="宋体" w:hAnsi="宋体" w:cs="宋体" w:eastAsia="宋体" w:hint="default"/>
                <w:sz w:val="20"/>
                <w:szCs w:val="20"/>
              </w:rPr>
              <w:t>股权产生</w:t>
            </w:r>
            <w:r>
              <w:rPr>
                <w:rFonts w:ascii="宋体" w:hAnsi="宋体" w:cs="宋体" w:eastAsia="宋体" w:hint="default"/>
                <w:w w:val="100"/>
                <w:sz w:val="20"/>
                <w:szCs w:val="20"/>
              </w:rPr>
              <w:t> </w:t>
            </w:r>
            <w:r>
              <w:rPr>
                <w:rFonts w:ascii="宋体" w:hAnsi="宋体" w:cs="宋体" w:eastAsia="宋体" w:hint="default"/>
                <w:sz w:val="20"/>
                <w:szCs w:val="20"/>
              </w:rPr>
              <w:t>的利得或</w:t>
            </w:r>
            <w:r>
              <w:rPr>
                <w:rFonts w:ascii="宋体" w:hAnsi="宋体" w:cs="宋体" w:eastAsia="宋体" w:hint="default"/>
                <w:w w:val="100"/>
                <w:sz w:val="20"/>
                <w:szCs w:val="20"/>
              </w:rPr>
              <w:t> </w:t>
            </w:r>
            <w:r>
              <w:rPr>
                <w:rFonts w:ascii="宋体" w:hAnsi="宋体" w:cs="宋体" w:eastAsia="宋体" w:hint="default"/>
                <w:sz w:val="20"/>
                <w:szCs w:val="20"/>
              </w:rPr>
              <w:t>损失</w:t>
            </w:r>
          </w:p>
        </w:tc>
        <w:tc>
          <w:tcPr>
            <w:tcW w:w="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1" w:right="0"/>
              <w:jc w:val="center"/>
              <w:rPr>
                <w:rFonts w:ascii="宋体" w:hAnsi="宋体" w:cs="宋体" w:eastAsia="宋体" w:hint="default"/>
                <w:sz w:val="20"/>
                <w:szCs w:val="20"/>
              </w:rPr>
            </w:pPr>
            <w:r>
              <w:rPr>
                <w:rFonts w:ascii="宋体" w:hAnsi="宋体" w:cs="宋体" w:eastAsia="宋体" w:hint="default"/>
                <w:sz w:val="20"/>
                <w:szCs w:val="20"/>
              </w:rPr>
              <w:t>丧失控制</w:t>
            </w:r>
          </w:p>
          <w:p>
            <w:pPr>
              <w:pStyle w:val="TableParagraph"/>
              <w:spacing w:line="237" w:lineRule="auto" w:before="1"/>
              <w:ind w:left="16" w:right="13"/>
              <w:jc w:val="center"/>
              <w:rPr>
                <w:rFonts w:ascii="宋体" w:hAnsi="宋体" w:cs="宋体" w:eastAsia="宋体" w:hint="default"/>
                <w:sz w:val="20"/>
                <w:szCs w:val="20"/>
              </w:rPr>
            </w:pPr>
            <w:r>
              <w:rPr>
                <w:rFonts w:ascii="宋体" w:hAnsi="宋体" w:cs="宋体" w:eastAsia="宋体" w:hint="default"/>
                <w:sz w:val="20"/>
                <w:szCs w:val="20"/>
              </w:rPr>
              <w:t>权之日剩</w:t>
            </w:r>
            <w:r>
              <w:rPr>
                <w:rFonts w:ascii="宋体" w:hAnsi="宋体" w:cs="宋体" w:eastAsia="宋体" w:hint="default"/>
                <w:w w:val="100"/>
                <w:sz w:val="20"/>
                <w:szCs w:val="20"/>
              </w:rPr>
              <w:t> </w:t>
            </w:r>
            <w:r>
              <w:rPr>
                <w:rFonts w:ascii="宋体" w:hAnsi="宋体" w:cs="宋体" w:eastAsia="宋体" w:hint="default"/>
                <w:sz w:val="20"/>
                <w:szCs w:val="20"/>
              </w:rPr>
              <w:t>余股权公</w:t>
            </w:r>
            <w:r>
              <w:rPr>
                <w:rFonts w:ascii="宋体" w:hAnsi="宋体" w:cs="宋体" w:eastAsia="宋体" w:hint="default"/>
                <w:w w:val="100"/>
                <w:sz w:val="20"/>
                <w:szCs w:val="20"/>
              </w:rPr>
              <w:t> </w:t>
            </w:r>
            <w:r>
              <w:rPr>
                <w:rFonts w:ascii="宋体" w:hAnsi="宋体" w:cs="宋体" w:eastAsia="宋体" w:hint="default"/>
                <w:sz w:val="20"/>
                <w:szCs w:val="20"/>
              </w:rPr>
              <w:t>允价值的</w:t>
            </w:r>
            <w:r>
              <w:rPr>
                <w:rFonts w:ascii="宋体" w:hAnsi="宋体" w:cs="宋体" w:eastAsia="宋体" w:hint="default"/>
                <w:w w:val="100"/>
                <w:sz w:val="20"/>
                <w:szCs w:val="20"/>
              </w:rPr>
              <w:t> </w:t>
            </w:r>
            <w:r>
              <w:rPr>
                <w:rFonts w:ascii="宋体" w:hAnsi="宋体" w:cs="宋体" w:eastAsia="宋体" w:hint="default"/>
                <w:sz w:val="20"/>
                <w:szCs w:val="20"/>
              </w:rPr>
              <w:t>确定方法</w:t>
            </w:r>
            <w:r>
              <w:rPr>
                <w:rFonts w:ascii="宋体" w:hAnsi="宋体" w:cs="宋体" w:eastAsia="宋体" w:hint="default"/>
                <w:w w:val="100"/>
                <w:sz w:val="20"/>
                <w:szCs w:val="20"/>
              </w:rPr>
              <w:t> </w:t>
            </w:r>
            <w:r>
              <w:rPr>
                <w:rFonts w:ascii="宋体" w:hAnsi="宋体" w:cs="宋体" w:eastAsia="宋体" w:hint="default"/>
                <w:sz w:val="20"/>
                <w:szCs w:val="20"/>
              </w:rPr>
              <w:t>及主要假</w:t>
            </w:r>
            <w:r>
              <w:rPr>
                <w:rFonts w:ascii="宋体" w:hAnsi="宋体" w:cs="宋体" w:eastAsia="宋体" w:hint="default"/>
                <w:w w:val="100"/>
                <w:sz w:val="20"/>
                <w:szCs w:val="20"/>
              </w:rPr>
              <w:t> </w:t>
            </w:r>
            <w:r>
              <w:rPr>
                <w:rFonts w:ascii="宋体" w:hAnsi="宋体" w:cs="宋体" w:eastAsia="宋体" w:hint="default"/>
                <w:sz w:val="20"/>
                <w:szCs w:val="20"/>
              </w:rPr>
              <w:t>设</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right="0"/>
              <w:jc w:val="center"/>
              <w:rPr>
                <w:rFonts w:ascii="宋体" w:hAnsi="宋体" w:cs="宋体" w:eastAsia="宋体" w:hint="default"/>
                <w:sz w:val="20"/>
                <w:szCs w:val="20"/>
              </w:rPr>
            </w:pPr>
            <w:r>
              <w:rPr>
                <w:rFonts w:ascii="宋体" w:hAnsi="宋体" w:cs="宋体" w:eastAsia="宋体" w:hint="default"/>
                <w:sz w:val="20"/>
                <w:szCs w:val="20"/>
              </w:rPr>
              <w:t>与原子公司</w:t>
            </w:r>
          </w:p>
          <w:p>
            <w:pPr>
              <w:pStyle w:val="TableParagraph"/>
              <w:spacing w:line="237" w:lineRule="auto" w:before="1"/>
              <w:ind w:left="56" w:right="55"/>
              <w:jc w:val="center"/>
              <w:rPr>
                <w:rFonts w:ascii="宋体" w:hAnsi="宋体" w:cs="宋体" w:eastAsia="宋体" w:hint="default"/>
                <w:sz w:val="20"/>
                <w:szCs w:val="20"/>
              </w:rPr>
            </w:pPr>
            <w:r>
              <w:rPr>
                <w:rFonts w:ascii="宋体" w:hAnsi="宋体" w:cs="宋体" w:eastAsia="宋体" w:hint="default"/>
                <w:sz w:val="20"/>
                <w:szCs w:val="20"/>
              </w:rPr>
              <w:t>股权投资相</w:t>
            </w:r>
            <w:r>
              <w:rPr>
                <w:rFonts w:ascii="宋体" w:hAnsi="宋体" w:cs="宋体" w:eastAsia="宋体" w:hint="default"/>
                <w:w w:val="100"/>
                <w:sz w:val="20"/>
                <w:szCs w:val="20"/>
              </w:rPr>
              <w:t> </w:t>
            </w:r>
            <w:r>
              <w:rPr>
                <w:rFonts w:ascii="宋体" w:hAnsi="宋体" w:cs="宋体" w:eastAsia="宋体" w:hint="default"/>
                <w:sz w:val="20"/>
                <w:szCs w:val="20"/>
              </w:rPr>
              <w:t>关的其他综</w:t>
            </w:r>
            <w:r>
              <w:rPr>
                <w:rFonts w:ascii="宋体" w:hAnsi="宋体" w:cs="宋体" w:eastAsia="宋体" w:hint="default"/>
                <w:w w:val="100"/>
                <w:sz w:val="20"/>
                <w:szCs w:val="20"/>
              </w:rPr>
              <w:t> </w:t>
            </w:r>
            <w:r>
              <w:rPr>
                <w:rFonts w:ascii="宋体" w:hAnsi="宋体" w:cs="宋体" w:eastAsia="宋体" w:hint="default"/>
                <w:sz w:val="20"/>
                <w:szCs w:val="20"/>
              </w:rPr>
              <w:t>合收益转入</w:t>
            </w:r>
            <w:r>
              <w:rPr>
                <w:rFonts w:ascii="宋体" w:hAnsi="宋体" w:cs="宋体" w:eastAsia="宋体" w:hint="default"/>
                <w:w w:val="100"/>
                <w:sz w:val="20"/>
                <w:szCs w:val="20"/>
              </w:rPr>
              <w:t> </w:t>
            </w:r>
            <w:r>
              <w:rPr>
                <w:rFonts w:ascii="宋体" w:hAnsi="宋体" w:cs="宋体" w:eastAsia="宋体" w:hint="default"/>
                <w:sz w:val="20"/>
                <w:szCs w:val="20"/>
              </w:rPr>
              <w:t>投资损益的</w:t>
            </w:r>
            <w:r>
              <w:rPr>
                <w:rFonts w:ascii="宋体" w:hAnsi="宋体" w:cs="宋体" w:eastAsia="宋体" w:hint="default"/>
                <w:w w:val="100"/>
                <w:sz w:val="20"/>
                <w:szCs w:val="20"/>
              </w:rPr>
              <w:t> </w:t>
            </w:r>
            <w:r>
              <w:rPr>
                <w:rFonts w:ascii="宋体" w:hAnsi="宋体" w:cs="宋体" w:eastAsia="宋体" w:hint="default"/>
                <w:sz w:val="20"/>
                <w:szCs w:val="20"/>
              </w:rPr>
              <w:t>金额</w:t>
            </w:r>
          </w:p>
        </w:tc>
      </w:tr>
      <w:tr>
        <w:trPr>
          <w:trHeight w:val="80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
              <w:ind w:left="6" w:right="147"/>
              <w:jc w:val="left"/>
              <w:rPr>
                <w:rFonts w:ascii="宋体" w:hAnsi="宋体" w:cs="宋体" w:eastAsia="宋体" w:hint="default"/>
                <w:sz w:val="20"/>
                <w:szCs w:val="20"/>
              </w:rPr>
            </w:pPr>
            <w:r>
              <w:rPr>
                <w:rFonts w:ascii="宋体" w:hAnsi="宋体" w:cs="宋体" w:eastAsia="宋体" w:hint="default"/>
                <w:sz w:val="20"/>
                <w:szCs w:val="20"/>
              </w:rPr>
              <w:t>北京资采</w:t>
            </w:r>
            <w:r>
              <w:rPr>
                <w:rFonts w:ascii="宋体" w:hAnsi="宋体" w:cs="宋体" w:eastAsia="宋体" w:hint="default"/>
                <w:w w:val="100"/>
                <w:sz w:val="20"/>
                <w:szCs w:val="20"/>
              </w:rPr>
              <w:t> </w:t>
            </w:r>
            <w:r>
              <w:rPr>
                <w:rFonts w:ascii="宋体" w:hAnsi="宋体" w:cs="宋体" w:eastAsia="宋体" w:hint="default"/>
                <w:sz w:val="20"/>
                <w:szCs w:val="20"/>
              </w:rPr>
              <w:t>信息技术</w:t>
            </w:r>
          </w:p>
          <w:p>
            <w:pPr>
              <w:pStyle w:val="TableParagraph"/>
              <w:spacing w:line="237" w:lineRule="exact"/>
              <w:ind w:left="6"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0"/>
                <w:szCs w:val="20"/>
              </w:rPr>
            </w:pPr>
            <w:r>
              <w:rPr>
                <w:rFonts w:ascii="Times New Roman"/>
                <w:spacing w:val="-1"/>
                <w:sz w:val="20"/>
              </w:rPr>
              <w:t>7,600,000.0</w:t>
            </w: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w w:val="100"/>
                <w:sz w:val="20"/>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47" w:right="0"/>
              <w:jc w:val="left"/>
              <w:rPr>
                <w:rFonts w:ascii="Times New Roman" w:hAnsi="Times New Roman" w:cs="Times New Roman" w:eastAsia="Times New Roman" w:hint="default"/>
                <w:sz w:val="20"/>
                <w:szCs w:val="20"/>
              </w:rPr>
            </w:pPr>
            <w:r>
              <w:rPr>
                <w:rFonts w:ascii="Times New Roman"/>
                <w:sz w:val="20"/>
              </w:rPr>
              <w:t>51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0"/>
                <w:szCs w:val="20"/>
              </w:rPr>
            </w:pPr>
            <w:r>
              <w:rPr>
                <w:rFonts w:ascii="宋体" w:hAnsi="宋体" w:cs="宋体" w:eastAsia="宋体" w:hint="default"/>
                <w:sz w:val="20"/>
                <w:szCs w:val="20"/>
              </w:rPr>
              <w:t>出售</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p>
          <w:p>
            <w:pPr>
              <w:pStyle w:val="TableParagraph"/>
              <w:spacing w:line="260"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p>
          <w:p>
            <w:pPr>
              <w:pStyle w:val="TableParagraph"/>
              <w:spacing w:line="253" w:lineRule="exact"/>
              <w:ind w:left="4"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7" w:right="0"/>
              <w:jc w:val="left"/>
              <w:rPr>
                <w:rFonts w:ascii="宋体" w:hAnsi="宋体" w:cs="宋体" w:eastAsia="宋体" w:hint="default"/>
                <w:sz w:val="20"/>
                <w:szCs w:val="20"/>
              </w:rPr>
            </w:pPr>
            <w:r>
              <w:rPr>
                <w:rFonts w:ascii="宋体" w:hAnsi="宋体" w:cs="宋体" w:eastAsia="宋体" w:hint="default"/>
                <w:sz w:val="20"/>
                <w:szCs w:val="20"/>
              </w:rPr>
              <w:t>股权交</w:t>
            </w:r>
          </w:p>
          <w:p>
            <w:pPr>
              <w:pStyle w:val="TableParagraph"/>
              <w:spacing w:line="260" w:lineRule="exact"/>
              <w:ind w:left="288" w:right="0"/>
              <w:jc w:val="left"/>
              <w:rPr>
                <w:rFonts w:ascii="宋体" w:hAnsi="宋体" w:cs="宋体" w:eastAsia="宋体" w:hint="default"/>
                <w:sz w:val="20"/>
                <w:szCs w:val="20"/>
              </w:rPr>
            </w:pPr>
            <w:r>
              <w:rPr>
                <w:rFonts w:ascii="宋体" w:hAnsi="宋体" w:cs="宋体" w:eastAsia="宋体" w:hint="default"/>
                <w:sz w:val="20"/>
                <w:szCs w:val="20"/>
              </w:rPr>
              <w:t>割日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0" w:right="0"/>
              <w:jc w:val="left"/>
              <w:rPr>
                <w:rFonts w:ascii="Times New Roman" w:hAnsi="Times New Roman" w:cs="Times New Roman" w:eastAsia="Times New Roman" w:hint="default"/>
                <w:sz w:val="20"/>
                <w:szCs w:val="20"/>
              </w:rPr>
            </w:pPr>
            <w:r>
              <w:rPr>
                <w:rFonts w:ascii="Times New Roman"/>
                <w:sz w:val="20"/>
              </w:rPr>
              <w:t>-668,04</w:t>
            </w:r>
          </w:p>
          <w:p>
            <w:pPr>
              <w:pStyle w:val="TableParagraph"/>
              <w:spacing w:line="240" w:lineRule="auto"/>
              <w:ind w:left="337" w:right="0"/>
              <w:jc w:val="left"/>
              <w:rPr>
                <w:rFonts w:ascii="Times New Roman" w:hAnsi="Times New Roman" w:cs="Times New Roman" w:eastAsia="Times New Roman" w:hint="default"/>
                <w:sz w:val="20"/>
                <w:szCs w:val="20"/>
              </w:rPr>
            </w:pPr>
            <w:r>
              <w:rPr>
                <w:rFonts w:ascii="Times New Roman"/>
                <w:sz w:val="20"/>
              </w:rPr>
              <w:t>0.18</w:t>
            </w:r>
          </w:p>
        </w:tc>
        <w:tc>
          <w:tcPr>
            <w:tcW w:w="842"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bl>
    <w:p>
      <w:pPr>
        <w:spacing w:line="257" w:lineRule="exact" w:before="0"/>
        <w:ind w:left="91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日，经北京资采股东会同意，本公司转让持有的北京资采</w:t>
      </w:r>
      <w:r>
        <w:rPr>
          <w:rFonts w:ascii="Times New Roman" w:hAnsi="Times New Roman" w:cs="Times New Roman" w:eastAsia="Times New Roman" w:hint="default"/>
          <w:sz w:val="21"/>
          <w:szCs w:val="21"/>
        </w:rPr>
        <w:t>51.00%</w:t>
      </w:r>
      <w:r>
        <w:rPr>
          <w:rFonts w:ascii="宋体" w:hAnsi="宋体" w:cs="宋体" w:eastAsia="宋体" w:hint="default"/>
          <w:sz w:val="21"/>
          <w:szCs w:val="21"/>
        </w:rPr>
        <w:t>的股权，并于当日</w:t>
      </w:r>
    </w:p>
    <w:p>
      <w:pPr>
        <w:spacing w:before="118"/>
        <w:ind w:left="494" w:right="0" w:firstLine="0"/>
        <w:jc w:val="left"/>
        <w:rPr>
          <w:rFonts w:ascii="宋体" w:hAnsi="宋体" w:cs="宋体" w:eastAsia="宋体" w:hint="default"/>
          <w:sz w:val="21"/>
          <w:szCs w:val="21"/>
        </w:rPr>
      </w:pPr>
      <w:r>
        <w:rPr>
          <w:rFonts w:ascii="宋体" w:hAnsi="宋体" w:cs="宋体" w:eastAsia="宋体" w:hint="default"/>
          <w:sz w:val="21"/>
          <w:szCs w:val="21"/>
        </w:rPr>
        <w:t>签订了《股权转让协议》。本公司于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日完成上述股权转让。</w:t>
      </w:r>
    </w:p>
    <w:p>
      <w:pPr>
        <w:pStyle w:val="BodyText"/>
        <w:spacing w:line="240" w:lineRule="auto" w:before="112"/>
        <w:ind w:left="974" w:right="5472"/>
        <w:jc w:val="left"/>
      </w:pPr>
      <w:r>
        <w:rPr>
          <w:rFonts w:ascii="Times New Roman" w:hAnsi="Times New Roman" w:cs="Times New Roman" w:eastAsia="Times New Roman" w:hint="default"/>
        </w:rPr>
        <w:t>5.</w:t>
      </w:r>
      <w:r>
        <w:rPr/>
        <w:t>清算子公司：无</w:t>
      </w:r>
    </w:p>
    <w:p>
      <w:pPr>
        <w:pStyle w:val="BodyText"/>
        <w:spacing w:line="240" w:lineRule="auto" w:before="134"/>
        <w:ind w:left="974" w:right="5472"/>
        <w:jc w:val="left"/>
      </w:pPr>
      <w:r>
        <w:rPr>
          <w:rFonts w:ascii="Times New Roman" w:hAnsi="Times New Roman" w:cs="Times New Roman" w:eastAsia="Times New Roman" w:hint="default"/>
        </w:rPr>
        <w:t>6.</w:t>
      </w:r>
      <w:r>
        <w:rPr/>
        <w:t>新设子公司</w:t>
      </w:r>
    </w:p>
    <w:p>
      <w:pPr>
        <w:pStyle w:val="BodyText"/>
        <w:spacing w:line="338" w:lineRule="auto" w:before="134"/>
        <w:ind w:left="494" w:right="1128" w:firstLine="480"/>
        <w:jc w:val="left"/>
      </w:pPr>
      <w:r>
        <w:rPr>
          <w:spacing w:val="-6"/>
        </w:rPr>
        <w:t>（</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26</w:t>
      </w:r>
      <w:r>
        <w:rPr>
          <w:spacing w:val="-6"/>
        </w:rPr>
        <w:t>日，本公司出资成立了四川依米康智云科技有限公司，注册资本为</w:t>
      </w:r>
      <w:r>
        <w:rPr>
          <w:rFonts w:ascii="Times New Roman" w:hAnsi="Times New Roman" w:cs="Times New Roman" w:eastAsia="Times New Roman" w:hint="default"/>
          <w:spacing w:val="-6"/>
        </w:rPr>
        <w:t>2,000</w:t>
      </w:r>
      <w:r>
        <w:rPr>
          <w:rFonts w:ascii="Times New Roman" w:hAnsi="Times New Roman" w:cs="Times New Roman" w:eastAsia="Times New Roman" w:hint="default"/>
        </w:rPr>
        <w:t> </w:t>
      </w:r>
      <w:r>
        <w:rPr/>
        <w:t>万元，全部以货币出资，于</w:t>
      </w:r>
      <w:r>
        <w:rPr>
          <w:rFonts w:ascii="Times New Roman" w:hAnsi="Times New Roman" w:cs="Times New Roman" w:eastAsia="Times New Roman" w:hint="default"/>
        </w:rPr>
        <w:t>2038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日之前缴足。截至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w:t>
      </w:r>
    </w:p>
    <w:p>
      <w:pPr>
        <w:pStyle w:val="BodyText"/>
        <w:spacing w:line="338" w:lineRule="auto" w:before="26"/>
        <w:ind w:left="494" w:right="0" w:firstLine="48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日，本公司出资成立了依米康信息服务有限公司，注册资本为</w:t>
      </w:r>
      <w:r>
        <w:rPr>
          <w:rFonts w:ascii="Times New Roman" w:hAnsi="Times New Roman" w:cs="Times New Roman" w:eastAsia="Times New Roman" w:hint="default"/>
        </w:rPr>
        <w:t>5,000</w:t>
      </w:r>
      <w:r>
        <w:rPr/>
        <w:t>万 元，全部以货币出资，于</w:t>
      </w:r>
      <w:r>
        <w:rPr>
          <w:rFonts w:ascii="Times New Roman" w:hAnsi="Times New Roman" w:cs="Times New Roman" w:eastAsia="Times New Roman" w:hint="default"/>
        </w:rPr>
        <w:t>2038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日之前缴足。截至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w:t>
      </w:r>
    </w:p>
    <w:p>
      <w:pPr>
        <w:pStyle w:val="BodyText"/>
        <w:spacing w:line="240" w:lineRule="auto" w:before="25"/>
        <w:ind w:left="97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日，本公司出资成立了四川依米康企业管理有限公司，注册资本为</w:t>
      </w:r>
      <w:r>
        <w:rPr>
          <w:rFonts w:ascii="Times New Roman" w:hAnsi="Times New Roman" w:cs="Times New Roman" w:eastAsia="Times New Roman" w:hint="default"/>
        </w:rPr>
        <w:t>100</w:t>
      </w:r>
    </w:p>
    <w:p>
      <w:pPr>
        <w:spacing w:after="0" w:line="240" w:lineRule="auto"/>
        <w:jc w:val="left"/>
        <w:rPr>
          <w:rFonts w:ascii="Times New Roman" w:hAnsi="Times New Roman" w:cs="Times New Roman" w:eastAsia="Times New Roman" w:hint="default"/>
        </w:rPr>
        <w:sectPr>
          <w:pgSz w:w="11910" w:h="16840"/>
          <w:pgMar w:header="747" w:footer="979" w:top="1060" w:bottom="1160" w:left="640" w:right="0"/>
        </w:sectPr>
      </w:pPr>
    </w:p>
    <w:p>
      <w:pPr>
        <w:spacing w:line="240" w:lineRule="auto" w:before="9"/>
        <w:rPr>
          <w:rFonts w:ascii="Times New Roman" w:hAnsi="Times New Roman" w:cs="Times New Roman" w:eastAsia="Times New Roman" w:hint="default"/>
          <w:sz w:val="26"/>
          <w:szCs w:val="26"/>
        </w:rPr>
      </w:pPr>
    </w:p>
    <w:p>
      <w:pPr>
        <w:pStyle w:val="BodyText"/>
        <w:spacing w:line="240" w:lineRule="auto" w:before="26"/>
        <w:ind w:right="1114"/>
        <w:jc w:val="left"/>
      </w:pPr>
      <w:r>
        <w:rPr/>
        <w:t>万元，全部以货币出资，于</w:t>
      </w:r>
      <w:r>
        <w:rPr>
          <w:rFonts w:ascii="Times New Roman" w:hAnsi="Times New Roman" w:cs="Times New Roman" w:eastAsia="Times New Roman" w:hint="default"/>
        </w:rPr>
        <w:t>2058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日之前缴足。截至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w:t>
      </w:r>
    </w:p>
    <w:p>
      <w:pPr>
        <w:pStyle w:val="BodyText"/>
        <w:spacing w:line="338" w:lineRule="auto" w:before="134"/>
        <w:ind w:right="0" w:firstLine="48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日，本公司与本公司全资子公司依米康企业管理共同出资成立曲水依 米康智成企业管理中心（有限合伙），注册资本为</w:t>
      </w:r>
      <w:r>
        <w:rPr>
          <w:rFonts w:ascii="Times New Roman" w:hAnsi="Times New Roman" w:cs="Times New Roman" w:eastAsia="Times New Roman" w:hint="default"/>
        </w:rPr>
        <w:t>3,200</w:t>
      </w:r>
      <w:r>
        <w:rPr/>
        <w:t>万元，于</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日之前缴足。</w:t>
      </w:r>
      <w:r>
        <w:rPr>
          <w:spacing w:val="-33"/>
        </w:rPr>
        <w:t> </w:t>
      </w:r>
      <w:r>
        <w:rPr>
          <w:spacing w:val="-33"/>
        </w:rPr>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w:t>
      </w:r>
    </w:p>
    <w:p>
      <w:pPr>
        <w:pStyle w:val="BodyText"/>
        <w:spacing w:line="338" w:lineRule="auto" w:before="25"/>
        <w:ind w:right="0" w:firstLine="48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日，本公司与本公司全资子公司依米康企业管理共同出资成立曲水依 米康智控企业管理中心（有限合伙），注册资本为</w:t>
      </w:r>
      <w:r>
        <w:rPr>
          <w:rFonts w:ascii="Times New Roman" w:hAnsi="Times New Roman" w:cs="Times New Roman" w:eastAsia="Times New Roman" w:hint="default"/>
        </w:rPr>
        <w:t>1,280</w:t>
      </w:r>
      <w:r>
        <w:rPr/>
        <w:t>万元，于</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日之前缴足。</w:t>
      </w:r>
      <w:r>
        <w:rPr>
          <w:spacing w:val="-33"/>
        </w:rPr>
        <w:t> </w:t>
      </w:r>
      <w:r>
        <w:rPr>
          <w:spacing w:val="-33"/>
        </w:rPr>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w:t>
      </w:r>
    </w:p>
    <w:p>
      <w:pPr>
        <w:pStyle w:val="BodyText"/>
        <w:spacing w:line="240" w:lineRule="auto" w:before="25"/>
        <w:ind w:left="634" w:right="1114"/>
        <w:jc w:val="left"/>
      </w:pPr>
      <w:r>
        <w:rPr>
          <w:rFonts w:ascii="Times New Roman" w:hAnsi="Times New Roman" w:cs="Times New Roman" w:eastAsia="Times New Roman" w:hint="default"/>
        </w:rPr>
        <w:t>7.</w:t>
      </w:r>
      <w:r>
        <w:rPr/>
        <w:t>设立、注销分公司：无。</w:t>
      </w:r>
    </w:p>
    <w:p>
      <w:pPr>
        <w:spacing w:line="240" w:lineRule="auto" w:before="8"/>
        <w:rPr>
          <w:rFonts w:ascii="宋体" w:hAnsi="宋体" w:cs="宋体" w:eastAsia="宋体" w:hint="default"/>
          <w:sz w:val="33"/>
          <w:szCs w:val="33"/>
        </w:rPr>
      </w:pPr>
    </w:p>
    <w:p>
      <w:pPr>
        <w:spacing w:before="0"/>
        <w:ind w:left="154" w:right="1114" w:firstLine="0"/>
        <w:jc w:val="left"/>
        <w:rPr>
          <w:rFonts w:ascii="宋体" w:hAnsi="宋体" w:cs="宋体" w:eastAsia="宋体" w:hint="default"/>
          <w:sz w:val="21"/>
          <w:szCs w:val="21"/>
        </w:rPr>
      </w:pPr>
      <w:bookmarkStart w:name="（7）公司报告期内业务、产品或服务发生重大变化或调整有关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537"/>
        <w:gridCol w:w="5032"/>
      </w:tblGrid>
      <w:tr>
        <w:trPr>
          <w:trHeight w:val="32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566,924,129.36</w:t>
            </w:r>
          </w:p>
        </w:tc>
      </w:tr>
      <w:tr>
        <w:trPr>
          <w:trHeight w:val="32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41.34%</w:t>
            </w:r>
          </w:p>
        </w:tc>
      </w:tr>
      <w:tr>
        <w:trPr>
          <w:trHeight w:val="324"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215,313,860.38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15.70%</w:t>
            </w:r>
          </w:p>
        </w:tc>
      </w:tr>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139,239,652.87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10.15%</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117,223,709.92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8.55%</w:t>
            </w:r>
          </w:p>
        </w:tc>
      </w:tr>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58,248,905.91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4.25%</w:t>
            </w:r>
          </w:p>
        </w:tc>
      </w:tr>
      <w:tr>
        <w:trPr>
          <w:trHeight w:val="33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36,898,000.28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2.69%</w:t>
            </w:r>
          </w:p>
        </w:tc>
      </w:tr>
      <w:tr>
        <w:trPr>
          <w:trHeight w:val="31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pacing w:val="-1"/>
                <w:sz w:val="18"/>
              </w:rPr>
              <w:t>566,924,129.36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41.34%</w:t>
            </w:r>
          </w:p>
        </w:tc>
      </w:tr>
    </w:tbl>
    <w:p>
      <w:pPr>
        <w:spacing w:before="17"/>
        <w:ind w:left="154" w:right="1114"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264" w:lineRule="auto" w:before="3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1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32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217,157,169.27</w:t>
            </w:r>
          </w:p>
        </w:tc>
      </w:tr>
      <w:tr>
        <w:trPr>
          <w:trHeight w:val="32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14.89%</w:t>
            </w:r>
          </w:p>
        </w:tc>
      </w:tr>
      <w:tr>
        <w:trPr>
          <w:trHeight w:val="32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55,257,853.00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3.79%</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50,041,409.45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3.43%</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44,118,677.82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3.02%</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37,884,482.76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2.60%</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29,854,746.24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24"/>
        <w:gridCol w:w="3157"/>
        <w:gridCol w:w="2333"/>
        <w:gridCol w:w="3143"/>
      </w:tblGrid>
      <w:tr>
        <w:trPr>
          <w:trHeight w:val="324"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63" w:right="0"/>
              <w:jc w:val="left"/>
              <w:rPr>
                <w:rFonts w:ascii="Times New Roman" w:hAnsi="Times New Roman" w:cs="Times New Roman" w:eastAsia="Times New Roman" w:hint="default"/>
                <w:sz w:val="18"/>
                <w:szCs w:val="18"/>
              </w:rPr>
            </w:pPr>
            <w:r>
              <w:rPr>
                <w:rFonts w:ascii="Times New Roman"/>
                <w:sz w:val="18"/>
              </w:rPr>
              <w:t>217,157,169.27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14.89%</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190"/>
        <w:gridCol w:w="3189"/>
      </w:tblGrid>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4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90,039,659.51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73,979,498.31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77,329,574.73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74,513,605.65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2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34,809,383.23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22,925,189.92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主要系公司借款利息支出增加所致</w:t>
            </w:r>
          </w:p>
        </w:tc>
      </w:tr>
      <w:tr>
        <w:trPr>
          <w:trHeight w:val="96"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3" w:space="0" w:color="D2D2D2"/>
              <w:right w:val="single" w:sz="4" w:space="0" w:color="000000"/>
            </w:tcBorders>
          </w:tcPr>
          <w:p>
            <w:pPr>
              <w:pStyle w:val="TableParagraph"/>
              <w:spacing w:line="240" w:lineRule="auto" w:before="140"/>
              <w:ind w:left="557" w:right="0"/>
              <w:jc w:val="left"/>
              <w:rPr>
                <w:rFonts w:ascii="Times New Roman" w:hAnsi="Times New Roman" w:cs="Times New Roman" w:eastAsia="Times New Roman" w:hint="default"/>
                <w:sz w:val="18"/>
                <w:szCs w:val="18"/>
              </w:rPr>
            </w:pPr>
            <w:r>
              <w:rPr>
                <w:rFonts w:ascii="Times New Roman"/>
                <w:sz w:val="18"/>
              </w:rPr>
              <w:t>72,027,854.86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40"/>
              <w:ind w:left="570" w:right="0"/>
              <w:jc w:val="left"/>
              <w:rPr>
                <w:rFonts w:ascii="Times New Roman" w:hAnsi="Times New Roman" w:cs="Times New Roman" w:eastAsia="Times New Roman" w:hint="default"/>
                <w:sz w:val="18"/>
                <w:szCs w:val="18"/>
              </w:rPr>
            </w:pPr>
            <w:r>
              <w:rPr>
                <w:rFonts w:ascii="Times New Roman"/>
                <w:sz w:val="18"/>
              </w:rPr>
              <w:t>48,791,742.09</w:t>
            </w:r>
          </w:p>
        </w:tc>
        <w:tc>
          <w:tcPr>
            <w:tcW w:w="119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02" w:right="0"/>
              <w:jc w:val="left"/>
              <w:rPr>
                <w:rFonts w:ascii="Times New Roman" w:hAnsi="Times New Roman" w:cs="Times New Roman" w:eastAsia="Times New Roman" w:hint="default"/>
                <w:sz w:val="18"/>
                <w:szCs w:val="18"/>
              </w:rPr>
            </w:pPr>
            <w:r>
              <w:rPr>
                <w:rFonts w:ascii="Times New Roman"/>
                <w:sz w:val="18"/>
              </w:rPr>
              <w:t>47.62%</w:t>
            </w:r>
          </w:p>
        </w:tc>
        <w:tc>
          <w:tcPr>
            <w:tcW w:w="3189" w:type="dxa"/>
            <w:vMerge w:val="restart"/>
            <w:tcBorders>
              <w:top w:val="single" w:sz="4" w:space="0" w:color="000000"/>
              <w:left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主要系公司研发投入增加所致</w:t>
            </w:r>
          </w:p>
        </w:tc>
      </w:tr>
      <w:tr>
        <w:trPr>
          <w:trHeight w:val="408"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13"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r>
        <w:trPr>
          <w:trHeight w:val="791" w:hRule="exact"/>
        </w:trPr>
        <w:tc>
          <w:tcPr>
            <w:tcW w:w="1916" w:type="dxa"/>
            <w:tcBorders>
              <w:top w:val="single" w:sz="36" w:space="0" w:color="D2D2D2"/>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45,028,514.93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25,290,529.44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94"/>
              <w:jc w:val="both"/>
              <w:rPr>
                <w:rFonts w:ascii="宋体" w:hAnsi="宋体" w:cs="宋体" w:eastAsia="宋体" w:hint="default"/>
                <w:sz w:val="18"/>
                <w:szCs w:val="18"/>
              </w:rPr>
            </w:pPr>
            <w:r>
              <w:rPr>
                <w:rFonts w:ascii="宋体" w:hAnsi="宋体" w:cs="宋体" w:eastAsia="宋体" w:hint="default"/>
                <w:sz w:val="18"/>
                <w:szCs w:val="18"/>
              </w:rPr>
              <w:t>主要系营业规模扩大，应收账款规模增 加、计提控股子公司深圳龙控商誉减值 准备所致</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13,650,626.29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8,055,266.78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4"/>
              <w:jc w:val="left"/>
              <w:rPr>
                <w:rFonts w:ascii="宋体" w:hAnsi="宋体" w:cs="宋体" w:eastAsia="宋体" w:hint="default"/>
                <w:sz w:val="18"/>
                <w:szCs w:val="18"/>
              </w:rPr>
            </w:pPr>
            <w:r>
              <w:rPr>
                <w:rFonts w:ascii="宋体" w:hAnsi="宋体" w:cs="宋体" w:eastAsia="宋体" w:hint="default"/>
                <w:sz w:val="18"/>
                <w:szCs w:val="18"/>
              </w:rPr>
              <w:t>主要系收到与日常活动有关且与收益有 关的政府补助增加所致</w:t>
            </w:r>
          </w:p>
        </w:tc>
      </w:tr>
      <w:tr>
        <w:trPr>
          <w:trHeight w:val="791"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4,865,894.22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2,881,962.95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97"/>
              <w:jc w:val="left"/>
              <w:rPr>
                <w:rFonts w:ascii="宋体" w:hAnsi="宋体" w:cs="宋体" w:eastAsia="宋体" w:hint="default"/>
                <w:sz w:val="18"/>
                <w:szCs w:val="18"/>
              </w:rPr>
            </w:pPr>
            <w:r>
              <w:rPr>
                <w:rFonts w:ascii="宋体" w:hAnsi="宋体" w:cs="宋体" w:eastAsia="宋体" w:hint="default"/>
                <w:sz w:val="18"/>
                <w:szCs w:val="18"/>
              </w:rPr>
              <w:t>主要系出售澳大利亚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Rectifier Technologies Limited</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公司剩余股份、处 置控股子公司北京资采所致</w:t>
            </w:r>
          </w:p>
        </w:tc>
      </w:tr>
      <w:tr>
        <w:trPr>
          <w:trHeight w:val="323"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-112,304.44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-265,293.15</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主要系处置固定资产损失减少所致</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75,031.60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1,913,807.26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95"/>
              <w:jc w:val="left"/>
              <w:rPr>
                <w:rFonts w:ascii="宋体" w:hAnsi="宋体" w:cs="宋体" w:eastAsia="宋体" w:hint="default"/>
                <w:sz w:val="18"/>
                <w:szCs w:val="18"/>
              </w:rPr>
            </w:pPr>
            <w:r>
              <w:rPr>
                <w:rFonts w:ascii="宋体" w:hAnsi="宋体" w:cs="宋体" w:eastAsia="宋体" w:hint="default"/>
                <w:sz w:val="18"/>
                <w:szCs w:val="18"/>
              </w:rPr>
              <w:t>主要系与日常活动无关的政府补助减少 所致</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314,776.96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5,088,484.35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主要系应纳税所得额减少所致</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81"/>
              <w:jc w:val="left"/>
              <w:rPr>
                <w:rFonts w:ascii="宋体" w:hAnsi="宋体" w:cs="宋体" w:eastAsia="宋体" w:hint="default"/>
                <w:sz w:val="18"/>
                <w:szCs w:val="18"/>
              </w:rPr>
            </w:pPr>
            <w:r>
              <w:rPr>
                <w:rFonts w:ascii="宋体" w:hAnsi="宋体" w:cs="宋体" w:eastAsia="宋体" w:hint="default"/>
                <w:sz w:val="18"/>
                <w:szCs w:val="18"/>
              </w:rPr>
              <w:t>归属于母公司所有者的 净利润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38,278,594.81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90,947,204.42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4"/>
              <w:jc w:val="left"/>
              <w:rPr>
                <w:rFonts w:ascii="宋体" w:hAnsi="宋体" w:cs="宋体" w:eastAsia="宋体" w:hint="default"/>
                <w:sz w:val="18"/>
                <w:szCs w:val="18"/>
              </w:rPr>
            </w:pPr>
            <w:r>
              <w:rPr>
                <w:rFonts w:ascii="宋体" w:hAnsi="宋体" w:cs="宋体" w:eastAsia="宋体" w:hint="default"/>
                <w:sz w:val="18"/>
                <w:szCs w:val="18"/>
              </w:rPr>
              <w:t>主要为财务费用、研发费用、资产减值 损失增加等综合因素所致</w:t>
            </w:r>
          </w:p>
        </w:tc>
      </w:tr>
      <w:tr>
        <w:trPr>
          <w:trHeight w:val="323"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-1,009,895.50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-3,110,841.28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主要系控股子公司亏损减少所致</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81"/>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价值变动损益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-22,848.92</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-5,577,623.34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97"/>
              <w:jc w:val="left"/>
              <w:rPr>
                <w:rFonts w:ascii="宋体" w:hAnsi="宋体" w:cs="宋体" w:eastAsia="宋体" w:hint="default"/>
                <w:sz w:val="18"/>
                <w:szCs w:val="18"/>
              </w:rPr>
            </w:pPr>
            <w:r>
              <w:rPr>
                <w:rFonts w:ascii="宋体" w:hAnsi="宋体" w:cs="宋体" w:eastAsia="宋体" w:hint="default"/>
                <w:sz w:val="18"/>
                <w:szCs w:val="18"/>
              </w:rPr>
              <w:t>主要系出售澳大利亚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Rectifier Technologies Limited</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公司剩余股份所致</w:t>
            </w:r>
          </w:p>
        </w:tc>
      </w:tr>
      <w:tr>
        <w:trPr>
          <w:trHeight w:val="558"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0.2086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94"/>
              <w:jc w:val="left"/>
              <w:rPr>
                <w:rFonts w:ascii="宋体" w:hAnsi="宋体" w:cs="宋体" w:eastAsia="宋体" w:hint="default"/>
                <w:sz w:val="18"/>
                <w:szCs w:val="18"/>
              </w:rPr>
            </w:pPr>
            <w:r>
              <w:rPr>
                <w:rFonts w:ascii="宋体" w:hAnsi="宋体" w:cs="宋体" w:eastAsia="宋体" w:hint="default"/>
                <w:sz w:val="18"/>
                <w:szCs w:val="18"/>
              </w:rPr>
              <w:t>主要为归属于母公司所有者的净利润减 少所致</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4、研发投入"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5"/>
        <w:ind w:right="1114" w:firstLine="480"/>
        <w:jc w:val="left"/>
      </w:pPr>
      <w:r>
        <w:rPr/>
        <w:t>本期研发费用较上期变动较大的主要原因系本公司本期研发项目增加，加大研发投入所 致。</w:t>
      </w:r>
    </w:p>
    <w:p>
      <w:pPr>
        <w:spacing w:line="240" w:lineRule="auto" w:before="3"/>
        <w:rPr>
          <w:rFonts w:ascii="宋体" w:hAnsi="宋体" w:cs="宋体" w:eastAsia="宋体" w:hint="default"/>
          <w:sz w:val="22"/>
          <w:szCs w:val="22"/>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226</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20.29%</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72,027,854.86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48,791,742.09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51,832,951.39</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5.33%</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55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10"/>
        <w:ind w:left="214" w:right="712"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before="38"/>
        <w:ind w:left="214" w:right="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5"/>
        <w:ind w:left="214" w:right="712" w:firstLine="480"/>
        <w:jc w:val="left"/>
      </w:pPr>
      <w:r>
        <w:rPr/>
        <w:t>本期研发费用较上期变动较大的主要原因系本公司本期研发项目增加，加大研发投入所 致。</w:t>
      </w:r>
    </w:p>
    <w:p>
      <w:pPr>
        <w:spacing w:before="85"/>
        <w:ind w:left="214" w:right="712"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37"/>
        <w:ind w:left="214" w:right="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64" w:lineRule="auto" w:before="24"/>
        <w:ind w:left="214" w:right="184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无</w:t>
      </w:r>
    </w:p>
    <w:p>
      <w:pPr>
        <w:spacing w:line="240" w:lineRule="auto" w:before="12"/>
        <w:rPr>
          <w:rFonts w:ascii="宋体" w:hAnsi="宋体" w:cs="宋体" w:eastAsia="宋体" w:hint="default"/>
          <w:sz w:val="20"/>
          <w:szCs w:val="20"/>
        </w:rPr>
      </w:pPr>
    </w:p>
    <w:p>
      <w:pPr>
        <w:spacing w:before="0"/>
        <w:ind w:left="214" w:right="712"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2529"/>
        <w:gridCol w:w="2244"/>
        <w:gridCol w:w="2392"/>
        <w:gridCol w:w="2392"/>
      </w:tblGrid>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1,319,294,533.35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1,008,145,117.34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30.86%</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1,295,164,293.03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1,091,804,513.86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18.63%</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24,130,240.32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-83,659,396.52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128.84%</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7,022,521.44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24,084,277.70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-70.84%</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148,642,636.58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224,806,996.38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-33.88%</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-141,620,115.14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-200,722,718.68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29.44%</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655,433,039.20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464,594,400.14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41.08%</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503,383,297.88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224,384,078.47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124.34%</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152,049,741.32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240,210,321.67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-36.70%</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34,572,863.72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-44,171,793.53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178.27%</w:t>
            </w:r>
          </w:p>
        </w:tc>
      </w:tr>
    </w:tbl>
    <w:p>
      <w:pPr>
        <w:spacing w:before="10"/>
        <w:ind w:left="214" w:right="712"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37"/>
        <w:ind w:left="214" w:right="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596"/>
        <w:gridCol w:w="1476"/>
        <w:gridCol w:w="1476"/>
        <w:gridCol w:w="991"/>
        <w:gridCol w:w="3316"/>
      </w:tblGrid>
      <w:tr>
        <w:trPr>
          <w:trHeight w:val="324" w:hRule="exact"/>
        </w:trPr>
        <w:tc>
          <w:tcPr>
            <w:tcW w:w="2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31"/>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3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3"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8"/>
                <w:szCs w:val="18"/>
              </w:rPr>
            </w:pPr>
            <w:r>
              <w:rPr>
                <w:rFonts w:ascii="Times New Roman"/>
                <w:spacing w:val="-1"/>
                <w:sz w:val="18"/>
              </w:rPr>
              <w:t>1,319,294,533.35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8"/>
                <w:szCs w:val="18"/>
              </w:rPr>
            </w:pPr>
            <w:r>
              <w:rPr>
                <w:rFonts w:ascii="Times New Roman"/>
                <w:spacing w:val="-1"/>
                <w:sz w:val="18"/>
              </w:rPr>
              <w:t>1,008,145,117.34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30.86%</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主要系公司规模增长、回款增加所致</w:t>
            </w:r>
          </w:p>
        </w:tc>
      </w:tr>
      <w:tr>
        <w:trPr>
          <w:trHeight w:val="324"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1,295,164,293.03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1,091,804,513.86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18.63%</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23"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24,130,240.32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-83,659,396.52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128.84%</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主要系公司经营活动现金流入增加所致</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7,022,521.44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24,084,277.70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-70.84%</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0"/>
              <w:jc w:val="left"/>
              <w:rPr>
                <w:rFonts w:ascii="宋体" w:hAnsi="宋体" w:cs="宋体" w:eastAsia="宋体" w:hint="default"/>
                <w:sz w:val="18"/>
                <w:szCs w:val="18"/>
              </w:rPr>
            </w:pPr>
            <w:r>
              <w:rPr>
                <w:rFonts w:ascii="宋体" w:hAnsi="宋体" w:cs="宋体" w:eastAsia="宋体" w:hint="default"/>
                <w:sz w:val="18"/>
                <w:szCs w:val="18"/>
              </w:rPr>
              <w:t>主要系收到其他与投资活动有关的现金</w:t>
            </w:r>
            <w:r>
              <w:rPr>
                <w:rFonts w:ascii="宋体" w:hAnsi="宋体" w:cs="宋体" w:eastAsia="宋体" w:hint="default"/>
                <w:spacing w:val="-57"/>
                <w:sz w:val="18"/>
                <w:szCs w:val="18"/>
              </w:rPr>
              <w:t> </w:t>
            </w:r>
            <w:r>
              <w:rPr>
                <w:rFonts w:ascii="宋体" w:hAnsi="宋体" w:cs="宋体" w:eastAsia="宋体" w:hint="default"/>
                <w:sz w:val="18"/>
                <w:szCs w:val="18"/>
              </w:rPr>
              <w:t>减少所致</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148,642,636.58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224,806,996.38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-33.88%</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0"/>
              <w:jc w:val="left"/>
              <w:rPr>
                <w:rFonts w:ascii="宋体" w:hAnsi="宋体" w:cs="宋体" w:eastAsia="宋体" w:hint="default"/>
                <w:sz w:val="18"/>
                <w:szCs w:val="18"/>
              </w:rPr>
            </w:pPr>
            <w:r>
              <w:rPr>
                <w:rFonts w:ascii="宋体" w:hAnsi="宋体" w:cs="宋体" w:eastAsia="宋体" w:hint="default"/>
                <w:sz w:val="18"/>
                <w:szCs w:val="18"/>
              </w:rPr>
              <w:t>主要系支付与投资活动相关的现金减少</w:t>
            </w:r>
            <w:r>
              <w:rPr>
                <w:rFonts w:ascii="宋体" w:hAnsi="宋体" w:cs="宋体" w:eastAsia="宋体" w:hint="default"/>
                <w:spacing w:val="-57"/>
                <w:sz w:val="18"/>
                <w:szCs w:val="18"/>
              </w:rPr>
              <w:t> </w:t>
            </w:r>
            <w:r>
              <w:rPr>
                <w:rFonts w:ascii="宋体" w:hAnsi="宋体" w:cs="宋体" w:eastAsia="宋体" w:hint="default"/>
                <w:sz w:val="18"/>
                <w:szCs w:val="18"/>
              </w:rPr>
              <w:t>所致</w:t>
            </w:r>
          </w:p>
        </w:tc>
      </w:tr>
      <w:tr>
        <w:trPr>
          <w:trHeight w:val="324"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-141,620,115.14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-200,722,718.68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29.44%</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655,433,039.20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464,594,400.14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41.08%</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z w:val="18"/>
                <w:szCs w:val="18"/>
              </w:rPr>
              <w:t>主要系收到其他与筹资活动有关的现金</w:t>
            </w:r>
            <w:r>
              <w:rPr>
                <w:rFonts w:ascii="宋体" w:hAnsi="宋体" w:cs="宋体" w:eastAsia="宋体" w:hint="default"/>
                <w:spacing w:val="-57"/>
                <w:sz w:val="18"/>
                <w:szCs w:val="18"/>
              </w:rPr>
              <w:t> </w:t>
            </w:r>
            <w:r>
              <w:rPr>
                <w:rFonts w:ascii="宋体" w:hAnsi="宋体" w:cs="宋体" w:eastAsia="宋体" w:hint="default"/>
                <w:sz w:val="18"/>
                <w:szCs w:val="18"/>
              </w:rPr>
              <w:t>增加所致</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503,383,297.88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224,384,078.47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124.34%</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z w:val="18"/>
                <w:szCs w:val="18"/>
              </w:rPr>
              <w:t>主要系支付其他与筹资活动有关的现金</w:t>
            </w:r>
            <w:r>
              <w:rPr>
                <w:rFonts w:ascii="宋体" w:hAnsi="宋体" w:cs="宋体" w:eastAsia="宋体" w:hint="default"/>
                <w:spacing w:val="-57"/>
                <w:sz w:val="18"/>
                <w:szCs w:val="18"/>
              </w:rPr>
              <w:t> </w:t>
            </w:r>
            <w:r>
              <w:rPr>
                <w:rFonts w:ascii="宋体" w:hAnsi="宋体" w:cs="宋体" w:eastAsia="宋体" w:hint="default"/>
                <w:sz w:val="18"/>
                <w:szCs w:val="18"/>
              </w:rPr>
              <w:t>增加所致</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152,049,741.32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240,210,321.67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-36.70%</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z w:val="18"/>
                <w:szCs w:val="18"/>
              </w:rPr>
              <w:t>主要系吸收投资收到现金减少、收到借</w:t>
            </w:r>
            <w:r>
              <w:rPr>
                <w:rFonts w:ascii="宋体" w:hAnsi="宋体" w:cs="宋体" w:eastAsia="宋体" w:hint="default"/>
                <w:spacing w:val="-57"/>
                <w:sz w:val="18"/>
                <w:szCs w:val="18"/>
              </w:rPr>
              <w:t> </w:t>
            </w:r>
            <w:r>
              <w:rPr>
                <w:rFonts w:ascii="宋体" w:hAnsi="宋体" w:cs="宋体" w:eastAsia="宋体" w:hint="default"/>
                <w:sz w:val="18"/>
                <w:szCs w:val="18"/>
              </w:rPr>
              <w:t>款净额减少所致</w:t>
            </w:r>
          </w:p>
        </w:tc>
      </w:tr>
      <w:tr>
        <w:trPr>
          <w:trHeight w:val="324"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34,572,863.72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-44,171,793.53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178.27%</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主要系公司规模增长、回款增加所致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596"/>
        <w:gridCol w:w="1476"/>
        <w:gridCol w:w="1476"/>
        <w:gridCol w:w="991"/>
        <w:gridCol w:w="3316"/>
      </w:tblGrid>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3,367,403.17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1,229,777.90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173.82%</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z w:val="18"/>
                <w:szCs w:val="18"/>
              </w:rPr>
              <w:t>主要系收到软件销售业务增值税退税增</w:t>
            </w:r>
            <w:r>
              <w:rPr>
                <w:rFonts w:ascii="宋体" w:hAnsi="宋体" w:cs="宋体" w:eastAsia="宋体" w:hint="default"/>
                <w:spacing w:val="-57"/>
                <w:sz w:val="18"/>
                <w:szCs w:val="18"/>
              </w:rPr>
              <w:t> </w:t>
            </w:r>
            <w:r>
              <w:rPr>
                <w:rFonts w:ascii="宋体" w:hAnsi="宋体" w:cs="宋体" w:eastAsia="宋体" w:hint="default"/>
                <w:sz w:val="18"/>
                <w:szCs w:val="18"/>
              </w:rPr>
              <w:t>加所致</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5"/>
              <w:jc w:val="left"/>
              <w:rPr>
                <w:rFonts w:ascii="宋体" w:hAnsi="宋体" w:cs="宋体" w:eastAsia="宋体" w:hint="default"/>
                <w:sz w:val="18"/>
                <w:szCs w:val="18"/>
              </w:rPr>
            </w:pPr>
            <w:r>
              <w:rPr>
                <w:rFonts w:ascii="宋体" w:hAnsi="宋体" w:cs="宋体" w:eastAsia="宋体" w:hint="default"/>
                <w:spacing w:val="2"/>
                <w:sz w:val="18"/>
                <w:szCs w:val="18"/>
              </w:rPr>
              <w:t>收到其他与经营活动有关的现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41,610,026.65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14,573,723.48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185.51%</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主要系收到政府补助增加所致</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5"/>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他长期资产收回的现金净额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96,985.44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157,009.26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-38.23%</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主要系处置固定资产收到现金减少所致</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5"/>
              <w:jc w:val="left"/>
              <w:rPr>
                <w:rFonts w:ascii="宋体" w:hAnsi="宋体" w:cs="宋体" w:eastAsia="宋体" w:hint="default"/>
                <w:sz w:val="18"/>
                <w:szCs w:val="18"/>
              </w:rPr>
            </w:pPr>
            <w:r>
              <w:rPr>
                <w:rFonts w:ascii="宋体" w:hAnsi="宋体" w:cs="宋体" w:eastAsia="宋体" w:hint="default"/>
                <w:spacing w:val="2"/>
                <w:sz w:val="18"/>
                <w:szCs w:val="18"/>
              </w:rPr>
              <w:t>收到其他与投资活动有关的现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17,004,000.00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1"/>
              <w:jc w:val="left"/>
              <w:rPr>
                <w:rFonts w:ascii="宋体" w:hAnsi="宋体" w:cs="宋体" w:eastAsia="宋体" w:hint="default"/>
                <w:sz w:val="18"/>
                <w:szCs w:val="18"/>
              </w:rPr>
            </w:pPr>
            <w:r>
              <w:rPr>
                <w:rFonts w:ascii="宋体" w:hAnsi="宋体" w:cs="宋体" w:eastAsia="宋体" w:hint="default"/>
                <w:spacing w:val="2"/>
                <w:sz w:val="18"/>
                <w:szCs w:val="18"/>
              </w:rPr>
              <w:t>去年为收回上海虹港拆借款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万及</w:t>
            </w:r>
            <w:r>
              <w:rPr>
                <w:rFonts w:ascii="宋体" w:hAnsi="宋体" w:cs="宋体" w:eastAsia="宋体" w:hint="default"/>
                <w:spacing w:val="2"/>
                <w:sz w:val="18"/>
                <w:szCs w:val="18"/>
              </w:rPr>
              <w:t> </w:t>
            </w:r>
            <w:r>
              <w:rPr>
                <w:rFonts w:ascii="宋体" w:hAnsi="宋体" w:cs="宋体" w:eastAsia="宋体" w:hint="default"/>
                <w:sz w:val="18"/>
                <w:szCs w:val="18"/>
              </w:rPr>
              <w:t>利息</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5"/>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他长期资产支付的现金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129,756,468.64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56,604,886.04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129.23%</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0"/>
              <w:jc w:val="left"/>
              <w:rPr>
                <w:rFonts w:ascii="宋体" w:hAnsi="宋体" w:cs="宋体" w:eastAsia="宋体" w:hint="default"/>
                <w:sz w:val="18"/>
                <w:szCs w:val="18"/>
              </w:rPr>
            </w:pPr>
            <w:r>
              <w:rPr>
                <w:rFonts w:ascii="宋体" w:hAnsi="宋体" w:cs="宋体" w:eastAsia="宋体" w:hint="default"/>
                <w:sz w:val="18"/>
                <w:szCs w:val="18"/>
              </w:rPr>
              <w:t>本年为支付投资项目款和西区绿色基地</w:t>
            </w:r>
            <w:r>
              <w:rPr>
                <w:rFonts w:ascii="宋体" w:hAnsi="宋体" w:cs="宋体" w:eastAsia="宋体" w:hint="default"/>
                <w:spacing w:val="-57"/>
                <w:sz w:val="18"/>
                <w:szCs w:val="18"/>
              </w:rPr>
              <w:t> </w:t>
            </w:r>
            <w:r>
              <w:rPr>
                <w:rFonts w:ascii="宋体" w:hAnsi="宋体" w:cs="宋体" w:eastAsia="宋体" w:hint="default"/>
                <w:sz w:val="18"/>
                <w:szCs w:val="18"/>
              </w:rPr>
              <w:t>建设款</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17,762,324.48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36,678,973.00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-51.57%</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均为收购依米康智能工程公司少数股东</w:t>
            </w:r>
            <w:r>
              <w:rPr>
                <w:rFonts w:ascii="宋体" w:hAnsi="宋体" w:cs="宋体" w:eastAsia="宋体" w:hint="default"/>
                <w:spacing w:val="-57"/>
                <w:sz w:val="18"/>
                <w:szCs w:val="18"/>
              </w:rPr>
              <w:t> </w:t>
            </w:r>
            <w:r>
              <w:rPr>
                <w:rFonts w:ascii="宋体" w:hAnsi="宋体" w:cs="宋体" w:eastAsia="宋体" w:hint="default"/>
                <w:sz w:val="18"/>
                <w:szCs w:val="18"/>
              </w:rPr>
              <w:t>股权支付的现金</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105"/>
              <w:jc w:val="left"/>
              <w:rPr>
                <w:rFonts w:ascii="宋体" w:hAnsi="宋体" w:cs="宋体" w:eastAsia="宋体" w:hint="default"/>
                <w:sz w:val="18"/>
                <w:szCs w:val="18"/>
              </w:rPr>
            </w:pPr>
            <w:r>
              <w:rPr>
                <w:rFonts w:ascii="宋体" w:hAnsi="宋体" w:cs="宋体" w:eastAsia="宋体" w:hint="default"/>
                <w:spacing w:val="2"/>
                <w:sz w:val="18"/>
                <w:szCs w:val="18"/>
              </w:rPr>
              <w:t>取得子公司及其他营业单位支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付的现金净额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去年为收购华延芯光股权后的现金净额</w:t>
            </w:r>
          </w:p>
        </w:tc>
      </w:tr>
      <w:tr>
        <w:trPr>
          <w:trHeight w:val="791"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105"/>
              <w:jc w:val="left"/>
              <w:rPr>
                <w:rFonts w:ascii="宋体" w:hAnsi="宋体" w:cs="宋体" w:eastAsia="宋体" w:hint="default"/>
                <w:sz w:val="18"/>
                <w:szCs w:val="18"/>
              </w:rPr>
            </w:pPr>
            <w:r>
              <w:rPr>
                <w:rFonts w:ascii="宋体" w:hAnsi="宋体" w:cs="宋体" w:eastAsia="宋体" w:hint="default"/>
                <w:spacing w:val="2"/>
                <w:sz w:val="18"/>
                <w:szCs w:val="18"/>
              </w:rPr>
              <w:t>支付其他与投资活动有关的现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1,123,843.46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77,523,137.34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-98.55%</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3" w:right="100"/>
              <w:jc w:val="both"/>
              <w:rPr>
                <w:rFonts w:ascii="宋体" w:hAnsi="宋体" w:cs="宋体" w:eastAsia="宋体" w:hint="default"/>
                <w:sz w:val="18"/>
                <w:szCs w:val="18"/>
              </w:rPr>
            </w:pPr>
            <w:r>
              <w:rPr>
                <w:rFonts w:ascii="宋体" w:hAnsi="宋体" w:cs="宋体" w:eastAsia="宋体" w:hint="default"/>
                <w:sz w:val="18"/>
                <w:szCs w:val="18"/>
              </w:rPr>
              <w:t>去年为收购华延芯光股权所支付的投资</w:t>
            </w:r>
            <w:r>
              <w:rPr>
                <w:rFonts w:ascii="宋体" w:hAnsi="宋体" w:cs="宋体" w:eastAsia="宋体" w:hint="default"/>
                <w:spacing w:val="-57"/>
                <w:sz w:val="18"/>
                <w:szCs w:val="18"/>
              </w:rPr>
              <w:t> </w:t>
            </w:r>
            <w:r>
              <w:rPr>
                <w:rFonts w:ascii="宋体" w:hAnsi="宋体" w:cs="宋体" w:eastAsia="宋体" w:hint="default"/>
                <w:sz w:val="18"/>
                <w:szCs w:val="18"/>
              </w:rPr>
              <w:t>款，今年为处置控股子公司北京资采所</w:t>
            </w:r>
            <w:r>
              <w:rPr>
                <w:rFonts w:ascii="宋体" w:hAnsi="宋体" w:cs="宋体" w:eastAsia="宋体" w:hint="default"/>
                <w:spacing w:val="-57"/>
                <w:sz w:val="18"/>
                <w:szCs w:val="18"/>
              </w:rPr>
              <w:t> </w:t>
            </w:r>
            <w:r>
              <w:rPr>
                <w:rFonts w:ascii="宋体" w:hAnsi="宋体" w:cs="宋体" w:eastAsia="宋体" w:hint="default"/>
                <w:sz w:val="18"/>
                <w:szCs w:val="18"/>
              </w:rPr>
              <w:t>减少的现金</w:t>
            </w:r>
          </w:p>
        </w:tc>
      </w:tr>
      <w:tr>
        <w:trPr>
          <w:trHeight w:val="1024"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4,802,600.00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79,533,780.00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-93.96%</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103" w:right="100"/>
              <w:jc w:val="both"/>
              <w:rPr>
                <w:rFonts w:ascii="宋体" w:hAnsi="宋体" w:cs="宋体" w:eastAsia="宋体" w:hint="default"/>
                <w:sz w:val="18"/>
                <w:szCs w:val="18"/>
              </w:rPr>
            </w:pPr>
            <w:r>
              <w:rPr>
                <w:rFonts w:ascii="宋体" w:hAnsi="宋体" w:cs="宋体" w:eastAsia="宋体" w:hint="default"/>
                <w:sz w:val="18"/>
                <w:szCs w:val="18"/>
              </w:rPr>
              <w:t>去年为收到限制性股票认缴款、控股子</w:t>
            </w:r>
            <w:r>
              <w:rPr>
                <w:rFonts w:ascii="宋体" w:hAnsi="宋体" w:cs="宋体" w:eastAsia="宋体" w:hint="default"/>
                <w:spacing w:val="-57"/>
                <w:sz w:val="18"/>
                <w:szCs w:val="18"/>
              </w:rPr>
              <w:t> </w:t>
            </w:r>
            <w:r>
              <w:rPr>
                <w:rFonts w:ascii="宋体" w:hAnsi="宋体" w:cs="宋体" w:eastAsia="宋体" w:hint="default"/>
                <w:sz w:val="18"/>
                <w:szCs w:val="18"/>
              </w:rPr>
              <w:t>公司江苏亿金设立孙公司收到少数股东</w:t>
            </w:r>
            <w:r>
              <w:rPr>
                <w:rFonts w:ascii="宋体" w:hAnsi="宋体" w:cs="宋体" w:eastAsia="宋体" w:hint="default"/>
                <w:spacing w:val="-57"/>
                <w:sz w:val="18"/>
                <w:szCs w:val="18"/>
              </w:rPr>
              <w:t> </w:t>
            </w:r>
            <w:r>
              <w:rPr>
                <w:rFonts w:ascii="宋体" w:hAnsi="宋体" w:cs="宋体" w:eastAsia="宋体" w:hint="default"/>
                <w:spacing w:val="2"/>
                <w:sz w:val="18"/>
                <w:szCs w:val="18"/>
              </w:rPr>
              <w:t>资本金；今年为收到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年限制性股</w:t>
            </w:r>
            <w:r>
              <w:rPr>
                <w:rFonts w:ascii="宋体" w:hAnsi="宋体" w:cs="宋体" w:eastAsia="宋体" w:hint="default"/>
                <w:spacing w:val="2"/>
                <w:sz w:val="18"/>
                <w:szCs w:val="18"/>
              </w:rPr>
              <w:t> </w:t>
            </w:r>
            <w:r>
              <w:rPr>
                <w:rFonts w:ascii="宋体" w:hAnsi="宋体" w:cs="宋体" w:eastAsia="宋体" w:hint="default"/>
                <w:sz w:val="18"/>
                <w:szCs w:val="18"/>
              </w:rPr>
              <w:t>票激励计划预留部分股票认缴款</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5"/>
              <w:jc w:val="left"/>
              <w:rPr>
                <w:rFonts w:ascii="宋体" w:hAnsi="宋体" w:cs="宋体" w:eastAsia="宋体" w:hint="default"/>
                <w:sz w:val="18"/>
                <w:szCs w:val="18"/>
              </w:rPr>
            </w:pPr>
            <w:r>
              <w:rPr>
                <w:rFonts w:ascii="宋体" w:hAnsi="宋体" w:cs="宋体" w:eastAsia="宋体" w:hint="default"/>
                <w:spacing w:val="2"/>
                <w:sz w:val="18"/>
                <w:szCs w:val="18"/>
              </w:rPr>
              <w:t>收到其他与筹资活动有关的现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258,630,439.20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20,060,620.14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1189.24%</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主要系收到天府金租借款所致</w:t>
            </w:r>
          </w:p>
        </w:tc>
      </w:tr>
      <w:tr>
        <w:trPr>
          <w:trHeight w:val="324"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254,400,000.00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189,146,269.00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1" w:right="0"/>
              <w:jc w:val="center"/>
              <w:rPr>
                <w:rFonts w:ascii="Times New Roman" w:hAnsi="Times New Roman" w:cs="Times New Roman" w:eastAsia="Times New Roman" w:hint="default"/>
                <w:sz w:val="18"/>
                <w:szCs w:val="18"/>
              </w:rPr>
            </w:pPr>
            <w:r>
              <w:rPr>
                <w:rFonts w:ascii="Times New Roman"/>
                <w:sz w:val="18"/>
              </w:rPr>
              <w:t>34.50%</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主要系偿还借款增加所致</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5"/>
              <w:jc w:val="left"/>
              <w:rPr>
                <w:rFonts w:ascii="宋体" w:hAnsi="宋体" w:cs="宋体" w:eastAsia="宋体" w:hint="default"/>
                <w:sz w:val="18"/>
                <w:szCs w:val="18"/>
              </w:rPr>
            </w:pPr>
            <w:r>
              <w:rPr>
                <w:rFonts w:ascii="宋体" w:hAnsi="宋体" w:cs="宋体" w:eastAsia="宋体" w:hint="default"/>
                <w:spacing w:val="2"/>
                <w:sz w:val="18"/>
                <w:szCs w:val="18"/>
              </w:rPr>
              <w:t>分配股利、利润或偿付利息所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支付的现金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49,985,408.96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24,206,658.14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106.49%</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z w:val="18"/>
                <w:szCs w:val="18"/>
              </w:rPr>
              <w:t>主要系支付利息费用增加及现金分配股</w:t>
            </w:r>
            <w:r>
              <w:rPr>
                <w:rFonts w:ascii="宋体" w:hAnsi="宋体" w:cs="宋体" w:eastAsia="宋体" w:hint="default"/>
                <w:spacing w:val="-57"/>
                <w:sz w:val="18"/>
                <w:szCs w:val="18"/>
              </w:rPr>
              <w:t> </w:t>
            </w:r>
            <w:r>
              <w:rPr>
                <w:rFonts w:ascii="宋体" w:hAnsi="宋体" w:cs="宋体" w:eastAsia="宋体" w:hint="default"/>
                <w:sz w:val="18"/>
                <w:szCs w:val="18"/>
              </w:rPr>
              <w:t>利所致</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5"/>
              <w:jc w:val="left"/>
              <w:rPr>
                <w:rFonts w:ascii="宋体" w:hAnsi="宋体" w:cs="宋体" w:eastAsia="宋体" w:hint="default"/>
                <w:sz w:val="18"/>
                <w:szCs w:val="18"/>
              </w:rPr>
            </w:pPr>
            <w:r>
              <w:rPr>
                <w:rFonts w:ascii="宋体" w:hAnsi="宋体" w:cs="宋体" w:eastAsia="宋体" w:hint="default"/>
                <w:spacing w:val="2"/>
                <w:sz w:val="18"/>
                <w:szCs w:val="18"/>
              </w:rPr>
              <w:t>支付其他与筹资活动有关的现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198,997,888.92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11,031,151.33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1703.96%</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主要系归还股东借款本金和利息所致</w:t>
            </w:r>
          </w:p>
        </w:tc>
      </w:tr>
      <w:tr>
        <w:trPr>
          <w:trHeight w:val="791"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105"/>
              <w:jc w:val="left"/>
              <w:rPr>
                <w:rFonts w:ascii="宋体" w:hAnsi="宋体" w:cs="宋体" w:eastAsia="宋体" w:hint="default"/>
                <w:sz w:val="18"/>
                <w:szCs w:val="18"/>
              </w:rPr>
            </w:pPr>
            <w:r>
              <w:rPr>
                <w:rFonts w:ascii="宋体" w:hAnsi="宋体" w:cs="宋体" w:eastAsia="宋体" w:hint="default"/>
                <w:spacing w:val="2"/>
                <w:sz w:val="18"/>
                <w:szCs w:val="18"/>
              </w:rPr>
              <w:t>汇率变动对现金及现金等价物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的影响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12,997.22</w:t>
            </w:r>
          </w:p>
        </w:tc>
        <w:tc>
          <w:tcPr>
            <w:tcW w:w="147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1"/>
              <w:jc w:val="left"/>
              <w:rPr>
                <w:rFonts w:ascii="宋体" w:hAnsi="宋体" w:cs="宋体" w:eastAsia="宋体" w:hint="default"/>
                <w:sz w:val="18"/>
                <w:szCs w:val="18"/>
              </w:rPr>
            </w:pPr>
            <w:r>
              <w:rPr>
                <w:rFonts w:ascii="宋体" w:hAnsi="宋体" w:cs="宋体" w:eastAsia="宋体" w:hint="default"/>
                <w:sz w:val="18"/>
                <w:szCs w:val="18"/>
              </w:rPr>
              <w:t>为出售澳大利亚 </w:t>
            </w:r>
            <w:r>
              <w:rPr>
                <w:rFonts w:ascii="Times New Roman" w:hAnsi="Times New Roman" w:cs="Times New Roman" w:eastAsia="Times New Roman" w:hint="default"/>
                <w:sz w:val="18"/>
                <w:szCs w:val="18"/>
              </w:rPr>
              <w:t>RectifierTechnologiesLimited</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公司剩余股 份时汇率变动所致</w:t>
            </w:r>
          </w:p>
        </w:tc>
      </w:tr>
    </w:tbl>
    <w:p>
      <w:pPr>
        <w:spacing w:before="10"/>
        <w:ind w:left="214" w:right="712"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37"/>
        <w:ind w:left="214" w:right="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4"/>
          <w:szCs w:val="4"/>
        </w:rPr>
      </w:pPr>
    </w:p>
    <w:tbl>
      <w:tblPr>
        <w:tblW w:w="0" w:type="auto"/>
        <w:jc w:val="left"/>
        <w:tblInd w:w="211" w:type="dxa"/>
        <w:tblLayout w:type="fixed"/>
        <w:tblCellMar>
          <w:top w:w="0" w:type="dxa"/>
          <w:left w:w="0" w:type="dxa"/>
          <w:bottom w:w="0" w:type="dxa"/>
          <w:right w:w="0" w:type="dxa"/>
        </w:tblCellMar>
        <w:tblLook w:val="01E0"/>
      </w:tblPr>
      <w:tblGrid>
        <w:gridCol w:w="5385"/>
        <w:gridCol w:w="722"/>
        <w:gridCol w:w="1461"/>
        <w:gridCol w:w="2114"/>
      </w:tblGrid>
      <w:tr>
        <w:trPr>
          <w:trHeight w:val="334"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8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left="69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25"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83" w:type="dxa"/>
            <w:gridSpan w:val="2"/>
            <w:tcBorders>
              <w:top w:val="single" w:sz="4" w:space="0" w:color="000000"/>
              <w:left w:val="single" w:sz="6"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83" w:type="dxa"/>
            <w:gridSpan w:val="2"/>
            <w:tcBorders>
              <w:top w:val="single" w:sz="4" w:space="0" w:color="000000"/>
              <w:left w:val="single" w:sz="6" w:space="0" w:color="000000"/>
              <w:bottom w:val="single" w:sz="4" w:space="0" w:color="000000"/>
              <w:right w:val="single" w:sz="4" w:space="0" w:color="000000"/>
            </w:tcBorders>
          </w:tcPr>
          <w:p>
            <w:pPr>
              <w:pStyle w:val="TableParagraph"/>
              <w:spacing w:line="240" w:lineRule="auto" w:before="95"/>
              <w:ind w:left="1131" w:right="0"/>
              <w:jc w:val="left"/>
              <w:rPr>
                <w:rFonts w:ascii="Times New Roman" w:hAnsi="Times New Roman" w:cs="Times New Roman" w:eastAsia="Times New Roman" w:hint="default"/>
                <w:sz w:val="18"/>
                <w:szCs w:val="18"/>
              </w:rPr>
            </w:pPr>
            <w:r>
              <w:rPr>
                <w:rFonts w:ascii="Times New Roman"/>
                <w:sz w:val="18"/>
              </w:rPr>
              <w:t>37,268,699.31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right"/>
              <w:rPr>
                <w:rFonts w:ascii="Times New Roman" w:hAnsi="Times New Roman" w:cs="Times New Roman" w:eastAsia="Times New Roman" w:hint="default"/>
                <w:sz w:val="18"/>
                <w:szCs w:val="18"/>
              </w:rPr>
            </w:pPr>
            <w:r>
              <w:rPr>
                <w:rFonts w:ascii="Times New Roman"/>
                <w:spacing w:val="-1"/>
                <w:sz w:val="18"/>
              </w:rPr>
              <w:t>87,836,363.14</w:t>
            </w:r>
          </w:p>
        </w:tc>
      </w:tr>
      <w:tr>
        <w:trPr>
          <w:trHeight w:val="436"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83" w:type="dxa"/>
            <w:gridSpan w:val="2"/>
            <w:tcBorders>
              <w:top w:val="single" w:sz="4" w:space="0" w:color="000000"/>
              <w:left w:val="single" w:sz="6" w:space="0" w:color="000000"/>
              <w:bottom w:val="single" w:sz="4" w:space="0" w:color="000000"/>
              <w:right w:val="single" w:sz="4" w:space="0" w:color="000000"/>
            </w:tcBorders>
          </w:tcPr>
          <w:p>
            <w:pPr>
              <w:pStyle w:val="TableParagraph"/>
              <w:spacing w:line="240" w:lineRule="auto" w:before="103"/>
              <w:ind w:left="1131" w:right="0"/>
              <w:jc w:val="left"/>
              <w:rPr>
                <w:rFonts w:ascii="Times New Roman" w:hAnsi="Times New Roman" w:cs="Times New Roman" w:eastAsia="Times New Roman" w:hint="default"/>
                <w:sz w:val="18"/>
                <w:szCs w:val="18"/>
              </w:rPr>
            </w:pPr>
            <w:r>
              <w:rPr>
                <w:rFonts w:ascii="Times New Roman"/>
                <w:sz w:val="18"/>
              </w:rPr>
              <w:t>45,028,514.93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25,290,529.44</w:t>
            </w:r>
          </w:p>
        </w:tc>
      </w:tr>
      <w:tr>
        <w:trPr>
          <w:trHeight w:val="428"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36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83" w:type="dxa"/>
            <w:gridSpan w:val="2"/>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left="1131" w:right="0"/>
              <w:jc w:val="left"/>
              <w:rPr>
                <w:rFonts w:ascii="Times New Roman" w:hAnsi="Times New Roman" w:cs="Times New Roman" w:eastAsia="Times New Roman" w:hint="default"/>
                <w:sz w:val="18"/>
                <w:szCs w:val="18"/>
              </w:rPr>
            </w:pPr>
            <w:r>
              <w:rPr>
                <w:rFonts w:ascii="Times New Roman"/>
                <w:sz w:val="18"/>
              </w:rPr>
              <w:t>24,431,781.51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21,282,913.44</w:t>
            </w:r>
          </w:p>
        </w:tc>
      </w:tr>
      <w:tr>
        <w:trPr>
          <w:trHeight w:val="420"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36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83" w:type="dxa"/>
            <w:gridSpan w:val="2"/>
            <w:tcBorders>
              <w:top w:val="single" w:sz="4" w:space="0" w:color="000000"/>
              <w:left w:val="single" w:sz="6" w:space="0" w:color="000000"/>
              <w:bottom w:val="single" w:sz="4" w:space="0" w:color="000000"/>
              <w:right w:val="single" w:sz="4" w:space="0" w:color="000000"/>
            </w:tcBorders>
          </w:tcPr>
          <w:p>
            <w:pPr>
              <w:pStyle w:val="TableParagraph"/>
              <w:spacing w:line="240" w:lineRule="auto" w:before="96"/>
              <w:ind w:left="1221" w:right="0"/>
              <w:jc w:val="left"/>
              <w:rPr>
                <w:rFonts w:ascii="Times New Roman" w:hAnsi="Times New Roman" w:cs="Times New Roman" w:eastAsia="Times New Roman" w:hint="default"/>
                <w:sz w:val="18"/>
                <w:szCs w:val="18"/>
              </w:rPr>
            </w:pPr>
            <w:r>
              <w:rPr>
                <w:rFonts w:ascii="Times New Roman"/>
                <w:sz w:val="18"/>
              </w:rPr>
              <w:t>6,380,283.10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5,802,774.84</w:t>
            </w:r>
          </w:p>
        </w:tc>
      </w:tr>
      <w:tr>
        <w:trPr>
          <w:trHeight w:val="427"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83" w:type="dxa"/>
            <w:gridSpan w:val="2"/>
            <w:tcBorders>
              <w:top w:val="single" w:sz="4" w:space="0" w:color="000000"/>
              <w:left w:val="single" w:sz="6" w:space="0" w:color="000000"/>
              <w:bottom w:val="single" w:sz="4" w:space="0" w:color="000000"/>
              <w:right w:val="single" w:sz="4" w:space="0" w:color="000000"/>
            </w:tcBorders>
          </w:tcPr>
          <w:p>
            <w:pPr>
              <w:pStyle w:val="TableParagraph"/>
              <w:spacing w:line="240" w:lineRule="auto" w:before="101"/>
              <w:ind w:left="1355" w:right="0"/>
              <w:jc w:val="left"/>
              <w:rPr>
                <w:rFonts w:ascii="Times New Roman" w:hAnsi="Times New Roman" w:cs="Times New Roman" w:eastAsia="Times New Roman" w:hint="default"/>
                <w:sz w:val="18"/>
                <w:szCs w:val="18"/>
              </w:rPr>
            </w:pPr>
            <w:r>
              <w:rPr>
                <w:rFonts w:ascii="Times New Roman"/>
                <w:sz w:val="18"/>
              </w:rPr>
              <w:t>793,272.37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z w:val="18"/>
              </w:rPr>
              <w:t>488,827.44</w:t>
            </w:r>
          </w:p>
        </w:tc>
      </w:tr>
      <w:tr>
        <w:trPr>
          <w:trHeight w:val="352"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4"/>
              <w:ind w:left="20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722"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641" w:right="0"/>
              <w:jc w:val="left"/>
              <w:rPr>
                <w:rFonts w:ascii="Times New Roman" w:hAnsi="Times New Roman" w:cs="Times New Roman" w:eastAsia="Times New Roman" w:hint="default"/>
                <w:sz w:val="18"/>
                <w:szCs w:val="18"/>
              </w:rPr>
            </w:pPr>
            <w:r>
              <w:rPr>
                <w:rFonts w:ascii="Times New Roman"/>
                <w:sz w:val="18"/>
              </w:rPr>
              <w:t>112,304.44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z w:val="18"/>
              </w:rPr>
              <w:t>265,293.15</w:t>
            </w:r>
          </w:p>
        </w:tc>
      </w:tr>
      <w:tr>
        <w:trPr>
          <w:trHeight w:val="340"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36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83" w:type="dxa"/>
            <w:gridSpan w:val="2"/>
            <w:tcBorders>
              <w:top w:val="single" w:sz="4" w:space="0" w:color="000000"/>
              <w:left w:val="single" w:sz="6"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36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83" w:type="dxa"/>
            <w:gridSpan w:val="2"/>
            <w:tcBorders>
              <w:top w:val="single" w:sz="4" w:space="0" w:color="000000"/>
              <w:left w:val="single" w:sz="6"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6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83" w:type="dxa"/>
            <w:gridSpan w:val="2"/>
            <w:tcBorders>
              <w:top w:val="single" w:sz="4" w:space="0" w:color="000000"/>
              <w:left w:val="single" w:sz="6" w:space="0" w:color="000000"/>
              <w:bottom w:val="single" w:sz="4" w:space="0" w:color="000000"/>
              <w:right w:val="single" w:sz="4" w:space="0" w:color="000000"/>
            </w:tcBorders>
          </w:tcPr>
          <w:p>
            <w:pPr>
              <w:pStyle w:val="TableParagraph"/>
              <w:spacing w:line="240" w:lineRule="auto" w:before="94"/>
              <w:ind w:left="1131" w:right="0"/>
              <w:jc w:val="left"/>
              <w:rPr>
                <w:rFonts w:ascii="Times New Roman" w:hAnsi="Times New Roman" w:cs="Times New Roman" w:eastAsia="Times New Roman" w:hint="default"/>
                <w:sz w:val="18"/>
                <w:szCs w:val="18"/>
              </w:rPr>
            </w:pPr>
            <w:r>
              <w:rPr>
                <w:rFonts w:ascii="Times New Roman"/>
                <w:sz w:val="18"/>
              </w:rPr>
              <w:t>37,922,309.81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Times New Roman" w:hAnsi="Times New Roman" w:cs="Times New Roman" w:eastAsia="Times New Roman" w:hint="default"/>
                <w:sz w:val="18"/>
                <w:szCs w:val="18"/>
              </w:rPr>
            </w:pPr>
            <w:r>
              <w:rPr>
                <w:rFonts w:ascii="Times New Roman"/>
                <w:spacing w:val="-1"/>
                <w:sz w:val="18"/>
              </w:rPr>
              <w:t>21,505,064.30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388"/>
        <w:gridCol w:w="2183"/>
        <w:gridCol w:w="2114"/>
      </w:tblGrid>
      <w:tr>
        <w:trPr>
          <w:trHeight w:val="433"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36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-4,865,894.22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-2,881,962.95</w:t>
            </w:r>
          </w:p>
        </w:tc>
      </w:tr>
      <w:tr>
        <w:trPr>
          <w:trHeight w:val="426"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731"/>
              <w:jc w:val="right"/>
              <w:rPr>
                <w:rFonts w:ascii="宋体" w:hAnsi="宋体" w:cs="宋体" w:eastAsia="宋体" w:hint="default"/>
                <w:sz w:val="18"/>
                <w:szCs w:val="18"/>
              </w:rPr>
            </w:pPr>
            <w:r>
              <w:rPr>
                <w:rFonts w:ascii="宋体" w:hAnsi="宋体" w:cs="宋体" w:eastAsia="宋体" w:hint="default"/>
                <w:spacing w:val="-1"/>
                <w:sz w:val="18"/>
                <w:szCs w:val="18"/>
              </w:rPr>
              <w:t>递延所得税资产的减少（增加以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填列）</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-7,265,002.34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-6,669,362.75</w:t>
            </w:r>
          </w:p>
        </w:tc>
      </w:tr>
      <w:tr>
        <w:trPr>
          <w:trHeight w:val="418"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731"/>
              <w:jc w:val="right"/>
              <w:rPr>
                <w:rFonts w:ascii="宋体" w:hAnsi="宋体" w:cs="宋体" w:eastAsia="宋体" w:hint="default"/>
                <w:sz w:val="18"/>
                <w:szCs w:val="18"/>
              </w:rPr>
            </w:pPr>
            <w:r>
              <w:rPr>
                <w:rFonts w:ascii="宋体" w:hAnsi="宋体" w:cs="宋体" w:eastAsia="宋体" w:hint="default"/>
                <w:spacing w:val="-1"/>
                <w:sz w:val="18"/>
                <w:szCs w:val="18"/>
              </w:rPr>
              <w:t>递延所得税负债的增加（减少以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填列）</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-2,584,514.97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-2,414,696.89</w:t>
            </w:r>
          </w:p>
        </w:tc>
      </w:tr>
      <w:tr>
        <w:trPr>
          <w:trHeight w:val="437"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6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-121,333,050.84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-21,030,367.16</w:t>
            </w:r>
          </w:p>
        </w:tc>
      </w:tr>
      <w:tr>
        <w:trPr>
          <w:trHeight w:val="428"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731"/>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填列）</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-195,554,003.16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-348,512,801.01</w:t>
            </w:r>
          </w:p>
        </w:tc>
      </w:tr>
      <w:tr>
        <w:trPr>
          <w:trHeight w:val="406"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731"/>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填列）</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right"/>
              <w:rPr>
                <w:rFonts w:ascii="Times New Roman" w:hAnsi="Times New Roman" w:cs="Times New Roman" w:eastAsia="Times New Roman" w:hint="default"/>
                <w:sz w:val="18"/>
                <w:szCs w:val="18"/>
              </w:rPr>
            </w:pPr>
            <w:r>
              <w:rPr>
                <w:rFonts w:ascii="Times New Roman"/>
                <w:spacing w:val="-1"/>
                <w:sz w:val="18"/>
              </w:rPr>
              <w:t>213,138,368.77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right"/>
              <w:rPr>
                <w:rFonts w:ascii="Times New Roman" w:hAnsi="Times New Roman" w:cs="Times New Roman" w:eastAsia="Times New Roman" w:hint="default"/>
                <w:sz w:val="18"/>
                <w:szCs w:val="18"/>
              </w:rPr>
            </w:pPr>
            <w:r>
              <w:rPr>
                <w:rFonts w:ascii="Times New Roman"/>
                <w:spacing w:val="-1"/>
                <w:sz w:val="18"/>
              </w:rPr>
              <w:t>147,615,220.57</w:t>
            </w:r>
          </w:p>
        </w:tc>
      </w:tr>
      <w:tr>
        <w:trPr>
          <w:trHeight w:val="427"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3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-9,342,828.39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-12,237,192.08</w:t>
            </w:r>
          </w:p>
        </w:tc>
      </w:tr>
      <w:tr>
        <w:trPr>
          <w:trHeight w:val="419"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24,130,240.32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-83,659,396.52</w:t>
            </w:r>
          </w:p>
        </w:tc>
      </w:tr>
      <w:tr>
        <w:trPr>
          <w:trHeight w:val="438"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83"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6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83"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6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83"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6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83"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83"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364"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240,053,101.24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205,480,237.52</w:t>
            </w:r>
          </w:p>
        </w:tc>
      </w:tr>
      <w:tr>
        <w:trPr>
          <w:trHeight w:val="420"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205,480,237.52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249,652,031.05</w:t>
            </w:r>
          </w:p>
        </w:tc>
      </w:tr>
      <w:tr>
        <w:trPr>
          <w:trHeight w:val="425"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364"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183"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364"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183"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right"/>
              <w:rPr>
                <w:rFonts w:ascii="Times New Roman" w:hAnsi="Times New Roman" w:cs="Times New Roman" w:eastAsia="Times New Roman" w:hint="default"/>
                <w:sz w:val="18"/>
                <w:szCs w:val="18"/>
              </w:rPr>
            </w:pPr>
            <w:r>
              <w:rPr>
                <w:rFonts w:ascii="Times New Roman"/>
                <w:spacing w:val="-1"/>
                <w:sz w:val="18"/>
              </w:rPr>
              <w:t>34,572,863.72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right"/>
              <w:rPr>
                <w:rFonts w:ascii="Times New Roman" w:hAnsi="Times New Roman" w:cs="Times New Roman" w:eastAsia="Times New Roman" w:hint="default"/>
                <w:sz w:val="18"/>
                <w:szCs w:val="18"/>
              </w:rPr>
            </w:pPr>
            <w:r>
              <w:rPr>
                <w:rFonts w:ascii="Times New Roman"/>
                <w:spacing w:val="-1"/>
                <w:sz w:val="18"/>
              </w:rPr>
              <w:t>-44,171,793.53</w:t>
            </w:r>
          </w:p>
        </w:tc>
      </w:tr>
    </w:tbl>
    <w:p>
      <w:pPr>
        <w:spacing w:line="240" w:lineRule="auto" w:before="12"/>
        <w:rPr>
          <w:rFonts w:ascii="宋体" w:hAnsi="宋体" w:cs="宋体" w:eastAsia="宋体" w:hint="default"/>
          <w:sz w:val="17"/>
          <w:szCs w:val="17"/>
        </w:rPr>
      </w:pPr>
    </w:p>
    <w:p>
      <w:pPr>
        <w:pStyle w:val="Heading2"/>
        <w:spacing w:line="240" w:lineRule="auto" w:before="26"/>
        <w:ind w:right="1114"/>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6"/>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1114"/>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资产构成重大变动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7"/>
        <w:gridCol w:w="1326"/>
        <w:gridCol w:w="901"/>
        <w:gridCol w:w="1367"/>
        <w:gridCol w:w="892"/>
        <w:gridCol w:w="798"/>
        <w:gridCol w:w="2918"/>
      </w:tblGrid>
      <w:tr>
        <w:trPr>
          <w:trHeight w:val="3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23" w:lineRule="exact"/>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23" w:lineRule="exact"/>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45"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90"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7" w:space="0" w:color="D2D2D2"/>
              <w:left w:val="single" w:sz="13" w:space="0" w:color="D2D2D2"/>
              <w:bottom w:val="single" w:sz="4" w:space="0" w:color="000000"/>
              <w:right w:val="single" w:sz="4" w:space="0" w:color="000000"/>
            </w:tcBorders>
          </w:tcPr>
          <w:p>
            <w:pPr>
              <w:pStyle w:val="TableParagraph"/>
              <w:spacing w:line="204" w:lineRule="exact"/>
              <w:ind w:left="133" w:right="0"/>
              <w:jc w:val="center"/>
              <w:rPr>
                <w:rFonts w:ascii="Times New Roman" w:hAnsi="Times New Roman" w:cs="Times New Roman" w:eastAsia="Times New Roman" w:hint="default"/>
                <w:sz w:val="18"/>
                <w:szCs w:val="18"/>
              </w:rPr>
            </w:pPr>
            <w:r>
              <w:rPr>
                <w:rFonts w:ascii="Times New Roman"/>
                <w:sz w:val="18"/>
              </w:rPr>
              <w:t>347,304,473.18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11.79%</w:t>
            </w:r>
          </w:p>
        </w:tc>
        <w:tc>
          <w:tcPr>
            <w:tcW w:w="1367" w:type="dxa"/>
            <w:tcBorders>
              <w:top w:val="single" w:sz="47" w:space="0" w:color="D2D2D2"/>
              <w:left w:val="single" w:sz="4" w:space="0" w:color="000000"/>
              <w:bottom w:val="single" w:sz="4" w:space="0" w:color="000000"/>
              <w:right w:val="single" w:sz="4" w:space="0" w:color="000000"/>
            </w:tcBorders>
          </w:tcPr>
          <w:p>
            <w:pPr>
              <w:pStyle w:val="TableParagraph"/>
              <w:spacing w:line="204" w:lineRule="exact"/>
              <w:ind w:right="20"/>
              <w:jc w:val="right"/>
              <w:rPr>
                <w:rFonts w:ascii="Times New Roman" w:hAnsi="Times New Roman" w:cs="Times New Roman" w:eastAsia="Times New Roman" w:hint="default"/>
                <w:sz w:val="18"/>
                <w:szCs w:val="18"/>
              </w:rPr>
            </w:pPr>
            <w:r>
              <w:rPr>
                <w:rFonts w:ascii="Times New Roman"/>
                <w:spacing w:val="-1"/>
                <w:sz w:val="18"/>
              </w:rPr>
              <w:t>291,245,354.07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11.63%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1,186,629,674.09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1,020,125,540.20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-0.48%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2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13" w:space="0" w:color="D2D2D2"/>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364,111,257.30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12.36%</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242,778,206.46</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9.70%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2.66%</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主要系公司规模增长，订单执行在期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末未达到收入确认条件所致</w:t>
            </w:r>
          </w:p>
        </w:tc>
      </w:tr>
      <w:tr>
        <w:trPr>
          <w:trHeight w:val="43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vMerge/>
            <w:tcBorders>
              <w:left w:val="single" w:sz="13"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2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33" w:right="0"/>
              <w:jc w:val="center"/>
              <w:rPr>
                <w:rFonts w:ascii="Times New Roman" w:hAnsi="Times New Roman" w:cs="Times New Roman" w:eastAsia="Times New Roman" w:hint="default"/>
                <w:sz w:val="18"/>
                <w:szCs w:val="18"/>
              </w:rPr>
            </w:pPr>
            <w:r>
              <w:rPr>
                <w:rFonts w:ascii="Times New Roman"/>
                <w:sz w:val="18"/>
              </w:rPr>
              <w:t>229,524,267.14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238,603,497.62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2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7,976,293.79</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0.32%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-0.32%</w:t>
            </w:r>
          </w:p>
        </w:tc>
        <w:tc>
          <w:tcPr>
            <w:tcW w:w="2918" w:type="dxa"/>
            <w:vMerge w:val="restart"/>
            <w:tcBorders>
              <w:top w:val="single" w:sz="4" w:space="0" w:color="000000"/>
              <w:left w:val="single" w:sz="4" w:space="0" w:color="000000"/>
              <w:right w:val="single" w:sz="4" w:space="0" w:color="000000"/>
            </w:tcBorders>
          </w:tcPr>
          <w:p>
            <w:pPr>
              <w:pStyle w:val="TableParagraph"/>
              <w:spacing w:line="234" w:lineRule="exact" w:before="32"/>
              <w:ind w:left="22" w:right="71"/>
              <w:jc w:val="left"/>
              <w:rPr>
                <w:rFonts w:ascii="宋体" w:hAnsi="宋体" w:cs="宋体" w:eastAsia="宋体" w:hint="default"/>
                <w:sz w:val="18"/>
                <w:szCs w:val="18"/>
              </w:rPr>
            </w:pPr>
            <w:r>
              <w:rPr>
                <w:rFonts w:ascii="宋体" w:hAnsi="宋体" w:cs="宋体" w:eastAsia="宋体" w:hint="default"/>
                <w:sz w:val="18"/>
                <w:szCs w:val="18"/>
              </w:rPr>
              <w:t>公司对参股公司上海虹港持股比例 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31.11%</w:t>
            </w:r>
            <w:r>
              <w:rPr>
                <w:rFonts w:ascii="宋体" w:hAnsi="宋体" w:cs="宋体" w:eastAsia="宋体" w:hint="default"/>
                <w:sz w:val="18"/>
                <w:szCs w:val="18"/>
              </w:rPr>
              <w:t>稀释为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14.00%</w:t>
            </w:r>
            <w:r>
              <w:rPr>
                <w:rFonts w:ascii="宋体" w:hAnsi="宋体" w:cs="宋体" w:eastAsia="宋体" w:hint="default"/>
                <w:sz w:val="18"/>
                <w:szCs w:val="18"/>
              </w:rPr>
              <w:t>，不再具有 重大影响</w:t>
            </w:r>
            <w:r>
              <w:rPr>
                <w:rFonts w:ascii="Times New Roman" w:hAnsi="Times New Roman" w:cs="Times New Roman" w:eastAsia="Times New Roman" w:hint="default"/>
                <w:sz w:val="18"/>
                <w:szCs w:val="18"/>
              </w:rPr>
              <w:t>,</w:t>
            </w:r>
            <w:r>
              <w:rPr>
                <w:rFonts w:ascii="宋体" w:hAnsi="宋体" w:cs="宋体" w:eastAsia="宋体" w:hint="default"/>
                <w:sz w:val="18"/>
                <w:szCs w:val="18"/>
              </w:rPr>
              <w:t>对上海虹港的长期股权投</w:t>
            </w:r>
          </w:p>
        </w:tc>
      </w:tr>
      <w:tr>
        <w:trPr>
          <w:trHeight w:val="31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1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367"/>
        <w:gridCol w:w="892"/>
        <w:gridCol w:w="798"/>
        <w:gridCol w:w="2918"/>
      </w:tblGrid>
      <w:tr>
        <w:trPr>
          <w:trHeight w:val="51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资调整至持有至可供出售金融资产</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218,944,026.83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217,010,863.26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39,363,749.51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9,393,716.16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83"/>
              <w:jc w:val="left"/>
              <w:rPr>
                <w:rFonts w:ascii="宋体" w:hAnsi="宋体" w:cs="宋体" w:eastAsia="宋体" w:hint="default"/>
                <w:sz w:val="18"/>
                <w:szCs w:val="18"/>
              </w:rPr>
            </w:pPr>
            <w:r>
              <w:rPr>
                <w:rFonts w:ascii="宋体" w:hAnsi="宋体" w:cs="宋体" w:eastAsia="宋体" w:hint="default"/>
                <w:sz w:val="18"/>
                <w:szCs w:val="18"/>
              </w:rPr>
              <w:t>主要系控股子公司江苏亿金执行投 资项目所致</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83"/>
              <w:jc w:val="left"/>
              <w:rPr>
                <w:rFonts w:ascii="宋体" w:hAnsi="宋体" w:cs="宋体" w:eastAsia="宋体" w:hint="default"/>
                <w:sz w:val="18"/>
                <w:szCs w:val="18"/>
              </w:rPr>
            </w:pPr>
            <w:r>
              <w:rPr>
                <w:rFonts w:ascii="宋体" w:hAnsi="宋体" w:cs="宋体" w:eastAsia="宋体" w:hint="default"/>
                <w:sz w:val="18"/>
                <w:szCs w:val="18"/>
              </w:rPr>
              <w:t>主要系公司营业规模增长导致银行 借款增加所致</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83"/>
              <w:jc w:val="left"/>
              <w:rPr>
                <w:rFonts w:ascii="宋体" w:hAnsi="宋体" w:cs="宋体" w:eastAsia="宋体" w:hint="default"/>
                <w:sz w:val="18"/>
                <w:szCs w:val="18"/>
              </w:rPr>
            </w:pPr>
            <w:r>
              <w:rPr>
                <w:rFonts w:ascii="宋体" w:hAnsi="宋体" w:cs="宋体" w:eastAsia="宋体" w:hint="default"/>
                <w:sz w:val="18"/>
                <w:szCs w:val="18"/>
              </w:rPr>
              <w:t>主要系公司归还长期借款导致长期 借款金额减少所致</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24,674,846.50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58,713,455.95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83"/>
              <w:jc w:val="left"/>
              <w:rPr>
                <w:rFonts w:ascii="宋体" w:hAnsi="宋体" w:cs="宋体" w:eastAsia="宋体" w:hint="default"/>
                <w:sz w:val="18"/>
                <w:szCs w:val="18"/>
              </w:rPr>
            </w:pPr>
            <w:r>
              <w:rPr>
                <w:rFonts w:ascii="宋体" w:hAnsi="宋体" w:cs="宋体" w:eastAsia="宋体" w:hint="default"/>
                <w:sz w:val="18"/>
                <w:szCs w:val="18"/>
              </w:rPr>
              <w:t>主要系公司未到期承兑汇票减少所 致</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3,842,343.79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55,017,688.28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3"/>
              <w:jc w:val="left"/>
              <w:rPr>
                <w:rFonts w:ascii="宋体" w:hAnsi="宋体" w:cs="宋体" w:eastAsia="宋体" w:hint="default"/>
                <w:sz w:val="18"/>
                <w:szCs w:val="18"/>
              </w:rPr>
            </w:pPr>
            <w:r>
              <w:rPr>
                <w:rFonts w:ascii="宋体" w:hAnsi="宋体" w:cs="宋体" w:eastAsia="宋体" w:hint="default"/>
                <w:sz w:val="18"/>
                <w:szCs w:val="18"/>
              </w:rPr>
              <w:t>主要系公司一年内到期的长期应收 款减少所致</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35,813,283.80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12,604,427.32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3"/>
              <w:jc w:val="left"/>
              <w:rPr>
                <w:rFonts w:ascii="宋体" w:hAnsi="宋体" w:cs="宋体" w:eastAsia="宋体" w:hint="default"/>
                <w:sz w:val="18"/>
                <w:szCs w:val="18"/>
              </w:rPr>
            </w:pPr>
            <w:r>
              <w:rPr>
                <w:rFonts w:ascii="宋体" w:hAnsi="宋体" w:cs="宋体" w:eastAsia="宋体" w:hint="default"/>
                <w:sz w:val="18"/>
                <w:szCs w:val="18"/>
              </w:rPr>
              <w:t>主要系公司待抵扣进项税和增值税 留抵税额增加所致</w:t>
            </w:r>
          </w:p>
        </w:tc>
      </w:tr>
      <w:tr>
        <w:trPr>
          <w:trHeight w:val="498"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29,936,637.87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4,887,140.85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0.20%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0.82%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主要系公司分期收款项目增加所致</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166,644,550.23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69,239,513.44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3"/>
              <w:jc w:val="left"/>
              <w:rPr>
                <w:rFonts w:ascii="宋体" w:hAnsi="宋体" w:cs="宋体" w:eastAsia="宋体" w:hint="default"/>
                <w:sz w:val="18"/>
                <w:szCs w:val="18"/>
              </w:rPr>
            </w:pPr>
            <w:r>
              <w:rPr>
                <w:rFonts w:ascii="宋体" w:hAnsi="宋体" w:cs="宋体" w:eastAsia="宋体" w:hint="default"/>
                <w:sz w:val="18"/>
                <w:szCs w:val="18"/>
              </w:rPr>
              <w:t>主要系公司执行项目取得特许经营 权所致</w:t>
            </w:r>
          </w:p>
        </w:tc>
      </w:tr>
      <w:tr>
        <w:trPr>
          <w:trHeight w:val="790"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55,763,011.49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73,002,642.95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1"/>
              <w:jc w:val="left"/>
              <w:rPr>
                <w:rFonts w:ascii="宋体" w:hAnsi="宋体" w:cs="宋体" w:eastAsia="宋体" w:hint="default"/>
                <w:sz w:val="18"/>
                <w:szCs w:val="18"/>
              </w:rPr>
            </w:pPr>
            <w:r>
              <w:rPr>
                <w:rFonts w:ascii="宋体" w:hAnsi="宋体" w:cs="宋体" w:eastAsia="宋体" w:hint="default"/>
                <w:sz w:val="18"/>
                <w:szCs w:val="18"/>
              </w:rPr>
              <w:t>主要系公司处置控股子公司北京资 </w:t>
            </w:r>
            <w:r>
              <w:rPr>
                <w:rFonts w:ascii="宋体" w:hAnsi="宋体" w:cs="宋体" w:eastAsia="宋体" w:hint="default"/>
                <w:spacing w:val="-2"/>
                <w:sz w:val="18"/>
                <w:szCs w:val="18"/>
              </w:rPr>
              <w:t>采、计提控股子公司深圳龙控商誉减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值准备所致</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179,244,033.11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76,586,281.12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83"/>
              <w:jc w:val="left"/>
              <w:rPr>
                <w:rFonts w:ascii="宋体" w:hAnsi="宋体" w:cs="宋体" w:eastAsia="宋体" w:hint="default"/>
                <w:sz w:val="18"/>
                <w:szCs w:val="18"/>
              </w:rPr>
            </w:pPr>
            <w:r>
              <w:rPr>
                <w:rFonts w:ascii="宋体" w:hAnsi="宋体" w:cs="宋体" w:eastAsia="宋体" w:hint="default"/>
                <w:sz w:val="18"/>
                <w:szCs w:val="18"/>
              </w:rPr>
              <w:t>主要系公司暂未达到收入确认条件 的订单回款增加所致</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21,918,725.67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106,496,862.50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83"/>
              <w:jc w:val="left"/>
              <w:rPr>
                <w:rFonts w:ascii="宋体" w:hAnsi="宋体" w:cs="宋体" w:eastAsia="宋体" w:hint="default"/>
                <w:sz w:val="18"/>
                <w:szCs w:val="18"/>
              </w:rPr>
            </w:pPr>
            <w:r>
              <w:rPr>
                <w:rFonts w:ascii="宋体" w:hAnsi="宋体" w:cs="宋体" w:eastAsia="宋体" w:hint="default"/>
                <w:sz w:val="18"/>
                <w:szCs w:val="18"/>
              </w:rPr>
              <w:t>主要系公司本年末将待转销项税重 分类至其他流动负债所致</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165,137,910.29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324,083,921.29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83"/>
              <w:jc w:val="left"/>
              <w:rPr>
                <w:rFonts w:ascii="宋体" w:hAnsi="宋体" w:cs="宋体" w:eastAsia="宋体" w:hint="default"/>
                <w:sz w:val="18"/>
                <w:szCs w:val="18"/>
              </w:rPr>
            </w:pPr>
            <w:r>
              <w:rPr>
                <w:rFonts w:ascii="宋体" w:hAnsi="宋体" w:cs="宋体" w:eastAsia="宋体" w:hint="default"/>
                <w:sz w:val="18"/>
                <w:szCs w:val="18"/>
              </w:rPr>
              <w:t>主要系公司本年归还实际控制人借 款所致</w:t>
            </w:r>
          </w:p>
        </w:tc>
      </w:tr>
      <w:tr>
        <w:trPr>
          <w:trHeight w:val="79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87,575,046.76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83"/>
              <w:jc w:val="both"/>
              <w:rPr>
                <w:rFonts w:ascii="宋体" w:hAnsi="宋体" w:cs="宋体" w:eastAsia="宋体" w:hint="default"/>
                <w:sz w:val="18"/>
                <w:szCs w:val="18"/>
              </w:rPr>
            </w:pPr>
            <w:r>
              <w:rPr>
                <w:rFonts w:ascii="宋体" w:hAnsi="宋体" w:cs="宋体" w:eastAsia="宋体" w:hint="default"/>
                <w:sz w:val="18"/>
                <w:szCs w:val="18"/>
              </w:rPr>
              <w:t>主要系公司一年内到期的长期借款 和一年内到期的长期应付款增加所 致</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97,950,781.61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193,196.64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3"/>
              <w:jc w:val="left"/>
              <w:rPr>
                <w:rFonts w:ascii="宋体" w:hAnsi="宋体" w:cs="宋体" w:eastAsia="宋体" w:hint="default"/>
                <w:sz w:val="18"/>
                <w:szCs w:val="18"/>
              </w:rPr>
            </w:pPr>
            <w:r>
              <w:rPr>
                <w:rFonts w:ascii="宋体" w:hAnsi="宋体" w:cs="宋体" w:eastAsia="宋体" w:hint="default"/>
                <w:sz w:val="18"/>
                <w:szCs w:val="18"/>
              </w:rPr>
              <w:t>主要系公司本年末将待转销项税重 分类至其他流动负债所致</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177,401,140.25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3"/>
              <w:jc w:val="left"/>
              <w:rPr>
                <w:rFonts w:ascii="宋体" w:hAnsi="宋体" w:cs="宋体" w:eastAsia="宋体" w:hint="default"/>
                <w:sz w:val="18"/>
                <w:szCs w:val="18"/>
              </w:rPr>
            </w:pPr>
            <w:r>
              <w:rPr>
                <w:rFonts w:ascii="宋体" w:hAnsi="宋体" w:cs="宋体" w:eastAsia="宋体" w:hint="default"/>
                <w:sz w:val="18"/>
                <w:szCs w:val="18"/>
              </w:rPr>
              <w:t>主要系公司全资孙公司华延芯光取 得天府金租借款增加所致</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52,055,456.00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69,146,280.00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83"/>
              <w:jc w:val="left"/>
              <w:rPr>
                <w:rFonts w:ascii="宋体" w:hAnsi="宋体" w:cs="宋体" w:eastAsia="宋体" w:hint="default"/>
                <w:sz w:val="18"/>
                <w:szCs w:val="18"/>
              </w:rPr>
            </w:pPr>
            <w:r>
              <w:rPr>
                <w:rFonts w:ascii="宋体" w:hAnsi="宋体" w:cs="宋体" w:eastAsia="宋体" w:hint="default"/>
                <w:sz w:val="18"/>
                <w:szCs w:val="18"/>
              </w:rPr>
              <w:t>主要系公司限制性股票回购股份变 动所致</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以公允价值计量的资产和负债"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85"/>
        <w:gridCol w:w="1146"/>
        <w:gridCol w:w="1270"/>
        <w:gridCol w:w="1134"/>
        <w:gridCol w:w="852"/>
        <w:gridCol w:w="1161"/>
        <w:gridCol w:w="1153"/>
        <w:gridCol w:w="1154"/>
      </w:tblGrid>
      <w:tr>
        <w:trPr>
          <w:trHeight w:val="122" w:hRule="exact"/>
        </w:trPr>
        <w:tc>
          <w:tcPr>
            <w:tcW w:w="1685" w:type="dxa"/>
            <w:vMerge w:val="restart"/>
            <w:tcBorders>
              <w:top w:val="single" w:sz="4" w:space="0" w:color="000000"/>
              <w:left w:val="single" w:sz="4" w:space="0" w:color="000000"/>
              <w:right w:val="single" w:sz="4" w:space="0" w:color="000000"/>
            </w:tcBorders>
            <w:shd w:val="clear" w:color="auto" w:fill="D2D2D2"/>
          </w:tcPr>
          <w:p>
            <w:pPr/>
          </w:p>
        </w:tc>
        <w:tc>
          <w:tcPr>
            <w:tcW w:w="1146" w:type="dxa"/>
            <w:vMerge w:val="restart"/>
            <w:tcBorders>
              <w:top w:val="single" w:sz="4" w:space="0" w:color="000000"/>
              <w:left w:val="single" w:sz="4" w:space="0" w:color="000000"/>
              <w:right w:val="single" w:sz="4" w:space="0" w:color="000000"/>
            </w:tcBorders>
            <w:shd w:val="clear" w:color="auto" w:fill="D2D2D2"/>
          </w:tcPr>
          <w:p>
            <w:pPr/>
          </w:p>
        </w:tc>
        <w:tc>
          <w:tcPr>
            <w:tcW w:w="12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111" w:right="11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1685" w:type="dxa"/>
            <w:vMerge/>
            <w:tcBorders>
              <w:left w:val="single" w:sz="4" w:space="0" w:color="000000"/>
              <w:bottom w:val="nil" w:sz="6" w:space="0" w:color="auto"/>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66" w:right="9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34"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53" w:right="56"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13" w:hRule="exact"/>
        </w:trPr>
        <w:tc>
          <w:tcPr>
            <w:tcW w:w="16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1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7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9" w:space="0" w:color="D2D2D2"/>
              <w:bottom w:val="nil" w:sz="6" w:space="0" w:color="auto"/>
              <w:right w:val="single" w:sz="23" w:space="0" w:color="D2D2D2"/>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本期购买金额</w:t>
            </w:r>
            <w:r>
              <w:rPr>
                <w:rFonts w:ascii="宋体" w:hAnsi="宋体" w:cs="宋体" w:eastAsia="宋体" w:hint="default"/>
                <w:sz w:val="18"/>
                <w:szCs w:val="18"/>
              </w:rPr>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3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44" w:hRule="exact"/>
        </w:trPr>
        <w:tc>
          <w:tcPr>
            <w:tcW w:w="16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36" w:right="0"/>
              <w:jc w:val="center"/>
              <w:rPr>
                <w:rFonts w:ascii="Times New Roman" w:hAnsi="Times New Roman" w:cs="Times New Roman" w:eastAsia="Times New Roman" w:hint="default"/>
                <w:sz w:val="18"/>
                <w:szCs w:val="18"/>
              </w:rPr>
            </w:pPr>
            <w:r>
              <w:rPr>
                <w:rFonts w:ascii="Times New Roman"/>
                <w:sz w:val="18"/>
              </w:rPr>
              <w:t>11,053,277.85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-3,666,489.39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4,309,469.10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2,616,066.90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0" w:right="0"/>
              <w:jc w:val="left"/>
              <w:rPr>
                <w:rFonts w:ascii="Times New Roman" w:hAnsi="Times New Roman" w:cs="Times New Roman" w:eastAsia="Times New Roman" w:hint="default"/>
                <w:sz w:val="18"/>
                <w:szCs w:val="18"/>
              </w:rPr>
            </w:pPr>
            <w:r>
              <w:rPr>
                <w:rFonts w:ascii="Times New Roman"/>
                <w:sz w:val="18"/>
              </w:rPr>
              <w:t>461,252.46</w:t>
            </w:r>
          </w:p>
        </w:tc>
      </w:tr>
      <w:tr>
        <w:trPr>
          <w:trHeight w:val="32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36" w:right="0"/>
              <w:jc w:val="center"/>
              <w:rPr>
                <w:rFonts w:ascii="Times New Roman" w:hAnsi="Times New Roman" w:cs="Times New Roman" w:eastAsia="Times New Roman" w:hint="default"/>
                <w:sz w:val="18"/>
                <w:szCs w:val="18"/>
              </w:rPr>
            </w:pPr>
            <w:r>
              <w:rPr>
                <w:rFonts w:ascii="Times New Roman"/>
                <w:sz w:val="18"/>
              </w:rPr>
              <w:t>11,053,277.85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-3,666,489.39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4,309,469.10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2,616,066.90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0" w:right="0"/>
              <w:jc w:val="left"/>
              <w:rPr>
                <w:rFonts w:ascii="Times New Roman" w:hAnsi="Times New Roman" w:cs="Times New Roman" w:eastAsia="Times New Roman" w:hint="default"/>
                <w:sz w:val="18"/>
                <w:szCs w:val="18"/>
              </w:rPr>
            </w:pPr>
            <w:r>
              <w:rPr>
                <w:rFonts w:ascii="Times New Roman"/>
                <w:sz w:val="18"/>
              </w:rPr>
              <w:t>461,252.46</w:t>
            </w: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36" w:right="0"/>
              <w:jc w:val="center"/>
              <w:rPr>
                <w:rFonts w:ascii="Times New Roman" w:hAnsi="Times New Roman" w:cs="Times New Roman" w:eastAsia="Times New Roman" w:hint="default"/>
                <w:sz w:val="18"/>
                <w:szCs w:val="18"/>
              </w:rPr>
            </w:pPr>
            <w:r>
              <w:rPr>
                <w:rFonts w:ascii="Times New Roman"/>
                <w:sz w:val="18"/>
              </w:rPr>
              <w:t>11,053,277.85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-3,666,489.39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4,309,469.10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2,616,066.90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0" w:right="0"/>
              <w:jc w:val="left"/>
              <w:rPr>
                <w:rFonts w:ascii="Times New Roman" w:hAnsi="Times New Roman" w:cs="Times New Roman" w:eastAsia="Times New Roman" w:hint="default"/>
                <w:sz w:val="18"/>
                <w:szCs w:val="18"/>
              </w:rPr>
            </w:pPr>
            <w:r>
              <w:rPr>
                <w:rFonts w:ascii="Times New Roman"/>
                <w:sz w:val="18"/>
              </w:rPr>
              <w:t>461,252.46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26.32pt;margin-top:562.599976pt;width:32.6pt;height:45.4pt;mso-position-horizontal-relative:page;mso-position-vertical-relative:page;z-index:-1155784" coordorigin="2526,11252" coordsize="652,908">
            <v:group style="position:absolute;left:2526;top:11252;width:652;height:584" coordorigin="2526,11252" coordsize="652,584">
              <v:shape style="position:absolute;left:2526;top:11252;width:652;height:584" coordorigin="2526,11252" coordsize="652,584" path="m2526,11835l3178,11835,3178,11252,2526,11252,2526,11835xe" filled="true" fillcolor="#ffffff" stroked="false">
                <v:path arrowok="t"/>
                <v:fill type="solid"/>
              </v:shape>
            </v:group>
            <v:group style="position:absolute;left:2538;top:11835;width:2;height:314" coordorigin="2538,11835" coordsize="2,314">
              <v:shape style="position:absolute;left:2538;top:11835;width:2;height:314" coordorigin="2538,11835" coordsize="0,314" path="m2538,11835l2538,12148e" filled="false" stroked="true" strokeweight="1.140pt" strokecolor="#ffffff">
                <v:path arrowok="t"/>
              </v:shape>
            </v:group>
            <v:group style="position:absolute;left:2549;top:11835;width:606;height:314" coordorigin="2549,11835" coordsize="606,314">
              <v:shape style="position:absolute;left:2549;top:11835;width:606;height:314" coordorigin="2549,11835" coordsize="606,314" path="m2549,12148l3155,12148,3155,11835,2549,11835,2549,1214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701"/>
        <w:gridCol w:w="1135"/>
        <w:gridCol w:w="1276"/>
        <w:gridCol w:w="1134"/>
        <w:gridCol w:w="858"/>
        <w:gridCol w:w="1155"/>
        <w:gridCol w:w="1153"/>
        <w:gridCol w:w="1154"/>
      </w:tblGrid>
      <w:tr>
        <w:trPr>
          <w:trHeight w:val="32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截至报告期末的资产权利受限情况" w:id="43"/>
      <w:bookmarkEnd w:id="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3"/>
        <w:gridCol w:w="2483"/>
        <w:gridCol w:w="5147"/>
      </w:tblGrid>
      <w:tr>
        <w:trPr>
          <w:trHeight w:val="29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633" w:right="0"/>
              <w:jc w:val="left"/>
              <w:rPr>
                <w:rFonts w:ascii="宋体" w:hAnsi="宋体" w:cs="宋体" w:eastAsia="宋体" w:hint="default"/>
                <w:sz w:val="20"/>
                <w:szCs w:val="20"/>
              </w:rPr>
            </w:pPr>
            <w:r>
              <w:rPr>
                <w:rFonts w:ascii="宋体" w:hAnsi="宋体" w:cs="宋体" w:eastAsia="宋体" w:hint="default"/>
                <w:b/>
                <w:bCs/>
                <w:sz w:val="20"/>
                <w:szCs w:val="20"/>
              </w:rPr>
              <w:t>年末账面价值</w:t>
            </w:r>
            <w:r>
              <w:rPr>
                <w:rFonts w:ascii="宋体" w:hAnsi="宋体" w:cs="宋体" w:eastAsia="宋体" w:hint="default"/>
                <w:sz w:val="20"/>
                <w:szCs w:val="20"/>
              </w:rPr>
            </w:r>
          </w:p>
        </w:tc>
        <w:tc>
          <w:tcPr>
            <w:tcW w:w="51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b/>
                <w:bCs/>
                <w:sz w:val="20"/>
                <w:szCs w:val="20"/>
              </w:rPr>
              <w:t>受限原因</w:t>
            </w:r>
            <w:r>
              <w:rPr>
                <w:rFonts w:ascii="宋体" w:hAnsi="宋体" w:cs="宋体" w:eastAsia="宋体" w:hint="default"/>
                <w:sz w:val="20"/>
                <w:szCs w:val="20"/>
              </w:rPr>
            </w:r>
          </w:p>
        </w:tc>
      </w:tr>
      <w:tr>
        <w:trPr>
          <w:trHeight w:val="335"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483" w:type="dxa"/>
            <w:tcBorders>
              <w:top w:val="single" w:sz="13" w:space="0" w:color="D9D9D9"/>
              <w:left w:val="single" w:sz="4" w:space="0" w:color="000000"/>
              <w:bottom w:val="single" w:sz="4" w:space="0" w:color="000000"/>
              <w:right w:val="single" w:sz="4" w:space="0" w:color="000000"/>
            </w:tcBorders>
          </w:tcPr>
          <w:p>
            <w:pPr>
              <w:pStyle w:val="TableParagraph"/>
              <w:spacing w:line="240" w:lineRule="auto" w:before="36"/>
              <w:ind w:right="3"/>
              <w:jc w:val="right"/>
              <w:rPr>
                <w:rFonts w:ascii="Times New Roman" w:hAnsi="Times New Roman" w:cs="Times New Roman" w:eastAsia="Times New Roman" w:hint="default"/>
                <w:sz w:val="20"/>
                <w:szCs w:val="20"/>
              </w:rPr>
            </w:pPr>
            <w:r>
              <w:rPr>
                <w:rFonts w:ascii="Times New Roman"/>
                <w:spacing w:val="-1"/>
                <w:sz w:val="20"/>
              </w:rPr>
              <w:t>107,251,371.94</w:t>
            </w:r>
          </w:p>
        </w:tc>
        <w:tc>
          <w:tcPr>
            <w:tcW w:w="5147" w:type="dxa"/>
            <w:tcBorders>
              <w:top w:val="single" w:sz="13" w:space="0" w:color="D9D9D9"/>
              <w:left w:val="single" w:sz="4" w:space="0" w:color="000000"/>
              <w:bottom w:val="single" w:sz="4" w:space="0" w:color="000000"/>
              <w:right w:val="single" w:sz="4"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银行承兑汇票保证金、保函保证金、冻结的银行存款</w:t>
            </w:r>
          </w:p>
        </w:tc>
      </w:tr>
      <w:tr>
        <w:trPr>
          <w:trHeight w:val="329"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Times New Roman" w:hAnsi="Times New Roman" w:cs="Times New Roman" w:eastAsia="Times New Roman" w:hint="default"/>
                <w:sz w:val="20"/>
                <w:szCs w:val="20"/>
              </w:rPr>
            </w:pPr>
            <w:r>
              <w:rPr>
                <w:rFonts w:ascii="Times New Roman"/>
                <w:spacing w:val="-1"/>
                <w:sz w:val="20"/>
              </w:rPr>
              <w:t>142,360,132.69</w:t>
            </w:r>
          </w:p>
        </w:tc>
        <w:tc>
          <w:tcPr>
            <w:tcW w:w="5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抵押借款</w:t>
            </w:r>
          </w:p>
        </w:tc>
      </w:tr>
      <w:tr>
        <w:trPr>
          <w:trHeight w:val="329"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Times New Roman" w:hAnsi="Times New Roman" w:cs="Times New Roman" w:eastAsia="Times New Roman" w:hint="default"/>
                <w:sz w:val="20"/>
                <w:szCs w:val="20"/>
              </w:rPr>
            </w:pPr>
            <w:r>
              <w:rPr>
                <w:rFonts w:ascii="Times New Roman"/>
                <w:spacing w:val="-1"/>
                <w:sz w:val="20"/>
              </w:rPr>
              <w:t>36,032,459.77</w:t>
            </w:r>
          </w:p>
        </w:tc>
        <w:tc>
          <w:tcPr>
            <w:tcW w:w="5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抵押借款</w:t>
            </w:r>
          </w:p>
        </w:tc>
      </w:tr>
      <w:tr>
        <w:trPr>
          <w:trHeight w:val="330"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Times New Roman" w:hAnsi="Times New Roman" w:cs="Times New Roman" w:eastAsia="Times New Roman" w:hint="default"/>
                <w:sz w:val="20"/>
                <w:szCs w:val="20"/>
              </w:rPr>
            </w:pPr>
            <w:r>
              <w:rPr>
                <w:rFonts w:ascii="Times New Roman"/>
                <w:spacing w:val="-1"/>
                <w:sz w:val="20"/>
              </w:rPr>
              <w:t>23,636,744.28</w:t>
            </w:r>
          </w:p>
        </w:tc>
        <w:tc>
          <w:tcPr>
            <w:tcW w:w="514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抵押借款</w:t>
            </w:r>
          </w:p>
        </w:tc>
      </w:tr>
      <w:tr>
        <w:trPr>
          <w:trHeight w:val="3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left="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spacing w:val="-1"/>
                <w:sz w:val="20"/>
              </w:rPr>
              <w:t>5,300,000.00</w:t>
            </w:r>
          </w:p>
        </w:tc>
        <w:tc>
          <w:tcPr>
            <w:tcW w:w="51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left"/>
              <w:rPr>
                <w:rFonts w:ascii="宋体" w:hAnsi="宋体" w:cs="宋体" w:eastAsia="宋体" w:hint="default"/>
                <w:sz w:val="20"/>
                <w:szCs w:val="20"/>
              </w:rPr>
            </w:pPr>
            <w:r>
              <w:rPr>
                <w:rFonts w:ascii="宋体" w:hAnsi="宋体" w:cs="宋体" w:eastAsia="宋体" w:hint="default"/>
                <w:sz w:val="20"/>
                <w:szCs w:val="20"/>
              </w:rPr>
              <w:t>银行承兑汇票质押</w:t>
            </w:r>
          </w:p>
        </w:tc>
      </w:tr>
    </w:tbl>
    <w:p>
      <w:pPr>
        <w:spacing w:line="240" w:lineRule="auto" w:before="12"/>
        <w:rPr>
          <w:rFonts w:ascii="宋体" w:hAnsi="宋体" w:cs="宋体" w:eastAsia="宋体" w:hint="default"/>
          <w:b/>
          <w:bCs/>
          <w:sz w:val="17"/>
          <w:szCs w:val="17"/>
        </w:rPr>
      </w:pPr>
    </w:p>
    <w:p>
      <w:pPr>
        <w:pStyle w:val="Heading2"/>
        <w:spacing w:line="240" w:lineRule="auto" w:before="26"/>
        <w:ind w:right="1114"/>
        <w:jc w:val="left"/>
        <w:rPr>
          <w:b w:val="0"/>
          <w:bCs w:val="0"/>
        </w:rPr>
      </w:pPr>
      <w:bookmarkStart w:name="五、投资状况分析" w:id="44"/>
      <w:bookmarkEnd w:id="44"/>
      <w:r>
        <w:rPr>
          <w:b w:val="0"/>
          <w:bCs w:val="0"/>
        </w:rPr>
      </w:r>
      <w:r>
        <w:rPr/>
        <w:t>五、投资状况分析</w:t>
      </w:r>
      <w:r>
        <w:rPr>
          <w:b w:val="0"/>
          <w:bCs w:val="0"/>
        </w:rPr>
      </w:r>
    </w:p>
    <w:p>
      <w:pPr>
        <w:spacing w:line="240" w:lineRule="auto" w:before="2"/>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总体情况" w:id="45"/>
      <w:bookmarkEnd w:id="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29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148,642,636.58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117,199,523.00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Times New Roman"/>
                <w:sz w:val="18"/>
              </w:rPr>
              <w:t>26.83%</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报告期内获取的重大的股权投资情况" w:id="46"/>
      <w:bookmarkEnd w:id="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pict>
          <v:group style="position:absolute;margin-left:126.32pt;margin-top:56.411728pt;width:32.6pt;height:45.4pt;mso-position-horizontal-relative:page;mso-position-vertical-relative:paragraph;z-index:-1155808" coordorigin="2526,1128" coordsize="652,908">
            <v:group style="position:absolute;left:2526;top:1128;width:652;height:584" coordorigin="2526,1128" coordsize="652,584">
              <v:shape style="position:absolute;left:2526;top:1128;width:652;height:584" coordorigin="2526,1128" coordsize="652,584" path="m2526,1711l3178,1711,3178,1128,2526,1128,2526,1711xe" filled="true" fillcolor="#ffffff" stroked="false">
                <v:path arrowok="t"/>
                <v:fill type="solid"/>
              </v:shape>
            </v:group>
            <v:group style="position:absolute;left:2538;top:1711;width:2;height:314" coordorigin="2538,1711" coordsize="2,314">
              <v:shape style="position:absolute;left:2538;top:1711;width:2;height:314" coordorigin="2538,1711" coordsize="0,314" path="m2538,1711l2538,2025e" filled="false" stroked="true" strokeweight="1.140pt" strokecolor="#ffffff">
                <v:path arrowok="t"/>
              </v:shape>
            </v:group>
            <v:group style="position:absolute;left:2549;top:1711;width:606;height:314" coordorigin="2549,1711" coordsize="606,314">
              <v:shape style="position:absolute;left:2549;top:1711;width:606;height:314" coordorigin="2549,1711" coordsize="606,314" path="m2549,2025l3155,2025,3155,1711,2549,1711,2549,2025xe" filled="true" fillcolor="#ffffff" stroked="false">
                <v:path arrowok="t"/>
                <v:fill type="solid"/>
              </v:shape>
            </v:group>
            <w10:wrap type="none"/>
          </v:group>
        </w:pict>
      </w: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833"/>
        <w:gridCol w:w="568"/>
        <w:gridCol w:w="582"/>
        <w:gridCol w:w="655"/>
        <w:gridCol w:w="658"/>
        <w:gridCol w:w="629"/>
        <w:gridCol w:w="596"/>
        <w:gridCol w:w="568"/>
        <w:gridCol w:w="850"/>
        <w:gridCol w:w="918"/>
      </w:tblGrid>
      <w:tr>
        <w:trPr>
          <w:trHeight w:val="790"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9"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95" w:right="104"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1" w:right="112"/>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8" w:right="97"/>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5"/>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35" w:lineRule="exact"/>
              <w:ind w:left="59"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5"/>
              <w:ind w:left="93"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49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1"/>
              <w:jc w:val="left"/>
              <w:rPr>
                <w:rFonts w:ascii="宋体" w:hAnsi="宋体" w:cs="宋体" w:eastAsia="宋体" w:hint="default"/>
                <w:sz w:val="18"/>
                <w:szCs w:val="18"/>
              </w:rPr>
            </w:pPr>
            <w:r>
              <w:rPr>
                <w:rFonts w:ascii="宋体" w:hAnsi="宋体" w:cs="宋体" w:eastAsia="宋体" w:hint="default"/>
                <w:sz w:val="18"/>
                <w:szCs w:val="18"/>
              </w:rPr>
              <w:t>曲水依 米康智 成企业 管理中 </w:t>
            </w:r>
            <w:r>
              <w:rPr>
                <w:rFonts w:ascii="宋体" w:hAnsi="宋体" w:cs="宋体" w:eastAsia="宋体" w:hint="default"/>
                <w:spacing w:val="-21"/>
                <w:sz w:val="18"/>
                <w:szCs w:val="18"/>
              </w:rPr>
              <w:t>心（有限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3" w:right="119"/>
              <w:jc w:val="both"/>
              <w:rPr>
                <w:rFonts w:ascii="宋体" w:hAnsi="宋体" w:cs="宋体" w:eastAsia="宋体" w:hint="default"/>
                <w:sz w:val="18"/>
                <w:szCs w:val="18"/>
              </w:rPr>
            </w:pPr>
            <w:r>
              <w:rPr>
                <w:rFonts w:ascii="宋体" w:hAnsi="宋体" w:cs="宋体" w:eastAsia="宋体" w:hint="default"/>
                <w:sz w:val="18"/>
                <w:szCs w:val="18"/>
              </w:rPr>
              <w:t>企业管 理咨询 商业信 息咨询</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6"/>
                <w:szCs w:val="36"/>
              </w:rPr>
            </w:pPr>
          </w:p>
          <w:p>
            <w:pPr>
              <w:pStyle w:val="TableParagraph"/>
              <w:spacing w:line="240" w:lineRule="auto"/>
              <w:ind w:left="-130" w:right="145"/>
              <w:jc w:val="right"/>
              <w:rPr>
                <w:rFonts w:ascii="宋体" w:hAnsi="宋体" w:cs="宋体" w:eastAsia="宋体" w:hint="default"/>
                <w:sz w:val="18"/>
                <w:szCs w:val="18"/>
              </w:rPr>
            </w:pPr>
            <w:r>
              <w:rPr>
                <w:rFonts w:ascii="宋体" w:hAnsi="宋体" w:cs="宋体" w:eastAsia="宋体" w:hint="default"/>
                <w:position w:val="12"/>
                <w:sz w:val="18"/>
                <w:szCs w:val="18"/>
              </w:rPr>
              <w:t>、</w:t>
            </w:r>
            <w:r>
              <w:rPr>
                <w:rFonts w:ascii="宋体" w:hAnsi="宋体" w:cs="宋体" w:eastAsia="宋体" w:hint="default"/>
                <w:spacing w:val="4"/>
                <w:position w:val="12"/>
                <w:sz w:val="18"/>
                <w:szCs w:val="18"/>
              </w:rPr>
              <w:t> </w:t>
            </w: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32,000,</w:t>
            </w: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17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629"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21"/>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8"/>
                <w:sz w:val="18"/>
                <w:szCs w:val="18"/>
              </w:rPr>
              <w:t>网（公告编</w:t>
            </w:r>
            <w:r>
              <w:rPr>
                <w:rFonts w:ascii="宋体" w:hAnsi="宋体" w:cs="宋体" w:eastAsia="宋体" w:hint="default"/>
                <w:sz w:val="18"/>
                <w:szCs w:val="18"/>
              </w:rPr>
              <w:t> 号：</w:t>
            </w:r>
          </w:p>
          <w:p>
            <w:pPr>
              <w:pStyle w:val="TableParagraph"/>
              <w:spacing w:line="24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2017-125</w:t>
            </w:r>
            <w:r>
              <w:rPr>
                <w:rFonts w:ascii="宋体" w:hAnsi="宋体" w:cs="宋体" w:eastAsia="宋体" w:hint="default"/>
                <w:sz w:val="18"/>
                <w:szCs w:val="18"/>
              </w:rPr>
              <w:t>）</w:t>
            </w:r>
          </w:p>
        </w:tc>
      </w:tr>
      <w:tr>
        <w:trPr>
          <w:trHeight w:val="149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1"/>
              <w:jc w:val="left"/>
              <w:rPr>
                <w:rFonts w:ascii="宋体" w:hAnsi="宋体" w:cs="宋体" w:eastAsia="宋体" w:hint="default"/>
                <w:sz w:val="18"/>
                <w:szCs w:val="18"/>
              </w:rPr>
            </w:pPr>
            <w:r>
              <w:rPr>
                <w:rFonts w:ascii="宋体" w:hAnsi="宋体" w:cs="宋体" w:eastAsia="宋体" w:hint="default"/>
                <w:sz w:val="18"/>
                <w:szCs w:val="18"/>
              </w:rPr>
              <w:t>曲水依 米康智 控企业 管理中 </w:t>
            </w:r>
            <w:r>
              <w:rPr>
                <w:rFonts w:ascii="宋体" w:hAnsi="宋体" w:cs="宋体" w:eastAsia="宋体" w:hint="default"/>
                <w:spacing w:val="-21"/>
                <w:sz w:val="18"/>
                <w:szCs w:val="18"/>
              </w:rPr>
              <w:t>心（有限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3" w:right="119"/>
              <w:jc w:val="both"/>
              <w:rPr>
                <w:rFonts w:ascii="宋体" w:hAnsi="宋体" w:cs="宋体" w:eastAsia="宋体" w:hint="default"/>
                <w:sz w:val="18"/>
                <w:szCs w:val="18"/>
              </w:rPr>
            </w:pPr>
            <w:r>
              <w:rPr>
                <w:rFonts w:ascii="宋体" w:hAnsi="宋体" w:cs="宋体" w:eastAsia="宋体" w:hint="default"/>
                <w:sz w:val="18"/>
                <w:szCs w:val="18"/>
              </w:rPr>
              <w:t>企业管 理咨询 商业信 息咨询</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6"/>
                <w:szCs w:val="36"/>
              </w:rPr>
            </w:pPr>
          </w:p>
          <w:p>
            <w:pPr>
              <w:pStyle w:val="TableParagraph"/>
              <w:spacing w:line="240" w:lineRule="auto"/>
              <w:ind w:left="-130" w:right="145"/>
              <w:jc w:val="right"/>
              <w:rPr>
                <w:rFonts w:ascii="宋体" w:hAnsi="宋体" w:cs="宋体" w:eastAsia="宋体" w:hint="default"/>
                <w:sz w:val="18"/>
                <w:szCs w:val="18"/>
              </w:rPr>
            </w:pPr>
            <w:r>
              <w:rPr>
                <w:rFonts w:ascii="宋体" w:hAnsi="宋体" w:cs="宋体" w:eastAsia="宋体" w:hint="default"/>
                <w:position w:val="12"/>
                <w:sz w:val="18"/>
                <w:szCs w:val="18"/>
              </w:rPr>
              <w:t>、</w:t>
            </w:r>
            <w:r>
              <w:rPr>
                <w:rFonts w:ascii="宋体" w:hAnsi="宋体" w:cs="宋体" w:eastAsia="宋体" w:hint="default"/>
                <w:spacing w:val="4"/>
                <w:position w:val="12"/>
                <w:sz w:val="18"/>
                <w:szCs w:val="18"/>
              </w:rPr>
              <w:t> </w:t>
            </w: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12,800,</w:t>
            </w: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17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629"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21"/>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8"/>
                <w:sz w:val="18"/>
                <w:szCs w:val="18"/>
              </w:rPr>
              <w:t>网（公告编</w:t>
            </w:r>
            <w:r>
              <w:rPr>
                <w:rFonts w:ascii="宋体" w:hAnsi="宋体" w:cs="宋体" w:eastAsia="宋体" w:hint="default"/>
                <w:sz w:val="18"/>
                <w:szCs w:val="18"/>
              </w:rPr>
              <w:t> 号：</w:t>
            </w:r>
          </w:p>
          <w:p>
            <w:pPr>
              <w:pStyle w:val="TableParagraph"/>
              <w:spacing w:line="24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2017-125</w:t>
            </w:r>
            <w:r>
              <w:rPr>
                <w:rFonts w:ascii="宋体" w:hAnsi="宋体" w:cs="宋体" w:eastAsia="宋体" w:hint="default"/>
                <w:sz w:val="18"/>
                <w:szCs w:val="18"/>
              </w:rPr>
              <w:t>）</w:t>
            </w:r>
          </w:p>
        </w:tc>
      </w:tr>
      <w:tr>
        <w:trPr>
          <w:trHeight w:val="261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22" w:right="119"/>
              <w:jc w:val="both"/>
              <w:rPr>
                <w:rFonts w:ascii="宋体" w:hAnsi="宋体" w:cs="宋体" w:eastAsia="宋体" w:hint="default"/>
                <w:sz w:val="18"/>
                <w:szCs w:val="18"/>
              </w:rPr>
            </w:pPr>
            <w:r>
              <w:rPr>
                <w:rFonts w:ascii="宋体" w:hAnsi="宋体" w:cs="宋体" w:eastAsia="宋体" w:hint="default"/>
                <w:sz w:val="18"/>
                <w:szCs w:val="18"/>
              </w:rPr>
              <w:t>四川依 米康智 云科技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3" w:right="20"/>
              <w:jc w:val="left"/>
              <w:rPr>
                <w:rFonts w:ascii="宋体" w:hAnsi="宋体" w:cs="宋体" w:eastAsia="宋体" w:hint="default"/>
                <w:sz w:val="18"/>
                <w:szCs w:val="18"/>
              </w:rPr>
            </w:pPr>
            <w:r>
              <w:rPr>
                <w:rFonts w:ascii="宋体" w:hAnsi="宋体" w:cs="宋体" w:eastAsia="宋体" w:hint="default"/>
                <w:sz w:val="18"/>
                <w:szCs w:val="18"/>
              </w:rPr>
              <w:t>软硬件 开发与 </w:t>
            </w:r>
            <w:r>
              <w:rPr>
                <w:rFonts w:ascii="宋体" w:hAnsi="宋体" w:cs="宋体" w:eastAsia="宋体" w:hint="default"/>
                <w:spacing w:val="-21"/>
                <w:sz w:val="18"/>
                <w:szCs w:val="18"/>
              </w:rPr>
              <w:t>销售；销</w:t>
            </w:r>
            <w:r>
              <w:rPr>
                <w:rFonts w:ascii="宋体" w:hAnsi="宋体" w:cs="宋体" w:eastAsia="宋体" w:hint="default"/>
                <w:sz w:val="18"/>
                <w:szCs w:val="18"/>
              </w:rPr>
              <w:t> 售制冷 设备等 并提供 技术服 </w:t>
            </w:r>
            <w:r>
              <w:rPr>
                <w:rFonts w:ascii="宋体" w:hAnsi="宋体" w:cs="宋体" w:eastAsia="宋体" w:hint="default"/>
                <w:spacing w:val="-21"/>
                <w:sz w:val="18"/>
                <w:szCs w:val="18"/>
              </w:rPr>
              <w:t>务；信息</w:t>
            </w:r>
            <w:r>
              <w:rPr>
                <w:rFonts w:ascii="宋体" w:hAnsi="宋体" w:cs="宋体" w:eastAsia="宋体" w:hint="default"/>
                <w:sz w:val="18"/>
                <w:szCs w:val="18"/>
              </w:rPr>
              <w:t> 系统集 </w:t>
            </w:r>
            <w:r>
              <w:rPr>
                <w:rFonts w:ascii="宋体" w:hAnsi="宋体" w:cs="宋体" w:eastAsia="宋体" w:hint="default"/>
                <w:spacing w:val="-21"/>
                <w:sz w:val="18"/>
                <w:szCs w:val="18"/>
              </w:rPr>
              <w:t>成、物联</w:t>
            </w:r>
            <w:r>
              <w:rPr>
                <w:rFonts w:ascii="宋体" w:hAnsi="宋体" w:cs="宋体" w:eastAsia="宋体" w:hint="default"/>
                <w:sz w:val="18"/>
                <w:szCs w:val="18"/>
              </w:rPr>
              <w:t> 网技术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88"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
              <w:ind w:left="134" w:right="0"/>
              <w:jc w:val="left"/>
              <w:rPr>
                <w:rFonts w:ascii="Times New Roman" w:hAnsi="Times New Roman" w:cs="Times New Roman" w:eastAsia="Times New Roman" w:hint="default"/>
                <w:sz w:val="18"/>
                <w:szCs w:val="18"/>
              </w:rPr>
            </w:pPr>
            <w:r>
              <w:rPr>
                <w:rFonts w:ascii="Times New Roman"/>
                <w:sz w:val="18"/>
              </w:rPr>
              <w:t>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17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研究开 发</w:t>
            </w:r>
          </w:p>
        </w:tc>
        <w:tc>
          <w:tcPr>
            <w:tcW w:w="629"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21"/>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8"/>
                <w:sz w:val="18"/>
                <w:szCs w:val="18"/>
              </w:rPr>
              <w:t>网（公告编</w:t>
            </w:r>
            <w:r>
              <w:rPr>
                <w:rFonts w:ascii="宋体" w:hAnsi="宋体" w:cs="宋体" w:eastAsia="宋体" w:hint="default"/>
                <w:sz w:val="18"/>
                <w:szCs w:val="18"/>
              </w:rPr>
              <w:t> 号：</w:t>
            </w:r>
          </w:p>
          <w:p>
            <w:pPr>
              <w:pStyle w:val="TableParagraph"/>
              <w:spacing w:line="24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2018-056</w:t>
            </w:r>
            <w:r>
              <w:rPr>
                <w:rFonts w:ascii="宋体" w:hAnsi="宋体" w:cs="宋体" w:eastAsia="宋体" w:hint="default"/>
                <w:sz w:val="18"/>
                <w:szCs w:val="18"/>
              </w:rPr>
              <w:t>）</w:t>
            </w:r>
          </w:p>
        </w:tc>
      </w:tr>
    </w:tbl>
    <w:p>
      <w:pPr>
        <w:spacing w:after="0" w:line="246"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833"/>
        <w:gridCol w:w="568"/>
        <w:gridCol w:w="582"/>
        <w:gridCol w:w="655"/>
        <w:gridCol w:w="658"/>
        <w:gridCol w:w="629"/>
        <w:gridCol w:w="596"/>
        <w:gridCol w:w="568"/>
        <w:gridCol w:w="850"/>
        <w:gridCol w:w="918"/>
      </w:tblGrid>
      <w:tr>
        <w:trPr>
          <w:trHeight w:val="750"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pacing w:val="-83"/>
                <w:sz w:val="18"/>
                <w:szCs w:val="18"/>
              </w:rPr>
              <w:t>；</w:t>
            </w:r>
            <w:r>
              <w:rPr>
                <w:rFonts w:ascii="宋体" w:hAnsi="宋体" w:cs="宋体" w:eastAsia="宋体" w:hint="default"/>
                <w:sz w:val="18"/>
                <w:szCs w:val="18"/>
              </w:rPr>
              <w:t>大</w:t>
            </w:r>
          </w:p>
          <w:p>
            <w:pPr>
              <w:pStyle w:val="TableParagraph"/>
              <w:spacing w:line="232" w:lineRule="exact" w:before="24"/>
              <w:ind w:left="23" w:right="119"/>
              <w:jc w:val="left"/>
              <w:rPr>
                <w:rFonts w:ascii="宋体" w:hAnsi="宋体" w:cs="宋体" w:eastAsia="宋体" w:hint="default"/>
                <w:sz w:val="18"/>
                <w:szCs w:val="18"/>
              </w:rPr>
            </w:pPr>
            <w:r>
              <w:rPr>
                <w:rFonts w:ascii="宋体" w:hAnsi="宋体" w:cs="宋体" w:eastAsia="宋体" w:hint="default"/>
                <w:sz w:val="18"/>
                <w:szCs w:val="18"/>
              </w:rPr>
              <w:t>数据服 务等。</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r>
      <w:tr>
        <w:trPr>
          <w:trHeight w:val="219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2" w:right="119"/>
              <w:jc w:val="both"/>
              <w:rPr>
                <w:rFonts w:ascii="宋体" w:hAnsi="宋体" w:cs="宋体" w:eastAsia="宋体" w:hint="default"/>
                <w:sz w:val="18"/>
                <w:szCs w:val="18"/>
              </w:rPr>
            </w:pPr>
            <w:r>
              <w:rPr>
                <w:rFonts w:ascii="宋体" w:hAnsi="宋体" w:cs="宋体" w:eastAsia="宋体" w:hint="default"/>
                <w:sz w:val="18"/>
                <w:szCs w:val="18"/>
              </w:rPr>
              <w:t>依米康 信息服 务有限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119"/>
              <w:jc w:val="both"/>
              <w:rPr>
                <w:rFonts w:ascii="宋体" w:hAnsi="宋体" w:cs="宋体" w:eastAsia="宋体" w:hint="default"/>
                <w:sz w:val="18"/>
                <w:szCs w:val="18"/>
              </w:rPr>
            </w:pPr>
            <w:r>
              <w:rPr>
                <w:rFonts w:ascii="宋体" w:hAnsi="宋体" w:cs="宋体" w:eastAsia="宋体" w:hint="default"/>
                <w:sz w:val="18"/>
                <w:szCs w:val="18"/>
              </w:rPr>
              <w:t>云计算 数据中 心智慧 运行维 护及整 体节能 改造等 服务业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17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629"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2" w:right="21"/>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8"/>
                <w:sz w:val="18"/>
                <w:szCs w:val="18"/>
              </w:rPr>
              <w:t>网（公告编</w:t>
            </w:r>
            <w:r>
              <w:rPr>
                <w:rFonts w:ascii="宋体" w:hAnsi="宋体" w:cs="宋体" w:eastAsia="宋体" w:hint="default"/>
                <w:sz w:val="18"/>
                <w:szCs w:val="18"/>
              </w:rPr>
              <w:t> 号：</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2018-057</w:t>
            </w:r>
            <w:r>
              <w:rPr>
                <w:rFonts w:ascii="宋体" w:hAnsi="宋体" w:cs="宋体" w:eastAsia="宋体" w:hint="default"/>
                <w:sz w:val="18"/>
                <w:szCs w:val="18"/>
              </w:rPr>
              <w:t>）</w:t>
            </w:r>
          </w:p>
        </w:tc>
      </w:tr>
      <w:tr>
        <w:trPr>
          <w:trHeight w:val="50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 w:right="0"/>
              <w:jc w:val="left"/>
              <w:rPr>
                <w:rFonts w:ascii="Times New Roman" w:hAnsi="Times New Roman" w:cs="Times New Roman" w:eastAsia="Times New Roman" w:hint="default"/>
                <w:sz w:val="18"/>
                <w:szCs w:val="18"/>
              </w:rPr>
            </w:pPr>
            <w:r>
              <w:rPr>
                <w:rFonts w:ascii="Times New Roman"/>
                <w:sz w:val="18"/>
              </w:rPr>
              <w:t>114,800</w:t>
            </w: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,000.00</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 w:right="0"/>
              <w:jc w:val="center"/>
              <w:rPr>
                <w:rFonts w:ascii="Times New Roman" w:hAnsi="Times New Roman" w:cs="Times New Roman" w:eastAsia="Times New Roman" w:hint="default"/>
                <w:sz w:val="18"/>
                <w:szCs w:val="18"/>
              </w:rPr>
            </w:pPr>
            <w:r>
              <w:rPr>
                <w:rFonts w:ascii="Times New Roman"/>
                <w:sz w:val="18"/>
              </w:rPr>
              <w:t>--</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25" w:right="0"/>
              <w:jc w:val="lef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80" w:right="0"/>
              <w:jc w:val="lef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7" w:right="0"/>
              <w:jc w:val="lef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18"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3、报告期内正在进行的重大的非股权投资情况" w:id="47"/>
      <w:bookmarkEnd w:id="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4、以公允价值计量的金融资产" w:id="48"/>
      <w:bookmarkEnd w:id="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5、募集资金使用情况" w:id="49"/>
      <w:bookmarkEnd w:id="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64"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10"/>
        <w:rPr>
          <w:rFonts w:ascii="宋体" w:hAnsi="宋体" w:cs="宋体" w:eastAsia="宋体" w:hint="default"/>
          <w:sz w:val="20"/>
          <w:szCs w:val="20"/>
        </w:rPr>
      </w:pPr>
    </w:p>
    <w:p>
      <w:pPr>
        <w:pStyle w:val="Heading2"/>
        <w:spacing w:line="240" w:lineRule="auto"/>
        <w:ind w:right="1114"/>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出售重大资产情况" w:id="51"/>
      <w:bookmarkEnd w:id="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4"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出售重大股权情况" w:id="52"/>
      <w:bookmarkEnd w:id="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2891"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0"/>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65"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0"/>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0"/>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0"/>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37" w:lineRule="auto"/>
              <w:ind w:left="66"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65" w:right="66"/>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91"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57"/>
              <w:jc w:val="left"/>
              <w:rPr>
                <w:rFonts w:ascii="Times New Roman" w:hAnsi="Times New Roman" w:cs="Times New Roman" w:eastAsia="Times New Roman" w:hint="default"/>
                <w:sz w:val="18"/>
                <w:szCs w:val="18"/>
              </w:rPr>
            </w:pPr>
            <w:r>
              <w:rPr>
                <w:rFonts w:ascii="Times New Roman"/>
                <w:spacing w:val="-5"/>
                <w:sz w:val="18"/>
              </w:rPr>
              <w:t>ATLAN</w:t>
            </w:r>
            <w:r>
              <w:rPr>
                <w:rFonts w:ascii="Times New Roman"/>
                <w:spacing w:val="-42"/>
                <w:sz w:val="18"/>
              </w:rPr>
              <w:t> </w:t>
            </w:r>
            <w:r>
              <w:rPr>
                <w:rFonts w:ascii="Times New Roman"/>
                <w:spacing w:val="-42"/>
                <w:sz w:val="18"/>
              </w:rPr>
            </w:r>
            <w:r>
              <w:rPr>
                <w:rFonts w:ascii="Times New Roman"/>
                <w:sz w:val="18"/>
              </w:rPr>
              <w:t>TICA</w:t>
            </w:r>
            <w:r>
              <w:rPr>
                <w:rFonts w:ascii="Times New Roman"/>
                <w:w w:val="99"/>
                <w:sz w:val="18"/>
              </w:rPr>
              <w:t> </w:t>
            </w:r>
            <w:r>
              <w:rPr>
                <w:rFonts w:ascii="Times New Roman"/>
                <w:sz w:val="18"/>
              </w:rPr>
              <w:t>INVES</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106"/>
              <w:jc w:val="left"/>
              <w:rPr>
                <w:rFonts w:ascii="Times New Roman" w:hAnsi="Times New Roman" w:cs="Times New Roman" w:eastAsia="Times New Roman" w:hint="default"/>
                <w:sz w:val="18"/>
                <w:szCs w:val="18"/>
              </w:rPr>
            </w:pPr>
            <w:r>
              <w:rPr>
                <w:rFonts w:ascii="Times New Roman"/>
                <w:sz w:val="18"/>
              </w:rPr>
              <w:t>RFT 90,000,</w:t>
            </w:r>
          </w:p>
          <w:p>
            <w:pPr>
              <w:pStyle w:val="TableParagraph"/>
              <w:spacing w:line="22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692.55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366.28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108"/>
              <w:jc w:val="both"/>
              <w:rPr>
                <w:rFonts w:ascii="宋体" w:hAnsi="宋体" w:cs="宋体" w:eastAsia="宋体" w:hint="default"/>
                <w:sz w:val="18"/>
                <w:szCs w:val="18"/>
              </w:rPr>
            </w:pPr>
            <w:r>
              <w:rPr>
                <w:rFonts w:ascii="宋体" w:hAnsi="宋体" w:cs="宋体" w:eastAsia="宋体" w:hint="default"/>
                <w:sz w:val="18"/>
                <w:szCs w:val="18"/>
              </w:rPr>
              <w:t>进一步 整合资 源、优</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9.57%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23"/>
              <w:jc w:val="both"/>
              <w:rPr>
                <w:rFonts w:ascii="宋体" w:hAnsi="宋体" w:cs="宋体" w:eastAsia="宋体" w:hint="default"/>
                <w:sz w:val="18"/>
                <w:szCs w:val="18"/>
              </w:rPr>
            </w:pPr>
            <w:r>
              <w:rPr>
                <w:rFonts w:ascii="宋体" w:hAnsi="宋体" w:cs="宋体" w:eastAsia="宋体" w:hint="default"/>
                <w:sz w:val="18"/>
                <w:szCs w:val="18"/>
              </w:rPr>
              <w:t>二级市 场竞价 </w:t>
            </w:r>
            <w:r>
              <w:rPr>
                <w:rFonts w:ascii="宋体" w:hAnsi="宋体" w:cs="宋体" w:eastAsia="宋体" w:hint="default"/>
                <w:spacing w:val="-23"/>
                <w:sz w:val="18"/>
                <w:szCs w:val="18"/>
              </w:rPr>
              <w:t>交易，且</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102"/>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《依米</w:t>
            </w:r>
          </w:p>
        </w:tc>
      </w:tr>
    </w:tbl>
    <w:p>
      <w:pPr>
        <w:spacing w:after="0" w:line="234"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366"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2" w:right="27"/>
              <w:jc w:val="left"/>
              <w:rPr>
                <w:rFonts w:ascii="Times New Roman" w:hAnsi="Times New Roman" w:cs="Times New Roman" w:eastAsia="Times New Roman" w:hint="default"/>
                <w:sz w:val="18"/>
                <w:szCs w:val="18"/>
              </w:rPr>
            </w:pPr>
            <w:r>
              <w:rPr>
                <w:rFonts w:ascii="Times New Roman"/>
                <w:sz w:val="18"/>
              </w:rPr>
              <w:t>TMENT</w:t>
            </w:r>
            <w:r>
              <w:rPr>
                <w:rFonts w:ascii="Times New Roman"/>
                <w:w w:val="99"/>
                <w:sz w:val="18"/>
              </w:rPr>
              <w:t> </w:t>
            </w:r>
            <w:r>
              <w:rPr>
                <w:rFonts w:ascii="Times New Roman"/>
                <w:sz w:val="18"/>
              </w:rPr>
              <w:t>PTY</w:t>
            </w:r>
            <w:r>
              <w:rPr>
                <w:rFonts w:ascii="Times New Roman"/>
                <w:w w:val="99"/>
                <w:sz w:val="18"/>
              </w:rPr>
              <w:t> </w:t>
            </w:r>
            <w:r>
              <w:rPr>
                <w:rFonts w:ascii="Times New Roman"/>
                <w:spacing w:val="-6"/>
                <w:sz w:val="18"/>
              </w:rPr>
              <w:t>LTD</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化资产</w:t>
            </w:r>
          </w:p>
          <w:p>
            <w:pPr>
              <w:pStyle w:val="TableParagraph"/>
              <w:spacing w:line="237" w:lineRule="auto" w:before="1"/>
              <w:ind w:left="22" w:right="108"/>
              <w:jc w:val="both"/>
              <w:rPr>
                <w:rFonts w:ascii="宋体" w:hAnsi="宋体" w:cs="宋体" w:eastAsia="宋体" w:hint="default"/>
                <w:sz w:val="18"/>
                <w:szCs w:val="18"/>
              </w:rPr>
            </w:pPr>
            <w:r>
              <w:rPr>
                <w:rFonts w:ascii="宋体" w:hAnsi="宋体" w:cs="宋体" w:eastAsia="宋体" w:hint="default"/>
                <w:sz w:val="18"/>
                <w:szCs w:val="18"/>
              </w:rPr>
              <w:t>结构、 提升经 营效率</w:t>
            </w:r>
          </w:p>
        </w:tc>
        <w:tc>
          <w:tcPr>
            <w:tcW w:w="68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交易价</w:t>
            </w:r>
          </w:p>
          <w:p>
            <w:pPr>
              <w:pStyle w:val="TableParagraph"/>
              <w:spacing w:line="232" w:lineRule="exact" w:before="24"/>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格下限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澳元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康：关</w:t>
            </w:r>
          </w:p>
          <w:p>
            <w:pPr>
              <w:pStyle w:val="TableParagraph"/>
              <w:spacing w:line="244"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于出售 </w:t>
            </w:r>
            <w:r>
              <w:rPr>
                <w:rFonts w:ascii="Times New Roman" w:hAnsi="Times New Roman" w:cs="Times New Roman" w:eastAsia="Times New Roman" w:hint="default"/>
                <w:sz w:val="18"/>
                <w:szCs w:val="18"/>
              </w:rPr>
              <w:t>RECTIF</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IER</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TECHN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OLOGI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w:t>
            </w:r>
          </w:p>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股权</w:t>
            </w:r>
          </w:p>
          <w:p>
            <w:pPr>
              <w:pStyle w:val="TableParagraph"/>
              <w:spacing w:line="232" w:lineRule="exact" w:before="17"/>
              <w:ind w:left="22" w:right="12"/>
              <w:jc w:val="left"/>
              <w:rPr>
                <w:rFonts w:ascii="宋体" w:hAnsi="宋体" w:cs="宋体" w:eastAsia="宋体" w:hint="default"/>
                <w:sz w:val="18"/>
                <w:szCs w:val="18"/>
              </w:rPr>
            </w:pPr>
            <w:r>
              <w:rPr>
                <w:rFonts w:ascii="宋体" w:hAnsi="宋体" w:cs="宋体" w:eastAsia="宋体" w:hint="default"/>
                <w:sz w:val="18"/>
                <w:szCs w:val="18"/>
              </w:rPr>
              <w:t>的进展 公告 》</w:t>
            </w:r>
          </w:p>
          <w:p>
            <w:pPr>
              <w:pStyle w:val="TableParagraph"/>
              <w:spacing w:line="232" w:lineRule="exact" w:before="2"/>
              <w:ind w:left="22" w:right="42"/>
              <w:jc w:val="left"/>
              <w:rPr>
                <w:rFonts w:ascii="宋体" w:hAnsi="宋体" w:cs="宋体" w:eastAsia="宋体" w:hint="default"/>
                <w:sz w:val="18"/>
                <w:szCs w:val="18"/>
              </w:rPr>
            </w:pPr>
            <w:r>
              <w:rPr>
                <w:rFonts w:ascii="宋体" w:hAnsi="宋体" w:cs="宋体" w:eastAsia="宋体" w:hint="default"/>
                <w:sz w:val="18"/>
                <w:szCs w:val="18"/>
              </w:rPr>
              <w:t>（公告 编号：</w:t>
            </w:r>
          </w:p>
          <w:p>
            <w:pPr>
              <w:pStyle w:val="TableParagraph"/>
              <w:spacing w:line="194" w:lineRule="exact" w:before="2"/>
              <w:ind w:left="22" w:right="0"/>
              <w:jc w:val="left"/>
              <w:rPr>
                <w:rFonts w:ascii="Times New Roman" w:hAnsi="Times New Roman" w:cs="Times New Roman" w:eastAsia="Times New Roman" w:hint="default"/>
                <w:sz w:val="18"/>
                <w:szCs w:val="18"/>
              </w:rPr>
            </w:pPr>
            <w:r>
              <w:rPr>
                <w:rFonts w:ascii="Times New Roman"/>
                <w:sz w:val="18"/>
              </w:rPr>
              <w:t>2018-02</w:t>
            </w:r>
          </w:p>
          <w:p>
            <w:pPr>
              <w:pStyle w:val="TableParagraph"/>
              <w:spacing w:line="23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8962"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92"/>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北京资 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p>
            <w:pPr>
              <w:pStyle w:val="TableParagraph"/>
              <w:spacing w:line="218"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37" w:lineRule="auto" w:before="1"/>
              <w:ind w:left="23" w:right="107"/>
              <w:jc w:val="both"/>
              <w:rPr>
                <w:rFonts w:ascii="宋体" w:hAnsi="宋体" w:cs="宋体" w:eastAsia="宋体" w:hint="default"/>
                <w:sz w:val="18"/>
                <w:szCs w:val="18"/>
              </w:rPr>
            </w:pPr>
            <w:r>
              <w:rPr>
                <w:rFonts w:ascii="宋体" w:hAnsi="宋体" w:cs="宋体" w:eastAsia="宋体" w:hint="default"/>
                <w:sz w:val="18"/>
                <w:szCs w:val="18"/>
              </w:rPr>
              <w:t>（对应 出资额 </w:t>
            </w: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0" w:right="0"/>
              <w:jc w:val="left"/>
              <w:rPr>
                <w:rFonts w:ascii="Times New Roman" w:hAnsi="Times New Roman" w:cs="Times New Roman" w:eastAsia="Times New Roman" w:hint="default"/>
                <w:sz w:val="18"/>
                <w:szCs w:val="18"/>
              </w:rPr>
            </w:pPr>
            <w:r>
              <w:rPr>
                <w:rFonts w:ascii="Times New Roman"/>
                <w:sz w:val="18"/>
              </w:rPr>
              <w:t>760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Times New Roman" w:hAnsi="Times New Roman" w:cs="Times New Roman" w:eastAsia="Times New Roman" w:hint="default"/>
                <w:sz w:val="18"/>
                <w:szCs w:val="18"/>
              </w:rPr>
            </w:pPr>
            <w:r>
              <w:rPr>
                <w:rFonts w:ascii="Times New Roman"/>
                <w:sz w:val="18"/>
              </w:rPr>
              <w:t>-148.68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08"/>
              <w:jc w:val="left"/>
              <w:rPr>
                <w:rFonts w:ascii="宋体" w:hAnsi="宋体" w:cs="宋体" w:eastAsia="宋体" w:hint="default"/>
                <w:sz w:val="18"/>
                <w:szCs w:val="18"/>
              </w:rPr>
            </w:pPr>
            <w:r>
              <w:rPr>
                <w:rFonts w:ascii="宋体" w:hAnsi="宋体" w:cs="宋体" w:eastAsia="宋体" w:hint="default"/>
                <w:sz w:val="18"/>
                <w:szCs w:val="18"/>
              </w:rPr>
              <w:t>本次交 易不涉 及人员 安置、 土地租 赁等情 况，交 易完成 后公司 将不再 持有北 京资采 股份， 北京资 采将不 再纳入 公司合 并报 表；本 次交易 对公司 正常生 产经营 无不利 影响， 对公司 财务成 果无重 大影 响，符 合公司 长远发 展规 划，符 合全体 股东和 公司利 益。</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5" w:right="0"/>
              <w:jc w:val="left"/>
              <w:rPr>
                <w:rFonts w:ascii="Times New Roman" w:hAnsi="Times New Roman" w:cs="Times New Roman" w:eastAsia="Times New Roman" w:hint="default"/>
                <w:sz w:val="18"/>
                <w:szCs w:val="18"/>
              </w:rPr>
            </w:pPr>
            <w:r>
              <w:rPr>
                <w:rFonts w:ascii="Times New Roman"/>
                <w:sz w:val="18"/>
              </w:rPr>
              <w:t>-3.88%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7"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根据有 关机构 出具的 </w:t>
            </w:r>
            <w:r>
              <w:rPr>
                <w:rFonts w:ascii="宋体" w:hAnsi="宋体" w:cs="宋体" w:eastAsia="宋体" w:hint="default"/>
                <w:spacing w:val="-23"/>
                <w:sz w:val="18"/>
                <w:szCs w:val="18"/>
              </w:rPr>
              <w:t>审计、评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估结果 </w:t>
            </w:r>
            <w:r>
              <w:rPr>
                <w:rFonts w:ascii="宋体" w:hAnsi="宋体" w:cs="宋体" w:eastAsia="宋体" w:hint="default"/>
                <w:spacing w:val="-23"/>
                <w:sz w:val="18"/>
                <w:szCs w:val="18"/>
              </w:rPr>
              <w:t>定价，吴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伟以现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760</w:t>
            </w:r>
          </w:p>
          <w:p>
            <w:pPr>
              <w:pStyle w:val="TableParagraph"/>
              <w:spacing w:line="232" w:lineRule="exact" w:before="10"/>
              <w:ind w:left="22" w:right="113"/>
              <w:jc w:val="left"/>
              <w:rPr>
                <w:rFonts w:ascii="宋体" w:hAnsi="宋体" w:cs="宋体" w:eastAsia="宋体" w:hint="default"/>
                <w:sz w:val="18"/>
                <w:szCs w:val="18"/>
              </w:rPr>
            </w:pPr>
            <w:r>
              <w:rPr>
                <w:rFonts w:ascii="宋体" w:hAnsi="宋体" w:cs="宋体" w:eastAsia="宋体" w:hint="default"/>
                <w:sz w:val="18"/>
                <w:szCs w:val="18"/>
              </w:rPr>
              <w:t>万元受 让依米</w:t>
            </w:r>
          </w:p>
          <w:p>
            <w:pPr>
              <w:pStyle w:val="TableParagraph"/>
              <w:spacing w:line="232" w:lineRule="exact" w:before="2"/>
              <w:ind w:left="22" w:right="113"/>
              <w:jc w:val="left"/>
              <w:rPr>
                <w:rFonts w:ascii="宋体" w:hAnsi="宋体" w:cs="宋体" w:eastAsia="宋体" w:hint="default"/>
                <w:sz w:val="18"/>
                <w:szCs w:val="18"/>
              </w:rPr>
            </w:pPr>
            <w:r>
              <w:rPr>
                <w:rFonts w:ascii="宋体" w:hAnsi="宋体" w:cs="宋体" w:eastAsia="宋体" w:hint="default"/>
                <w:sz w:val="18"/>
                <w:szCs w:val="18"/>
              </w:rPr>
              <w:t>康所持 有北京</w:t>
            </w:r>
          </w:p>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资采</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p>
            <w:pPr>
              <w:pStyle w:val="TableParagraph"/>
              <w:spacing w:line="237" w:lineRule="auto"/>
              <w:ind w:left="22" w:right="23"/>
              <w:jc w:val="left"/>
              <w:rPr>
                <w:rFonts w:ascii="宋体" w:hAnsi="宋体" w:cs="宋体" w:eastAsia="宋体" w:hint="default"/>
                <w:sz w:val="18"/>
                <w:szCs w:val="18"/>
              </w:rPr>
            </w:pPr>
            <w:r>
              <w:rPr>
                <w:rFonts w:ascii="宋体" w:hAnsi="宋体" w:cs="宋体" w:eastAsia="宋体" w:hint="default"/>
                <w:spacing w:val="-23"/>
                <w:sz w:val="18"/>
                <w:szCs w:val="18"/>
              </w:rPr>
              <w:t>权（对应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出资额 </w:t>
            </w: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2" w:lineRule="exact"/>
              <w:ind w:left="22" w:right="102"/>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32" w:lineRule="exact" w:before="2"/>
              <w:ind w:left="22" w:right="102"/>
              <w:jc w:val="both"/>
              <w:rPr>
                <w:rFonts w:ascii="宋体" w:hAnsi="宋体" w:cs="宋体" w:eastAsia="宋体" w:hint="default"/>
                <w:sz w:val="18"/>
                <w:szCs w:val="18"/>
              </w:rPr>
            </w:pPr>
            <w:r>
              <w:rPr>
                <w:rFonts w:ascii="宋体" w:hAnsi="宋体" w:cs="宋体" w:eastAsia="宋体" w:hint="default"/>
                <w:sz w:val="18"/>
                <w:szCs w:val="18"/>
              </w:rPr>
              <w:t>《依米 康：关</w:t>
            </w:r>
          </w:p>
          <w:p>
            <w:pPr>
              <w:pStyle w:val="TableParagraph"/>
              <w:spacing w:line="213" w:lineRule="exact"/>
              <w:ind w:left="22" w:right="0"/>
              <w:jc w:val="both"/>
              <w:rPr>
                <w:rFonts w:ascii="宋体" w:hAnsi="宋体" w:cs="宋体" w:eastAsia="宋体" w:hint="default"/>
                <w:sz w:val="18"/>
                <w:szCs w:val="18"/>
              </w:rPr>
            </w:pPr>
            <w:r>
              <w:rPr>
                <w:rFonts w:ascii="宋体" w:hAnsi="宋体" w:cs="宋体" w:eastAsia="宋体" w:hint="default"/>
                <w:sz w:val="18"/>
                <w:szCs w:val="18"/>
              </w:rPr>
              <w:t>于转让</w:t>
            </w:r>
          </w:p>
          <w:p>
            <w:pPr>
              <w:pStyle w:val="TableParagraph"/>
              <w:spacing w:line="237" w:lineRule="auto" w:before="1"/>
              <w:ind w:left="22" w:right="102"/>
              <w:jc w:val="both"/>
              <w:rPr>
                <w:rFonts w:ascii="宋体" w:hAnsi="宋体" w:cs="宋体" w:eastAsia="宋体" w:hint="default"/>
                <w:sz w:val="18"/>
                <w:szCs w:val="18"/>
              </w:rPr>
            </w:pPr>
            <w:r>
              <w:rPr>
                <w:rFonts w:ascii="宋体" w:hAnsi="宋体" w:cs="宋体" w:eastAsia="宋体" w:hint="default"/>
                <w:sz w:val="18"/>
                <w:szCs w:val="18"/>
              </w:rPr>
              <w:t>北京资 采信息 技术有 限公司 股权的 进展公 告 》</w:t>
            </w:r>
          </w:p>
          <w:p>
            <w:pPr>
              <w:pStyle w:val="TableParagraph"/>
              <w:spacing w:line="249" w:lineRule="auto"/>
              <w:ind w:left="22"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2018-10</w:t>
            </w:r>
          </w:p>
          <w:p>
            <w:pPr>
              <w:pStyle w:val="TableParagraph"/>
              <w:spacing w:line="216"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bl>
    <w:p>
      <w:pPr>
        <w:spacing w:line="240" w:lineRule="auto" w:before="13"/>
        <w:rPr>
          <w:rFonts w:ascii="宋体" w:hAnsi="宋体" w:cs="宋体" w:eastAsia="宋体" w:hint="default"/>
          <w:sz w:val="17"/>
          <w:szCs w:val="17"/>
        </w:rPr>
      </w:pPr>
    </w:p>
    <w:p>
      <w:pPr>
        <w:pStyle w:val="Heading2"/>
        <w:spacing w:line="240" w:lineRule="auto" w:before="26"/>
        <w:ind w:right="1114"/>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6"/>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154" w:right="1114"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771"/>
        <w:gridCol w:w="507"/>
        <w:gridCol w:w="1274"/>
        <w:gridCol w:w="1277"/>
        <w:gridCol w:w="1275"/>
        <w:gridCol w:w="1277"/>
        <w:gridCol w:w="1276"/>
        <w:gridCol w:w="1276"/>
        <w:gridCol w:w="1276"/>
      </w:tblGrid>
      <w:tr>
        <w:trPr>
          <w:trHeight w:val="557" w:hRule="exact"/>
        </w:trPr>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90" w:right="108" w:hanging="180"/>
              <w:jc w:val="left"/>
              <w:rPr>
                <w:rFonts w:ascii="宋体" w:hAnsi="宋体" w:cs="宋体" w:eastAsia="宋体" w:hint="default"/>
                <w:sz w:val="18"/>
                <w:szCs w:val="18"/>
              </w:rPr>
            </w:pPr>
            <w:r>
              <w:rPr>
                <w:rFonts w:ascii="宋体" w:hAnsi="宋体" w:cs="宋体" w:eastAsia="宋体" w:hint="default"/>
                <w:sz w:val="18"/>
                <w:szCs w:val="18"/>
              </w:rPr>
              <w:t>公司名 称</w:t>
            </w:r>
          </w:p>
        </w:tc>
        <w:tc>
          <w:tcPr>
            <w:tcW w:w="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7" w:right="67"/>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6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725"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4" w:right="194"/>
              <w:jc w:val="both"/>
              <w:rPr>
                <w:rFonts w:ascii="宋体" w:hAnsi="宋体" w:cs="宋体" w:eastAsia="宋体" w:hint="default"/>
                <w:sz w:val="18"/>
                <w:szCs w:val="18"/>
              </w:rPr>
            </w:pPr>
            <w:r>
              <w:rPr>
                <w:rFonts w:ascii="宋体" w:hAnsi="宋体" w:cs="宋体" w:eastAsia="宋体" w:hint="default"/>
                <w:sz w:val="18"/>
                <w:szCs w:val="18"/>
              </w:rPr>
              <w:t>四川桑 瑞思环 境技术 工程有 限公司</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157" w:right="67"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
              <w:jc w:val="left"/>
              <w:rPr>
                <w:rFonts w:ascii="宋体" w:hAnsi="宋体" w:cs="宋体" w:eastAsia="宋体" w:hint="default"/>
                <w:sz w:val="18"/>
                <w:szCs w:val="18"/>
              </w:rPr>
            </w:pPr>
            <w:r>
              <w:rPr>
                <w:rFonts w:ascii="宋体" w:hAnsi="宋体" w:cs="宋体" w:eastAsia="宋体" w:hint="default"/>
                <w:sz w:val="18"/>
                <w:szCs w:val="18"/>
              </w:rPr>
              <w:t>精密环境工程 承包及相关技 术咨询服务等， 精密环境工程 主要包括机房 环境工程和医 院洁净工程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570,196,815.54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68,297,987.05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358,009,314.10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-16,639,593.30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-14,418,181.73</w:t>
            </w:r>
          </w:p>
        </w:tc>
      </w:tr>
      <w:tr>
        <w:trPr>
          <w:trHeight w:val="1256"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194"/>
              <w:jc w:val="both"/>
              <w:rPr>
                <w:rFonts w:ascii="宋体" w:hAnsi="宋体" w:cs="宋体" w:eastAsia="宋体" w:hint="default"/>
                <w:sz w:val="18"/>
                <w:szCs w:val="18"/>
              </w:rPr>
            </w:pPr>
            <w:r>
              <w:rPr>
                <w:rFonts w:ascii="宋体" w:hAnsi="宋体" w:cs="宋体" w:eastAsia="宋体" w:hint="default"/>
                <w:sz w:val="18"/>
                <w:szCs w:val="18"/>
              </w:rPr>
              <w:t>四川依 米康龙 控软件 有限公 司</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7" w:right="67"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精密空调用蒸 </w:t>
            </w:r>
            <w:r>
              <w:rPr>
                <w:rFonts w:ascii="宋体" w:hAnsi="宋体" w:cs="宋体" w:eastAsia="宋体" w:hint="default"/>
                <w:spacing w:val="-6"/>
                <w:sz w:val="18"/>
                <w:szCs w:val="18"/>
              </w:rPr>
              <w:t>发器、冷凝器的</w:t>
            </w:r>
            <w:r>
              <w:rPr>
                <w:rFonts w:ascii="宋体" w:hAnsi="宋体" w:cs="宋体" w:eastAsia="宋体" w:hint="default"/>
                <w:sz w:val="18"/>
                <w:szCs w:val="18"/>
              </w:rPr>
              <w:t> </w:t>
            </w:r>
            <w:r>
              <w:rPr>
                <w:rFonts w:ascii="宋体" w:hAnsi="宋体" w:cs="宋体" w:eastAsia="宋体" w:hint="default"/>
                <w:spacing w:val="-6"/>
                <w:sz w:val="18"/>
                <w:szCs w:val="18"/>
              </w:rPr>
              <w:t>设计、生产，精</w:t>
            </w:r>
            <w:r>
              <w:rPr>
                <w:rFonts w:ascii="宋体" w:hAnsi="宋体" w:cs="宋体" w:eastAsia="宋体" w:hint="default"/>
                <w:sz w:val="18"/>
                <w:szCs w:val="18"/>
              </w:rPr>
              <w:t> 密空调技术的 研发、应用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54,176,060.65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46,817,462.23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28,527,283.20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18,222,036.68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15,652,937.84</w:t>
            </w:r>
          </w:p>
        </w:tc>
      </w:tr>
      <w:tr>
        <w:trPr>
          <w:trHeight w:val="1258"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20"/>
              <w:jc w:val="left"/>
              <w:rPr>
                <w:rFonts w:ascii="宋体" w:hAnsi="宋体" w:cs="宋体" w:eastAsia="宋体" w:hint="default"/>
                <w:sz w:val="18"/>
                <w:szCs w:val="18"/>
              </w:rPr>
            </w:pPr>
            <w:r>
              <w:rPr>
                <w:rFonts w:ascii="宋体" w:hAnsi="宋体" w:cs="宋体" w:eastAsia="宋体" w:hint="default"/>
                <w:sz w:val="18"/>
                <w:szCs w:val="18"/>
              </w:rPr>
              <w:t>腾龙资 产（北 京）投资 管理有 限公司</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7" w:right="67"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专业投资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311,264,634.02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59,417,488.47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63,672,822.79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11,377,802.63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12,496,542.69</w:t>
            </w:r>
          </w:p>
        </w:tc>
      </w:tr>
      <w:tr>
        <w:trPr>
          <w:trHeight w:val="2658"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24" w:right="194"/>
              <w:jc w:val="both"/>
              <w:rPr>
                <w:rFonts w:ascii="宋体" w:hAnsi="宋体" w:cs="宋体" w:eastAsia="宋体" w:hint="default"/>
                <w:sz w:val="18"/>
                <w:szCs w:val="18"/>
              </w:rPr>
            </w:pPr>
            <w:r>
              <w:rPr>
                <w:rFonts w:ascii="宋体" w:hAnsi="宋体" w:cs="宋体" w:eastAsia="宋体" w:hint="default"/>
                <w:sz w:val="18"/>
                <w:szCs w:val="18"/>
              </w:rPr>
              <w:t>依米康 智能工 程有限 公司</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57" w:right="67"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9" w:space="0" w:color="FFFFFF"/>
            </w:tcBorders>
          </w:tcPr>
          <w:p>
            <w:pPr>
              <w:pStyle w:val="TableParagraph"/>
              <w:spacing w:line="237" w:lineRule="auto" w:before="11"/>
              <w:ind w:left="22" w:right="-25"/>
              <w:jc w:val="left"/>
              <w:rPr>
                <w:rFonts w:ascii="宋体" w:hAnsi="宋体" w:cs="宋体" w:eastAsia="宋体" w:hint="default"/>
                <w:sz w:val="18"/>
                <w:szCs w:val="18"/>
              </w:rPr>
            </w:pPr>
            <w:r>
              <w:rPr>
                <w:rFonts w:ascii="宋体" w:hAnsi="宋体" w:cs="宋体" w:eastAsia="宋体" w:hint="default"/>
                <w:sz w:val="18"/>
                <w:szCs w:val="18"/>
              </w:rPr>
              <w:t>建筑智能化工 程设计与施工、 计算机信息系 </w:t>
            </w:r>
            <w:r>
              <w:rPr>
                <w:rFonts w:ascii="宋体" w:hAnsi="宋体" w:cs="宋体" w:eastAsia="宋体" w:hint="default"/>
                <w:spacing w:val="-6"/>
                <w:sz w:val="18"/>
                <w:szCs w:val="18"/>
              </w:rPr>
              <w:t>统集成；软件开</w:t>
            </w:r>
            <w:r>
              <w:rPr>
                <w:rFonts w:ascii="宋体" w:hAnsi="宋体" w:cs="宋体" w:eastAsia="宋体" w:hint="default"/>
                <w:sz w:val="18"/>
                <w:szCs w:val="18"/>
              </w:rPr>
              <w:t> </w:t>
            </w:r>
            <w:r>
              <w:rPr>
                <w:rFonts w:ascii="宋体" w:hAnsi="宋体" w:cs="宋体" w:eastAsia="宋体" w:hint="default"/>
                <w:spacing w:val="-6"/>
                <w:sz w:val="18"/>
                <w:szCs w:val="18"/>
              </w:rPr>
              <w:t>发；通信系统集</w:t>
            </w:r>
            <w:r>
              <w:rPr>
                <w:rFonts w:ascii="宋体" w:hAnsi="宋体" w:cs="宋体" w:eastAsia="宋体" w:hint="default"/>
                <w:sz w:val="18"/>
                <w:szCs w:val="18"/>
              </w:rPr>
              <w:t> 成；专业净化、 机电安装、空 </w:t>
            </w:r>
            <w:r>
              <w:rPr>
                <w:rFonts w:ascii="宋体" w:hAnsi="宋体" w:cs="宋体" w:eastAsia="宋体" w:hint="default"/>
                <w:spacing w:val="-6"/>
                <w:sz w:val="18"/>
                <w:szCs w:val="18"/>
              </w:rPr>
              <w:t>调、消防、防雷</w:t>
            </w:r>
            <w:r>
              <w:rPr>
                <w:rFonts w:ascii="宋体" w:hAnsi="宋体" w:cs="宋体" w:eastAsia="宋体" w:hint="default"/>
                <w:sz w:val="18"/>
                <w:szCs w:val="18"/>
              </w:rPr>
              <w:t> </w:t>
            </w:r>
            <w:r>
              <w:rPr>
                <w:rFonts w:ascii="宋体" w:hAnsi="宋体" w:cs="宋体" w:eastAsia="宋体" w:hint="default"/>
                <w:spacing w:val="-6"/>
                <w:sz w:val="18"/>
                <w:szCs w:val="18"/>
              </w:rPr>
              <w:t>工程、民用建筑</w:t>
            </w:r>
            <w:r>
              <w:rPr>
                <w:rFonts w:ascii="宋体" w:hAnsi="宋体" w:cs="宋体" w:eastAsia="宋体" w:hint="default"/>
                <w:sz w:val="18"/>
                <w:szCs w:val="18"/>
              </w:rPr>
              <w:t> 及装饰装修设 计与施工</w:t>
            </w:r>
          </w:p>
        </w:tc>
        <w:tc>
          <w:tcPr>
            <w:tcW w:w="127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63,125,000.00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393,044,792.34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72,598,614.51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280,629,527.43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17,091,100.52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16,399,944.59</w:t>
            </w:r>
          </w:p>
        </w:tc>
      </w:tr>
      <w:tr>
        <w:trPr>
          <w:trHeight w:val="1957"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24" w:right="194"/>
              <w:jc w:val="both"/>
              <w:rPr>
                <w:rFonts w:ascii="宋体" w:hAnsi="宋体" w:cs="宋体" w:eastAsia="宋体" w:hint="default"/>
                <w:sz w:val="18"/>
                <w:szCs w:val="18"/>
              </w:rPr>
            </w:pPr>
            <w:r>
              <w:rPr>
                <w:rFonts w:ascii="宋体" w:hAnsi="宋体" w:cs="宋体" w:eastAsia="宋体" w:hint="default"/>
                <w:sz w:val="18"/>
                <w:szCs w:val="18"/>
              </w:rPr>
              <w:t>深圳市 龙控智 能技术 有限公 司</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
              <w:jc w:val="left"/>
              <w:rPr>
                <w:rFonts w:ascii="宋体" w:hAnsi="宋体" w:cs="宋体" w:eastAsia="宋体" w:hint="default"/>
                <w:sz w:val="18"/>
                <w:szCs w:val="18"/>
              </w:rPr>
            </w:pPr>
            <w:r>
              <w:rPr>
                <w:rFonts w:ascii="宋体" w:hAnsi="宋体" w:cs="宋体" w:eastAsia="宋体" w:hint="default"/>
                <w:sz w:val="18"/>
                <w:szCs w:val="18"/>
              </w:rPr>
              <w:t>机房动力环境 监控系统和数 据中心基础设 施管理系统以 及物流监控管 理系统的研究、 设计及开发和 应用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127,902,827.01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33,982,742.26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99,624,405.14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1,500,615.50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2,130,300.06</w:t>
            </w:r>
          </w:p>
        </w:tc>
      </w:tr>
      <w:tr>
        <w:trPr>
          <w:trHeight w:val="1258"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4" w:right="194"/>
              <w:jc w:val="both"/>
              <w:rPr>
                <w:rFonts w:ascii="宋体" w:hAnsi="宋体" w:cs="宋体" w:eastAsia="宋体" w:hint="default"/>
                <w:sz w:val="18"/>
                <w:szCs w:val="18"/>
              </w:rPr>
            </w:pPr>
            <w:r>
              <w:rPr>
                <w:rFonts w:ascii="宋体" w:hAnsi="宋体" w:cs="宋体" w:eastAsia="宋体" w:hint="default"/>
                <w:sz w:val="18"/>
                <w:szCs w:val="18"/>
              </w:rPr>
              <w:t>江苏亿 金环保 科技有 限公司</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7" w:right="67"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9" w:space="0" w:color="FFFFFF"/>
            </w:tcBorders>
          </w:tcPr>
          <w:p>
            <w:pPr>
              <w:pStyle w:val="TableParagraph"/>
              <w:spacing w:line="237" w:lineRule="auto" w:before="11"/>
              <w:ind w:left="22" w:right="-25"/>
              <w:jc w:val="both"/>
              <w:rPr>
                <w:rFonts w:ascii="宋体" w:hAnsi="宋体" w:cs="宋体" w:eastAsia="宋体" w:hint="default"/>
                <w:sz w:val="18"/>
                <w:szCs w:val="18"/>
              </w:rPr>
            </w:pPr>
            <w:r>
              <w:rPr>
                <w:rFonts w:ascii="宋体" w:hAnsi="宋体" w:cs="宋体" w:eastAsia="宋体" w:hint="default"/>
                <w:spacing w:val="-6"/>
                <w:sz w:val="18"/>
                <w:szCs w:val="18"/>
              </w:rPr>
              <w:t>除尘设备、脱硫</w:t>
            </w:r>
            <w:r>
              <w:rPr>
                <w:rFonts w:ascii="宋体" w:hAnsi="宋体" w:cs="宋体" w:eastAsia="宋体" w:hint="default"/>
                <w:sz w:val="18"/>
                <w:szCs w:val="18"/>
              </w:rPr>
              <w:t> </w:t>
            </w:r>
            <w:r>
              <w:rPr>
                <w:rFonts w:ascii="宋体" w:hAnsi="宋体" w:cs="宋体" w:eastAsia="宋体" w:hint="default"/>
                <w:spacing w:val="-6"/>
                <w:sz w:val="18"/>
                <w:szCs w:val="18"/>
              </w:rPr>
              <w:t>设备、脱硝设备</w:t>
            </w:r>
            <w:r>
              <w:rPr>
                <w:rFonts w:ascii="宋体" w:hAnsi="宋体" w:cs="宋体" w:eastAsia="宋体" w:hint="default"/>
                <w:sz w:val="18"/>
                <w:szCs w:val="18"/>
              </w:rPr>
              <w:t> 的研发、设计、 </w:t>
            </w:r>
            <w:r>
              <w:rPr>
                <w:rFonts w:ascii="宋体" w:hAnsi="宋体" w:cs="宋体" w:eastAsia="宋体" w:hint="default"/>
                <w:spacing w:val="-6"/>
                <w:sz w:val="18"/>
                <w:szCs w:val="18"/>
              </w:rPr>
              <w:t>制造、安装、销</w:t>
            </w:r>
            <w:r>
              <w:rPr>
                <w:rFonts w:ascii="宋体" w:hAnsi="宋体" w:cs="宋体" w:eastAsia="宋体" w:hint="default"/>
                <w:sz w:val="18"/>
                <w:szCs w:val="18"/>
              </w:rPr>
              <w:t> 售及服务</w:t>
            </w:r>
          </w:p>
        </w:tc>
        <w:tc>
          <w:tcPr>
            <w:tcW w:w="127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793,392,467.77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370,619,486.80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273,603,783.42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2,058,414.06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1,688,528.40</w:t>
            </w:r>
          </w:p>
        </w:tc>
      </w:tr>
      <w:tr>
        <w:trPr>
          <w:trHeight w:val="1490"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194"/>
              <w:jc w:val="both"/>
              <w:rPr>
                <w:rFonts w:ascii="宋体" w:hAnsi="宋体" w:cs="宋体" w:eastAsia="宋体" w:hint="default"/>
                <w:sz w:val="18"/>
                <w:szCs w:val="18"/>
              </w:rPr>
            </w:pPr>
            <w:r>
              <w:rPr>
                <w:rFonts w:ascii="宋体" w:hAnsi="宋体" w:cs="宋体" w:eastAsia="宋体" w:hint="default"/>
                <w:sz w:val="18"/>
                <w:szCs w:val="18"/>
              </w:rPr>
              <w:t>依米康 冷元节 能科技</w:t>
            </w:r>
          </w:p>
          <w:p>
            <w:pPr>
              <w:pStyle w:val="TableParagraph"/>
              <w:spacing w:line="240" w:lineRule="auto"/>
              <w:ind w:left="24" w:right="14"/>
              <w:jc w:val="left"/>
              <w:rPr>
                <w:rFonts w:ascii="宋体" w:hAnsi="宋体" w:cs="宋体" w:eastAsia="宋体" w:hint="default"/>
                <w:sz w:val="18"/>
                <w:szCs w:val="18"/>
              </w:rPr>
            </w:pPr>
            <w:r>
              <w:rPr>
                <w:rFonts w:ascii="宋体" w:hAnsi="宋体" w:cs="宋体" w:eastAsia="宋体" w:hint="default"/>
                <w:sz w:val="18"/>
                <w:szCs w:val="18"/>
              </w:rPr>
              <w:t>（上海） 有限公</w:t>
            </w:r>
          </w:p>
          <w:p>
            <w:pPr>
              <w:pStyle w:val="TableParagraph"/>
              <w:spacing w:line="233" w:lineRule="exact"/>
              <w:ind w:left="24" w:right="0"/>
              <w:jc w:val="both"/>
              <w:rPr>
                <w:rFonts w:ascii="宋体" w:hAnsi="宋体" w:cs="宋体" w:eastAsia="宋体" w:hint="default"/>
                <w:sz w:val="18"/>
                <w:szCs w:val="18"/>
              </w:rPr>
            </w:pPr>
            <w:r>
              <w:rPr>
                <w:rFonts w:ascii="宋体" w:hAnsi="宋体" w:cs="宋体" w:eastAsia="宋体" w:hint="default"/>
                <w:sz w:val="18"/>
                <w:szCs w:val="18"/>
              </w:rPr>
              <w:t>司</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z w:val="18"/>
                <w:szCs w:val="18"/>
              </w:rPr>
              <w:t>磁悬浮冷站系 统智能技术和 </w:t>
            </w:r>
            <w:r>
              <w:rPr>
                <w:rFonts w:ascii="宋体" w:hAnsi="宋体" w:cs="宋体" w:eastAsia="宋体" w:hint="default"/>
                <w:spacing w:val="-6"/>
                <w:sz w:val="18"/>
                <w:szCs w:val="18"/>
              </w:rPr>
              <w:t>产品的研发、制</w:t>
            </w:r>
            <w:r>
              <w:rPr>
                <w:rFonts w:ascii="宋体" w:hAnsi="宋体" w:cs="宋体" w:eastAsia="宋体" w:hint="default"/>
                <w:sz w:val="18"/>
                <w:szCs w:val="18"/>
              </w:rPr>
              <w:t> 造和营销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38,399,800.91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21,957,460.82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15,974,364.67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w w:val="95"/>
                <w:sz w:val="18"/>
              </w:rPr>
              <w:t>-356,675.95</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159,963.11</w:t>
            </w:r>
          </w:p>
        </w:tc>
      </w:tr>
    </w:tbl>
    <w:p>
      <w:pPr>
        <w:spacing w:before="11"/>
        <w:ind w:left="39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37"/>
        <w:ind w:left="3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4"/>
          <w:szCs w:val="4"/>
        </w:rPr>
      </w:pPr>
    </w:p>
    <w:tbl>
      <w:tblPr>
        <w:tblW w:w="0" w:type="auto"/>
        <w:jc w:val="left"/>
        <w:tblInd w:w="389" w:type="dxa"/>
        <w:tblLayout w:type="fixed"/>
        <w:tblCellMar>
          <w:top w:w="0" w:type="dxa"/>
          <w:left w:w="0" w:type="dxa"/>
          <w:bottom w:w="0" w:type="dxa"/>
          <w:right w:w="0" w:type="dxa"/>
        </w:tblCellMar>
        <w:tblLook w:val="01E0"/>
      </w:tblPr>
      <w:tblGrid>
        <w:gridCol w:w="2128"/>
        <w:gridCol w:w="2976"/>
        <w:gridCol w:w="4466"/>
      </w:tblGrid>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9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55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3"/>
              <w:jc w:val="left"/>
              <w:rPr>
                <w:rFonts w:ascii="宋体" w:hAnsi="宋体" w:cs="宋体" w:eastAsia="宋体" w:hint="default"/>
                <w:sz w:val="18"/>
                <w:szCs w:val="18"/>
              </w:rPr>
            </w:pPr>
            <w:r>
              <w:rPr>
                <w:rFonts w:ascii="宋体" w:hAnsi="宋体" w:cs="宋体" w:eastAsia="宋体" w:hint="default"/>
                <w:sz w:val="18"/>
                <w:szCs w:val="18"/>
              </w:rPr>
              <w:t>四川依米康企业管理有限 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61"/>
              <w:jc w:val="left"/>
              <w:rPr>
                <w:rFonts w:ascii="宋体" w:hAnsi="宋体" w:cs="宋体" w:eastAsia="宋体" w:hint="default"/>
                <w:sz w:val="18"/>
                <w:szCs w:val="18"/>
              </w:rPr>
            </w:pPr>
            <w:r>
              <w:rPr>
                <w:rFonts w:ascii="宋体" w:hAnsi="宋体" w:cs="宋体" w:eastAsia="宋体" w:hint="default"/>
                <w:sz w:val="18"/>
                <w:szCs w:val="18"/>
              </w:rPr>
              <w:t>公司以自有资金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万元设立全资子 公司四川依米康企业管理有限公司。</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21"/>
              <w:jc w:val="left"/>
              <w:rPr>
                <w:rFonts w:ascii="宋体" w:hAnsi="宋体" w:cs="宋体" w:eastAsia="宋体" w:hint="default"/>
                <w:sz w:val="18"/>
                <w:szCs w:val="18"/>
              </w:rPr>
            </w:pPr>
            <w:r>
              <w:rPr>
                <w:rFonts w:ascii="宋体" w:hAnsi="宋体" w:cs="宋体" w:eastAsia="宋体" w:hint="default"/>
                <w:sz w:val="18"/>
                <w:szCs w:val="18"/>
              </w:rPr>
              <w:t>设立依米康企业管理是为了实施子公司依米康龙控软件 </w:t>
            </w:r>
            <w:r>
              <w:rPr>
                <w:rFonts w:ascii="宋体" w:hAnsi="宋体" w:cs="宋体" w:eastAsia="宋体" w:hint="default"/>
                <w:spacing w:val="-4"/>
                <w:sz w:val="18"/>
                <w:szCs w:val="18"/>
              </w:rPr>
              <w:t>及依米康智能工程的员工股权激励，有利于实现公司及子</w:t>
            </w:r>
          </w:p>
        </w:tc>
      </w:tr>
    </w:tbl>
    <w:p>
      <w:pPr>
        <w:spacing w:after="0" w:line="240" w:lineRule="auto"/>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8"/>
        <w:gridCol w:w="2976"/>
        <w:gridCol w:w="4466"/>
      </w:tblGrid>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公司的长期稳定发展。</w:t>
            </w:r>
          </w:p>
        </w:tc>
      </w:tr>
      <w:tr>
        <w:trPr>
          <w:trHeight w:val="102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13"/>
              <w:jc w:val="left"/>
              <w:rPr>
                <w:rFonts w:ascii="宋体" w:hAnsi="宋体" w:cs="宋体" w:eastAsia="宋体" w:hint="default"/>
                <w:sz w:val="18"/>
                <w:szCs w:val="18"/>
              </w:rPr>
            </w:pPr>
            <w:r>
              <w:rPr>
                <w:rFonts w:ascii="宋体" w:hAnsi="宋体" w:cs="宋体" w:eastAsia="宋体" w:hint="default"/>
                <w:sz w:val="18"/>
                <w:szCs w:val="18"/>
              </w:rPr>
              <w:t>曲水依米康智成企业管理 中心（有限合伙）</w:t>
            </w:r>
          </w:p>
        </w:tc>
        <w:tc>
          <w:tcPr>
            <w:tcW w:w="29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39"/>
              <w:jc w:val="left"/>
              <w:rPr>
                <w:rFonts w:ascii="宋体" w:hAnsi="宋体" w:cs="宋体" w:eastAsia="宋体" w:hint="default"/>
                <w:sz w:val="18"/>
                <w:szCs w:val="18"/>
              </w:rPr>
            </w:pPr>
            <w:r>
              <w:rPr>
                <w:rFonts w:ascii="宋体" w:hAnsi="宋体" w:cs="宋体" w:eastAsia="宋体" w:hint="default"/>
                <w:sz w:val="18"/>
                <w:szCs w:val="18"/>
              </w:rPr>
              <w:t>公司与全资子公司依米康企业管理共 同出资设立，注册资本为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万元。</w:t>
            </w:r>
            <w:r>
              <w:rPr>
                <w:rFonts w:ascii="宋体" w:hAnsi="宋体" w:cs="宋体" w:eastAsia="宋体" w:hint="default"/>
                <w:sz w:val="18"/>
                <w:szCs w:val="18"/>
              </w:rPr>
            </w:r>
          </w:p>
        </w:tc>
        <w:tc>
          <w:tcPr>
            <w:tcW w:w="4466" w:type="dxa"/>
            <w:tcBorders>
              <w:top w:val="single" w:sz="4" w:space="0" w:color="000000"/>
              <w:left w:val="single" w:sz="9" w:space="0" w:color="FFFFFF"/>
              <w:bottom w:val="single" w:sz="4" w:space="0" w:color="000000"/>
              <w:right w:val="single" w:sz="4" w:space="0" w:color="000000"/>
            </w:tcBorders>
          </w:tcPr>
          <w:p>
            <w:pPr>
              <w:pStyle w:val="TableParagraph"/>
              <w:spacing w:line="237" w:lineRule="auto" w:before="12"/>
              <w:ind w:left="16" w:right="21"/>
              <w:jc w:val="both"/>
              <w:rPr>
                <w:rFonts w:ascii="宋体" w:hAnsi="宋体" w:cs="宋体" w:eastAsia="宋体" w:hint="default"/>
                <w:sz w:val="18"/>
                <w:szCs w:val="18"/>
              </w:rPr>
            </w:pPr>
            <w:r>
              <w:rPr>
                <w:rFonts w:ascii="宋体" w:hAnsi="宋体" w:cs="宋体" w:eastAsia="宋体" w:hint="default"/>
                <w:spacing w:val="-4"/>
                <w:sz w:val="18"/>
                <w:szCs w:val="18"/>
              </w:rPr>
              <w:t>设立曲水依米康智成企业管理中心（有限合伙）是作为依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米康智能工程的员工持股平台实施员工股权激励，可充分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调动骨干员工的积极性，促进依米康智能工程业务快速发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展，实现可持续发展。</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32" w:lineRule="exact"/>
              <w:ind w:left="16" w:right="-28"/>
              <w:jc w:val="left"/>
              <w:rPr>
                <w:rFonts w:ascii="宋体" w:hAnsi="宋体" w:cs="宋体" w:eastAsia="宋体" w:hint="default"/>
                <w:sz w:val="20"/>
                <w:szCs w:val="20"/>
              </w:rPr>
            </w:pPr>
            <w:r>
              <w:rPr>
                <w:rFonts w:ascii="宋体" w:hAnsi="宋体" w:cs="宋体" w:eastAsia="宋体" w:hint="default"/>
                <w:position w:val="-4"/>
                <w:sz w:val="20"/>
                <w:szCs w:val="20"/>
              </w:rPr>
              <w:pict>
                <v:group style="width:220.55pt;height:11.65pt;mso-position-horizontal-relative:char;mso-position-vertical-relative:line" coordorigin="0,0" coordsize="4411,233">
                  <v:group style="position:absolute;left:0;top:0;width:4411;height:233" coordorigin="0,0" coordsize="4411,233">
                    <v:shape style="position:absolute;left:0;top:0;width:4411;height:233" coordorigin="0,0" coordsize="4411,233" path="m0,233l4410,233,4410,0,0,0,0,233xe" filled="true" fillcolor="#ffffff" stroked="false">
                      <v:path arrowok="t"/>
                      <v:fill type="solid"/>
                    </v:shape>
                  </v:group>
                </v:group>
              </w:pict>
            </w:r>
            <w:r>
              <w:rPr>
                <w:rFonts w:ascii="宋体" w:hAnsi="宋体" w:cs="宋体" w:eastAsia="宋体" w:hint="default"/>
                <w:position w:val="-4"/>
                <w:sz w:val="20"/>
                <w:szCs w:val="20"/>
              </w:rPr>
            </w:r>
          </w:p>
          <w:p>
            <w:pPr>
              <w:pStyle w:val="TableParagraph"/>
              <w:spacing w:line="240" w:lineRule="auto" w:before="13"/>
              <w:ind w:right="0"/>
              <w:jc w:val="left"/>
              <w:rPr>
                <w:rFonts w:ascii="宋体" w:hAnsi="宋体" w:cs="宋体" w:eastAsia="宋体" w:hint="default"/>
                <w:sz w:val="20"/>
                <w:szCs w:val="20"/>
              </w:rPr>
            </w:pPr>
          </w:p>
        </w:tc>
      </w:tr>
      <w:tr>
        <w:trPr>
          <w:trHeight w:val="102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13"/>
              <w:jc w:val="left"/>
              <w:rPr>
                <w:rFonts w:ascii="宋体" w:hAnsi="宋体" w:cs="宋体" w:eastAsia="宋体" w:hint="default"/>
                <w:sz w:val="18"/>
                <w:szCs w:val="18"/>
              </w:rPr>
            </w:pPr>
            <w:r>
              <w:rPr>
                <w:rFonts w:ascii="宋体" w:hAnsi="宋体" w:cs="宋体" w:eastAsia="宋体" w:hint="default"/>
                <w:sz w:val="18"/>
                <w:szCs w:val="18"/>
              </w:rPr>
              <w:t>曲水依米康智控企业管理 中心（有限合伙）</w:t>
            </w:r>
          </w:p>
        </w:tc>
        <w:tc>
          <w:tcPr>
            <w:tcW w:w="29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39"/>
              <w:jc w:val="left"/>
              <w:rPr>
                <w:rFonts w:ascii="宋体" w:hAnsi="宋体" w:cs="宋体" w:eastAsia="宋体" w:hint="default"/>
                <w:sz w:val="18"/>
                <w:szCs w:val="18"/>
              </w:rPr>
            </w:pPr>
            <w:r>
              <w:rPr>
                <w:rFonts w:ascii="宋体" w:hAnsi="宋体" w:cs="宋体" w:eastAsia="宋体" w:hint="default"/>
                <w:sz w:val="18"/>
                <w:szCs w:val="18"/>
              </w:rPr>
              <w:t>公司与全资子公司依米康企业管理共 同出资设立，注册资本为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1,280</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万元。</w:t>
            </w:r>
            <w:r>
              <w:rPr>
                <w:rFonts w:ascii="宋体" w:hAnsi="宋体" w:cs="宋体" w:eastAsia="宋体" w:hint="default"/>
                <w:sz w:val="18"/>
                <w:szCs w:val="18"/>
              </w:rPr>
            </w:r>
          </w:p>
        </w:tc>
        <w:tc>
          <w:tcPr>
            <w:tcW w:w="4466" w:type="dxa"/>
            <w:tcBorders>
              <w:top w:val="single" w:sz="4" w:space="0" w:color="000000"/>
              <w:left w:val="single" w:sz="9" w:space="0" w:color="FFFFFF"/>
              <w:bottom w:val="single" w:sz="4" w:space="0" w:color="000000"/>
              <w:right w:val="single" w:sz="4" w:space="0" w:color="000000"/>
            </w:tcBorders>
          </w:tcPr>
          <w:p>
            <w:pPr>
              <w:pStyle w:val="TableParagraph"/>
              <w:spacing w:line="237" w:lineRule="auto" w:before="13"/>
              <w:ind w:left="16" w:right="21"/>
              <w:jc w:val="both"/>
              <w:rPr>
                <w:rFonts w:ascii="宋体" w:hAnsi="宋体" w:cs="宋体" w:eastAsia="宋体" w:hint="default"/>
                <w:sz w:val="18"/>
                <w:szCs w:val="18"/>
              </w:rPr>
            </w:pPr>
            <w:r>
              <w:rPr>
                <w:rFonts w:ascii="宋体" w:hAnsi="宋体" w:cs="宋体" w:eastAsia="宋体" w:hint="default"/>
                <w:spacing w:val="-4"/>
                <w:sz w:val="18"/>
                <w:szCs w:val="18"/>
              </w:rPr>
              <w:t>设立曲水依米康智控企业管理中心（有限合伙）是作为依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米康龙控软件的员工持股平台实施员工股权激励，可充分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调动骨干员工的积极性，促进依米康龙控软件业务快速发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展，实现可持续发展。</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4" w:lineRule="exact"/>
              <w:ind w:left="16" w:right="-28"/>
              <w:jc w:val="left"/>
              <w:rPr>
                <w:rFonts w:ascii="宋体" w:hAnsi="宋体" w:cs="宋体" w:eastAsia="宋体" w:hint="default"/>
                <w:sz w:val="20"/>
                <w:szCs w:val="20"/>
              </w:rPr>
            </w:pPr>
            <w:r>
              <w:rPr>
                <w:rFonts w:ascii="宋体" w:hAnsi="宋体" w:cs="宋体" w:eastAsia="宋体" w:hint="default"/>
                <w:position w:val="-4"/>
                <w:sz w:val="20"/>
                <w:szCs w:val="20"/>
              </w:rPr>
              <w:pict>
                <v:group style="width:220.55pt;height:11.7pt;mso-position-horizontal-relative:char;mso-position-vertical-relative:line" coordorigin="0,0" coordsize="4411,234">
                  <v:group style="position:absolute;left:0;top:0;width:4411;height:234" coordorigin="0,0" coordsize="4411,234">
                    <v:shape style="position:absolute;left:0;top:0;width:4411;height:234" coordorigin="0,0" coordsize="4411,234" path="m0,234l4410,234,4410,0,0,0,0,234xe" filled="true" fillcolor="#ffffff" stroked="false">
                      <v:path arrowok="t"/>
                      <v:fill type="solid"/>
                    </v:shape>
                  </v:group>
                </v:group>
              </w:pict>
            </w:r>
            <w:r>
              <w:rPr>
                <w:rFonts w:ascii="宋体" w:hAnsi="宋体" w:cs="宋体" w:eastAsia="宋体" w:hint="default"/>
                <w:position w:val="-4"/>
                <w:sz w:val="20"/>
                <w:szCs w:val="20"/>
              </w:rPr>
            </w:r>
          </w:p>
          <w:p>
            <w:pPr>
              <w:pStyle w:val="TableParagraph"/>
              <w:spacing w:line="240" w:lineRule="auto" w:before="11"/>
              <w:ind w:right="0"/>
              <w:jc w:val="left"/>
              <w:rPr>
                <w:rFonts w:ascii="宋体" w:hAnsi="宋体" w:cs="宋体" w:eastAsia="宋体" w:hint="default"/>
                <w:sz w:val="20"/>
                <w:szCs w:val="20"/>
              </w:rPr>
            </w:pPr>
          </w:p>
        </w:tc>
      </w:tr>
      <w:tr>
        <w:trPr>
          <w:trHeight w:val="172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18" w:lineRule="auto"/>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Rectifier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Technologies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（澳大利亚整流器 技术有限公司）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25" w:lineRule="auto"/>
              <w:ind w:left="22" w:right="57"/>
              <w:jc w:val="both"/>
              <w:rPr>
                <w:rFonts w:ascii="宋体" w:hAnsi="宋体" w:cs="宋体" w:eastAsia="宋体" w:hint="default"/>
                <w:sz w:val="18"/>
                <w:szCs w:val="18"/>
              </w:rPr>
            </w:pPr>
            <w:r>
              <w:rPr>
                <w:rFonts w:ascii="宋体" w:hAnsi="宋体" w:cs="宋体" w:eastAsia="宋体" w:hint="default"/>
                <w:sz w:val="18"/>
                <w:szCs w:val="18"/>
              </w:rPr>
              <w:t>公司将所持有的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RFT90,000,000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份以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澳元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股的价格通过协议转 让的方式予以出售。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年购买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RFT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189,975,136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股股份的价格为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0.005</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澳元</w:t>
            </w:r>
            <w:r>
              <w:rPr>
                <w:rFonts w:ascii="Times New Roman" w:hAnsi="Times New Roman" w:cs="Times New Roman" w:eastAsia="Times New Roman" w:hint="default"/>
                <w:sz w:val="18"/>
                <w:szCs w:val="18"/>
              </w:rPr>
              <w:t>/</w:t>
            </w:r>
            <w:r>
              <w:rPr>
                <w:rFonts w:ascii="宋体" w:hAnsi="宋体" w:cs="宋体" w:eastAsia="宋体" w:hint="default"/>
                <w:sz w:val="18"/>
                <w:szCs w:val="18"/>
              </w:rPr>
              <w:t>股，支付的转让总价为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949,875.68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澳元，公司实际</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支付的转让款为人民币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552.21 </w:t>
            </w:r>
            <w:r>
              <w:rPr>
                <w:rFonts w:ascii="宋体" w:hAnsi="宋体" w:cs="宋体" w:eastAsia="宋体" w:hint="default"/>
                <w:sz w:val="18"/>
                <w:szCs w:val="18"/>
              </w:rPr>
              <w:t>万元。报告期内，公司以</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0.016 </w:t>
            </w:r>
            <w:r>
              <w:rPr>
                <w:rFonts w:ascii="宋体" w:hAnsi="宋体" w:cs="宋体" w:eastAsia="宋体" w:hint="default"/>
                <w:sz w:val="18"/>
                <w:szCs w:val="18"/>
              </w:rPr>
              <w:t>澳元</w:t>
            </w:r>
            <w:r>
              <w:rPr>
                <w:rFonts w:ascii="Times New Roman" w:hAnsi="Times New Roman" w:cs="Times New Roman" w:eastAsia="Times New Roman" w:hint="default"/>
                <w:sz w:val="18"/>
                <w:szCs w:val="18"/>
              </w:rPr>
              <w:t>/</w:t>
            </w:r>
            <w:r>
              <w:rPr>
                <w:rFonts w:ascii="宋体" w:hAnsi="宋体" w:cs="宋体" w:eastAsia="宋体" w:hint="default"/>
                <w:sz w:val="18"/>
                <w:szCs w:val="18"/>
              </w:rPr>
              <w:t>股转让 </w:t>
            </w:r>
            <w:r>
              <w:rPr>
                <w:rFonts w:ascii="Times New Roman" w:hAnsi="Times New Roman" w:cs="Times New Roman" w:eastAsia="Times New Roman" w:hint="default"/>
                <w:sz w:val="18"/>
                <w:szCs w:val="18"/>
              </w:rPr>
              <w:t>RFT90,000,000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股股份，转让总价为</w:t>
            </w:r>
          </w:p>
          <w:p>
            <w:pPr>
              <w:pStyle w:val="TableParagraph"/>
              <w:spacing w:line="225" w:lineRule="auto" w:before="4"/>
              <w:ind w:left="22"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1,440,000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澳元，于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日收到股权转让款人 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692.55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RFT </w:t>
            </w:r>
            <w:r>
              <w:rPr>
                <w:rFonts w:ascii="宋体" w:hAnsi="宋体" w:cs="宋体" w:eastAsia="宋体" w:hint="default"/>
                <w:sz w:val="18"/>
                <w:szCs w:val="18"/>
              </w:rPr>
              <w:t>股权相关工作已全部完成， 公司不再持有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的股权。</w:t>
            </w:r>
          </w:p>
        </w:tc>
      </w:tr>
      <w:tr>
        <w:trPr>
          <w:trHeight w:val="149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32" w:lineRule="exact"/>
              <w:ind w:left="22" w:right="113"/>
              <w:jc w:val="left"/>
              <w:rPr>
                <w:rFonts w:ascii="宋体" w:hAnsi="宋体" w:cs="宋体" w:eastAsia="宋体" w:hint="default"/>
                <w:sz w:val="18"/>
                <w:szCs w:val="18"/>
              </w:rPr>
            </w:pPr>
            <w:r>
              <w:rPr>
                <w:rFonts w:ascii="宋体" w:hAnsi="宋体" w:cs="宋体" w:eastAsia="宋体" w:hint="default"/>
                <w:sz w:val="18"/>
                <w:szCs w:val="18"/>
              </w:rPr>
              <w:t>四川依米康智云科技有限 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32" w:lineRule="exact"/>
              <w:ind w:left="22" w:right="63"/>
              <w:jc w:val="left"/>
              <w:rPr>
                <w:rFonts w:ascii="宋体" w:hAnsi="宋体" w:cs="宋体" w:eastAsia="宋体" w:hint="default"/>
                <w:sz w:val="18"/>
                <w:szCs w:val="18"/>
              </w:rPr>
            </w:pPr>
            <w:r>
              <w:rPr>
                <w:rFonts w:ascii="宋体" w:hAnsi="宋体" w:cs="宋体" w:eastAsia="宋体" w:hint="default"/>
                <w:sz w:val="18"/>
                <w:szCs w:val="18"/>
              </w:rPr>
              <w:t>公司以自有资金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万设立全资子 公司四川依米康智云科技有限公司。</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2" w:right="21"/>
              <w:jc w:val="left"/>
              <w:rPr>
                <w:rFonts w:ascii="宋体" w:hAnsi="宋体" w:cs="宋体" w:eastAsia="宋体" w:hint="default"/>
                <w:sz w:val="18"/>
                <w:szCs w:val="18"/>
              </w:rPr>
            </w:pPr>
            <w:r>
              <w:rPr>
                <w:rFonts w:ascii="宋体" w:hAnsi="宋体" w:cs="宋体" w:eastAsia="宋体" w:hint="default"/>
                <w:sz w:val="18"/>
                <w:szCs w:val="18"/>
              </w:rPr>
              <w:t>本次对外投资旨在与在信息数据微模块数据中心及云计 算等领域拥有良好技术和客户资源的合作方展开深度合 </w:t>
            </w:r>
            <w:r>
              <w:rPr>
                <w:rFonts w:ascii="宋体" w:hAnsi="宋体" w:cs="宋体" w:eastAsia="宋体" w:hint="default"/>
                <w:spacing w:val="-4"/>
                <w:sz w:val="18"/>
                <w:szCs w:val="18"/>
              </w:rPr>
              <w:t>作，协同发展，实现合作共赢，以在日益激烈的市场竞争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环境下提升公司综合服务水平和能力、增强核心竞争能 力、提高市场占有率，努力实现</w:t>
            </w:r>
            <w:r>
              <w:rPr>
                <w:rFonts w:ascii="Times New Roman" w:hAnsi="Times New Roman" w:cs="Times New Roman" w:eastAsia="Times New Roman" w:hint="default"/>
                <w:sz w:val="18"/>
                <w:szCs w:val="18"/>
              </w:rPr>
              <w:t>“</w:t>
            </w:r>
            <w:r>
              <w:rPr>
                <w:rFonts w:ascii="宋体" w:hAnsi="宋体" w:cs="宋体" w:eastAsia="宋体" w:hint="default"/>
                <w:sz w:val="18"/>
                <w:szCs w:val="18"/>
              </w:rPr>
              <w:t>成为云计算基础设施建 设和服务最佳服务商</w:t>
            </w:r>
            <w:r>
              <w:rPr>
                <w:rFonts w:ascii="Times New Roman" w:hAnsi="Times New Roman" w:cs="Times New Roman" w:eastAsia="Times New Roman" w:hint="default"/>
                <w:sz w:val="18"/>
                <w:szCs w:val="18"/>
              </w:rPr>
              <w:t>”</w:t>
            </w:r>
            <w:r>
              <w:rPr>
                <w:rFonts w:ascii="宋体" w:hAnsi="宋体" w:cs="宋体" w:eastAsia="宋体" w:hint="default"/>
                <w:sz w:val="18"/>
                <w:szCs w:val="18"/>
              </w:rPr>
              <w:t>的愿景。</w:t>
            </w:r>
          </w:p>
        </w:tc>
      </w:tr>
      <w:tr>
        <w:trPr>
          <w:trHeight w:val="79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依米康信息服务有限公司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0"/>
              <w:ind w:left="22" w:right="107"/>
              <w:jc w:val="left"/>
              <w:rPr>
                <w:rFonts w:ascii="宋体" w:hAnsi="宋体" w:cs="宋体" w:eastAsia="宋体" w:hint="default"/>
                <w:sz w:val="18"/>
                <w:szCs w:val="18"/>
              </w:rPr>
            </w:pPr>
            <w:r>
              <w:rPr>
                <w:rFonts w:ascii="宋体" w:hAnsi="宋体" w:cs="宋体" w:eastAsia="宋体" w:hint="default"/>
                <w:sz w:val="18"/>
                <w:szCs w:val="18"/>
              </w:rPr>
              <w:t>公司以自有资金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万设立全资子 公司依米康信息服务有限公司</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1"/>
              <w:jc w:val="left"/>
              <w:rPr>
                <w:rFonts w:ascii="宋体" w:hAnsi="宋体" w:cs="宋体" w:eastAsia="宋体" w:hint="default"/>
                <w:sz w:val="18"/>
                <w:szCs w:val="18"/>
              </w:rPr>
            </w:pPr>
            <w:r>
              <w:rPr>
                <w:rFonts w:ascii="宋体" w:hAnsi="宋体" w:cs="宋体" w:eastAsia="宋体" w:hint="default"/>
                <w:sz w:val="18"/>
                <w:szCs w:val="18"/>
              </w:rPr>
              <w:t>本次对外投资旨在大力拓展云计算数据中心智慧运行维 </w:t>
            </w:r>
            <w:r>
              <w:rPr>
                <w:rFonts w:ascii="宋体" w:hAnsi="宋体" w:cs="宋体" w:eastAsia="宋体" w:hint="default"/>
                <w:spacing w:val="-4"/>
                <w:sz w:val="18"/>
                <w:szCs w:val="18"/>
              </w:rPr>
              <w:t>护及整体节能改造等服务业务，以进一步完善和升级产业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链，提升公司的持续经营和发展能力。</w:t>
            </w:r>
          </w:p>
        </w:tc>
      </w:tr>
      <w:tr>
        <w:trPr>
          <w:trHeight w:val="125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113"/>
              <w:jc w:val="left"/>
              <w:rPr>
                <w:rFonts w:ascii="宋体" w:hAnsi="宋体" w:cs="宋体" w:eastAsia="宋体" w:hint="default"/>
                <w:sz w:val="18"/>
                <w:szCs w:val="18"/>
              </w:rPr>
            </w:pPr>
            <w:r>
              <w:rPr>
                <w:rFonts w:ascii="宋体" w:hAnsi="宋体" w:cs="宋体" w:eastAsia="宋体" w:hint="default"/>
                <w:sz w:val="18"/>
                <w:szCs w:val="18"/>
              </w:rPr>
              <w:t>北京资采信息技术有限公 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公司将其所持有的北京资采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p>
            <w:pPr>
              <w:pStyle w:val="TableParagraph"/>
              <w:spacing w:line="232" w:lineRule="exact" w:before="17"/>
              <w:ind w:left="22" w:right="62"/>
              <w:jc w:val="left"/>
              <w:rPr>
                <w:rFonts w:ascii="宋体" w:hAnsi="宋体" w:cs="宋体" w:eastAsia="宋体" w:hint="default"/>
                <w:sz w:val="18"/>
                <w:szCs w:val="18"/>
              </w:rPr>
            </w:pPr>
            <w:r>
              <w:rPr>
                <w:rFonts w:ascii="宋体" w:hAnsi="宋体" w:cs="宋体" w:eastAsia="宋体" w:hint="default"/>
                <w:sz w:val="18"/>
                <w:szCs w:val="18"/>
              </w:rPr>
              <w:t>（对应出资额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万元）作价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元以协议转让的方式转让给吴伟。</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1"/>
              <w:jc w:val="both"/>
              <w:rPr>
                <w:rFonts w:ascii="宋体" w:hAnsi="宋体" w:cs="宋体" w:eastAsia="宋体" w:hint="default"/>
                <w:sz w:val="18"/>
                <w:szCs w:val="18"/>
              </w:rPr>
            </w:pPr>
            <w:r>
              <w:rPr>
                <w:rFonts w:ascii="宋体" w:hAnsi="宋体" w:cs="宋体" w:eastAsia="宋体" w:hint="default"/>
                <w:spacing w:val="-4"/>
                <w:sz w:val="18"/>
                <w:szCs w:val="18"/>
              </w:rPr>
              <w:t>本次交易不涉及人员安置、土地租赁等情况，交易完成后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公司将不再持有北京资采股份，北京资采将不再纳入公司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合并报表；本次交易对公司正常生产经营无不利影响，对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公司财务成果无重大影响，符合公司长远发展规划，符合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全体股东和公司利益。</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pStyle w:val="Heading2"/>
        <w:spacing w:line="240" w:lineRule="auto" w:before="28"/>
        <w:ind w:left="636" w:right="1114"/>
        <w:jc w:val="left"/>
        <w:rPr>
          <w:b w:val="0"/>
          <w:bCs w:val="0"/>
        </w:rPr>
      </w:pPr>
      <w:r>
        <w:rPr/>
        <w:t>（一）四川桑瑞思环境技术工程有限公司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44"/>
        <w:ind w:left="0" w:right="909" w:firstLine="0"/>
        <w:jc w:val="right"/>
        <w:rPr>
          <w:rFonts w:ascii="宋体" w:hAnsi="宋体" w:cs="宋体" w:eastAsia="宋体" w:hint="default"/>
          <w:sz w:val="18"/>
          <w:szCs w:val="18"/>
        </w:rPr>
      </w:pPr>
      <w:r>
        <w:rPr/>
        <w:pict>
          <v:shape style="position:absolute;margin-left:56.34pt;margin-top:-198.968277pt;width:490.2pt;height:254.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8" w:right="0"/>
                          <w:jc w:val="center"/>
                          <w:rPr>
                            <w:rFonts w:ascii="Times New Roman" w:hAnsi="Times New Roman" w:cs="Times New Roman" w:eastAsia="Times New Roman" w:hint="default"/>
                            <w:sz w:val="18"/>
                            <w:szCs w:val="18"/>
                          </w:rPr>
                        </w:pPr>
                        <w:r>
                          <w:rPr>
                            <w:rFonts w:ascii="Times New Roman"/>
                            <w:sz w:val="18"/>
                          </w:rPr>
                          <w:t>915100007653582826</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成都市高新区科园南二路二号</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8" w:right="0"/>
                          <w:jc w:val="center"/>
                          <w:rPr>
                            <w:rFonts w:ascii="宋体" w:hAnsi="宋体" w:cs="宋体" w:eastAsia="宋体" w:hint="default"/>
                            <w:sz w:val="18"/>
                            <w:szCs w:val="18"/>
                          </w:rPr>
                        </w:pPr>
                        <w:r>
                          <w:rPr>
                            <w:rFonts w:ascii="宋体" w:hAnsi="宋体" w:cs="宋体" w:eastAsia="宋体" w:hint="default"/>
                            <w:sz w:val="18"/>
                            <w:szCs w:val="18"/>
                          </w:rPr>
                          <w:t>张菀</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万元人民币</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有限责任公司（自然人投资或控股的法人独资）</w:t>
                        </w:r>
                      </w:p>
                    </w:tc>
                  </w:tr>
                  <w:tr>
                    <w:trPr>
                      <w:trHeight w:val="1202"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1" w:firstLine="360"/>
                          <w:jc w:val="left"/>
                          <w:rPr>
                            <w:rFonts w:ascii="宋体" w:hAnsi="宋体" w:cs="宋体" w:eastAsia="宋体" w:hint="default"/>
                            <w:sz w:val="18"/>
                            <w:szCs w:val="18"/>
                          </w:rPr>
                        </w:pPr>
                        <w:r>
                          <w:rPr>
                            <w:rFonts w:ascii="宋体" w:hAnsi="宋体" w:cs="宋体" w:eastAsia="宋体" w:hint="default"/>
                            <w:spacing w:val="-2"/>
                            <w:sz w:val="18"/>
                            <w:szCs w:val="18"/>
                          </w:rPr>
                          <w:t>许可经营项目：销售医疗器械二、三类。（以上项目及期限以许可证为准）。（以下范围不含前置许</w:t>
                        </w:r>
                        <w:r>
                          <w:rPr>
                            <w:rFonts w:ascii="宋体" w:hAnsi="宋体" w:cs="宋体" w:eastAsia="宋体" w:hint="default"/>
                            <w:sz w:val="18"/>
                            <w:szCs w:val="18"/>
                          </w:rPr>
                          <w:t> </w:t>
                        </w:r>
                        <w:r>
                          <w:rPr>
                            <w:rFonts w:ascii="宋体" w:hAnsi="宋体" w:cs="宋体" w:eastAsia="宋体" w:hint="default"/>
                            <w:spacing w:val="-2"/>
                            <w:sz w:val="18"/>
                            <w:szCs w:val="18"/>
                          </w:rPr>
                          <w:t>可项目，后置许可项目凭许可证或审批文件经营）机电设备安装工程；建筑装修装饰工程、电子工程、建</w:t>
                        </w:r>
                      </w:p>
                      <w:p>
                        <w:pPr>
                          <w:pStyle w:val="TableParagraph"/>
                          <w:spacing w:line="232" w:lineRule="exact" w:before="2"/>
                          <w:ind w:left="2" w:right="1"/>
                          <w:jc w:val="left"/>
                          <w:rPr>
                            <w:rFonts w:ascii="宋体" w:hAnsi="宋体" w:cs="宋体" w:eastAsia="宋体" w:hint="default"/>
                            <w:sz w:val="18"/>
                            <w:szCs w:val="18"/>
                          </w:rPr>
                        </w:pPr>
                        <w:r>
                          <w:rPr>
                            <w:rFonts w:ascii="宋体" w:hAnsi="宋体" w:cs="宋体" w:eastAsia="宋体" w:hint="default"/>
                            <w:spacing w:val="-2"/>
                            <w:sz w:val="18"/>
                            <w:szCs w:val="18"/>
                          </w:rPr>
                          <w:t>筑智能化工程、环保工程、消防设施工程；工程设计；商品批发与零售；商务服务业；科技中介服务；节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能服务；空气净化工程；软件开发；信息系统集成服务；货物或技术进出口（国际禁止或涉及行政审批的</w:t>
                        </w:r>
                      </w:p>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货物和技术进出口除外）。（依法须经批准的项目，经相关部门批准后方可开展经营活动）。</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18"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8" w:right="0"/>
                          <w:jc w:val="center"/>
                          <w:rPr>
                            <w:rFonts w:ascii="Times New Roman" w:hAnsi="Times New Roman" w:cs="Times New Roman" w:eastAsia="Times New Roman" w:hint="default"/>
                            <w:sz w:val="18"/>
                            <w:szCs w:val="18"/>
                          </w:rPr>
                        </w:pPr>
                        <w:r>
                          <w:rPr>
                            <w:rFonts w:ascii="Times New Roman"/>
                            <w:sz w:val="18"/>
                          </w:rPr>
                          <w:t>100%</w:t>
                        </w:r>
                      </w:p>
                    </w:tc>
                  </w:tr>
                  <w:tr>
                    <w:trPr>
                      <w:trHeight w:val="1090"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3"/>
                          <w:ind w:left="2" w:right="92" w:firstLine="4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27</w:t>
                        </w:r>
                        <w:r>
                          <w:rPr>
                            <w:rFonts w:ascii="宋体" w:hAnsi="宋体" w:cs="宋体" w:eastAsia="宋体" w:hint="default"/>
                            <w:spacing w:val="-3"/>
                            <w:sz w:val="18"/>
                            <w:szCs w:val="18"/>
                          </w:rPr>
                          <w:t>日，公司董事会审议通过了《关于增资四川桑瑞思环境技术工程有限公司的议案》</w:t>
                        </w:r>
                        <w:r>
                          <w:rPr>
                            <w:rFonts w:ascii="宋体" w:hAnsi="宋体" w:cs="宋体" w:eastAsia="宋体" w:hint="default"/>
                            <w:spacing w:val="-35"/>
                            <w:sz w:val="18"/>
                            <w:szCs w:val="18"/>
                          </w:rPr>
                          <w:t> </w:t>
                        </w:r>
                        <w:r>
                          <w:rPr>
                            <w:rFonts w:ascii="宋体" w:hAnsi="宋体" w:cs="宋体" w:eastAsia="宋体" w:hint="default"/>
                            <w:sz w:val="18"/>
                            <w:szCs w:val="18"/>
                          </w:rPr>
                          <w:t>公司实施了本次增资，并取得了四川省工商行政管理局于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日颁发的《营业执照》。</w:t>
                        </w:r>
                      </w:p>
                      <w:p>
                        <w:pPr>
                          <w:pStyle w:val="TableParagraph"/>
                          <w:spacing w:line="232" w:lineRule="exact" w:before="41"/>
                          <w:ind w:left="2" w:right="3" w:firstLine="4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日，桑瑞思因经营发展需要办理了经营范围的变更，并同时完成了因股东依米康更</w:t>
                        </w:r>
                        <w:r>
                          <w:rPr>
                            <w:rFonts w:ascii="宋体" w:hAnsi="宋体" w:cs="宋体" w:eastAsia="宋体" w:hint="default"/>
                            <w:sz w:val="18"/>
                            <w:szCs w:val="18"/>
                          </w:rPr>
                          <w:t> 名需办理的股东更名有关工商备案手续，并取得了《营业执照》。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26"/>
        <w:ind w:left="634" w:right="1114"/>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日，桑瑞思总资产</w:t>
      </w:r>
      <w:r>
        <w:rPr>
          <w:rFonts w:ascii="Times New Roman" w:hAnsi="Times New Roman" w:cs="Times New Roman" w:eastAsia="Times New Roman" w:hint="default"/>
        </w:rPr>
        <w:t>57019.68</w:t>
      </w:r>
      <w:r>
        <w:rPr/>
        <w:t>万元，净资产</w:t>
      </w:r>
      <w:r>
        <w:rPr>
          <w:rFonts w:ascii="Times New Roman" w:hAnsi="Times New Roman" w:cs="Times New Roman" w:eastAsia="Times New Roman" w:hint="default"/>
        </w:rPr>
        <w:t>6829.80</w:t>
      </w:r>
      <w:r>
        <w:rPr/>
        <w:t>万元。报告期内，桑</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1114"/>
        <w:jc w:val="left"/>
      </w:pPr>
      <w:r>
        <w:rPr/>
        <w:t>瑞思实现营业收入</w:t>
      </w:r>
      <w:r>
        <w:rPr>
          <w:rFonts w:ascii="Times New Roman" w:hAnsi="Times New Roman" w:cs="Times New Roman" w:eastAsia="Times New Roman" w:hint="default"/>
        </w:rPr>
        <w:t>35800.93</w:t>
      </w:r>
      <w:r>
        <w:rPr/>
        <w:t>万元，净利润</w:t>
      </w:r>
      <w:r>
        <w:rPr>
          <w:rFonts w:ascii="Times New Roman" w:hAnsi="Times New Roman" w:cs="Times New Roman" w:eastAsia="Times New Roman" w:hint="default"/>
        </w:rPr>
        <w:t>-1441.82</w:t>
      </w:r>
      <w:r>
        <w:rPr/>
        <w:t>万元。</w:t>
      </w:r>
    </w:p>
    <w:p>
      <w:pPr>
        <w:pStyle w:val="Heading2"/>
        <w:spacing w:line="310" w:lineRule="exact" w:before="167"/>
        <w:ind w:right="1114" w:firstLine="482"/>
        <w:jc w:val="left"/>
        <w:rPr>
          <w:b w:val="0"/>
          <w:bCs w:val="0"/>
        </w:rPr>
      </w:pPr>
      <w:r>
        <w:rPr>
          <w:spacing w:val="-3"/>
          <w:w w:val="95"/>
        </w:rPr>
        <w:t>（二）四川依米康龙控软件有限公司（曾用名</w:t>
      </w:r>
      <w:r>
        <w:rPr>
          <w:rFonts w:ascii="Times New Roman" w:hAnsi="Times New Roman" w:cs="Times New Roman" w:eastAsia="Times New Roman" w:hint="default"/>
          <w:spacing w:val="-3"/>
          <w:w w:val="95"/>
        </w:rPr>
        <w:t>“</w:t>
      </w:r>
      <w:r>
        <w:rPr>
          <w:spacing w:val="-3"/>
          <w:w w:val="95"/>
        </w:rPr>
        <w:t>四川多富冷暖设备有限公司</w:t>
      </w:r>
      <w:r>
        <w:rPr>
          <w:rFonts w:ascii="Times New Roman" w:hAnsi="Times New Roman" w:cs="Times New Roman" w:eastAsia="Times New Roman" w:hint="default"/>
          <w:spacing w:val="-3"/>
          <w:w w:val="95"/>
        </w:rPr>
        <w:t>”</w:t>
      </w:r>
      <w:r>
        <w:rPr>
          <w:spacing w:val="-3"/>
          <w:w w:val="95"/>
        </w:rPr>
        <w:t>，</w:t>
      </w:r>
      <w:r>
        <w:rPr>
          <w:rFonts w:ascii="Times New Roman" w:hAnsi="Times New Roman" w:cs="Times New Roman" w:eastAsia="Times New Roman" w:hint="default"/>
          <w:spacing w:val="-3"/>
          <w:w w:val="95"/>
        </w:rPr>
        <w:t>“</w:t>
      </w:r>
      <w:r>
        <w:rPr>
          <w:spacing w:val="-3"/>
          <w:w w:val="95"/>
        </w:rPr>
        <w:t>四川依米</w:t>
      </w:r>
      <w:r>
        <w:rPr>
          <w:spacing w:val="1"/>
          <w:w w:val="99"/>
        </w:rPr>
        <w:t> </w:t>
      </w:r>
      <w:r>
        <w:rPr/>
        <w:t>康软件有限责任公司</w:t>
      </w:r>
      <w:r>
        <w:rPr>
          <w:rFonts w:ascii="Times New Roman" w:hAnsi="Times New Roman" w:cs="Times New Roman" w:eastAsia="Times New Roman" w:hint="default"/>
        </w:rPr>
        <w:t>”</w:t>
      </w:r>
      <w:r>
        <w:rPr/>
        <w:t>）</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44"/>
        <w:ind w:left="0" w:right="908" w:firstLine="0"/>
        <w:jc w:val="right"/>
        <w:rPr>
          <w:rFonts w:ascii="宋体" w:hAnsi="宋体" w:cs="宋体" w:eastAsia="宋体" w:hint="default"/>
          <w:sz w:val="18"/>
          <w:szCs w:val="18"/>
        </w:rPr>
      </w:pPr>
      <w:r>
        <w:rPr/>
        <w:pict>
          <v:shape style="position:absolute;margin-left:56.34pt;margin-top:-102.088264pt;width:490.2pt;height:393.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39" w:right="0"/>
                          <w:jc w:val="center"/>
                          <w:rPr>
                            <w:rFonts w:ascii="Times New Roman" w:hAnsi="Times New Roman" w:cs="Times New Roman" w:eastAsia="Times New Roman" w:hint="default"/>
                            <w:sz w:val="18"/>
                            <w:szCs w:val="18"/>
                          </w:rPr>
                        </w:pPr>
                        <w:r>
                          <w:rPr>
                            <w:rFonts w:ascii="Times New Roman"/>
                            <w:sz w:val="18"/>
                          </w:rPr>
                          <w:t>91510100679681585H</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067" w:right="0"/>
                          <w:jc w:val="left"/>
                          <w:rPr>
                            <w:rFonts w:ascii="宋体" w:hAnsi="宋体" w:cs="宋体" w:eastAsia="宋体" w:hint="default"/>
                            <w:sz w:val="18"/>
                            <w:szCs w:val="18"/>
                          </w:rPr>
                        </w:pPr>
                        <w:r>
                          <w:rPr>
                            <w:rFonts w:ascii="宋体" w:hAnsi="宋体" w:cs="宋体" w:eastAsia="宋体" w:hint="default"/>
                            <w:sz w:val="18"/>
                            <w:szCs w:val="18"/>
                          </w:rPr>
                          <w:t>成都高新区科园南二路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8" w:right="0"/>
                          <w:jc w:val="center"/>
                          <w:rPr>
                            <w:rFonts w:ascii="宋体" w:hAnsi="宋体" w:cs="宋体" w:eastAsia="宋体" w:hint="default"/>
                            <w:sz w:val="18"/>
                            <w:szCs w:val="18"/>
                          </w:rPr>
                        </w:pPr>
                        <w:r>
                          <w:rPr>
                            <w:rFonts w:ascii="宋体" w:hAnsi="宋体" w:cs="宋体" w:eastAsia="宋体" w:hint="default"/>
                            <w:sz w:val="18"/>
                            <w:szCs w:val="18"/>
                          </w:rPr>
                          <w:t>赵浚</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宋体" w:hAnsi="宋体" w:cs="宋体" w:eastAsia="宋体" w:hint="default"/>
                            <w:sz w:val="18"/>
                            <w:szCs w:val="18"/>
                          </w:rPr>
                          <w:t>万元人民币</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8" w:right="0"/>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1202"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1" w:firstLine="360"/>
                          <w:jc w:val="left"/>
                          <w:rPr>
                            <w:rFonts w:ascii="宋体" w:hAnsi="宋体" w:cs="宋体" w:eastAsia="宋体" w:hint="default"/>
                            <w:sz w:val="18"/>
                            <w:szCs w:val="18"/>
                          </w:rPr>
                        </w:pPr>
                        <w:r>
                          <w:rPr>
                            <w:rFonts w:ascii="宋体" w:hAnsi="宋体" w:cs="宋体" w:eastAsia="宋体" w:hint="default"/>
                            <w:spacing w:val="-4"/>
                            <w:sz w:val="18"/>
                            <w:szCs w:val="18"/>
                          </w:rPr>
                          <w:t>计算机软硬件、电子产品的技术开发及销售；计算机系统集成并提供技术咨询、技术服务、技术转让</w:t>
                        </w:r>
                        <w:r>
                          <w:rPr>
                            <w:rFonts w:ascii="宋体" w:hAnsi="宋体" w:cs="宋体" w:eastAsia="宋体" w:hint="default"/>
                            <w:sz w:val="18"/>
                            <w:szCs w:val="18"/>
                          </w:rPr>
                          <w:t> </w:t>
                        </w:r>
                        <w:r>
                          <w:rPr>
                            <w:rFonts w:ascii="宋体" w:hAnsi="宋体" w:cs="宋体" w:eastAsia="宋体" w:hint="default"/>
                            <w:spacing w:val="-2"/>
                            <w:sz w:val="18"/>
                            <w:szCs w:val="18"/>
                          </w:rPr>
                          <w:t>空调、制冷设备、试验箱和气候环境试验设备的生产、销售、安装与维修；生产、销售机电产品（不含九</w:t>
                        </w:r>
                      </w:p>
                      <w:p>
                        <w:pPr>
                          <w:pStyle w:val="TableParagraph"/>
                          <w:spacing w:line="232" w:lineRule="exact" w:before="2"/>
                          <w:ind w:left="2" w:right="1"/>
                          <w:jc w:val="left"/>
                          <w:rPr>
                            <w:rFonts w:ascii="宋体" w:hAnsi="宋体" w:cs="宋体" w:eastAsia="宋体" w:hint="default"/>
                            <w:sz w:val="18"/>
                            <w:szCs w:val="18"/>
                          </w:rPr>
                        </w:pPr>
                        <w:r>
                          <w:rPr>
                            <w:rFonts w:ascii="宋体" w:hAnsi="宋体" w:cs="宋体" w:eastAsia="宋体" w:hint="default"/>
                            <w:spacing w:val="-2"/>
                            <w:sz w:val="18"/>
                            <w:szCs w:val="18"/>
                          </w:rPr>
                          <w:t>座以下乘用车辆）；货物进出口、技术进出口；节能技术的研发、应用、推广；节能工程设计、施工（凭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资质证书经营）并提供技术咨询、技术服务；合同能源管理（依法须经批准的项目，经相关部门批准后方</w:t>
                        </w:r>
                      </w:p>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可开展经营活动）</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依米康为</w:t>
                        </w:r>
                        <w:r>
                          <w:rPr>
                            <w:rFonts w:ascii="Times New Roman" w:hAnsi="Times New Roman" w:cs="Times New Roman" w:eastAsia="Times New Roman" w:hint="default"/>
                            <w:sz w:val="18"/>
                            <w:szCs w:val="18"/>
                          </w:rPr>
                          <w:t>75%</w:t>
                        </w:r>
                        <w:r>
                          <w:rPr>
                            <w:rFonts w:ascii="宋体" w:hAnsi="宋体" w:cs="宋体" w:eastAsia="宋体" w:hint="default"/>
                            <w:sz w:val="18"/>
                            <w:szCs w:val="18"/>
                          </w:rPr>
                          <w:t>，曲水智控为</w:t>
                        </w:r>
                        <w:r>
                          <w:rPr>
                            <w:rFonts w:ascii="Times New Roman" w:hAnsi="Times New Roman" w:cs="Times New Roman" w:eastAsia="Times New Roman" w:hint="default"/>
                            <w:sz w:val="18"/>
                            <w:szCs w:val="18"/>
                          </w:rPr>
                          <w:t>25%</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依米康为</w:t>
                        </w:r>
                        <w:r>
                          <w:rPr>
                            <w:rFonts w:ascii="Times New Roman" w:hAnsi="Times New Roman" w:cs="Times New Roman" w:eastAsia="Times New Roman" w:hint="default"/>
                            <w:sz w:val="18"/>
                            <w:szCs w:val="18"/>
                          </w:rPr>
                          <w:t>75%</w:t>
                        </w:r>
                        <w:r>
                          <w:rPr>
                            <w:rFonts w:ascii="宋体" w:hAnsi="宋体" w:cs="宋体" w:eastAsia="宋体" w:hint="default"/>
                            <w:sz w:val="18"/>
                            <w:szCs w:val="18"/>
                          </w:rPr>
                          <w:t>，曲水智控为</w:t>
                        </w:r>
                        <w:r>
                          <w:rPr>
                            <w:rFonts w:ascii="Times New Roman" w:hAnsi="Times New Roman" w:cs="Times New Roman" w:eastAsia="Times New Roman" w:hint="default"/>
                            <w:sz w:val="18"/>
                            <w:szCs w:val="18"/>
                          </w:rPr>
                          <w:t>25%</w:t>
                        </w:r>
                      </w:p>
                    </w:tc>
                  </w:tr>
                  <w:tr>
                    <w:trPr>
                      <w:trHeight w:val="3857"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）依米康于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日出资</w:t>
                        </w:r>
                        <w:r>
                          <w:rPr>
                            <w:rFonts w:ascii="Times New Roman" w:hAnsi="Times New Roman" w:cs="Times New Roman" w:eastAsia="Times New Roman" w:hint="default"/>
                            <w:sz w:val="18"/>
                            <w:szCs w:val="18"/>
                          </w:rPr>
                          <w:t>151</w:t>
                        </w:r>
                        <w:r>
                          <w:rPr>
                            <w:rFonts w:ascii="宋体" w:hAnsi="宋体" w:cs="宋体" w:eastAsia="宋体" w:hint="default"/>
                            <w:sz w:val="18"/>
                            <w:szCs w:val="18"/>
                          </w:rPr>
                          <w:t>万元收购四川多富</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pStyle w:val="TableParagraph"/>
                          <w:spacing w:line="240" w:lineRule="auto" w:before="24"/>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月四川多富完成名称、经营范围等工商变更事项。</w:t>
                        </w:r>
                      </w:p>
                      <w:p>
                        <w:pPr>
                          <w:pStyle w:val="TableParagraph"/>
                          <w:spacing w:line="240" w:lineRule="auto" w:before="23"/>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月取得成都市工商行政管理局核发的三证合一《营业执照》。</w:t>
                        </w:r>
                      </w:p>
                      <w:p>
                        <w:pPr>
                          <w:pStyle w:val="TableParagraph"/>
                          <w:spacing w:line="225" w:lineRule="auto" w:before="37"/>
                          <w:ind w:left="2" w:right="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日，公司董事会审议通过了《关于四川依米康软件有限公司工商变更的议案》，依米</w:t>
                        </w:r>
                        <w:r>
                          <w:rPr>
                            <w:rFonts w:ascii="宋体" w:hAnsi="宋体" w:cs="宋体" w:eastAsia="宋体" w:hint="default"/>
                            <w:sz w:val="18"/>
                            <w:szCs w:val="18"/>
                          </w:rPr>
                          <w:t> </w:t>
                        </w:r>
                        <w:r>
                          <w:rPr>
                            <w:rFonts w:ascii="宋体" w:hAnsi="宋体" w:cs="宋体" w:eastAsia="宋体" w:hint="default"/>
                            <w:spacing w:val="-1"/>
                            <w:sz w:val="18"/>
                            <w:szCs w:val="18"/>
                          </w:rPr>
                          <w:t>康软件已将公司名称变更为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四川依米康龙控软件有限公司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、公司法定代表人及总经理由</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黄建军</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变更为</w:t>
                        </w:r>
                        <w:r>
                          <w:rPr>
                            <w:rFonts w:ascii="宋体" w:hAnsi="宋体" w:cs="宋体" w:eastAsia="宋体" w:hint="default"/>
                            <w:spacing w:val="-84"/>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赵浚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、公司注册资本由</w:t>
                        </w:r>
                        <w:r>
                          <w:rPr>
                            <w:rFonts w:ascii="Times New Roman" w:hAnsi="Times New Roman" w:cs="Times New Roman" w:eastAsia="Times New Roman" w:hint="default"/>
                            <w:spacing w:val="-2"/>
                            <w:sz w:val="18"/>
                            <w:szCs w:val="18"/>
                          </w:rPr>
                          <w:t>210.53</w:t>
                        </w:r>
                        <w:r>
                          <w:rPr>
                            <w:rFonts w:ascii="宋体" w:hAnsi="宋体" w:cs="宋体" w:eastAsia="宋体" w:hint="default"/>
                            <w:spacing w:val="-2"/>
                            <w:sz w:val="18"/>
                            <w:szCs w:val="18"/>
                          </w:rPr>
                          <w:t>万元增资到</w:t>
                        </w:r>
                        <w:r>
                          <w:rPr>
                            <w:rFonts w:ascii="Times New Roman" w:hAnsi="Times New Roman" w:cs="Times New Roman" w:eastAsia="Times New Roman" w:hint="default"/>
                            <w:spacing w:val="-2"/>
                            <w:sz w:val="18"/>
                            <w:szCs w:val="18"/>
                          </w:rPr>
                          <w:t>3,000</w:t>
                        </w:r>
                        <w:r>
                          <w:rPr>
                            <w:rFonts w:ascii="宋体" w:hAnsi="宋体" w:cs="宋体" w:eastAsia="宋体" w:hint="default"/>
                            <w:spacing w:val="-2"/>
                            <w:sz w:val="18"/>
                            <w:szCs w:val="18"/>
                          </w:rPr>
                          <w:t>万元，并取得了四川省工商行政管理局于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日颁</w:t>
                        </w:r>
                        <w:r>
                          <w:rPr>
                            <w:rFonts w:ascii="宋体" w:hAnsi="宋体" w:cs="宋体" w:eastAsia="宋体" w:hint="default"/>
                            <w:spacing w:val="-42"/>
                            <w:sz w:val="18"/>
                            <w:szCs w:val="18"/>
                          </w:rPr>
                          <w:t> </w:t>
                        </w:r>
                        <w:r>
                          <w:rPr>
                            <w:rFonts w:ascii="宋体" w:hAnsi="宋体" w:cs="宋体" w:eastAsia="宋体" w:hint="default"/>
                            <w:sz w:val="18"/>
                            <w:szCs w:val="18"/>
                          </w:rPr>
                          <w:t>发的《营业执照》。</w:t>
                        </w:r>
                      </w:p>
                      <w:p>
                        <w:pPr>
                          <w:pStyle w:val="TableParagraph"/>
                          <w:spacing w:line="232" w:lineRule="exact" w:before="64"/>
                          <w:ind w:left="2" w:right="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日，公司召开第三届董事会第四十二次会议审议通过了《关于子公司曲水智控对龙控 软件进行增资的议案》，为推动龙控软件股权激励计划的实施，同意曲水智控拟对龙控软件实施增资：</w:t>
                        </w:r>
                      </w:p>
                      <w:p>
                        <w:pPr>
                          <w:pStyle w:val="TableParagraph"/>
                          <w:spacing w:line="225" w:lineRule="auto" w:before="29"/>
                          <w:ind w:left="2" w:right="2"/>
                          <w:jc w:val="left"/>
                          <w:rPr>
                            <w:rFonts w:ascii="宋体" w:hAnsi="宋体" w:cs="宋体" w:eastAsia="宋体" w:hint="default"/>
                            <w:sz w:val="18"/>
                            <w:szCs w:val="18"/>
                          </w:rPr>
                        </w:pPr>
                        <w:r>
                          <w:rPr>
                            <w:rFonts w:ascii="宋体" w:hAnsi="宋体" w:cs="宋体" w:eastAsia="宋体" w:hint="default"/>
                            <w:sz w:val="18"/>
                            <w:szCs w:val="18"/>
                          </w:rPr>
                          <w:t>曲水智控以人民币 </w:t>
                        </w:r>
                        <w:r>
                          <w:rPr>
                            <w:rFonts w:ascii="Times New Roman" w:hAnsi="Times New Roman" w:cs="Times New Roman" w:eastAsia="Times New Roman" w:hint="default"/>
                            <w:sz w:val="18"/>
                            <w:szCs w:val="18"/>
                          </w:rPr>
                          <w:t>1.25 </w:t>
                        </w:r>
                        <w:r>
                          <w:rPr>
                            <w:rFonts w:ascii="宋体" w:hAnsi="宋体" w:cs="宋体" w:eastAsia="宋体" w:hint="default"/>
                            <w:sz w:val="18"/>
                            <w:szCs w:val="18"/>
                          </w:rPr>
                          <w:t>元</w:t>
                        </w:r>
                        <w:r>
                          <w:rPr>
                            <w:rFonts w:ascii="Times New Roman" w:hAnsi="Times New Roman" w:cs="Times New Roman" w:eastAsia="Times New Roman" w:hint="default"/>
                            <w:sz w:val="18"/>
                            <w:szCs w:val="18"/>
                          </w:rPr>
                          <w:t>/1 </w:t>
                        </w:r>
                        <w:r>
                          <w:rPr>
                            <w:rFonts w:ascii="宋体" w:hAnsi="宋体" w:cs="宋体" w:eastAsia="宋体" w:hint="default"/>
                            <w:sz w:val="18"/>
                            <w:szCs w:val="18"/>
                          </w:rPr>
                          <w:t>元注册资本的价格认购龙控软件新增注册资本人民币</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4"/>
                            <w:sz w:val="18"/>
                            <w:szCs w:val="18"/>
                          </w:rPr>
                          <w:t> </w:t>
                        </w:r>
                        <w:r>
                          <w:rPr>
                            <w:rFonts w:ascii="宋体" w:hAnsi="宋体" w:cs="宋体" w:eastAsia="宋体" w:hint="default"/>
                            <w:spacing w:val="-6"/>
                            <w:sz w:val="18"/>
                            <w:szCs w:val="18"/>
                          </w:rPr>
                          <w:t>万元，增资认购</w:t>
                        </w:r>
                        <w:r>
                          <w:rPr>
                            <w:rFonts w:ascii="宋体" w:hAnsi="宋体" w:cs="宋体" w:eastAsia="宋体" w:hint="default"/>
                            <w:sz w:val="18"/>
                            <w:szCs w:val="18"/>
                          </w:rPr>
                          <w:t> 款合计人民币 </w:t>
                        </w:r>
                        <w:r>
                          <w:rPr>
                            <w:rFonts w:ascii="Times New Roman" w:hAnsi="Times New Roman" w:cs="Times New Roman" w:eastAsia="Times New Roman" w:hint="default"/>
                            <w:sz w:val="18"/>
                            <w:szCs w:val="18"/>
                          </w:rPr>
                          <w:t>1,250 </w:t>
                        </w:r>
                        <w:r>
                          <w:rPr>
                            <w:rFonts w:ascii="宋体" w:hAnsi="宋体" w:cs="宋体" w:eastAsia="宋体" w:hint="default"/>
                            <w:sz w:val="18"/>
                            <w:szCs w:val="18"/>
                          </w:rPr>
                          <w:t>万元。增资完成后，龙控软件注册资本由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万元变更为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万元，其中，公</w:t>
                        </w:r>
                        <w:r>
                          <w:rPr>
                            <w:rFonts w:ascii="宋体" w:hAnsi="宋体" w:cs="宋体" w:eastAsia="宋体" w:hint="default"/>
                            <w:sz w:val="18"/>
                            <w:szCs w:val="18"/>
                          </w:rPr>
                          <w:t> 司出资额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万元，持股比例 </w:t>
                        </w:r>
                        <w:r>
                          <w:rPr>
                            <w:rFonts w:ascii="Times New Roman" w:hAnsi="Times New Roman" w:cs="Times New Roman" w:eastAsia="Times New Roman" w:hint="default"/>
                            <w:sz w:val="18"/>
                            <w:szCs w:val="18"/>
                          </w:rPr>
                          <w:t>75%</w:t>
                        </w:r>
                        <w:r>
                          <w:rPr>
                            <w:rFonts w:ascii="宋体" w:hAnsi="宋体" w:cs="宋体" w:eastAsia="宋体" w:hint="default"/>
                            <w:sz w:val="18"/>
                            <w:szCs w:val="18"/>
                          </w:rPr>
                          <w:t>；曲水智控出资额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万元，持股比例</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，因公司持有曲水 智控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股权，故增资完成后，龙控软件仍为公司全资子公司。</w:t>
                        </w:r>
                      </w:p>
                      <w:p>
                        <w:pPr>
                          <w:pStyle w:val="TableParagraph"/>
                          <w:spacing w:line="232" w:lineRule="exact" w:before="51"/>
                          <w:ind w:left="2" w:right="13" w:firstLine="360"/>
                          <w:jc w:val="both"/>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2018</w:t>
                        </w:r>
                        <w:r>
                          <w:rPr>
                            <w:rFonts w:ascii="宋体" w:hAnsi="宋体" w:cs="宋体" w:eastAsia="宋体" w:hint="default"/>
                            <w:color w:val="0D0D0D"/>
                            <w:sz w:val="18"/>
                            <w:szCs w:val="18"/>
                          </w:rPr>
                          <w:t>年</w:t>
                        </w:r>
                        <w:r>
                          <w:rPr>
                            <w:rFonts w:ascii="Times New Roman" w:hAnsi="Times New Roman" w:cs="Times New Roman" w:eastAsia="Times New Roman" w:hint="default"/>
                            <w:color w:val="0D0D0D"/>
                            <w:sz w:val="18"/>
                            <w:szCs w:val="18"/>
                          </w:rPr>
                          <w:t>7</w:t>
                        </w:r>
                        <w:r>
                          <w:rPr>
                            <w:rFonts w:ascii="宋体" w:hAnsi="宋体" w:cs="宋体" w:eastAsia="宋体" w:hint="default"/>
                            <w:color w:val="0D0D0D"/>
                            <w:sz w:val="18"/>
                            <w:szCs w:val="18"/>
                          </w:rPr>
                          <w:t>月</w:t>
                        </w:r>
                        <w:r>
                          <w:rPr>
                            <w:rFonts w:ascii="Times New Roman" w:hAnsi="Times New Roman" w:cs="Times New Roman" w:eastAsia="Times New Roman" w:hint="default"/>
                            <w:color w:val="0D0D0D"/>
                            <w:sz w:val="18"/>
                            <w:szCs w:val="18"/>
                          </w:rPr>
                          <w:t>19</w:t>
                        </w:r>
                        <w:r>
                          <w:rPr>
                            <w:rFonts w:ascii="宋体" w:hAnsi="宋体" w:cs="宋体" w:eastAsia="宋体" w:hint="default"/>
                            <w:color w:val="0D0D0D"/>
                            <w:sz w:val="18"/>
                            <w:szCs w:val="18"/>
                          </w:rPr>
                          <w:t>日，龙</w:t>
                        </w:r>
                        <w:r>
                          <w:rPr>
                            <w:rFonts w:ascii="宋体" w:hAnsi="宋体" w:cs="宋体" w:eastAsia="宋体" w:hint="default"/>
                            <w:sz w:val="18"/>
                            <w:szCs w:val="18"/>
                          </w:rPr>
                          <w:t>控软件完成了上述增资及股东名称变更、企业类型变更、公司章程修订等工商变</w:t>
                        </w:r>
                        <w:r>
                          <w:rPr>
                            <w:rFonts w:ascii="宋体" w:hAnsi="宋体" w:cs="宋体" w:eastAsia="宋体" w:hint="default"/>
                            <w:sz w:val="18"/>
                            <w:szCs w:val="18"/>
                          </w:rPr>
                          <w:t> 更登记备案的手续，并换发了《营业执照》。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38" w:lineRule="auto" w:before="26"/>
        <w:ind w:right="1114" w:firstLine="480"/>
        <w:jc w:val="left"/>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日，龙控软件总资产</w:t>
      </w:r>
      <w:r>
        <w:rPr>
          <w:rFonts w:ascii="Times New Roman" w:hAnsi="Times New Roman" w:cs="Times New Roman" w:eastAsia="Times New Roman" w:hint="default"/>
          <w:spacing w:val="-2"/>
        </w:rPr>
        <w:t>5417.61</w:t>
      </w:r>
      <w:r>
        <w:rPr>
          <w:spacing w:val="-2"/>
        </w:rPr>
        <w:t>万元，净资产</w:t>
      </w:r>
      <w:r>
        <w:rPr>
          <w:rFonts w:ascii="Times New Roman" w:hAnsi="Times New Roman" w:cs="Times New Roman" w:eastAsia="Times New Roman" w:hint="default"/>
          <w:spacing w:val="-2"/>
        </w:rPr>
        <w:t>4681.75</w:t>
      </w:r>
      <w:r>
        <w:rPr>
          <w:spacing w:val="-2"/>
        </w:rPr>
        <w:t>万元。报告期内，龙</w:t>
      </w:r>
      <w:r>
        <w:rPr/>
        <w:t> 控软件实现营业收入</w:t>
      </w:r>
      <w:r>
        <w:rPr>
          <w:rFonts w:ascii="Times New Roman" w:hAnsi="Times New Roman" w:cs="Times New Roman" w:eastAsia="Times New Roman" w:hint="default"/>
        </w:rPr>
        <w:t>2852.73</w:t>
      </w:r>
      <w:r>
        <w:rPr/>
        <w:t>万元，净利润</w:t>
      </w:r>
      <w:r>
        <w:rPr>
          <w:rFonts w:ascii="Times New Roman" w:hAnsi="Times New Roman" w:cs="Times New Roman" w:eastAsia="Times New Roman" w:hint="default"/>
        </w:rPr>
        <w:t>1565.29</w:t>
      </w:r>
      <w:r>
        <w:rPr/>
        <w:t>万元。</w:t>
      </w:r>
    </w:p>
    <w:p>
      <w:pPr>
        <w:pStyle w:val="Heading2"/>
        <w:spacing w:line="240" w:lineRule="auto" w:before="25"/>
        <w:ind w:left="636" w:right="1114"/>
        <w:jc w:val="left"/>
        <w:rPr>
          <w:b w:val="0"/>
          <w:bCs w:val="0"/>
        </w:rPr>
      </w:pPr>
      <w:r>
        <w:rPr/>
        <w:t>（三）腾龙资产（北京）投资管理有限公司</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702"/>
        <w:gridCol w:w="8080"/>
      </w:tblGrid>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91110105MA001Y0N3F</w:t>
            </w:r>
          </w:p>
        </w:tc>
      </w:tr>
      <w:tr>
        <w:trPr>
          <w:trHeight w:val="26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北京市北京经济技术开发区博兴七路</w:t>
            </w:r>
            <w:r>
              <w:rPr>
                <w:rFonts w:ascii="Times New Roman" w:hAnsi="Times New Roman" w:cs="Times New Roman" w:eastAsia="Times New Roman" w:hint="default"/>
                <w:sz w:val="18"/>
                <w:szCs w:val="18"/>
              </w:rPr>
              <w:t>20</w:t>
            </w:r>
            <w:r>
              <w:rPr>
                <w:rFonts w:ascii="宋体" w:hAnsi="宋体" w:cs="宋体" w:eastAsia="宋体" w:hint="default"/>
                <w:sz w:val="18"/>
                <w:szCs w:val="18"/>
              </w:rPr>
              <w:t>号</w:t>
            </w:r>
            <w:r>
              <w:rPr>
                <w:rFonts w:ascii="Times New Roman" w:hAnsi="Times New Roman" w:cs="Times New Roman" w:eastAsia="Times New Roman" w:hint="default"/>
                <w:sz w:val="18"/>
                <w:szCs w:val="18"/>
              </w:rPr>
              <w:t>3</w:t>
            </w:r>
            <w:r>
              <w:rPr>
                <w:rFonts w:ascii="宋体" w:hAnsi="宋体" w:cs="宋体" w:eastAsia="宋体" w:hint="default"/>
                <w:sz w:val="18"/>
                <w:szCs w:val="18"/>
              </w:rPr>
              <w:t>号楼</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r>
              <w:rPr>
                <w:rFonts w:ascii="Times New Roman" w:hAnsi="Times New Roman" w:cs="Times New Roman" w:eastAsia="Times New Roman" w:hint="default"/>
                <w:sz w:val="18"/>
                <w:szCs w:val="18"/>
              </w:rPr>
              <w:t>304</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李志</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万元人民币</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法人独资</w:t>
            </w:r>
            <w:r>
              <w:rPr>
                <w:rFonts w:ascii="Times New Roman" w:hAnsi="Times New Roman" w:cs="Times New Roman" w:eastAsia="Times New Roman" w:hint="default"/>
                <w:sz w:val="18"/>
                <w:szCs w:val="18"/>
              </w:rPr>
              <w:t>)</w:t>
            </w:r>
          </w:p>
        </w:tc>
      </w:tr>
      <w:tr>
        <w:trPr>
          <w:trHeight w:val="1436"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362" w:right="0"/>
              <w:jc w:val="left"/>
              <w:rPr>
                <w:rFonts w:ascii="宋体" w:hAnsi="宋体" w:cs="宋体" w:eastAsia="宋体" w:hint="default"/>
                <w:sz w:val="18"/>
                <w:szCs w:val="18"/>
              </w:rPr>
            </w:pPr>
            <w:r>
              <w:rPr>
                <w:rFonts w:ascii="宋体" w:hAnsi="宋体" w:cs="宋体" w:eastAsia="宋体" w:hint="default"/>
                <w:spacing w:val="-1"/>
                <w:sz w:val="18"/>
                <w:szCs w:val="18"/>
              </w:rPr>
              <w:t>投资管理；投资咨询；资产管理；经济贸易咨询；企业管理咨询；出租商业用房；企业策划；应用</w:t>
            </w:r>
          </w:p>
          <w:p>
            <w:pPr>
              <w:pStyle w:val="TableParagraph"/>
              <w:spacing w:line="230" w:lineRule="auto" w:before="7"/>
              <w:ind w:left="2" w:right="-37"/>
              <w:jc w:val="left"/>
              <w:rPr>
                <w:rFonts w:ascii="宋体" w:hAnsi="宋体" w:cs="宋体" w:eastAsia="宋体" w:hint="default"/>
                <w:sz w:val="18"/>
                <w:szCs w:val="18"/>
              </w:rPr>
            </w:pPr>
            <w:r>
              <w:rPr>
                <w:rFonts w:ascii="宋体" w:hAnsi="宋体" w:cs="宋体" w:eastAsia="宋体" w:hint="default"/>
                <w:sz w:val="18"/>
                <w:szCs w:val="18"/>
              </w:rPr>
              <w:t>软件服务（不含医用软件）；计算机系统服务；数据处理</w:t>
            </w:r>
            <w:r>
              <w:rPr>
                <w:rFonts w:ascii="Times New Roman" w:hAnsi="Times New Roman" w:cs="Times New Roman" w:eastAsia="Times New Roman" w:hint="default"/>
                <w:sz w:val="18"/>
                <w:szCs w:val="18"/>
              </w:rPr>
              <w:t>(</w:t>
            </w:r>
            <w:r>
              <w:rPr>
                <w:rFonts w:ascii="宋体" w:hAnsi="宋体" w:cs="宋体" w:eastAsia="宋体" w:hint="default"/>
                <w:sz w:val="18"/>
                <w:szCs w:val="18"/>
              </w:rPr>
              <w:t>数据处理中的银行卡中心、</w:t>
            </w:r>
            <w:r>
              <w:rPr>
                <w:rFonts w:ascii="Times New Roman" w:hAnsi="Times New Roman" w:cs="Times New Roman" w:eastAsia="Times New Roman" w:hint="default"/>
                <w:sz w:val="18"/>
                <w:szCs w:val="18"/>
              </w:rPr>
              <w:t>PUE</w:t>
            </w:r>
            <w:r>
              <w:rPr>
                <w:rFonts w:ascii="宋体" w:hAnsi="宋体" w:cs="宋体" w:eastAsia="宋体" w:hint="default"/>
                <w:sz w:val="18"/>
                <w:szCs w:val="18"/>
              </w:rPr>
              <w:t>值在</w:t>
            </w:r>
            <w:r>
              <w:rPr>
                <w:rFonts w:ascii="Times New Roman" w:hAnsi="Times New Roman" w:cs="Times New Roman" w:eastAsia="Times New Roman" w:hint="default"/>
                <w:sz w:val="18"/>
                <w:szCs w:val="18"/>
              </w:rPr>
              <w:t>1.5</w:t>
            </w:r>
            <w:r>
              <w:rPr>
                <w:rFonts w:ascii="宋体" w:hAnsi="宋体" w:cs="宋体" w:eastAsia="宋体" w:hint="default"/>
                <w:sz w:val="18"/>
                <w:szCs w:val="18"/>
              </w:rPr>
              <w:t>以上 的云计算数据中心除外</w:t>
            </w:r>
            <w:r>
              <w:rPr>
                <w:rFonts w:ascii="Times New Roman" w:hAnsi="Times New Roman" w:cs="Times New Roman" w:eastAsia="Times New Roman" w:hint="default"/>
                <w:sz w:val="18"/>
                <w:szCs w:val="18"/>
              </w:rPr>
              <w:t>)</w:t>
            </w:r>
            <w:r>
              <w:rPr>
                <w:rFonts w:ascii="宋体" w:hAnsi="宋体" w:cs="宋体" w:eastAsia="宋体" w:hint="default"/>
                <w:sz w:val="18"/>
                <w:szCs w:val="18"/>
              </w:rPr>
              <w:t>；设计、制作、代理、发布广告；会议服务；承办展览展示活动；销售汽车、 计算机、软件及辅助设备、通讯设备、化工产品（不含危险化学品）。（企业依法自主选择经营项目， </w:t>
            </w:r>
            <w:r>
              <w:rPr>
                <w:rFonts w:ascii="宋体" w:hAnsi="宋体" w:cs="宋体" w:eastAsia="宋体" w:hint="default"/>
                <w:spacing w:val="-1"/>
                <w:sz w:val="18"/>
                <w:szCs w:val="18"/>
              </w:rPr>
              <w:t>开展经营活动；依法须经批准的项目，经相关部门批准后依批准的内容开展经营活动；不得从事本市产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业政策禁止和限制类项目的经营活动）</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100%</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702"/>
        <w:gridCol w:w="8080"/>
      </w:tblGrid>
      <w:tr>
        <w:trPr>
          <w:trHeight w:val="2370"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37"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日召开第三届董事会第十次会议审议通过《关于收购腾龙资产（北京）投资 管理有限公司的议案》；公司完成股权转让、公司章程换版、董事、监事、经理换选等工商变更手续，</w:t>
            </w:r>
          </w:p>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并于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日取得北京市工商行政管理局朝阳分局核发的《营业执照》。</w:t>
            </w:r>
          </w:p>
          <w:p>
            <w:pPr>
              <w:pStyle w:val="TableParagraph"/>
              <w:spacing w:line="230" w:lineRule="auto"/>
              <w:ind w:left="2" w:right="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月，根据北京市工商行政管理局的要求为实施对华延芯光（北京）科技有限公司股权 </w:t>
            </w:r>
            <w:r>
              <w:rPr>
                <w:rFonts w:ascii="宋体" w:hAnsi="宋体" w:cs="宋体" w:eastAsia="宋体" w:hint="default"/>
                <w:spacing w:val="-1"/>
                <w:sz w:val="18"/>
                <w:szCs w:val="18"/>
              </w:rPr>
              <w:t>收购，需对腾龙资产原注册地址进行变更。腾龙资产已完成了相关工商变更登记手续，并换发了《营业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执照》。</w:t>
            </w:r>
          </w:p>
          <w:p>
            <w:pPr>
              <w:pStyle w:val="TableParagraph"/>
              <w:spacing w:line="234" w:lineRule="exact" w:before="22"/>
              <w:ind w:left="2" w:right="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月，腾龙资产完成了公司法定代表人、注册地址、经营期限以及董事、经理人的工商变</w:t>
            </w:r>
            <w:r>
              <w:rPr>
                <w:rFonts w:ascii="宋体" w:hAnsi="宋体" w:cs="宋体" w:eastAsia="宋体" w:hint="default"/>
                <w:sz w:val="18"/>
                <w:szCs w:val="18"/>
              </w:rPr>
              <w:t> 更登记，并换发了《营业执照》。</w:t>
            </w:r>
          </w:p>
          <w:p>
            <w:pPr>
              <w:pStyle w:val="TableParagraph"/>
              <w:spacing w:line="217"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月，腾龙资产完成了公司股东名称、法定代表人变更的工商变更登记备案手续，并换发</w:t>
            </w:r>
          </w:p>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了《营业执照》。</w:t>
            </w:r>
          </w:p>
        </w:tc>
      </w:tr>
    </w:tbl>
    <w:p>
      <w:pPr>
        <w:pStyle w:val="BodyText"/>
        <w:spacing w:line="293" w:lineRule="exact" w:before="0"/>
        <w:ind w:left="634" w:right="1114"/>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日，腾龙资产总资产</w:t>
      </w:r>
      <w:r>
        <w:rPr>
          <w:rFonts w:ascii="Times New Roman" w:hAnsi="Times New Roman" w:cs="Times New Roman" w:eastAsia="Times New Roman" w:hint="default"/>
        </w:rPr>
        <w:t>31126.46</w:t>
      </w:r>
      <w:r>
        <w:rPr/>
        <w:t>万元，净资产</w:t>
      </w:r>
      <w:r>
        <w:rPr>
          <w:rFonts w:ascii="Times New Roman" w:hAnsi="Times New Roman" w:cs="Times New Roman" w:eastAsia="Times New Roman" w:hint="default"/>
        </w:rPr>
        <w:t>5941.75</w:t>
      </w:r>
      <w:r>
        <w:rPr/>
        <w:t>万元。报告期内，</w:t>
      </w:r>
    </w:p>
    <w:p>
      <w:pPr>
        <w:pStyle w:val="BodyText"/>
        <w:spacing w:line="240" w:lineRule="auto" w:before="134"/>
        <w:ind w:right="1114"/>
        <w:jc w:val="left"/>
      </w:pPr>
      <w:r>
        <w:rPr/>
        <w:t>腾龙资产实现营业收入</w:t>
      </w:r>
      <w:r>
        <w:rPr>
          <w:rFonts w:ascii="Times New Roman" w:hAnsi="Times New Roman" w:cs="Times New Roman" w:eastAsia="Times New Roman" w:hint="default"/>
        </w:rPr>
        <w:t>6367.28</w:t>
      </w:r>
      <w:r>
        <w:rPr/>
        <w:t>万元，净利润</w:t>
      </w:r>
      <w:r>
        <w:rPr>
          <w:rFonts w:ascii="Times New Roman" w:hAnsi="Times New Roman" w:cs="Times New Roman" w:eastAsia="Times New Roman" w:hint="default"/>
        </w:rPr>
        <w:t>1249.65</w:t>
      </w:r>
      <w:r>
        <w:rPr/>
        <w:t>万元。</w:t>
      </w:r>
    </w:p>
    <w:p>
      <w:pPr>
        <w:pStyle w:val="Heading2"/>
        <w:spacing w:line="240" w:lineRule="auto" w:before="134"/>
        <w:ind w:left="636" w:right="1114"/>
        <w:jc w:val="left"/>
        <w:rPr>
          <w:b w:val="0"/>
          <w:bCs w:val="0"/>
        </w:rPr>
      </w:pPr>
      <w:r>
        <w:rPr/>
        <w:t>（四）华延芯光（北京）科技有限公司</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704"/>
        <w:gridCol w:w="8092"/>
      </w:tblGrid>
      <w:tr>
        <w:trPr>
          <w:trHeight w:val="282"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281"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9111030256042192X0</w:t>
            </w:r>
          </w:p>
        </w:tc>
      </w:tr>
      <w:tr>
        <w:trPr>
          <w:trHeight w:val="281"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北京市北京经济技术开发区博兴七路</w:t>
            </w:r>
            <w:r>
              <w:rPr>
                <w:rFonts w:ascii="Times New Roman" w:hAnsi="Times New Roman" w:cs="Times New Roman" w:eastAsia="Times New Roman" w:hint="default"/>
                <w:sz w:val="18"/>
                <w:szCs w:val="18"/>
              </w:rPr>
              <w:t>20</w:t>
            </w:r>
            <w:r>
              <w:rPr>
                <w:rFonts w:ascii="宋体" w:hAnsi="宋体" w:cs="宋体" w:eastAsia="宋体" w:hint="default"/>
                <w:sz w:val="18"/>
                <w:szCs w:val="18"/>
              </w:rPr>
              <w:t>号</w:t>
            </w:r>
            <w:r>
              <w:rPr>
                <w:rFonts w:ascii="Times New Roman" w:hAnsi="Times New Roman" w:cs="Times New Roman" w:eastAsia="Times New Roman" w:hint="default"/>
                <w:sz w:val="18"/>
                <w:szCs w:val="18"/>
              </w:rPr>
              <w:t>3</w:t>
            </w:r>
            <w:r>
              <w:rPr>
                <w:rFonts w:ascii="宋体" w:hAnsi="宋体" w:cs="宋体" w:eastAsia="宋体" w:hint="default"/>
                <w:sz w:val="18"/>
                <w:szCs w:val="18"/>
              </w:rPr>
              <w:t>号楼</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r>
              <w:rPr>
                <w:rFonts w:ascii="Times New Roman" w:hAnsi="Times New Roman" w:cs="Times New Roman" w:eastAsia="Times New Roman" w:hint="default"/>
                <w:sz w:val="18"/>
                <w:szCs w:val="18"/>
              </w:rPr>
              <w:t>302</w:t>
            </w:r>
            <w:r>
              <w:rPr>
                <w:rFonts w:ascii="宋体" w:hAnsi="宋体" w:cs="宋体" w:eastAsia="宋体" w:hint="default"/>
                <w:sz w:val="18"/>
                <w:szCs w:val="18"/>
              </w:rPr>
              <w:t>室</w:t>
            </w:r>
          </w:p>
        </w:tc>
      </w:tr>
      <w:tr>
        <w:trPr>
          <w:trHeight w:val="281"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李志</w:t>
            </w:r>
          </w:p>
        </w:tc>
      </w:tr>
      <w:tr>
        <w:trPr>
          <w:trHeight w:val="281"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宋体" w:hAnsi="宋体" w:cs="宋体" w:eastAsia="宋体" w:hint="default"/>
                <w:sz w:val="18"/>
                <w:szCs w:val="18"/>
              </w:rPr>
              <w:t>万人民币</w:t>
            </w:r>
          </w:p>
        </w:tc>
      </w:tr>
      <w:tr>
        <w:trPr>
          <w:trHeight w:val="281"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法人独资</w:t>
            </w:r>
            <w:r>
              <w:rPr>
                <w:rFonts w:ascii="Times New Roman" w:hAnsi="Times New Roman" w:cs="Times New Roman" w:eastAsia="Times New Roman" w:hint="default"/>
                <w:sz w:val="18"/>
                <w:szCs w:val="18"/>
              </w:rPr>
              <w:t>)</w:t>
            </w:r>
          </w:p>
        </w:tc>
      </w:tr>
      <w:tr>
        <w:trPr>
          <w:trHeight w:val="757"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25"/>
              <w:jc w:val="center"/>
              <w:rPr>
                <w:rFonts w:ascii="宋体" w:hAnsi="宋体" w:cs="宋体" w:eastAsia="宋体" w:hint="default"/>
                <w:sz w:val="18"/>
                <w:szCs w:val="18"/>
              </w:rPr>
            </w:pPr>
            <w:r>
              <w:rPr>
                <w:rFonts w:ascii="宋体" w:hAnsi="宋体" w:cs="宋体" w:eastAsia="宋体" w:hint="default"/>
                <w:sz w:val="18"/>
                <w:szCs w:val="18"/>
              </w:rPr>
              <w:t>技术开发；货物进出口、技术进出口、代理进出口；销售电子产品、仪器仪表、机械设备；厂房租赁；</w:t>
            </w:r>
          </w:p>
          <w:p>
            <w:pPr>
              <w:pStyle w:val="TableParagraph"/>
              <w:spacing w:line="232" w:lineRule="exact" w:before="24"/>
              <w:ind w:left="2" w:right="2"/>
              <w:jc w:val="center"/>
              <w:rPr>
                <w:rFonts w:ascii="宋体" w:hAnsi="宋体" w:cs="宋体" w:eastAsia="宋体" w:hint="default"/>
                <w:sz w:val="18"/>
                <w:szCs w:val="18"/>
              </w:rPr>
            </w:pPr>
            <w:r>
              <w:rPr>
                <w:rFonts w:ascii="宋体" w:hAnsi="宋体" w:cs="宋体" w:eastAsia="宋体" w:hint="default"/>
                <w:spacing w:val="-1"/>
                <w:sz w:val="18"/>
                <w:szCs w:val="18"/>
              </w:rPr>
              <w:t>物业管理。（企业依法自主选择经营项目，开展经营活动；依法须经批准的项目，经相关部门批准后依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批准的内容开展经营活动；不得从事本市产业政策禁止和限制类项目的经营活动。）</w:t>
            </w:r>
          </w:p>
        </w:tc>
      </w:tr>
      <w:tr>
        <w:trPr>
          <w:trHeight w:val="281"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腾龙资产（北京）投资管理有限公司</w:t>
            </w:r>
          </w:p>
        </w:tc>
      </w:tr>
      <w:tr>
        <w:trPr>
          <w:trHeight w:val="269"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100%</w:t>
            </w:r>
          </w:p>
        </w:tc>
      </w:tr>
      <w:tr>
        <w:trPr>
          <w:trHeight w:val="281"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100%</w:t>
            </w:r>
          </w:p>
        </w:tc>
      </w:tr>
      <w:tr>
        <w:trPr>
          <w:trHeight w:val="2434"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92"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1" w:firstLine="36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日召开第三届董事会第十次会议审议通过《关于收购腾龙资产（北京）投资 管理有限公司的议案》、《关于收购华延芯光（北京）科技有限公司的议案》；于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年第二次临时股东大会审议通过《关于收购华延芯光（北京）科技有限公司的议案》，同意公司在</w:t>
            </w:r>
            <w:r>
              <w:rPr>
                <w:rFonts w:ascii="宋体" w:hAnsi="宋体" w:cs="宋体" w:eastAsia="宋体" w:hint="default"/>
                <w:sz w:val="18"/>
                <w:szCs w:val="18"/>
              </w:rPr>
              <w:t> 完成腾龙资产</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股权收购后，腾龙资产作为依米康的全资子公司实施对华延芯光</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股权的收购。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日，华延芯光完成了股东、董事、监事、法定代表人、总经理以及《公司章程》</w:t>
            </w:r>
          </w:p>
          <w:p>
            <w:pPr>
              <w:pStyle w:val="TableParagraph"/>
              <w:spacing w:line="221" w:lineRule="exact"/>
              <w:ind w:left="2" w:right="0"/>
              <w:jc w:val="left"/>
              <w:rPr>
                <w:rFonts w:ascii="宋体" w:hAnsi="宋体" w:cs="宋体" w:eastAsia="宋体" w:hint="default"/>
                <w:sz w:val="18"/>
                <w:szCs w:val="18"/>
              </w:rPr>
            </w:pPr>
            <w:r>
              <w:rPr>
                <w:rFonts w:ascii="宋体" w:hAnsi="宋体" w:cs="宋体" w:eastAsia="宋体" w:hint="default"/>
                <w:sz w:val="18"/>
                <w:szCs w:val="18"/>
              </w:rPr>
              <w:t>换版等一系列工商变更登记备案手续，并换发了《营业执照》。</w:t>
            </w:r>
          </w:p>
          <w:p>
            <w:pPr>
              <w:pStyle w:val="TableParagraph"/>
              <w:spacing w:line="234" w:lineRule="exact" w:before="21"/>
              <w:ind w:left="2" w:right="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日，华延芯光完成了法定代表人、董事、经理人以及注册地址、经营范围的工商变 更登记，并换发了《营业执照》。</w:t>
            </w:r>
          </w:p>
          <w:p>
            <w:pPr>
              <w:pStyle w:val="TableParagraph"/>
              <w:spacing w:line="217"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月，华延芯光完成了公司法定代表人变更的工商变更登记备案手续，并换发了《营业执</w:t>
            </w:r>
          </w:p>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照》。</w:t>
            </w:r>
          </w:p>
        </w:tc>
      </w:tr>
    </w:tbl>
    <w:p>
      <w:pPr>
        <w:spacing w:line="240" w:lineRule="auto" w:before="2"/>
        <w:rPr>
          <w:rFonts w:ascii="宋体" w:hAnsi="宋体" w:cs="宋体" w:eastAsia="宋体" w:hint="default"/>
          <w:b/>
          <w:bCs/>
          <w:sz w:val="16"/>
          <w:szCs w:val="16"/>
        </w:rPr>
      </w:pPr>
    </w:p>
    <w:p>
      <w:pPr>
        <w:pStyle w:val="Heading2"/>
        <w:spacing w:line="240" w:lineRule="auto" w:before="26"/>
        <w:ind w:left="636" w:right="1114"/>
        <w:jc w:val="left"/>
        <w:rPr>
          <w:b w:val="0"/>
          <w:bCs w:val="0"/>
        </w:rPr>
      </w:pPr>
      <w:r>
        <w:rPr/>
        <w:t>（五）依米康智能工程有限公司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44"/>
        <w:ind w:left="0" w:right="908" w:firstLine="0"/>
        <w:jc w:val="right"/>
        <w:rPr>
          <w:rFonts w:ascii="宋体" w:hAnsi="宋体" w:cs="宋体" w:eastAsia="宋体" w:hint="default"/>
          <w:sz w:val="18"/>
          <w:szCs w:val="18"/>
        </w:rPr>
      </w:pPr>
      <w:r>
        <w:rPr/>
        <w:pict>
          <v:shape style="position:absolute;margin-left:56.34pt;margin-top:-113.708305pt;width:490.2pt;height:200.2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39" w:right="0"/>
                          <w:jc w:val="center"/>
                          <w:rPr>
                            <w:rFonts w:ascii="Times New Roman" w:hAnsi="Times New Roman" w:cs="Times New Roman" w:eastAsia="Times New Roman" w:hint="default"/>
                            <w:sz w:val="18"/>
                            <w:szCs w:val="18"/>
                          </w:rPr>
                        </w:pPr>
                        <w:r>
                          <w:rPr>
                            <w:rFonts w:ascii="Times New Roman"/>
                            <w:sz w:val="18"/>
                          </w:rPr>
                          <w:t>91610131X239210995</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32" w:right="0"/>
                          <w:jc w:val="left"/>
                          <w:rPr>
                            <w:rFonts w:ascii="宋体" w:hAnsi="宋体" w:cs="宋体" w:eastAsia="宋体" w:hint="default"/>
                            <w:sz w:val="18"/>
                            <w:szCs w:val="18"/>
                          </w:rPr>
                        </w:pPr>
                        <w:r>
                          <w:rPr>
                            <w:rFonts w:ascii="宋体" w:hAnsi="宋体" w:cs="宋体" w:eastAsia="宋体" w:hint="default"/>
                            <w:sz w:val="18"/>
                            <w:szCs w:val="18"/>
                          </w:rPr>
                          <w:t>西安市高新区枫叶新都市杰座</w:t>
                        </w:r>
                        <w:r>
                          <w:rPr>
                            <w:rFonts w:ascii="Times New Roman" w:hAnsi="Times New Roman" w:cs="Times New Roman" w:eastAsia="Times New Roman" w:hint="default"/>
                            <w:sz w:val="18"/>
                            <w:szCs w:val="18"/>
                          </w:rPr>
                          <w:t>A10-11002</w:t>
                        </w:r>
                        <w:r>
                          <w:rPr>
                            <w:rFonts w:ascii="宋体" w:hAnsi="宋体" w:cs="宋体" w:eastAsia="宋体" w:hint="default"/>
                            <w:sz w:val="18"/>
                            <w:szCs w:val="18"/>
                          </w:rPr>
                          <w:t>号</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8" w:right="0"/>
                          <w:jc w:val="center"/>
                          <w:rPr>
                            <w:rFonts w:ascii="宋体" w:hAnsi="宋体" w:cs="宋体" w:eastAsia="宋体" w:hint="default"/>
                            <w:sz w:val="18"/>
                            <w:szCs w:val="18"/>
                          </w:rPr>
                        </w:pPr>
                        <w:r>
                          <w:rPr>
                            <w:rFonts w:ascii="宋体" w:hAnsi="宋体" w:cs="宋体" w:eastAsia="宋体" w:hint="default"/>
                            <w:sz w:val="18"/>
                            <w:szCs w:val="18"/>
                          </w:rPr>
                          <w:t>黄建军</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6,312.5</w:t>
                        </w:r>
                        <w:r>
                          <w:rPr>
                            <w:rFonts w:ascii="宋体" w:hAnsi="宋体" w:cs="宋体" w:eastAsia="宋体" w:hint="default"/>
                            <w:sz w:val="18"/>
                            <w:szCs w:val="18"/>
                          </w:rPr>
                          <w:t>万元人民币</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8" w:right="0"/>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1203"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2" w:firstLine="360"/>
                          <w:jc w:val="left"/>
                          <w:rPr>
                            <w:rFonts w:ascii="宋体" w:hAnsi="宋体" w:cs="宋体" w:eastAsia="宋体" w:hint="default"/>
                            <w:sz w:val="18"/>
                            <w:szCs w:val="18"/>
                          </w:rPr>
                        </w:pPr>
                        <w:r>
                          <w:rPr>
                            <w:rFonts w:ascii="宋体" w:hAnsi="宋体" w:cs="宋体" w:eastAsia="宋体" w:hint="default"/>
                            <w:spacing w:val="-2"/>
                            <w:sz w:val="18"/>
                            <w:szCs w:val="18"/>
                          </w:rPr>
                          <w:t>电子智能化工程设计与施工；专业净化工程、安防工程、机电安装工程、消防工程、环保工程、城市</w:t>
                        </w:r>
                        <w:r>
                          <w:rPr>
                            <w:rFonts w:ascii="宋体" w:hAnsi="宋体" w:cs="宋体" w:eastAsia="宋体" w:hint="default"/>
                            <w:sz w:val="18"/>
                            <w:szCs w:val="18"/>
                          </w:rPr>
                          <w:t> </w:t>
                        </w:r>
                        <w:r>
                          <w:rPr>
                            <w:rFonts w:ascii="宋体" w:hAnsi="宋体" w:cs="宋体" w:eastAsia="宋体" w:hint="default"/>
                            <w:spacing w:val="-4"/>
                            <w:sz w:val="18"/>
                            <w:szCs w:val="18"/>
                          </w:rPr>
                          <w:t>及道路照明工程的施工；民用建筑及装饰装修设计与施工；电力设施的施工；第二、三类医疗器械的销售</w:t>
                        </w:r>
                      </w:p>
                      <w:p>
                        <w:pPr>
                          <w:pStyle w:val="TableParagraph"/>
                          <w:spacing w:line="232" w:lineRule="exact" w:before="2"/>
                          <w:ind w:left="2" w:right="1"/>
                          <w:jc w:val="left"/>
                          <w:rPr>
                            <w:rFonts w:ascii="宋体" w:hAnsi="宋体" w:cs="宋体" w:eastAsia="宋体" w:hint="default"/>
                            <w:sz w:val="18"/>
                            <w:szCs w:val="18"/>
                          </w:rPr>
                        </w:pPr>
                        <w:r>
                          <w:rPr>
                            <w:rFonts w:ascii="宋体" w:hAnsi="宋体" w:cs="宋体" w:eastAsia="宋体" w:hint="default"/>
                            <w:spacing w:val="-2"/>
                            <w:sz w:val="18"/>
                            <w:szCs w:val="18"/>
                          </w:rPr>
                          <w:t>信息系统集成（须经审批项目除外）；信息系统安全集成；软件开发；货物和技术的进出口经营（国家限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制、禁止和须经审批进出口的货物和技术除外）；机房配套设备及建材（除木材）的销售；园林绿化；房</w:t>
                        </w:r>
                      </w:p>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屋出租（依法须经批准的项目，经相关部门批准后方可开展经营活动）</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132" w:right="0"/>
                          <w:jc w:val="left"/>
                          <w:rPr>
                            <w:rFonts w:ascii="宋体" w:hAnsi="宋体" w:cs="宋体" w:eastAsia="宋体" w:hint="default"/>
                            <w:sz w:val="18"/>
                            <w:szCs w:val="18"/>
                          </w:rPr>
                        </w:pPr>
                        <w:r>
                          <w:rPr>
                            <w:rFonts w:ascii="宋体" w:hAnsi="宋体" w:cs="宋体" w:eastAsia="宋体" w:hint="default"/>
                            <w:sz w:val="18"/>
                            <w:szCs w:val="18"/>
                          </w:rPr>
                          <w:t>依米康科技集团股份有限公司、曲水依米康智成企业管理中心（有限合伙）</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依米康为</w:t>
                        </w:r>
                        <w:r>
                          <w:rPr>
                            <w:rFonts w:ascii="Times New Roman" w:hAnsi="Times New Roman" w:cs="Times New Roman" w:eastAsia="Times New Roman" w:hint="default"/>
                            <w:sz w:val="18"/>
                            <w:szCs w:val="18"/>
                          </w:rPr>
                          <w:t>80%</w:t>
                        </w:r>
                        <w:r>
                          <w:rPr>
                            <w:rFonts w:ascii="宋体" w:hAnsi="宋体" w:cs="宋体" w:eastAsia="宋体" w:hint="default"/>
                            <w:sz w:val="18"/>
                            <w:szCs w:val="18"/>
                          </w:rPr>
                          <w:t>，依米康智成为</w:t>
                        </w:r>
                        <w:r>
                          <w:rPr>
                            <w:rFonts w:ascii="Times New Roman" w:hAnsi="Times New Roman" w:cs="Times New Roman" w:eastAsia="Times New Roman" w:hint="default"/>
                            <w:sz w:val="18"/>
                            <w:szCs w:val="18"/>
                          </w:rPr>
                          <w:t>20%</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44"/>
        <w:ind w:left="0" w:right="908" w:firstLine="0"/>
        <w:jc w:val="right"/>
        <w:rPr>
          <w:rFonts w:ascii="宋体" w:hAnsi="宋体" w:cs="宋体" w:eastAsia="宋体" w:hint="default"/>
          <w:sz w:val="18"/>
          <w:szCs w:val="18"/>
        </w:rPr>
      </w:pPr>
      <w:r>
        <w:rPr/>
        <w:pict>
          <v:shape style="position:absolute;margin-left:56.34pt;margin-top:-178.408295pt;width:490.2pt;height:327.4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依米康为</w:t>
                        </w:r>
                        <w:r>
                          <w:rPr>
                            <w:rFonts w:ascii="Times New Roman" w:hAnsi="Times New Roman" w:cs="Times New Roman" w:eastAsia="Times New Roman" w:hint="default"/>
                            <w:sz w:val="18"/>
                            <w:szCs w:val="18"/>
                          </w:rPr>
                          <w:t>80%</w:t>
                        </w:r>
                        <w:r>
                          <w:rPr>
                            <w:rFonts w:ascii="宋体" w:hAnsi="宋体" w:cs="宋体" w:eastAsia="宋体" w:hint="default"/>
                            <w:sz w:val="18"/>
                            <w:szCs w:val="18"/>
                          </w:rPr>
                          <w:t>，依米康智成为</w:t>
                        </w:r>
                        <w:r>
                          <w:rPr>
                            <w:rFonts w:ascii="Times New Roman" w:hAnsi="Times New Roman" w:cs="Times New Roman" w:eastAsia="Times New Roman" w:hint="default"/>
                            <w:sz w:val="18"/>
                            <w:szCs w:val="18"/>
                          </w:rPr>
                          <w:t>20%</w:t>
                        </w:r>
                      </w:p>
                    </w:tc>
                  </w:tr>
                  <w:tr>
                    <w:trPr>
                      <w:trHeight w:val="6186"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2" w:right="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月依米康使用超募资金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4,233</w:t>
                        </w:r>
                        <w:r>
                          <w:rPr>
                            <w:rFonts w:ascii="宋体" w:hAnsi="宋体" w:cs="宋体" w:eastAsia="宋体" w:hint="default"/>
                            <w:sz w:val="18"/>
                            <w:szCs w:val="18"/>
                          </w:rPr>
                          <w:t>万元收购深圳市西秦商贸有限公司所持有的西安华西信息智 能工程有限公司</w:t>
                        </w:r>
                        <w:r>
                          <w:rPr>
                            <w:rFonts w:ascii="Times New Roman" w:hAnsi="Times New Roman" w:cs="Times New Roman" w:eastAsia="Times New Roman" w:hint="default"/>
                            <w:sz w:val="18"/>
                            <w:szCs w:val="18"/>
                          </w:rPr>
                          <w:t>51.07%</w:t>
                        </w:r>
                        <w:r>
                          <w:rPr>
                            <w:rFonts w:ascii="宋体" w:hAnsi="宋体" w:cs="宋体" w:eastAsia="宋体" w:hint="default"/>
                            <w:sz w:val="18"/>
                            <w:szCs w:val="18"/>
                          </w:rPr>
                          <w:t>的股权。</w:t>
                        </w:r>
                      </w:p>
                      <w:p>
                        <w:pPr>
                          <w:pStyle w:val="TableParagraph"/>
                          <w:spacing w:line="217"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月西安华西各股东按各自持股比例实施第一期增资（注册资本由</w:t>
                        </w:r>
                        <w:r>
                          <w:rPr>
                            <w:rFonts w:ascii="Times New Roman" w:hAnsi="Times New Roman" w:cs="Times New Roman" w:eastAsia="Times New Roman" w:hint="default"/>
                            <w:sz w:val="18"/>
                            <w:szCs w:val="18"/>
                          </w:rPr>
                          <w:t>2,150</w:t>
                        </w:r>
                        <w:r>
                          <w:rPr>
                            <w:rFonts w:ascii="宋体" w:hAnsi="宋体" w:cs="宋体" w:eastAsia="宋体" w:hint="default"/>
                            <w:sz w:val="18"/>
                            <w:szCs w:val="18"/>
                          </w:rPr>
                          <w:t>万元增资到</w:t>
                        </w:r>
                        <w:r>
                          <w:rPr>
                            <w:rFonts w:ascii="Times New Roman" w:hAnsi="Times New Roman" w:cs="Times New Roman" w:eastAsia="Times New Roman" w:hint="default"/>
                            <w:sz w:val="18"/>
                            <w:szCs w:val="18"/>
                          </w:rPr>
                          <w:t>3,010</w:t>
                        </w:r>
                        <w:r>
                          <w:rPr>
                            <w:rFonts w:ascii="宋体" w:hAnsi="宋体" w:cs="宋体" w:eastAsia="宋体" w:hint="default"/>
                            <w:sz w:val="18"/>
                            <w:szCs w:val="18"/>
                          </w:rPr>
                          <w:t>万</w:t>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元，依米康出资</w:t>
                        </w:r>
                        <w:r>
                          <w:rPr>
                            <w:rFonts w:ascii="Times New Roman" w:hAnsi="Times New Roman" w:cs="Times New Roman" w:eastAsia="Times New Roman" w:hint="default"/>
                            <w:sz w:val="18"/>
                            <w:szCs w:val="18"/>
                          </w:rPr>
                          <w:t>439.21</w:t>
                        </w:r>
                        <w:r>
                          <w:rPr>
                            <w:rFonts w:ascii="宋体" w:hAnsi="宋体" w:cs="宋体" w:eastAsia="宋体" w:hint="default"/>
                            <w:sz w:val="18"/>
                            <w:szCs w:val="18"/>
                          </w:rPr>
                          <w:t>万元）。</w:t>
                        </w:r>
                      </w:p>
                      <w:p>
                        <w:pPr>
                          <w:pStyle w:val="TableParagraph"/>
                          <w:spacing w:line="234"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日办理完成西安华西股东高峰和郭倩股权出质注销登记手续。</w:t>
                        </w:r>
                      </w:p>
                      <w:p>
                        <w:pPr>
                          <w:pStyle w:val="TableParagraph"/>
                          <w:spacing w:line="225" w:lineRule="auto" w:before="5"/>
                          <w:ind w:left="2" w:right="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日西安华西股东会同意股东高峰将其持有</w:t>
                        </w:r>
                        <w:r>
                          <w:rPr>
                            <w:rFonts w:ascii="Times New Roman" w:hAnsi="Times New Roman" w:cs="Times New Roman" w:eastAsia="Times New Roman" w:hint="default"/>
                            <w:sz w:val="18"/>
                            <w:szCs w:val="18"/>
                          </w:rPr>
                          <w:t>5%</w:t>
                        </w:r>
                        <w:r>
                          <w:rPr>
                            <w:rFonts w:ascii="宋体" w:hAnsi="宋体" w:cs="宋体" w:eastAsia="宋体" w:hint="default"/>
                            <w:sz w:val="18"/>
                            <w:szCs w:val="18"/>
                          </w:rPr>
                          <w:t>的股权对应出资</w:t>
                        </w:r>
                        <w:r>
                          <w:rPr>
                            <w:rFonts w:ascii="Times New Roman" w:hAnsi="Times New Roman" w:cs="Times New Roman" w:eastAsia="Times New Roman" w:hint="default"/>
                            <w:sz w:val="18"/>
                            <w:szCs w:val="18"/>
                          </w:rPr>
                          <w:t>150.50</w:t>
                        </w:r>
                        <w:r>
                          <w:rPr>
                            <w:rFonts w:ascii="宋体" w:hAnsi="宋体" w:cs="宋体" w:eastAsia="宋体" w:hint="default"/>
                            <w:sz w:val="18"/>
                            <w:szCs w:val="18"/>
                          </w:rPr>
                          <w:t>万元转让给深圳市 </w:t>
                        </w:r>
                        <w:r>
                          <w:rPr>
                            <w:rFonts w:ascii="宋体" w:hAnsi="宋体" w:cs="宋体" w:eastAsia="宋体" w:hint="default"/>
                            <w:spacing w:val="-1"/>
                            <w:sz w:val="18"/>
                            <w:szCs w:val="18"/>
                          </w:rPr>
                          <w:t>前海汇金天源数字技术股份有限公司（以下简称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汇金天源</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），转让价格为</w:t>
                        </w:r>
                        <w:r>
                          <w:rPr>
                            <w:rFonts w:ascii="Times New Roman" w:hAnsi="Times New Roman" w:cs="Times New Roman" w:eastAsia="Times New Roman" w:hint="default"/>
                            <w:spacing w:val="-1"/>
                            <w:sz w:val="18"/>
                            <w:szCs w:val="18"/>
                          </w:rPr>
                          <w:t>752.50</w:t>
                        </w:r>
                        <w:r>
                          <w:rPr>
                            <w:rFonts w:ascii="宋体" w:hAnsi="宋体" w:cs="宋体" w:eastAsia="宋体" w:hint="default"/>
                            <w:spacing w:val="-1"/>
                            <w:sz w:val="18"/>
                            <w:szCs w:val="18"/>
                          </w:rPr>
                          <w:t>万元，已办理完成相关</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股权转让的工商变更手续，取得了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日签发的《营业执照》。</w:t>
                        </w:r>
                      </w:p>
                      <w:p>
                        <w:pPr>
                          <w:pStyle w:val="TableParagraph"/>
                          <w:spacing w:line="225" w:lineRule="auto"/>
                          <w:ind w:left="2" w:right="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月，西安华西股东会同意原股东和新股东上海乐长长投资有限公司（西安华西核心员工持</w:t>
                        </w:r>
                        <w:r>
                          <w:rPr>
                            <w:rFonts w:ascii="宋体" w:hAnsi="宋体" w:cs="宋体" w:eastAsia="宋体" w:hint="default"/>
                            <w:sz w:val="18"/>
                            <w:szCs w:val="18"/>
                          </w:rPr>
                          <w:t> 股的公司，以下简称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长乐乐</w:t>
                        </w:r>
                        <w:r>
                          <w:rPr>
                            <w:rFonts w:ascii="Times New Roman" w:hAnsi="Times New Roman" w:cs="Times New Roman" w:eastAsia="Times New Roman" w:hint="default"/>
                            <w:sz w:val="18"/>
                            <w:szCs w:val="18"/>
                          </w:rPr>
                          <w:t>”</w:t>
                        </w:r>
                        <w:r>
                          <w:rPr>
                            <w:rFonts w:ascii="宋体" w:hAnsi="宋体" w:cs="宋体" w:eastAsia="宋体" w:hint="default"/>
                            <w:sz w:val="18"/>
                            <w:szCs w:val="18"/>
                          </w:rPr>
                          <w:t>）出资对其进行增资注册资本由</w:t>
                        </w:r>
                        <w:r>
                          <w:rPr>
                            <w:rFonts w:ascii="Times New Roman" w:hAnsi="Times New Roman" w:cs="Times New Roman" w:eastAsia="Times New Roman" w:hint="default"/>
                            <w:sz w:val="18"/>
                            <w:szCs w:val="18"/>
                          </w:rPr>
                          <w:t>3,010</w:t>
                        </w:r>
                        <w:r>
                          <w:rPr>
                            <w:rFonts w:ascii="宋体" w:hAnsi="宋体" w:cs="宋体" w:eastAsia="宋体" w:hint="default"/>
                            <w:sz w:val="18"/>
                            <w:szCs w:val="18"/>
                          </w:rPr>
                          <w:t>万元增至</w:t>
                        </w:r>
                        <w:r>
                          <w:rPr>
                            <w:rFonts w:ascii="Times New Roman" w:hAnsi="Times New Roman" w:cs="Times New Roman" w:eastAsia="Times New Roman" w:hint="default"/>
                            <w:sz w:val="18"/>
                            <w:szCs w:val="18"/>
                          </w:rPr>
                          <w:t>5,050</w:t>
                        </w:r>
                        <w:r>
                          <w:rPr>
                            <w:rFonts w:ascii="宋体" w:hAnsi="宋体" w:cs="宋体" w:eastAsia="宋体" w:hint="default"/>
                            <w:sz w:val="18"/>
                            <w:szCs w:val="18"/>
                          </w:rPr>
                          <w:t>万元；出资情况如下： </w:t>
                        </w:r>
                        <w:r>
                          <w:rPr>
                            <w:rFonts w:ascii="宋体" w:hAnsi="宋体" w:cs="宋体" w:eastAsia="宋体" w:hint="default"/>
                            <w:spacing w:val="-6"/>
                            <w:sz w:val="18"/>
                            <w:szCs w:val="18"/>
                          </w:rPr>
                          <w:t>依米康出资</w:t>
                        </w:r>
                        <w:r>
                          <w:rPr>
                            <w:rFonts w:ascii="Times New Roman" w:hAnsi="Times New Roman" w:cs="Times New Roman" w:eastAsia="Times New Roman" w:hint="default"/>
                            <w:spacing w:val="-6"/>
                            <w:sz w:val="18"/>
                            <w:szCs w:val="18"/>
                          </w:rPr>
                          <w:t>1,041.82</w:t>
                        </w:r>
                        <w:r>
                          <w:rPr>
                            <w:rFonts w:ascii="宋体" w:hAnsi="宋体" w:cs="宋体" w:eastAsia="宋体" w:hint="default"/>
                            <w:spacing w:val="-6"/>
                            <w:sz w:val="18"/>
                            <w:szCs w:val="18"/>
                          </w:rPr>
                          <w:t>万元、高峰出资</w:t>
                        </w:r>
                        <w:r>
                          <w:rPr>
                            <w:rFonts w:ascii="Times New Roman" w:hAnsi="Times New Roman" w:cs="Times New Roman" w:eastAsia="Times New Roman" w:hint="default"/>
                            <w:spacing w:val="-6"/>
                            <w:sz w:val="18"/>
                            <w:szCs w:val="18"/>
                          </w:rPr>
                          <w:t>582.50</w:t>
                        </w:r>
                        <w:r>
                          <w:rPr>
                            <w:rFonts w:ascii="宋体" w:hAnsi="宋体" w:cs="宋体" w:eastAsia="宋体" w:hint="default"/>
                            <w:spacing w:val="-6"/>
                            <w:sz w:val="18"/>
                            <w:szCs w:val="18"/>
                          </w:rPr>
                          <w:t>万元、郭倩出资</w:t>
                        </w:r>
                        <w:r>
                          <w:rPr>
                            <w:rFonts w:ascii="Times New Roman" w:hAnsi="Times New Roman" w:cs="Times New Roman" w:eastAsia="Times New Roman" w:hint="default"/>
                            <w:spacing w:val="-6"/>
                            <w:sz w:val="18"/>
                            <w:szCs w:val="18"/>
                          </w:rPr>
                          <w:t>73</w:t>
                        </w:r>
                        <w:r>
                          <w:rPr>
                            <w:rFonts w:ascii="宋体" w:hAnsi="宋体" w:cs="宋体" w:eastAsia="宋体" w:hint="default"/>
                            <w:spacing w:val="-6"/>
                            <w:sz w:val="18"/>
                            <w:szCs w:val="18"/>
                          </w:rPr>
                          <w:t>万元、汇金天源出资</w:t>
                        </w:r>
                        <w:r>
                          <w:rPr>
                            <w:rFonts w:ascii="Times New Roman" w:hAnsi="Times New Roman" w:cs="Times New Roman" w:eastAsia="Times New Roman" w:hint="default"/>
                            <w:spacing w:val="-6"/>
                            <w:sz w:val="18"/>
                            <w:szCs w:val="18"/>
                          </w:rPr>
                          <w:t>102</w:t>
                        </w:r>
                        <w:r>
                          <w:rPr>
                            <w:rFonts w:ascii="宋体" w:hAnsi="宋体" w:cs="宋体" w:eastAsia="宋体" w:hint="default"/>
                            <w:spacing w:val="-6"/>
                            <w:sz w:val="18"/>
                            <w:szCs w:val="18"/>
                          </w:rPr>
                          <w:t>万元、长乐乐出资</w:t>
                        </w:r>
                        <w:r>
                          <w:rPr>
                            <w:rFonts w:ascii="Times New Roman" w:hAnsi="Times New Roman" w:cs="Times New Roman" w:eastAsia="Times New Roman" w:hint="default"/>
                            <w:spacing w:val="-6"/>
                            <w:sz w:val="18"/>
                            <w:szCs w:val="18"/>
                          </w:rPr>
                          <w:t>240.68</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万元；以上增资事项于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月完成工商变更登记手续，并取得换发的《企业法人营业执照》。</w:t>
                        </w:r>
                      </w:p>
                      <w:p>
                        <w:pPr>
                          <w:pStyle w:val="TableParagraph"/>
                          <w:spacing w:line="228"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月取得西安市工商行政管理局核发的三证合一《营业执照》。</w:t>
                        </w:r>
                      </w:p>
                      <w:p>
                        <w:pPr>
                          <w:pStyle w:val="TableParagraph"/>
                          <w:spacing w:line="233"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月西安华西完成了经营范围的变更。</w:t>
                        </w:r>
                      </w:p>
                      <w:p>
                        <w:pPr>
                          <w:pStyle w:val="TableParagraph"/>
                          <w:spacing w:line="225" w:lineRule="auto" w:before="5"/>
                          <w:ind w:left="2" w:right="2"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19</w:t>
                        </w:r>
                        <w:r>
                          <w:rPr>
                            <w:rFonts w:ascii="宋体" w:hAnsi="宋体" w:cs="宋体" w:eastAsia="宋体" w:hint="default"/>
                            <w:spacing w:val="-4"/>
                            <w:sz w:val="18"/>
                            <w:szCs w:val="18"/>
                          </w:rPr>
                          <w:t>日，公司召开董事会审议通过了《关于收购西安华西信息智能工程有限公司的议案》</w:t>
                        </w:r>
                        <w:r>
                          <w:rPr>
                            <w:rFonts w:ascii="宋体" w:hAnsi="宋体" w:cs="宋体" w:eastAsia="宋体" w:hint="default"/>
                            <w:spacing w:val="-42"/>
                            <w:sz w:val="18"/>
                            <w:szCs w:val="18"/>
                          </w:rPr>
                          <w:t> </w:t>
                        </w:r>
                        <w:r>
                          <w:rPr>
                            <w:rFonts w:ascii="宋体" w:hAnsi="宋体" w:cs="宋体" w:eastAsia="宋体" w:hint="default"/>
                            <w:sz w:val="18"/>
                            <w:szCs w:val="18"/>
                          </w:rPr>
                          <w:t>公司以自有资金</w:t>
                        </w:r>
                        <w:r>
                          <w:rPr>
                            <w:rFonts w:ascii="Times New Roman" w:hAnsi="Times New Roman" w:cs="Times New Roman" w:eastAsia="Times New Roman" w:hint="default"/>
                            <w:sz w:val="18"/>
                            <w:szCs w:val="18"/>
                          </w:rPr>
                          <w:t>6,177.425</w:t>
                        </w:r>
                        <w:r>
                          <w:rPr>
                            <w:rFonts w:ascii="宋体" w:hAnsi="宋体" w:cs="宋体" w:eastAsia="宋体" w:hint="default"/>
                            <w:sz w:val="18"/>
                            <w:szCs w:val="18"/>
                          </w:rPr>
                          <w:t>万元收购西安华西除依米康以外其他</w:t>
                        </w:r>
                        <w:r>
                          <w:rPr>
                            <w:rFonts w:ascii="Times New Roman" w:hAnsi="Times New Roman" w:cs="Times New Roman" w:eastAsia="Times New Roman" w:hint="default"/>
                            <w:sz w:val="18"/>
                            <w:szCs w:val="18"/>
                          </w:rPr>
                          <w:t>4</w:t>
                        </w:r>
                        <w:r>
                          <w:rPr>
                            <w:rFonts w:ascii="宋体" w:hAnsi="宋体" w:cs="宋体" w:eastAsia="宋体" w:hint="default"/>
                            <w:sz w:val="18"/>
                            <w:szCs w:val="18"/>
                          </w:rPr>
                          <w:t>名股东包括高峰、郭倩、上海乐长长投资 有限公司及深圳市前海汇金天源数字技术股份有限公司持有的合计</w:t>
                        </w:r>
                        <w:r>
                          <w:rPr>
                            <w:rFonts w:ascii="Times New Roman" w:hAnsi="Times New Roman" w:cs="Times New Roman" w:eastAsia="Times New Roman" w:hint="default"/>
                            <w:sz w:val="18"/>
                            <w:szCs w:val="18"/>
                          </w:rPr>
                          <w:t>2,470.97</w:t>
                        </w:r>
                        <w:r>
                          <w:rPr>
                            <w:rFonts w:ascii="宋体" w:hAnsi="宋体" w:cs="宋体" w:eastAsia="宋体" w:hint="default"/>
                            <w:sz w:val="18"/>
                            <w:szCs w:val="18"/>
                          </w:rPr>
                          <w:t>万股西安华西股权（占西安华 西总股本的</w:t>
                        </w:r>
                        <w:r>
                          <w:rPr>
                            <w:rFonts w:ascii="Times New Roman" w:hAnsi="Times New Roman" w:cs="Times New Roman" w:eastAsia="Times New Roman" w:hint="default"/>
                            <w:sz w:val="18"/>
                            <w:szCs w:val="18"/>
                          </w:rPr>
                          <w:t>48.93%</w:t>
                        </w:r>
                        <w:r>
                          <w:rPr>
                            <w:rFonts w:ascii="宋体" w:hAnsi="宋体" w:cs="宋体" w:eastAsia="宋体" w:hint="default"/>
                            <w:sz w:val="18"/>
                            <w:szCs w:val="18"/>
                          </w:rPr>
                          <w:t>）；西安华西已于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日完成了股东变更、董事会成员变更以及公司章程换版 等工商变更登记备案手续，并换发了《营业执照》。</w:t>
                        </w:r>
                      </w:p>
                      <w:p>
                        <w:pPr>
                          <w:pStyle w:val="TableParagraph"/>
                          <w:spacing w:line="225" w:lineRule="auto" w:before="11"/>
                          <w:ind w:left="2" w:right="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日，公司召开第三届董事会第三十九次会议审议通过了《关于子公司依米康智成对西 </w:t>
                        </w:r>
                        <w:r>
                          <w:rPr>
                            <w:rFonts w:ascii="宋体" w:hAnsi="宋体" w:cs="宋体" w:eastAsia="宋体" w:hint="default"/>
                            <w:spacing w:val="-2"/>
                            <w:sz w:val="18"/>
                            <w:szCs w:val="18"/>
                          </w:rPr>
                          <w:t>安华西进行增资的议案》，为推动西安华西股权激励计划的实施，同意依米康智成以人民币</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元注册</w:t>
                        </w:r>
                        <w:r>
                          <w:rPr>
                            <w:rFonts w:ascii="宋体" w:hAnsi="宋体" w:cs="宋体" w:eastAsia="宋体" w:hint="default"/>
                            <w:spacing w:val="-80"/>
                            <w:sz w:val="18"/>
                            <w:szCs w:val="18"/>
                          </w:rPr>
                          <w:t> </w:t>
                        </w:r>
                        <w:r>
                          <w:rPr>
                            <w:rFonts w:ascii="宋体" w:hAnsi="宋体" w:cs="宋体" w:eastAsia="宋体" w:hint="default"/>
                            <w:sz w:val="18"/>
                            <w:szCs w:val="18"/>
                          </w:rPr>
                          <w:t>资本的价格对西安华西实施增资，增资认购款合计人民币</w:t>
                        </w:r>
                        <w:r>
                          <w:rPr>
                            <w:rFonts w:ascii="Times New Roman" w:hAnsi="Times New Roman" w:cs="Times New Roman" w:eastAsia="Times New Roman" w:hint="default"/>
                            <w:sz w:val="18"/>
                            <w:szCs w:val="18"/>
                          </w:rPr>
                          <w:t>3,156.25</w:t>
                        </w:r>
                        <w:r>
                          <w:rPr>
                            <w:rFonts w:ascii="宋体" w:hAnsi="宋体" w:cs="宋体" w:eastAsia="宋体" w:hint="default"/>
                            <w:sz w:val="18"/>
                            <w:szCs w:val="18"/>
                          </w:rPr>
                          <w:t>万元。增资完成后，西安华西注册资本 由</w:t>
                        </w:r>
                        <w:r>
                          <w:rPr>
                            <w:rFonts w:ascii="Times New Roman" w:hAnsi="Times New Roman" w:cs="Times New Roman" w:eastAsia="Times New Roman" w:hint="default"/>
                            <w:sz w:val="18"/>
                            <w:szCs w:val="18"/>
                          </w:rPr>
                          <w:t>5,050</w:t>
                        </w:r>
                        <w:r>
                          <w:rPr>
                            <w:rFonts w:ascii="宋体" w:hAnsi="宋体" w:cs="宋体" w:eastAsia="宋体" w:hint="default"/>
                            <w:sz w:val="18"/>
                            <w:szCs w:val="18"/>
                          </w:rPr>
                          <w:t>万元变更为</w:t>
                        </w:r>
                        <w:r>
                          <w:rPr>
                            <w:rFonts w:ascii="Times New Roman" w:hAnsi="Times New Roman" w:cs="Times New Roman" w:eastAsia="Times New Roman" w:hint="default"/>
                            <w:sz w:val="18"/>
                            <w:szCs w:val="18"/>
                          </w:rPr>
                          <w:t>6,312.5</w:t>
                        </w:r>
                        <w:r>
                          <w:rPr>
                            <w:rFonts w:ascii="宋体" w:hAnsi="宋体" w:cs="宋体" w:eastAsia="宋体" w:hint="default"/>
                            <w:sz w:val="18"/>
                            <w:szCs w:val="18"/>
                          </w:rPr>
                          <w:t>万元，其中，公司出资额</w:t>
                        </w:r>
                        <w:r>
                          <w:rPr>
                            <w:rFonts w:ascii="Times New Roman" w:hAnsi="Times New Roman" w:cs="Times New Roman" w:eastAsia="Times New Roman" w:hint="default"/>
                            <w:sz w:val="18"/>
                            <w:szCs w:val="18"/>
                          </w:rPr>
                          <w:t>5,050</w:t>
                        </w:r>
                        <w:r>
                          <w:rPr>
                            <w:rFonts w:ascii="宋体" w:hAnsi="宋体" w:cs="宋体" w:eastAsia="宋体" w:hint="default"/>
                            <w:sz w:val="18"/>
                            <w:szCs w:val="18"/>
                          </w:rPr>
                          <w:t>万元，持股比例</w:t>
                        </w:r>
                        <w:r>
                          <w:rPr>
                            <w:rFonts w:ascii="Times New Roman" w:hAnsi="Times New Roman" w:cs="Times New Roman" w:eastAsia="Times New Roman" w:hint="default"/>
                            <w:sz w:val="18"/>
                            <w:szCs w:val="18"/>
                          </w:rPr>
                          <w:t>80%</w:t>
                        </w:r>
                        <w:r>
                          <w:rPr>
                            <w:rFonts w:ascii="宋体" w:hAnsi="宋体" w:cs="宋体" w:eastAsia="宋体" w:hint="default"/>
                            <w:sz w:val="18"/>
                            <w:szCs w:val="18"/>
                          </w:rPr>
                          <w:t>；依米康智成出资额</w:t>
                        </w:r>
                        <w:r>
                          <w:rPr>
                            <w:rFonts w:ascii="Times New Roman" w:hAnsi="Times New Roman" w:cs="Times New Roman" w:eastAsia="Times New Roman" w:hint="default"/>
                            <w:sz w:val="18"/>
                            <w:szCs w:val="18"/>
                          </w:rPr>
                          <w:t>1,262.5 </w:t>
                        </w:r>
                        <w:r>
                          <w:rPr>
                            <w:rFonts w:ascii="宋体" w:hAnsi="宋体" w:cs="宋体" w:eastAsia="宋体" w:hint="default"/>
                            <w:sz w:val="18"/>
                            <w:szCs w:val="18"/>
                          </w:rPr>
                          <w:t>万元，持股比例</w:t>
                        </w:r>
                        <w:r>
                          <w:rPr>
                            <w:rFonts w:ascii="Times New Roman" w:hAnsi="Times New Roman" w:cs="Times New Roman" w:eastAsia="Times New Roman" w:hint="default"/>
                            <w:sz w:val="18"/>
                            <w:szCs w:val="18"/>
                          </w:rPr>
                          <w:t>20%</w:t>
                        </w:r>
                        <w:r>
                          <w:rPr>
                            <w:rFonts w:ascii="宋体" w:hAnsi="宋体" w:cs="宋体" w:eastAsia="宋体" w:hint="default"/>
                            <w:sz w:val="18"/>
                            <w:szCs w:val="18"/>
                          </w:rPr>
                          <w:t>，因公司持有依米康智成</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股权，故增资完成后，西安华西仍为公司全资子公司</w:t>
                        </w:r>
                      </w:p>
                      <w:p>
                        <w:pPr>
                          <w:pStyle w:val="TableParagraph"/>
                          <w:spacing w:line="234" w:lineRule="exact" w:before="50"/>
                          <w:ind w:left="2" w:right="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日，西安华西完成了上述增资及股东名称变更以及公司名称变更、企业类型变更、法定 代表人及总经理变更、经营范围变更等工商变更登记备案的手续，并换发了《营业执照》。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0" w:right="90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338" w:lineRule="auto" w:before="26"/>
        <w:ind w:right="1114" w:firstLine="48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日，智能工程总资产</w:t>
      </w:r>
      <w:r>
        <w:rPr>
          <w:rFonts w:ascii="Times New Roman" w:hAnsi="Times New Roman" w:cs="Times New Roman" w:eastAsia="Times New Roman" w:hint="default"/>
        </w:rPr>
        <w:t>39304.48</w:t>
      </w:r>
      <w:r>
        <w:rPr/>
        <w:t>万元，净资产</w:t>
      </w:r>
      <w:r>
        <w:rPr>
          <w:rFonts w:ascii="Times New Roman" w:hAnsi="Times New Roman" w:cs="Times New Roman" w:eastAsia="Times New Roman" w:hint="default"/>
        </w:rPr>
        <w:t>7259.86</w:t>
      </w:r>
      <w:r>
        <w:rPr/>
        <w:t>万元。报告期内，</w:t>
      </w:r>
      <w:r>
        <w:rPr>
          <w:spacing w:val="1"/>
        </w:rPr>
        <w:t> </w:t>
      </w:r>
      <w:r>
        <w:rPr/>
        <w:t>智能工程实现营业收入</w:t>
      </w:r>
      <w:r>
        <w:rPr>
          <w:rFonts w:ascii="Times New Roman" w:hAnsi="Times New Roman" w:cs="Times New Roman" w:eastAsia="Times New Roman" w:hint="default"/>
        </w:rPr>
        <w:t>28062.95</w:t>
      </w:r>
      <w:r>
        <w:rPr/>
        <w:t>万元，净利润</w:t>
      </w:r>
      <w:r>
        <w:rPr>
          <w:rFonts w:ascii="Times New Roman" w:hAnsi="Times New Roman" w:cs="Times New Roman" w:eastAsia="Times New Roman" w:hint="default"/>
        </w:rPr>
        <w:t>1639.99</w:t>
      </w:r>
      <w:r>
        <w:rPr/>
        <w:t>万元。</w:t>
      </w:r>
    </w:p>
    <w:p>
      <w:pPr>
        <w:pStyle w:val="Heading2"/>
        <w:spacing w:line="240" w:lineRule="auto" w:before="25"/>
        <w:ind w:left="636" w:right="1114"/>
        <w:jc w:val="left"/>
        <w:rPr>
          <w:b w:val="0"/>
          <w:bCs w:val="0"/>
        </w:rPr>
      </w:pPr>
      <w:r>
        <w:rPr/>
        <w:t>（六）四川依米康企业管理有限公司</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702"/>
        <w:gridCol w:w="8080"/>
      </w:tblGrid>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注册号</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7" w:right="0"/>
              <w:jc w:val="center"/>
              <w:rPr>
                <w:rFonts w:ascii="Times New Roman" w:hAnsi="Times New Roman" w:cs="Times New Roman" w:eastAsia="Times New Roman" w:hint="default"/>
                <w:sz w:val="18"/>
                <w:szCs w:val="18"/>
              </w:rPr>
            </w:pPr>
            <w:r>
              <w:rPr>
                <w:rFonts w:ascii="Times New Roman"/>
                <w:sz w:val="18"/>
              </w:rPr>
              <w:t>91510100MA6C9MD19R</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9" w:right="0"/>
              <w:jc w:val="center"/>
              <w:rPr>
                <w:rFonts w:ascii="宋体" w:hAnsi="宋体" w:cs="宋体" w:eastAsia="宋体" w:hint="default"/>
                <w:sz w:val="18"/>
                <w:szCs w:val="18"/>
              </w:rPr>
            </w:pPr>
            <w:r>
              <w:rPr>
                <w:rFonts w:ascii="宋体" w:hAnsi="宋体" w:cs="宋体" w:eastAsia="宋体" w:hint="default"/>
                <w:sz w:val="18"/>
                <w:szCs w:val="18"/>
              </w:rPr>
              <w:t>成都高新区科园南二路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栋</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1</w:t>
            </w:r>
            <w:r>
              <w:rPr>
                <w:rFonts w:ascii="宋体" w:hAnsi="宋体" w:cs="宋体" w:eastAsia="宋体" w:hint="default"/>
                <w:sz w:val="18"/>
                <w:szCs w:val="18"/>
              </w:rPr>
              <w:t>室</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张菀</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万元人民币</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有限责任公司（非自然人投资或控股的法人独资）</w:t>
            </w:r>
          </w:p>
        </w:tc>
      </w:tr>
      <w:tr>
        <w:trPr>
          <w:trHeight w:val="502"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2" w:right="0" w:firstLine="360"/>
              <w:jc w:val="left"/>
              <w:rPr>
                <w:rFonts w:ascii="宋体" w:hAnsi="宋体" w:cs="宋体" w:eastAsia="宋体" w:hint="default"/>
                <w:sz w:val="18"/>
                <w:szCs w:val="18"/>
              </w:rPr>
            </w:pPr>
            <w:r>
              <w:rPr>
                <w:rFonts w:ascii="宋体" w:hAnsi="宋体" w:cs="宋体" w:eastAsia="宋体" w:hint="default"/>
                <w:spacing w:val="-1"/>
                <w:sz w:val="18"/>
                <w:szCs w:val="18"/>
              </w:rPr>
              <w:t>企业管理咨询；商务信息咨询（不含投资咨询）；物业管理；企业形象策划；网上贸易代理。（依</w:t>
            </w:r>
            <w:r>
              <w:rPr>
                <w:rFonts w:ascii="宋体" w:hAnsi="宋体" w:cs="宋体" w:eastAsia="宋体" w:hint="default"/>
                <w:sz w:val="18"/>
                <w:szCs w:val="18"/>
              </w:rPr>
              <w:t> 法须经批准的项目，经相关部门批准后方可开展经营活动）。</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58"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8" w:right="0"/>
              <w:jc w:val="center"/>
              <w:rPr>
                <w:rFonts w:ascii="Times New Roman" w:hAnsi="Times New Roman" w:cs="Times New Roman" w:eastAsia="Times New Roman" w:hint="default"/>
                <w:sz w:val="18"/>
                <w:szCs w:val="18"/>
              </w:rPr>
            </w:pPr>
            <w:r>
              <w:rPr>
                <w:rFonts w:ascii="Times New Roman"/>
                <w:sz w:val="18"/>
              </w:rPr>
              <w:t>100%</w:t>
            </w:r>
          </w:p>
        </w:tc>
      </w:tr>
      <w:tr>
        <w:trPr>
          <w:trHeight w:val="1671"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0" w:firstLine="27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日召开第三届董事会第三十七次会议审议通过《关于对外投资设立全资子公</w:t>
            </w:r>
            <w:r>
              <w:rPr>
                <w:rFonts w:ascii="宋体" w:hAnsi="宋体" w:cs="宋体" w:eastAsia="宋体" w:hint="default"/>
                <w:sz w:val="18"/>
                <w:szCs w:val="18"/>
              </w:rPr>
              <w:t> 司的议案》，同意公司拟出资</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万元设立全资子公司依米康（四川）企业管理有限公司（暂定名，最</w:t>
            </w:r>
            <w:r>
              <w:rPr>
                <w:rFonts w:ascii="宋体" w:hAnsi="宋体" w:cs="宋体" w:eastAsia="宋体" w:hint="default"/>
                <w:spacing w:val="-47"/>
                <w:sz w:val="18"/>
                <w:szCs w:val="18"/>
              </w:rPr>
              <w:t> </w:t>
            </w:r>
            <w:r>
              <w:rPr>
                <w:rFonts w:ascii="宋体" w:hAnsi="宋体" w:cs="宋体" w:eastAsia="宋体" w:hint="default"/>
                <w:sz w:val="18"/>
                <w:szCs w:val="18"/>
              </w:rPr>
              <w:t>终名称以工商登记为准，以下简称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依米康管理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32" w:lineRule="exact" w:before="12"/>
              <w:ind w:left="2" w:right="1" w:firstLine="27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日，依米康管理完成了股东、董事、监事、法定代表人、总经理以及《公司章程》</w:t>
            </w:r>
            <w:r>
              <w:rPr>
                <w:rFonts w:ascii="宋体" w:hAnsi="宋体" w:cs="宋体" w:eastAsia="宋体" w:hint="default"/>
                <w:spacing w:val="1"/>
                <w:sz w:val="18"/>
                <w:szCs w:val="18"/>
              </w:rPr>
              <w:t> </w:t>
            </w:r>
            <w:r>
              <w:rPr>
                <w:rFonts w:ascii="宋体" w:hAnsi="宋体" w:cs="宋体" w:eastAsia="宋体" w:hint="default"/>
                <w:sz w:val="18"/>
                <w:szCs w:val="18"/>
              </w:rPr>
              <w:t>等一系列工商登记备案手续，并取得了《营业执照》。</w:t>
            </w:r>
          </w:p>
          <w:p>
            <w:pPr>
              <w:pStyle w:val="TableParagraph"/>
              <w:spacing w:line="234" w:lineRule="exact"/>
              <w:ind w:left="2" w:right="3" w:firstLine="27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月，依米康管理完成了因股东依米康更名为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依米康科技集团股份有限公司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，同步需对 其股东名称进行变更的有关工商变更备案手续。</w:t>
            </w:r>
          </w:p>
        </w:tc>
      </w:tr>
    </w:tbl>
    <w:p>
      <w:pPr>
        <w:spacing w:line="240" w:lineRule="auto" w:before="2"/>
        <w:rPr>
          <w:rFonts w:ascii="宋体" w:hAnsi="宋体" w:cs="宋体" w:eastAsia="宋体" w:hint="default"/>
          <w:b/>
          <w:bCs/>
          <w:sz w:val="16"/>
          <w:szCs w:val="16"/>
        </w:rPr>
      </w:pPr>
    </w:p>
    <w:p>
      <w:pPr>
        <w:pStyle w:val="Heading2"/>
        <w:spacing w:line="240" w:lineRule="auto" w:before="26"/>
        <w:ind w:left="636" w:right="1114"/>
        <w:jc w:val="left"/>
        <w:rPr>
          <w:b w:val="0"/>
          <w:bCs w:val="0"/>
        </w:rPr>
      </w:pPr>
      <w:r>
        <w:rPr/>
        <w:t>（七）依米康信息服务有限公司</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702"/>
        <w:gridCol w:w="8080"/>
      </w:tblGrid>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702"/>
        <w:gridCol w:w="8080"/>
      </w:tblGrid>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注册号</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9" w:right="0"/>
              <w:jc w:val="center"/>
              <w:rPr>
                <w:rFonts w:ascii="Times New Roman" w:hAnsi="Times New Roman" w:cs="Times New Roman" w:eastAsia="Times New Roman" w:hint="default"/>
                <w:sz w:val="18"/>
                <w:szCs w:val="18"/>
              </w:rPr>
            </w:pPr>
            <w:r>
              <w:rPr>
                <w:rFonts w:ascii="Times New Roman"/>
                <w:sz w:val="18"/>
              </w:rPr>
              <w:t>91510100MA677FMA5C</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中国（四川）自由贸易试验区成都高新区天府大道北段</w:t>
            </w:r>
            <w:r>
              <w:rPr>
                <w:rFonts w:ascii="Times New Roman" w:hAnsi="Times New Roman" w:cs="Times New Roman" w:eastAsia="Times New Roman" w:hint="default"/>
                <w:sz w:val="18"/>
                <w:szCs w:val="18"/>
              </w:rPr>
              <w:t>1700</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栋</w:t>
            </w:r>
            <w:r>
              <w:rPr>
                <w:rFonts w:ascii="Times New Roman" w:hAnsi="Times New Roman" w:cs="Times New Roman" w:eastAsia="Times New Roman" w:hint="default"/>
                <w:sz w:val="18"/>
                <w:szCs w:val="18"/>
              </w:rPr>
              <w:t>2</w:t>
            </w:r>
            <w:r>
              <w:rPr>
                <w:rFonts w:ascii="宋体" w:hAnsi="宋体" w:cs="宋体" w:eastAsia="宋体" w:hint="default"/>
                <w:sz w:val="18"/>
                <w:szCs w:val="18"/>
              </w:rPr>
              <w:t>单元</w:t>
            </w:r>
            <w:r>
              <w:rPr>
                <w:rFonts w:ascii="Times New Roman" w:hAnsi="Times New Roman" w:cs="Times New Roman" w:eastAsia="Times New Roman" w:hint="default"/>
                <w:sz w:val="18"/>
                <w:szCs w:val="18"/>
              </w:rPr>
              <w:t>14</w:t>
            </w:r>
            <w:r>
              <w:rPr>
                <w:rFonts w:ascii="宋体" w:hAnsi="宋体" w:cs="宋体" w:eastAsia="宋体" w:hint="default"/>
                <w:sz w:val="18"/>
                <w:szCs w:val="18"/>
              </w:rPr>
              <w:t>层</w:t>
            </w:r>
            <w:r>
              <w:rPr>
                <w:rFonts w:ascii="Times New Roman" w:hAnsi="Times New Roman" w:cs="Times New Roman" w:eastAsia="Times New Roman" w:hint="default"/>
                <w:sz w:val="18"/>
                <w:szCs w:val="18"/>
              </w:rPr>
              <w:t>1403</w:t>
            </w:r>
            <w:r>
              <w:rPr>
                <w:rFonts w:ascii="宋体" w:hAnsi="宋体" w:cs="宋体" w:eastAsia="宋体" w:hint="default"/>
                <w:sz w:val="18"/>
                <w:szCs w:val="18"/>
              </w:rPr>
              <w:t>号</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吴浩然</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万元人民币</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有限责任公司（自然人投资或控股的法人独资）</w:t>
            </w:r>
          </w:p>
        </w:tc>
      </w:tr>
      <w:tr>
        <w:trPr>
          <w:trHeight w:val="1202"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0" w:firstLine="360"/>
              <w:jc w:val="left"/>
              <w:rPr>
                <w:rFonts w:ascii="宋体" w:hAnsi="宋体" w:cs="宋体" w:eastAsia="宋体" w:hint="default"/>
                <w:sz w:val="18"/>
                <w:szCs w:val="18"/>
              </w:rPr>
            </w:pPr>
            <w:r>
              <w:rPr>
                <w:rFonts w:ascii="宋体" w:hAnsi="宋体" w:cs="宋体" w:eastAsia="宋体" w:hint="default"/>
                <w:spacing w:val="-1"/>
                <w:sz w:val="18"/>
                <w:szCs w:val="18"/>
              </w:rPr>
              <w:t>信息技术咨询服务；销售：制冷设备、空调设备（不含特种设备）、电源设备、电池、环境保护专</w:t>
            </w:r>
            <w:r>
              <w:rPr>
                <w:rFonts w:ascii="宋体" w:hAnsi="宋体" w:cs="宋体" w:eastAsia="宋体" w:hint="default"/>
                <w:sz w:val="18"/>
                <w:szCs w:val="18"/>
              </w:rPr>
              <w:t> </w:t>
            </w:r>
            <w:r>
              <w:rPr>
                <w:rFonts w:ascii="宋体" w:hAnsi="宋体" w:cs="宋体" w:eastAsia="宋体" w:hint="default"/>
                <w:spacing w:val="-2"/>
                <w:sz w:val="18"/>
                <w:szCs w:val="18"/>
              </w:rPr>
              <w:t>用设备、空气净化器、电子产品并提供技术服务；计算机系统集成；大数据服务；工程管理服务（凭资</w:t>
            </w:r>
          </w:p>
          <w:p>
            <w:pPr>
              <w:pStyle w:val="TableParagraph"/>
              <w:spacing w:line="232" w:lineRule="exact" w:before="2"/>
              <w:ind w:left="2" w:right="0"/>
              <w:jc w:val="left"/>
              <w:rPr>
                <w:rFonts w:ascii="宋体" w:hAnsi="宋体" w:cs="宋体" w:eastAsia="宋体" w:hint="default"/>
                <w:sz w:val="18"/>
                <w:szCs w:val="18"/>
              </w:rPr>
            </w:pPr>
            <w:r>
              <w:rPr>
                <w:rFonts w:ascii="宋体" w:hAnsi="宋体" w:cs="宋体" w:eastAsia="宋体" w:hint="default"/>
                <w:spacing w:val="-1"/>
                <w:sz w:val="18"/>
                <w:szCs w:val="18"/>
              </w:rPr>
              <w:t>质证书经营）；合同能源管理；建筑装修工程设计、施工（凭资质证书经营）；节能技术、环保技术的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开发、技术咨询；电子产品的研发、销售及技术咨询。（依法须经批准的项目，经相关部门批准后方可</w:t>
            </w:r>
          </w:p>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开展经营活动）。</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58"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8" w:right="0"/>
              <w:jc w:val="center"/>
              <w:rPr>
                <w:rFonts w:ascii="Times New Roman" w:hAnsi="Times New Roman" w:cs="Times New Roman" w:eastAsia="Times New Roman" w:hint="default"/>
                <w:sz w:val="18"/>
                <w:szCs w:val="18"/>
              </w:rPr>
            </w:pPr>
            <w:r>
              <w:rPr>
                <w:rFonts w:ascii="Times New Roman"/>
                <w:sz w:val="18"/>
              </w:rPr>
              <w:t>100%</w:t>
            </w:r>
          </w:p>
        </w:tc>
      </w:tr>
      <w:tr>
        <w:trPr>
          <w:trHeight w:val="1204"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1" w:firstLine="27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日召开第三届董事会第四十三次会议审议通过了《关于对外投资设立依米康</w:t>
            </w:r>
            <w:r>
              <w:rPr>
                <w:rFonts w:ascii="宋体" w:hAnsi="宋体" w:cs="宋体" w:eastAsia="宋体" w:hint="default"/>
                <w:spacing w:val="1"/>
                <w:sz w:val="18"/>
                <w:szCs w:val="18"/>
              </w:rPr>
              <w:t> </w:t>
            </w:r>
            <w:r>
              <w:rPr>
                <w:rFonts w:ascii="宋体" w:hAnsi="宋体" w:cs="宋体" w:eastAsia="宋体" w:hint="default"/>
                <w:spacing w:val="-1"/>
                <w:sz w:val="18"/>
                <w:szCs w:val="18"/>
              </w:rPr>
              <w:t>信息服务有限公司的议案》，同意公司出资</w:t>
            </w:r>
            <w:r>
              <w:rPr>
                <w:rFonts w:ascii="Times New Roman" w:hAnsi="Times New Roman" w:cs="Times New Roman" w:eastAsia="Times New Roman" w:hint="default"/>
                <w:spacing w:val="-1"/>
                <w:sz w:val="18"/>
                <w:szCs w:val="18"/>
              </w:rPr>
              <w:t>5,000</w:t>
            </w:r>
            <w:r>
              <w:rPr>
                <w:rFonts w:ascii="宋体" w:hAnsi="宋体" w:cs="宋体" w:eastAsia="宋体" w:hint="default"/>
                <w:spacing w:val="-1"/>
                <w:sz w:val="18"/>
                <w:szCs w:val="18"/>
              </w:rPr>
              <w:t>万元人民币投资设立全资子公司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依米康信息服务有限</w:t>
            </w:r>
            <w:r>
              <w:rPr>
                <w:rFonts w:ascii="宋体" w:hAnsi="宋体" w:cs="宋体" w:eastAsia="宋体" w:hint="default"/>
                <w:spacing w:val="-69"/>
                <w:sz w:val="18"/>
                <w:szCs w:val="18"/>
              </w:rPr>
              <w:t> </w:t>
            </w:r>
            <w:r>
              <w:rPr>
                <w:rFonts w:ascii="宋体" w:hAnsi="宋体" w:cs="宋体" w:eastAsia="宋体" w:hint="default"/>
                <w:spacing w:val="-1"/>
                <w:sz w:val="18"/>
                <w:szCs w:val="18"/>
              </w:rPr>
              <w:t>公司（暂定，最终以工商核准名称为准）（以下简称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依米康信息服务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），大力拓展云计算数据中心智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慧运行维护及整体节能改造等服务业务。</w:t>
            </w:r>
          </w:p>
          <w:p>
            <w:pPr>
              <w:pStyle w:val="TableParagraph"/>
              <w:spacing w:line="248" w:lineRule="exact"/>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日，依米康信息服务完成了设立有关工商手续，并取得了《营业执照》。</w:t>
            </w:r>
          </w:p>
        </w:tc>
      </w:tr>
    </w:tbl>
    <w:p>
      <w:pPr>
        <w:pStyle w:val="BodyText"/>
        <w:spacing w:line="293" w:lineRule="exact" w:before="0"/>
        <w:ind w:left="634" w:right="1114"/>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日，依米康信息服务暂未实质性开展经营活动。</w:t>
      </w:r>
    </w:p>
    <w:p>
      <w:pPr>
        <w:pStyle w:val="Heading2"/>
        <w:spacing w:line="240" w:lineRule="auto" w:before="134"/>
        <w:ind w:left="636" w:right="1114"/>
        <w:jc w:val="left"/>
        <w:rPr>
          <w:b w:val="0"/>
          <w:bCs w:val="0"/>
        </w:rPr>
      </w:pPr>
      <w:r>
        <w:rPr/>
        <w:t>（八）四川依米康智云科技有限公司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line="234" w:lineRule="exact" w:before="44"/>
        <w:ind w:left="0" w:right="908" w:firstLine="0"/>
        <w:jc w:val="right"/>
        <w:rPr>
          <w:rFonts w:ascii="宋体" w:hAnsi="宋体" w:cs="宋体" w:eastAsia="宋体" w:hint="default"/>
          <w:sz w:val="18"/>
          <w:szCs w:val="18"/>
        </w:rPr>
      </w:pPr>
      <w:r>
        <w:rPr/>
        <w:pict>
          <v:shape style="position:absolute;margin-left:56.34pt;margin-top:-113.788292pt;width:490.2pt;height:248.7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8080"/>
                  </w:tblGrid>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注册号</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19" w:right="0"/>
                          <w:jc w:val="center"/>
                          <w:rPr>
                            <w:rFonts w:ascii="Times New Roman" w:hAnsi="Times New Roman" w:cs="Times New Roman" w:eastAsia="Times New Roman" w:hint="default"/>
                            <w:sz w:val="18"/>
                            <w:szCs w:val="18"/>
                          </w:rPr>
                        </w:pPr>
                        <w:r>
                          <w:rPr>
                            <w:rFonts w:ascii="Times New Roman"/>
                            <w:sz w:val="18"/>
                          </w:rPr>
                          <w:t>91510100MA64C98H11</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9" w:right="0"/>
                          <w:jc w:val="center"/>
                          <w:rPr>
                            <w:rFonts w:ascii="宋体" w:hAnsi="宋体" w:cs="宋体" w:eastAsia="宋体" w:hint="default"/>
                            <w:sz w:val="18"/>
                            <w:szCs w:val="18"/>
                          </w:rPr>
                        </w:pPr>
                        <w:r>
                          <w:rPr>
                            <w:rFonts w:ascii="宋体" w:hAnsi="宋体" w:cs="宋体" w:eastAsia="宋体" w:hint="default"/>
                            <w:sz w:val="18"/>
                            <w:szCs w:val="18"/>
                          </w:rPr>
                          <w:t>成都高新区顺锦路</w:t>
                        </w:r>
                        <w:r>
                          <w:rPr>
                            <w:rFonts w:ascii="Times New Roman" w:hAnsi="Times New Roman" w:cs="Times New Roman" w:eastAsia="Times New Roman" w:hint="default"/>
                            <w:sz w:val="18"/>
                            <w:szCs w:val="18"/>
                          </w:rPr>
                          <w:t>272</w:t>
                        </w:r>
                        <w:r>
                          <w:rPr>
                            <w:rFonts w:ascii="宋体" w:hAnsi="宋体" w:cs="宋体" w:eastAsia="宋体" w:hint="default"/>
                            <w:sz w:val="18"/>
                            <w:szCs w:val="18"/>
                          </w:rPr>
                          <w:t>号</w:t>
                        </w:r>
                        <w:r>
                          <w:rPr>
                            <w:rFonts w:ascii="Times New Roman" w:hAnsi="Times New Roman" w:cs="Times New Roman" w:eastAsia="Times New Roman" w:hint="default"/>
                            <w:sz w:val="18"/>
                            <w:szCs w:val="18"/>
                          </w:rPr>
                          <w:t>5</w:t>
                        </w:r>
                        <w:r>
                          <w:rPr>
                            <w:rFonts w:ascii="宋体" w:hAnsi="宋体" w:cs="宋体" w:eastAsia="宋体" w:hint="default"/>
                            <w:sz w:val="18"/>
                            <w:szCs w:val="18"/>
                          </w:rPr>
                          <w:t>栋</w:t>
                        </w:r>
                        <w:r>
                          <w:rPr>
                            <w:rFonts w:ascii="Times New Roman" w:hAnsi="Times New Roman" w:cs="Times New Roman" w:eastAsia="Times New Roman" w:hint="default"/>
                            <w:sz w:val="18"/>
                            <w:szCs w:val="18"/>
                          </w:rPr>
                          <w:t>2</w:t>
                        </w:r>
                        <w:r>
                          <w:rPr>
                            <w:rFonts w:ascii="宋体" w:hAnsi="宋体" w:cs="宋体" w:eastAsia="宋体" w:hint="default"/>
                            <w:sz w:val="18"/>
                            <w:szCs w:val="18"/>
                          </w:rPr>
                          <w:t>层</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p>
                    </w:tc>
                  </w:tr>
                  <w:tr>
                    <w:trPr>
                      <w:trHeight w:val="350"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孙晶晶</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有限责任公司（自然人投资或控股的法人独资）</w:t>
                        </w:r>
                      </w:p>
                    </w:tc>
                  </w:tr>
                  <w:tr>
                    <w:trPr>
                      <w:trHeight w:val="1202"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362" w:right="0"/>
                          <w:jc w:val="left"/>
                          <w:rPr>
                            <w:rFonts w:ascii="宋体" w:hAnsi="宋体" w:cs="宋体" w:eastAsia="宋体" w:hint="default"/>
                            <w:sz w:val="18"/>
                            <w:szCs w:val="18"/>
                          </w:rPr>
                        </w:pPr>
                        <w:r>
                          <w:rPr>
                            <w:rFonts w:ascii="宋体" w:hAnsi="宋体" w:cs="宋体" w:eastAsia="宋体" w:hint="default"/>
                            <w:spacing w:val="-1"/>
                            <w:sz w:val="18"/>
                            <w:szCs w:val="18"/>
                          </w:rPr>
                          <w:t>软件开发；销售制冷设备、空调设备、电源设备、电池、环境保护专用设备、空气净化器、电子产</w:t>
                        </w:r>
                      </w:p>
                      <w:p>
                        <w:pPr>
                          <w:pStyle w:val="TableParagraph"/>
                          <w:spacing w:line="237" w:lineRule="auto" w:before="1"/>
                          <w:ind w:left="2" w:right="1"/>
                          <w:jc w:val="left"/>
                          <w:rPr>
                            <w:rFonts w:ascii="宋体" w:hAnsi="宋体" w:cs="宋体" w:eastAsia="宋体" w:hint="default"/>
                            <w:sz w:val="18"/>
                            <w:szCs w:val="18"/>
                          </w:rPr>
                        </w:pPr>
                        <w:r>
                          <w:rPr>
                            <w:rFonts w:ascii="宋体" w:hAnsi="宋体" w:cs="宋体" w:eastAsia="宋体" w:hint="default"/>
                            <w:spacing w:val="-3"/>
                            <w:sz w:val="18"/>
                            <w:szCs w:val="18"/>
                          </w:rPr>
                          <w:t>品并提供技术服务；计算机软硬件开发与销售；信息系统集成服务；计算机系统集成；物联网技术服务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人工智能行业应用系统研发及技术转让；大数据服务；建筑智能化工程设计与施工（凭资质证书经营）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工业自动化控制设备研发与销售；新能源技术研发。（依法须经批准的项目，经相关部门批准后方可开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展经营活动）。</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58"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18" w:right="0"/>
                          <w:jc w:val="center"/>
                          <w:rPr>
                            <w:rFonts w:ascii="Times New Roman" w:hAnsi="Times New Roman" w:cs="Times New Roman" w:eastAsia="Times New Roman" w:hint="default"/>
                            <w:sz w:val="18"/>
                            <w:szCs w:val="18"/>
                          </w:rPr>
                        </w:pPr>
                        <w:r>
                          <w:rPr>
                            <w:rFonts w:ascii="Times New Roman"/>
                            <w:sz w:val="18"/>
                          </w:rPr>
                          <w:t>100%</w:t>
                        </w:r>
                      </w:p>
                    </w:tc>
                  </w:tr>
                  <w:tr>
                    <w:trPr>
                      <w:trHeight w:val="970"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1" w:firstLine="27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日召开第三届董事会第四十三次会议审议通过了《关于对外投资设立四川依</w:t>
                        </w:r>
                        <w:r>
                          <w:rPr>
                            <w:rFonts w:ascii="宋体" w:hAnsi="宋体" w:cs="宋体" w:eastAsia="宋体" w:hint="default"/>
                            <w:spacing w:val="1"/>
                            <w:sz w:val="18"/>
                            <w:szCs w:val="18"/>
                          </w:rPr>
                          <w:t> </w:t>
                        </w:r>
                        <w:r>
                          <w:rPr>
                            <w:rFonts w:ascii="宋体" w:hAnsi="宋体" w:cs="宋体" w:eastAsia="宋体" w:hint="default"/>
                            <w:spacing w:val="-1"/>
                            <w:sz w:val="18"/>
                            <w:szCs w:val="18"/>
                          </w:rPr>
                          <w:t>米康智云科技有限公司的议案》，同意公司出资</w:t>
                        </w:r>
                        <w:r>
                          <w:rPr>
                            <w:rFonts w:ascii="Times New Roman" w:hAnsi="Times New Roman" w:cs="Times New Roman" w:eastAsia="Times New Roman" w:hint="default"/>
                            <w:spacing w:val="-1"/>
                            <w:sz w:val="18"/>
                            <w:szCs w:val="18"/>
                          </w:rPr>
                          <w:t>2,000</w:t>
                        </w:r>
                        <w:r>
                          <w:rPr>
                            <w:rFonts w:ascii="宋体" w:hAnsi="宋体" w:cs="宋体" w:eastAsia="宋体" w:hint="default"/>
                            <w:spacing w:val="-1"/>
                            <w:sz w:val="18"/>
                            <w:szCs w:val="18"/>
                          </w:rPr>
                          <w:t>万元人民币投资设立全资子公司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四川依米康智云</w:t>
                        </w:r>
                        <w:r>
                          <w:rPr>
                            <w:rFonts w:ascii="宋体" w:hAnsi="宋体" w:cs="宋体" w:eastAsia="宋体" w:hint="default"/>
                            <w:spacing w:val="-71"/>
                            <w:sz w:val="18"/>
                            <w:szCs w:val="18"/>
                          </w:rPr>
                          <w:t> </w:t>
                        </w:r>
                        <w:r>
                          <w:rPr>
                            <w:rFonts w:ascii="宋体" w:hAnsi="宋体" w:cs="宋体" w:eastAsia="宋体" w:hint="default"/>
                            <w:sz w:val="18"/>
                            <w:szCs w:val="18"/>
                          </w:rPr>
                          <w:t>科技有限公司（暂定，最终以工商部门核准为准）（以下简称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依米康智云科技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35" w:lineRule="exact"/>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日，依米康智云科技完成了设立有关工商手续，并取得了《营业执照》。</w:t>
                        </w:r>
                      </w:p>
                    </w:tc>
                  </w:tr>
                </w:tbl>
                <w:p>
                  <w:pPr/>
                </w:p>
              </w:txbxContent>
            </v:textbox>
            <w10:wrap type="none"/>
          </v:shape>
        </w:pict>
      </w:r>
      <w:r>
        <w:rPr>
          <w:rFonts w:ascii="宋体" w:hAnsi="宋体" w:cs="宋体" w:eastAsia="宋体" w:hint="default"/>
          <w:sz w:val="18"/>
          <w:szCs w:val="18"/>
        </w:rPr>
        <w:t>；</w:t>
      </w:r>
    </w:p>
    <w:p>
      <w:pPr>
        <w:spacing w:line="234" w:lineRule="exact" w:before="0"/>
        <w:ind w:left="0" w:right="90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26"/>
        <w:ind w:left="634" w:right="1114"/>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日，依米康智云科技暂未实质性开展经营活动。</w:t>
      </w:r>
    </w:p>
    <w:p>
      <w:pPr>
        <w:pStyle w:val="Heading2"/>
        <w:spacing w:line="240" w:lineRule="auto" w:before="134"/>
        <w:ind w:left="636" w:right="1114"/>
        <w:jc w:val="left"/>
        <w:rPr>
          <w:b w:val="0"/>
          <w:bCs w:val="0"/>
        </w:rPr>
      </w:pPr>
      <w:r>
        <w:rPr/>
        <w:t>（九）平昌县依米康医疗投资管理有限公司</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560"/>
        <w:gridCol w:w="8222"/>
      </w:tblGrid>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91511923MA638ADJXT</w:t>
            </w:r>
          </w:p>
        </w:tc>
      </w:tr>
      <w:tr>
        <w:trPr>
          <w:trHeight w:val="2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四川省平昌县金宝鑫区金宝大道三段七十七号</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周淑兰</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宋体" w:hAnsi="宋体" w:cs="宋体" w:eastAsia="宋体" w:hint="default"/>
                <w:sz w:val="18"/>
                <w:szCs w:val="18"/>
              </w:rPr>
              <w:t>万元人民币</w:t>
            </w:r>
          </w:p>
        </w:tc>
      </w:tr>
      <w:tr>
        <w:trPr>
          <w:trHeight w:val="2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医院项目投资，医院运营管理服务。（依法须经批准的项目，经相关部门批准后方可开展经营活动）</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90.25%</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90.25%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560"/>
        <w:gridCol w:w="8222"/>
      </w:tblGrid>
      <w:tr>
        <w:trPr>
          <w:trHeight w:val="2370"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28" w:lineRule="auto"/>
              <w:ind w:left="2" w:right="-46"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日召开第三届董事会第三十一次会议审议通过《关于对外投资设立项目公司建</w:t>
            </w:r>
            <w:r>
              <w:rPr>
                <w:rFonts w:ascii="宋体" w:hAnsi="宋体" w:cs="宋体" w:eastAsia="宋体" w:hint="default"/>
                <w:sz w:val="18"/>
                <w:szCs w:val="18"/>
              </w:rPr>
              <w:t> 设</w:t>
            </w:r>
            <w:r>
              <w:rPr>
                <w:rFonts w:ascii="Times New Roman" w:hAnsi="Times New Roman" w:cs="Times New Roman" w:eastAsia="Times New Roman" w:hint="default"/>
                <w:sz w:val="18"/>
                <w:szCs w:val="18"/>
              </w:rPr>
              <w:t>“</w:t>
            </w:r>
            <w:r>
              <w:rPr>
                <w:rFonts w:ascii="宋体" w:hAnsi="宋体" w:cs="宋体" w:eastAsia="宋体" w:hint="default"/>
                <w:sz w:val="18"/>
                <w:szCs w:val="18"/>
              </w:rPr>
              <w:t>平昌县黄滩坝医疗科技产业园建设</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项目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的议案》，同意公司使用自有资金</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2,707.50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万元和联合</w:t>
            </w:r>
            <w:r>
              <w:rPr>
                <w:rFonts w:ascii="宋体" w:hAnsi="宋体" w:cs="宋体" w:eastAsia="宋体" w:hint="default"/>
                <w:spacing w:val="-88"/>
                <w:sz w:val="18"/>
                <w:szCs w:val="18"/>
              </w:rPr>
              <w:t> </w:t>
            </w:r>
            <w:r>
              <w:rPr>
                <w:rFonts w:ascii="宋体" w:hAnsi="宋体" w:cs="宋体" w:eastAsia="宋体" w:hint="default"/>
                <w:spacing w:val="-2"/>
                <w:sz w:val="18"/>
                <w:szCs w:val="18"/>
              </w:rPr>
              <w:t>体单位平昌县宏源建筑工程有限责任公司、平昌县人民政府授权的项目实施机构平昌县卫生和计划生育局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委托的政府出资方四川巴山佛光医疗投资有限公司共同出资设立项目公司（</w:t>
            </w:r>
            <w:r>
              <w:rPr>
                <w:rFonts w:ascii="Times New Roman" w:hAnsi="Times New Roman" w:cs="Times New Roman" w:eastAsia="Times New Roman" w:hint="default"/>
                <w:sz w:val="18"/>
                <w:szCs w:val="18"/>
              </w:rPr>
              <w:t>SPV</w:t>
            </w:r>
            <w:r>
              <w:rPr>
                <w:rFonts w:ascii="宋体" w:hAnsi="宋体" w:cs="宋体" w:eastAsia="宋体" w:hint="default"/>
                <w:sz w:val="18"/>
                <w:szCs w:val="18"/>
              </w:rPr>
              <w:t>），实施项目的投融资、 建设及运营管理。项目公司注册资本为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万元，其中公司出资 </w:t>
            </w:r>
            <w:r>
              <w:rPr>
                <w:rFonts w:ascii="Times New Roman" w:hAnsi="Times New Roman" w:cs="Times New Roman" w:eastAsia="Times New Roman" w:hint="default"/>
                <w:sz w:val="18"/>
                <w:szCs w:val="18"/>
              </w:rPr>
              <w:t>2,707.50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万元，占项目公司注册资本 </w:t>
            </w:r>
            <w:r>
              <w:rPr>
                <w:rFonts w:ascii="Times New Roman" w:hAnsi="Times New Roman" w:cs="Times New Roman" w:eastAsia="Times New Roman" w:hint="default"/>
                <w:sz w:val="18"/>
                <w:szCs w:val="18"/>
              </w:rPr>
              <w:t>90.25%</w:t>
            </w:r>
            <w:r>
              <w:rPr>
                <w:rFonts w:ascii="宋体" w:hAnsi="宋体" w:cs="宋体" w:eastAsia="宋体" w:hint="default"/>
                <w:sz w:val="18"/>
                <w:szCs w:val="18"/>
              </w:rPr>
              <w:t>，为项目公司的控股股东。</w:t>
            </w:r>
          </w:p>
          <w:p>
            <w:pPr>
              <w:pStyle w:val="TableParagraph"/>
              <w:spacing w:line="234" w:lineRule="exact" w:before="10"/>
              <w:ind w:left="2" w:right="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日，项目公司完成了股东、董事、监事、法定代表人、总经理以及《公司章程》等一</w:t>
            </w:r>
            <w:r>
              <w:rPr>
                <w:rFonts w:ascii="宋体" w:hAnsi="宋体" w:cs="宋体" w:eastAsia="宋体" w:hint="default"/>
                <w:sz w:val="18"/>
                <w:szCs w:val="18"/>
              </w:rPr>
              <w:t> 系列工商登记备案手续，并取得了《营业执照》。</w:t>
            </w:r>
          </w:p>
          <w:p>
            <w:pPr>
              <w:pStyle w:val="TableParagraph"/>
              <w:spacing w:line="217" w:lineRule="exact"/>
              <w:ind w:left="36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日，平昌依米康完成了股东名称变更（股东名称由</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四川依米康环境科技股份有限公司</w:t>
            </w:r>
            <w:r>
              <w:rPr>
                <w:rFonts w:ascii="Times New Roman" w:hAnsi="Times New Roman" w:cs="Times New Roman" w:eastAsia="Times New Roman" w:hint="default"/>
                <w:spacing w:val="-4"/>
                <w:sz w:val="18"/>
                <w:szCs w:val="18"/>
              </w:rPr>
              <w:t>”</w:t>
            </w:r>
          </w:p>
          <w:p>
            <w:pPr>
              <w:pStyle w:val="TableParagraph"/>
              <w:spacing w:line="242" w:lineRule="exact"/>
              <w:ind w:left="2" w:right="0"/>
              <w:jc w:val="left"/>
              <w:rPr>
                <w:rFonts w:ascii="宋体" w:hAnsi="宋体" w:cs="宋体" w:eastAsia="宋体" w:hint="default"/>
                <w:sz w:val="18"/>
                <w:szCs w:val="18"/>
              </w:rPr>
            </w:pP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依米康科技集团股份有限公司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）的工商登记变更及章程修订手续。</w:t>
            </w:r>
          </w:p>
        </w:tc>
      </w:tr>
    </w:tbl>
    <w:p>
      <w:pPr>
        <w:spacing w:line="240" w:lineRule="auto" w:before="2"/>
        <w:rPr>
          <w:rFonts w:ascii="宋体" w:hAnsi="宋体" w:cs="宋体" w:eastAsia="宋体" w:hint="default"/>
          <w:b/>
          <w:bCs/>
          <w:sz w:val="16"/>
          <w:szCs w:val="16"/>
        </w:rPr>
      </w:pPr>
    </w:p>
    <w:p>
      <w:pPr>
        <w:pStyle w:val="Heading2"/>
        <w:spacing w:line="240" w:lineRule="auto" w:before="26"/>
        <w:ind w:left="636" w:right="1114"/>
        <w:jc w:val="left"/>
        <w:rPr>
          <w:b w:val="0"/>
          <w:bCs w:val="0"/>
        </w:rPr>
      </w:pPr>
      <w:r>
        <w:rPr/>
        <w:t>（十）玉溪湖管环境科技有限公司</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702"/>
        <w:gridCol w:w="8080"/>
      </w:tblGrid>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注册号</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9" w:right="0"/>
              <w:jc w:val="center"/>
              <w:rPr>
                <w:rFonts w:ascii="Times New Roman" w:hAnsi="Times New Roman" w:cs="Times New Roman" w:eastAsia="Times New Roman" w:hint="default"/>
                <w:sz w:val="18"/>
                <w:szCs w:val="18"/>
              </w:rPr>
            </w:pPr>
            <w:r>
              <w:rPr>
                <w:rFonts w:ascii="Times New Roman"/>
                <w:sz w:val="18"/>
              </w:rPr>
              <w:t>91530422MA6MYFNN9L</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45"/>
              <w:jc w:val="right"/>
              <w:rPr>
                <w:rFonts w:ascii="宋体" w:hAnsi="宋体" w:cs="宋体" w:eastAsia="宋体" w:hint="default"/>
                <w:sz w:val="18"/>
                <w:szCs w:val="18"/>
              </w:rPr>
            </w:pPr>
            <w:r>
              <w:rPr>
                <w:rFonts w:ascii="宋体" w:hAnsi="宋体" w:cs="宋体" w:eastAsia="宋体" w:hint="default"/>
                <w:sz w:val="18"/>
                <w:szCs w:val="18"/>
              </w:rPr>
              <w:t>云南省玉溪市澄江县凤麓街道办事处凤翔路龙润园一期</w:t>
            </w:r>
            <w:r>
              <w:rPr>
                <w:rFonts w:ascii="Times New Roman" w:hAnsi="Times New Roman" w:cs="Times New Roman" w:eastAsia="Times New Roman" w:hint="default"/>
                <w:sz w:val="18"/>
                <w:szCs w:val="18"/>
              </w:rPr>
              <w:t>2</w:t>
            </w:r>
            <w:r>
              <w:rPr>
                <w:rFonts w:ascii="宋体" w:hAnsi="宋体" w:cs="宋体" w:eastAsia="宋体" w:hint="default"/>
                <w:sz w:val="18"/>
                <w:szCs w:val="18"/>
              </w:rPr>
              <w:t>栋一层</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吴浩然</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2,816.7</w:t>
            </w:r>
            <w:r>
              <w:rPr>
                <w:rFonts w:ascii="宋体" w:hAnsi="宋体" w:cs="宋体" w:eastAsia="宋体" w:hint="default"/>
                <w:sz w:val="18"/>
                <w:szCs w:val="18"/>
              </w:rPr>
              <w:t>万元人民币</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734"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362" w:right="0"/>
              <w:jc w:val="left"/>
              <w:rPr>
                <w:rFonts w:ascii="宋体" w:hAnsi="宋体" w:cs="宋体" w:eastAsia="宋体" w:hint="default"/>
                <w:sz w:val="18"/>
                <w:szCs w:val="18"/>
              </w:rPr>
            </w:pPr>
            <w:r>
              <w:rPr>
                <w:rFonts w:ascii="宋体" w:hAnsi="宋体" w:cs="宋体" w:eastAsia="宋体" w:hint="default"/>
                <w:spacing w:val="-2"/>
                <w:sz w:val="18"/>
                <w:szCs w:val="18"/>
              </w:rPr>
              <w:t>水资源管理；水污染治理；环境与生态监测；房屋建筑工程；绿化工程；建筑装修装饰设计；软件</w:t>
            </w:r>
          </w:p>
          <w:p>
            <w:pPr>
              <w:pStyle w:val="TableParagraph"/>
              <w:spacing w:line="232" w:lineRule="exact" w:before="24"/>
              <w:ind w:left="2" w:right="2"/>
              <w:jc w:val="left"/>
              <w:rPr>
                <w:rFonts w:ascii="宋体" w:hAnsi="宋体" w:cs="宋体" w:eastAsia="宋体" w:hint="default"/>
                <w:sz w:val="18"/>
                <w:szCs w:val="18"/>
              </w:rPr>
            </w:pPr>
            <w:r>
              <w:rPr>
                <w:rFonts w:ascii="宋体" w:hAnsi="宋体" w:cs="宋体" w:eastAsia="宋体" w:hint="default"/>
                <w:spacing w:val="-1"/>
                <w:sz w:val="18"/>
                <w:szCs w:val="18"/>
              </w:rPr>
              <w:t>开发；信息系统集成服务；数据处理和储存服务。（依法须经批准的项目，经相关部门批准后方可开展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经营活动）</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87"/>
              <w:jc w:val="right"/>
              <w:rPr>
                <w:rFonts w:ascii="宋体" w:hAnsi="宋体" w:cs="宋体" w:eastAsia="宋体" w:hint="default"/>
                <w:sz w:val="18"/>
                <w:szCs w:val="18"/>
              </w:rPr>
            </w:pPr>
            <w:r>
              <w:rPr>
                <w:rFonts w:ascii="宋体" w:hAnsi="宋体" w:cs="宋体" w:eastAsia="宋体" w:hint="default"/>
                <w:sz w:val="18"/>
                <w:szCs w:val="18"/>
              </w:rPr>
              <w:t>依米康智能工程有限公司 、玉溪市抚仙湖保护开发投资有限责任公司</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依米康智能工程有限公司为</w:t>
            </w:r>
            <w:r>
              <w:rPr>
                <w:rFonts w:ascii="Times New Roman" w:hAnsi="Times New Roman" w:cs="Times New Roman" w:eastAsia="Times New Roman" w:hint="default"/>
                <w:sz w:val="18"/>
                <w:szCs w:val="18"/>
              </w:rPr>
              <w:t>90%</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依米康智能工程有限公司为</w:t>
            </w:r>
            <w:r>
              <w:rPr>
                <w:rFonts w:ascii="Times New Roman" w:hAnsi="Times New Roman" w:cs="Times New Roman" w:eastAsia="Times New Roman" w:hint="default"/>
                <w:sz w:val="18"/>
                <w:szCs w:val="18"/>
              </w:rPr>
              <w:t>90%</w:t>
            </w:r>
          </w:p>
        </w:tc>
      </w:tr>
      <w:tr>
        <w:trPr>
          <w:trHeight w:val="3304"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28" w:lineRule="auto"/>
              <w:ind w:left="2" w:right="1" w:firstLine="27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日召开第三届董事会第三十四次会议审议通过《关于对外投资设立项目公司</w:t>
            </w:r>
            <w:r>
              <w:rPr>
                <w:rFonts w:ascii="宋体" w:hAnsi="宋体" w:cs="宋体" w:eastAsia="宋体" w:hint="default"/>
                <w:spacing w:val="1"/>
                <w:sz w:val="18"/>
                <w:szCs w:val="18"/>
              </w:rPr>
              <w:t> </w:t>
            </w:r>
            <w:r>
              <w:rPr>
                <w:rFonts w:ascii="宋体" w:hAnsi="宋体" w:cs="宋体" w:eastAsia="宋体" w:hint="default"/>
                <w:sz w:val="18"/>
                <w:szCs w:val="18"/>
              </w:rPr>
              <w:t>建设</w:t>
            </w:r>
            <w:r>
              <w:rPr>
                <w:rFonts w:ascii="Times New Roman" w:hAnsi="Times New Roman" w:cs="Times New Roman" w:eastAsia="Times New Roman" w:hint="default"/>
                <w:sz w:val="18"/>
                <w:szCs w:val="18"/>
              </w:rPr>
              <w:t>“</w:t>
            </w:r>
            <w:r>
              <w:rPr>
                <w:rFonts w:ascii="宋体" w:hAnsi="宋体" w:cs="宋体" w:eastAsia="宋体" w:hint="default"/>
                <w:sz w:val="18"/>
                <w:szCs w:val="18"/>
              </w:rPr>
              <w:t>抚仙湖生态环境监测系统建设 </w:t>
            </w:r>
            <w:r>
              <w:rPr>
                <w:rFonts w:ascii="Times New Roman" w:hAnsi="Times New Roman" w:cs="Times New Roman" w:eastAsia="Times New Roman" w:hint="default"/>
                <w:sz w:val="18"/>
                <w:szCs w:val="18"/>
              </w:rPr>
              <w:t>PPP </w:t>
            </w:r>
            <w:r>
              <w:rPr>
                <w:rFonts w:ascii="宋体" w:hAnsi="宋体" w:cs="宋体" w:eastAsia="宋体" w:hint="default"/>
                <w:spacing w:val="-4"/>
                <w:sz w:val="18"/>
                <w:szCs w:val="18"/>
              </w:rPr>
              <w:t>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的议案》，同意公司按照玉溪市人民政府及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项目的 </w:t>
            </w:r>
            <w:r>
              <w:rPr>
                <w:rFonts w:ascii="宋体" w:hAnsi="宋体" w:cs="宋体" w:eastAsia="宋体" w:hint="default"/>
                <w:spacing w:val="-1"/>
                <w:sz w:val="18"/>
                <w:szCs w:val="18"/>
              </w:rPr>
              <w:t>要求，由公司全资子公司西安华西与政府出资方玉溪市抚仙湖保护开发投资有限责任公司共同出资设立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项目公司（</w:t>
            </w:r>
            <w:r>
              <w:rPr>
                <w:rFonts w:ascii="Times New Roman" w:hAnsi="Times New Roman" w:cs="Times New Roman" w:eastAsia="Times New Roman" w:hint="default"/>
                <w:sz w:val="18"/>
                <w:szCs w:val="18"/>
              </w:rPr>
              <w:t>SPV</w:t>
            </w:r>
            <w:r>
              <w:rPr>
                <w:rFonts w:ascii="宋体" w:hAnsi="宋体" w:cs="宋体" w:eastAsia="宋体" w:hint="default"/>
                <w:sz w:val="18"/>
                <w:szCs w:val="18"/>
              </w:rPr>
              <w:t>），约定在项目公司成立后，由项目公司继受西安华西在</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项目协议项下的权利义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p>
            <w:pPr>
              <w:pStyle w:val="TableParagraph"/>
              <w:spacing w:line="232" w:lineRule="exact" w:before="24"/>
              <w:ind w:left="2" w:right="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日，项目公司完成了股东、董事、监事、法定代表人、总经理以及《公司章程》</w:t>
            </w:r>
            <w:r>
              <w:rPr>
                <w:rFonts w:ascii="宋体" w:hAnsi="宋体" w:cs="宋体" w:eastAsia="宋体" w:hint="default"/>
                <w:spacing w:val="1"/>
                <w:sz w:val="18"/>
                <w:szCs w:val="18"/>
              </w:rPr>
              <w:t> </w:t>
            </w:r>
            <w:r>
              <w:rPr>
                <w:rFonts w:ascii="宋体" w:hAnsi="宋体" w:cs="宋体" w:eastAsia="宋体" w:hint="default"/>
                <w:sz w:val="18"/>
                <w:szCs w:val="18"/>
              </w:rPr>
              <w:t>等一系列工商登记备案手续，并取得了《营业执照》。</w:t>
            </w:r>
          </w:p>
          <w:p>
            <w:pPr>
              <w:pStyle w:val="TableParagraph"/>
              <w:spacing w:line="225" w:lineRule="auto"/>
              <w:ind w:left="2" w:right="0"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日，公司召开第三届董事会第四十三次会议及第三届监事会第二十九次会议，审议</w:t>
            </w:r>
            <w:r>
              <w:rPr>
                <w:rFonts w:ascii="宋体" w:hAnsi="宋体" w:cs="宋体" w:eastAsia="宋体" w:hint="default"/>
                <w:sz w:val="18"/>
                <w:szCs w:val="18"/>
              </w:rPr>
              <w:t> 通过了《关于全资子公司提前终止</w:t>
            </w:r>
            <w:r>
              <w:rPr>
                <w:rFonts w:ascii="Times New Roman" w:hAnsi="Times New Roman" w:cs="Times New Roman" w:eastAsia="Times New Roman" w:hint="default"/>
                <w:sz w:val="18"/>
                <w:szCs w:val="18"/>
              </w:rPr>
              <w:t>&lt;</w:t>
            </w:r>
            <w:r>
              <w:rPr>
                <w:rFonts w:ascii="宋体" w:hAnsi="宋体" w:cs="宋体" w:eastAsia="宋体" w:hint="default"/>
                <w:sz w:val="18"/>
                <w:szCs w:val="18"/>
              </w:rPr>
              <w:t>抚仙湖生态环境监测系统建设 </w:t>
            </w:r>
            <w:r>
              <w:rPr>
                <w:rFonts w:ascii="Times New Roman" w:hAnsi="Times New Roman" w:cs="Times New Roman" w:eastAsia="Times New Roman" w:hint="default"/>
                <w:sz w:val="18"/>
                <w:szCs w:val="18"/>
              </w:rPr>
              <w:t>PPP </w:t>
            </w:r>
            <w:r>
              <w:rPr>
                <w:rFonts w:ascii="宋体" w:hAnsi="宋体" w:cs="宋体" w:eastAsia="宋体" w:hint="default"/>
                <w:sz w:val="18"/>
                <w:szCs w:val="18"/>
              </w:rPr>
              <w:t>项目协议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日签署）暨终止项目投资的议案》，智能工程于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日与玉溪市抚仙湖管理局签署了《抚仙湖</w:t>
            </w:r>
            <w:r>
              <w:rPr>
                <w:rFonts w:ascii="宋体" w:hAnsi="宋体" w:cs="宋体" w:eastAsia="宋体" w:hint="default"/>
                <w:spacing w:val="-47"/>
                <w:sz w:val="18"/>
                <w:szCs w:val="18"/>
              </w:rPr>
              <w:t> </w:t>
            </w:r>
            <w:r>
              <w:rPr>
                <w:rFonts w:ascii="宋体" w:hAnsi="宋体" w:cs="宋体" w:eastAsia="宋体" w:hint="default"/>
                <w:sz w:val="18"/>
                <w:szCs w:val="18"/>
              </w:rPr>
              <w:t>生态环境监测系统建设</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项目提前终止合同协议书》。</w:t>
            </w:r>
          </w:p>
          <w:p>
            <w:pPr>
              <w:pStyle w:val="TableParagraph"/>
              <w:spacing w:line="230" w:lineRule="auto"/>
              <w:ind w:left="2" w:right="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日，项目公司办理完成因股东原西安华西更名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依米康智能工程有限公司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所涉及股 </w:t>
            </w:r>
            <w:r>
              <w:rPr>
                <w:rFonts w:ascii="宋体" w:hAnsi="宋体" w:cs="宋体" w:eastAsia="宋体" w:hint="default"/>
                <w:spacing w:val="-1"/>
                <w:sz w:val="18"/>
                <w:szCs w:val="18"/>
              </w:rPr>
              <w:t>东名称更改的有关工商备案等手续并取得了《营业执照》。目前，尚在进行项目资料移交以及项目公司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注销手续（涉及税务清算、银行账户注销及工商审批等手续）。</w:t>
            </w:r>
          </w:p>
        </w:tc>
      </w:tr>
    </w:tbl>
    <w:p>
      <w:pPr>
        <w:spacing w:line="240" w:lineRule="auto" w:before="2"/>
        <w:rPr>
          <w:rFonts w:ascii="宋体" w:hAnsi="宋体" w:cs="宋体" w:eastAsia="宋体" w:hint="default"/>
          <w:b/>
          <w:bCs/>
          <w:sz w:val="16"/>
          <w:szCs w:val="16"/>
        </w:rPr>
      </w:pPr>
    </w:p>
    <w:p>
      <w:pPr>
        <w:pStyle w:val="Heading2"/>
        <w:spacing w:line="240" w:lineRule="auto" w:before="26"/>
        <w:ind w:left="636" w:right="1114"/>
        <w:jc w:val="left"/>
        <w:rPr>
          <w:b w:val="0"/>
          <w:bCs w:val="0"/>
        </w:rPr>
      </w:pPr>
      <w:r>
        <w:rPr/>
        <w:t>（十一）深圳市龙控智能技术有限公司</w:t>
      </w:r>
      <w:r>
        <w:rPr>
          <w:b w:val="0"/>
          <w:bCs w:val="0"/>
        </w:rPr>
      </w:r>
    </w:p>
    <w:p>
      <w:pPr>
        <w:spacing w:line="240" w:lineRule="auto" w:before="11"/>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702"/>
        <w:gridCol w:w="8080"/>
      </w:tblGrid>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注册号</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9" w:right="0"/>
              <w:jc w:val="center"/>
              <w:rPr>
                <w:rFonts w:ascii="Times New Roman" w:hAnsi="Times New Roman" w:cs="Times New Roman" w:eastAsia="Times New Roman" w:hint="default"/>
                <w:sz w:val="18"/>
                <w:szCs w:val="18"/>
              </w:rPr>
            </w:pPr>
            <w:r>
              <w:rPr>
                <w:rFonts w:ascii="Times New Roman"/>
                <w:sz w:val="18"/>
              </w:rPr>
              <w:t>91440300672959003M</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深圳市福田区福田街道岗厦社区金田路</w:t>
            </w:r>
            <w:r>
              <w:rPr>
                <w:rFonts w:ascii="Times New Roman" w:hAnsi="Times New Roman" w:cs="Times New Roman" w:eastAsia="Times New Roman" w:hint="default"/>
                <w:sz w:val="18"/>
                <w:szCs w:val="18"/>
              </w:rPr>
              <w:t>3088</w:t>
            </w:r>
            <w:r>
              <w:rPr>
                <w:rFonts w:ascii="宋体" w:hAnsi="宋体" w:cs="宋体" w:eastAsia="宋体" w:hint="default"/>
                <w:sz w:val="18"/>
                <w:szCs w:val="18"/>
              </w:rPr>
              <w:t>号中洲大厦</w:t>
            </w:r>
            <w:r>
              <w:rPr>
                <w:rFonts w:ascii="Times New Roman" w:hAnsi="Times New Roman" w:cs="Times New Roman" w:eastAsia="Times New Roman" w:hint="default"/>
                <w:sz w:val="18"/>
                <w:szCs w:val="18"/>
              </w:rPr>
              <w:t>2506</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张菀</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8"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r>
      <w:tr>
        <w:trPr>
          <w:trHeight w:val="970"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1" w:firstLine="360"/>
              <w:jc w:val="left"/>
              <w:rPr>
                <w:rFonts w:ascii="宋体" w:hAnsi="宋体" w:cs="宋体" w:eastAsia="宋体" w:hint="default"/>
                <w:sz w:val="18"/>
                <w:szCs w:val="18"/>
              </w:rPr>
            </w:pPr>
            <w:r>
              <w:rPr>
                <w:rFonts w:ascii="宋体" w:hAnsi="宋体" w:cs="宋体" w:eastAsia="宋体" w:hint="default"/>
                <w:spacing w:val="-2"/>
                <w:sz w:val="18"/>
                <w:szCs w:val="18"/>
              </w:rPr>
              <w:t>计算机软硬件、电子产品、安防产品技术开发、销售及上门维修；计算机系统集成及上门安装（以</w:t>
            </w:r>
            <w:r>
              <w:rPr>
                <w:rFonts w:ascii="宋体" w:hAnsi="宋体" w:cs="宋体" w:eastAsia="宋体" w:hint="default"/>
                <w:sz w:val="18"/>
                <w:szCs w:val="18"/>
              </w:rPr>
              <w:t> </w:t>
            </w:r>
            <w:r>
              <w:rPr>
                <w:rFonts w:ascii="宋体" w:hAnsi="宋体" w:cs="宋体" w:eastAsia="宋体" w:hint="default"/>
                <w:spacing w:val="-1"/>
                <w:sz w:val="18"/>
                <w:szCs w:val="18"/>
              </w:rPr>
              <w:t>上不含限制项目和专营、专控、专卖商品）；精密环境基础监控设备的销售及上门维护；机房精密环境</w:t>
            </w:r>
          </w:p>
          <w:p>
            <w:pPr>
              <w:pStyle w:val="TableParagraph"/>
              <w:spacing w:line="232" w:lineRule="exact" w:before="2"/>
              <w:ind w:left="2" w:right="1"/>
              <w:jc w:val="left"/>
              <w:rPr>
                <w:rFonts w:ascii="宋体" w:hAnsi="宋体" w:cs="宋体" w:eastAsia="宋体" w:hint="default"/>
                <w:sz w:val="18"/>
                <w:szCs w:val="18"/>
              </w:rPr>
            </w:pPr>
            <w:r>
              <w:rPr>
                <w:rFonts w:ascii="宋体" w:hAnsi="宋体" w:cs="宋体" w:eastAsia="宋体" w:hint="default"/>
                <w:spacing w:val="-1"/>
                <w:sz w:val="18"/>
                <w:szCs w:val="18"/>
              </w:rPr>
              <w:t>运行维护的技术咨询及上门维护（法律、行政法规、国务院决定需凭资质经营的，需取得相关资质后方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可经营）；信息咨询（不含人才中介服务及其它限制项目）。</w:t>
            </w:r>
          </w:p>
        </w:tc>
      </w:tr>
    </w:tbl>
    <w:p>
      <w:pPr>
        <w:spacing w:after="0" w:line="232"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spacing w:before="44"/>
        <w:ind w:left="0" w:right="909" w:firstLine="0"/>
        <w:jc w:val="right"/>
        <w:rPr>
          <w:rFonts w:ascii="宋体" w:hAnsi="宋体" w:cs="宋体" w:eastAsia="宋体" w:hint="default"/>
          <w:sz w:val="18"/>
          <w:szCs w:val="18"/>
        </w:rPr>
      </w:pPr>
      <w:r>
        <w:rPr/>
        <w:pict>
          <v:shape style="position:absolute;margin-left:56.34pt;margin-top:-230.848297pt;width:490.2pt;height:247.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8080"/>
                  </w:tblGrid>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686"/>
                          <w:jc w:val="right"/>
                          <w:rPr>
                            <w:rFonts w:ascii="Times New Roman" w:hAnsi="Times New Roman" w:cs="Times New Roman" w:eastAsia="Times New Roman" w:hint="default"/>
                            <w:sz w:val="18"/>
                            <w:szCs w:val="18"/>
                          </w:rPr>
                        </w:pPr>
                        <w:r>
                          <w:rPr>
                            <w:rFonts w:ascii="Times New Roman"/>
                            <w:sz w:val="18"/>
                          </w:rPr>
                          <w:t>51%</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656"/>
                          <w:jc w:val="right"/>
                          <w:rPr>
                            <w:rFonts w:ascii="Times New Roman" w:hAnsi="Times New Roman" w:cs="Times New Roman" w:eastAsia="Times New Roman" w:hint="default"/>
                            <w:sz w:val="18"/>
                            <w:szCs w:val="18"/>
                          </w:rPr>
                        </w:pPr>
                        <w:r>
                          <w:rPr>
                            <w:rFonts w:ascii="Times New Roman"/>
                            <w:sz w:val="18"/>
                          </w:rPr>
                          <w:t>51%</w:t>
                        </w:r>
                      </w:p>
                    </w:tc>
                  </w:tr>
                  <w:tr>
                    <w:trPr>
                      <w:trHeight w:val="423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月依米康收购深圳龙控</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p>
                        <w:pPr>
                          <w:pStyle w:val="TableParagraph"/>
                          <w:spacing w:line="234" w:lineRule="exact"/>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月完成深圳龙控注册地址的变更。</w:t>
                        </w:r>
                      </w:p>
                      <w:p>
                        <w:pPr>
                          <w:pStyle w:val="TableParagraph"/>
                          <w:spacing w:line="225" w:lineRule="auto" w:before="5"/>
                          <w:ind w:left="2" w:right="0" w:firstLine="27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月完成深圳龙控股东严城将其持有的</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股权对应出资</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万元转让给肖卉、公司名称由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w:t>
                        </w:r>
                        <w:r>
                          <w:rPr>
                            <w:rFonts w:ascii="宋体" w:hAnsi="宋体" w:cs="宋体" w:eastAsia="宋体" w:hint="default"/>
                            <w:sz w:val="18"/>
                            <w:szCs w:val="18"/>
                          </w:rPr>
                          <w:t> 圳市龙控计算机技术有限公司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深圳市龙控智能技术有限公司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、董事王楚霞变更为王楚龙等事</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项的工商变更备案手续。</w:t>
                        </w:r>
                      </w:p>
                      <w:p>
                        <w:pPr>
                          <w:pStyle w:val="TableParagraph"/>
                          <w:spacing w:line="234" w:lineRule="exact" w:before="22"/>
                          <w:ind w:left="2" w:right="1" w:firstLine="27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月全体股东签署增资协议同意以现有持股比例共同以现金方式对深圳龙控实施增资，增</w:t>
                        </w:r>
                        <w:r>
                          <w:rPr>
                            <w:rFonts w:ascii="宋体" w:hAnsi="宋体" w:cs="宋体" w:eastAsia="宋体" w:hint="default"/>
                            <w:spacing w:val="1"/>
                            <w:sz w:val="18"/>
                            <w:szCs w:val="18"/>
                          </w:rPr>
                          <w:t> </w:t>
                        </w:r>
                        <w:r>
                          <w:rPr>
                            <w:rFonts w:ascii="宋体" w:hAnsi="宋体" w:cs="宋体" w:eastAsia="宋体" w:hint="default"/>
                            <w:sz w:val="18"/>
                            <w:szCs w:val="18"/>
                          </w:rPr>
                          <w:t>资后深圳龙控注册资产将增至</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万元，但截至本报告公告日，本次增资事项尚未实施。</w:t>
                        </w:r>
                      </w:p>
                      <w:p>
                        <w:pPr>
                          <w:pStyle w:val="TableParagraph"/>
                          <w:spacing w:line="217" w:lineRule="exact"/>
                          <w:ind w:left="27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月深圳龙控完成法定代表人、总经理变更备案及营业执照、组织机构代码证、税务登记</w:t>
                        </w:r>
                      </w:p>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证</w:t>
                        </w:r>
                        <w:r>
                          <w:rPr>
                            <w:rFonts w:ascii="Times New Roman" w:hAnsi="Times New Roman" w:cs="Times New Roman" w:eastAsia="Times New Roman" w:hint="default"/>
                            <w:sz w:val="18"/>
                            <w:szCs w:val="18"/>
                          </w:rPr>
                          <w:t>“</w:t>
                        </w:r>
                        <w:r>
                          <w:rPr>
                            <w:rFonts w:ascii="宋体" w:hAnsi="宋体" w:cs="宋体" w:eastAsia="宋体" w:hint="default"/>
                            <w:sz w:val="18"/>
                            <w:szCs w:val="18"/>
                          </w:rPr>
                          <w:t>三证合一</w:t>
                        </w:r>
                        <w:r>
                          <w:rPr>
                            <w:rFonts w:ascii="Times New Roman" w:hAnsi="Times New Roman" w:cs="Times New Roman" w:eastAsia="Times New Roman" w:hint="default"/>
                            <w:sz w:val="18"/>
                            <w:szCs w:val="18"/>
                          </w:rPr>
                          <w:t>”</w:t>
                        </w:r>
                        <w:r>
                          <w:rPr>
                            <w:rFonts w:ascii="宋体" w:hAnsi="宋体" w:cs="宋体" w:eastAsia="宋体" w:hint="default"/>
                            <w:sz w:val="18"/>
                            <w:szCs w:val="18"/>
                          </w:rPr>
                          <w:t>的登记手续，法定代表人、总经理由</w:t>
                        </w:r>
                        <w:r>
                          <w:rPr>
                            <w:rFonts w:ascii="Times New Roman" w:hAnsi="Times New Roman" w:cs="Times New Roman" w:eastAsia="Times New Roman" w:hint="default"/>
                            <w:sz w:val="18"/>
                            <w:szCs w:val="18"/>
                          </w:rPr>
                          <w:t>“</w:t>
                        </w:r>
                        <w:r>
                          <w:rPr>
                            <w:rFonts w:ascii="宋体" w:hAnsi="宋体" w:cs="宋体" w:eastAsia="宋体" w:hint="default"/>
                            <w:sz w:val="18"/>
                            <w:szCs w:val="18"/>
                          </w:rPr>
                          <w:t>王楚标</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张菀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25" w:lineRule="auto" w:before="4"/>
                          <w:ind w:left="2" w:right="0" w:firstLine="27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月深圳龙控完成注册地址变更、股东变更、董事变更等工商登记备案等手续，注册地址</w:t>
                        </w:r>
                        <w:r>
                          <w:rPr>
                            <w:rFonts w:ascii="宋体" w:hAnsi="宋体" w:cs="宋体" w:eastAsia="宋体" w:hint="default"/>
                            <w:sz w:val="18"/>
                            <w:szCs w:val="18"/>
                          </w:rPr>
                          <w:t> 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深圳市福田区莲花街道下梅林第壹世界广场塔楼</w:t>
                        </w:r>
                        <w:r>
                          <w:rPr>
                            <w:rFonts w:ascii="Times New Roman" w:hAnsi="Times New Roman" w:cs="Times New Roman" w:eastAsia="Times New Roman" w:hint="default"/>
                            <w:sz w:val="18"/>
                            <w:szCs w:val="18"/>
                          </w:rPr>
                          <w:t>26A,26B”</w:t>
                        </w:r>
                        <w:r>
                          <w:rPr>
                            <w:rFonts w:ascii="宋体" w:hAnsi="宋体" w:cs="宋体" w:eastAsia="宋体" w:hint="default"/>
                            <w:sz w:val="18"/>
                            <w:szCs w:val="18"/>
                          </w:rPr>
                          <w:t>，股东由</w:t>
                        </w:r>
                        <w:r>
                          <w:rPr>
                            <w:rFonts w:ascii="Times New Roman" w:hAnsi="Times New Roman" w:cs="Times New Roman" w:eastAsia="Times New Roman" w:hint="default"/>
                            <w:sz w:val="18"/>
                            <w:szCs w:val="18"/>
                          </w:rPr>
                          <w:t>“</w:t>
                        </w:r>
                        <w:r>
                          <w:rPr>
                            <w:rFonts w:ascii="宋体" w:hAnsi="宋体" w:cs="宋体" w:eastAsia="宋体" w:hint="default"/>
                            <w:sz w:val="18"/>
                            <w:szCs w:val="18"/>
                          </w:rPr>
                          <w:t>王楚标</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王楚龙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17"/>
                            <w:sz w:val="18"/>
                            <w:szCs w:val="18"/>
                          </w:rPr>
                          <w:t> </w:t>
                        </w:r>
                        <w:r>
                          <w:rPr>
                            <w:rFonts w:ascii="宋体" w:hAnsi="宋体" w:cs="宋体" w:eastAsia="宋体" w:hint="default"/>
                            <w:sz w:val="18"/>
                            <w:szCs w:val="18"/>
                          </w:rPr>
                          <w:t>董事变更为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孙屹峥、张菀 王楚龙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32" w:lineRule="exact" w:before="12"/>
                          <w:ind w:left="2" w:right="1" w:firstLine="27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日深圳龙控完成注册地址变更（注册地址变更为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深圳市福田区梅林街道梅林路卓越</w:t>
                        </w:r>
                        <w:r>
                          <w:rPr>
                            <w:rFonts w:ascii="宋体" w:hAnsi="宋体" w:cs="宋体" w:eastAsia="宋体" w:hint="default"/>
                            <w:sz w:val="18"/>
                            <w:szCs w:val="18"/>
                          </w:rPr>
                          <w:t> 梅林中心广场（南区）</w:t>
                        </w:r>
                        <w:r>
                          <w:rPr>
                            <w:rFonts w:ascii="Times New Roman" w:hAnsi="Times New Roman" w:cs="Times New Roman" w:eastAsia="Times New Roman" w:hint="default"/>
                            <w:sz w:val="18"/>
                            <w:szCs w:val="18"/>
                          </w:rPr>
                          <w:t>A</w:t>
                        </w:r>
                        <w:r>
                          <w:rPr>
                            <w:rFonts w:ascii="宋体" w:hAnsi="宋体" w:cs="宋体" w:eastAsia="宋体" w:hint="default"/>
                            <w:sz w:val="18"/>
                            <w:szCs w:val="18"/>
                          </w:rPr>
                          <w:t>座</w:t>
                        </w:r>
                        <w:r>
                          <w:rPr>
                            <w:rFonts w:ascii="Times New Roman" w:hAnsi="Times New Roman" w:cs="Times New Roman" w:eastAsia="Times New Roman" w:hint="default"/>
                            <w:sz w:val="18"/>
                            <w:szCs w:val="18"/>
                          </w:rPr>
                          <w:t>2306”</w:t>
                        </w:r>
                        <w:r>
                          <w:rPr>
                            <w:rFonts w:ascii="宋体" w:hAnsi="宋体" w:cs="宋体" w:eastAsia="宋体" w:hint="default"/>
                            <w:sz w:val="18"/>
                            <w:szCs w:val="18"/>
                          </w:rPr>
                          <w:t>）及公司章程修订的工商变更备案登记，并换发了《营业执照》。</w:t>
                        </w:r>
                      </w:p>
                      <w:p>
                        <w:pPr>
                          <w:pStyle w:val="TableParagraph"/>
                          <w:spacing w:line="234" w:lineRule="exact"/>
                          <w:ind w:left="2" w:right="1" w:firstLine="27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日深圳龙控完成注册地址变更（注册地址变更为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深圳市福田区福田街道岗厦社区金</w:t>
                        </w:r>
                        <w:r>
                          <w:rPr>
                            <w:rFonts w:ascii="宋体" w:hAnsi="宋体" w:cs="宋体" w:eastAsia="宋体" w:hint="default"/>
                            <w:sz w:val="18"/>
                            <w:szCs w:val="18"/>
                          </w:rPr>
                          <w:t> 田路</w:t>
                        </w:r>
                        <w:r>
                          <w:rPr>
                            <w:rFonts w:ascii="Times New Roman" w:hAnsi="Times New Roman" w:cs="Times New Roman" w:eastAsia="Times New Roman" w:hint="default"/>
                            <w:sz w:val="18"/>
                            <w:szCs w:val="18"/>
                          </w:rPr>
                          <w:t>3088</w:t>
                        </w:r>
                        <w:r>
                          <w:rPr>
                            <w:rFonts w:ascii="宋体" w:hAnsi="宋体" w:cs="宋体" w:eastAsia="宋体" w:hint="default"/>
                            <w:sz w:val="18"/>
                            <w:szCs w:val="18"/>
                          </w:rPr>
                          <w:t>号中洲大厦</w:t>
                        </w:r>
                        <w:r>
                          <w:rPr>
                            <w:rFonts w:ascii="Times New Roman" w:hAnsi="Times New Roman" w:cs="Times New Roman" w:eastAsia="Times New Roman" w:hint="default"/>
                            <w:sz w:val="18"/>
                            <w:szCs w:val="18"/>
                          </w:rPr>
                          <w:t>2506”</w:t>
                        </w:r>
                        <w:r>
                          <w:rPr>
                            <w:rFonts w:ascii="宋体" w:hAnsi="宋体" w:cs="宋体" w:eastAsia="宋体" w:hint="default"/>
                            <w:sz w:val="18"/>
                            <w:szCs w:val="18"/>
                          </w:rPr>
                          <w:t>）及公司章程修订的工商变更备案登记，并换发了《营业执照》。</w:t>
                        </w:r>
                      </w:p>
                      <w:p>
                        <w:pPr>
                          <w:pStyle w:val="TableParagraph"/>
                          <w:spacing w:line="217" w:lineRule="exact"/>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日深圳龙控完成了注册地址变更（注册地址变更为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深圳市福田区沙头街道金地社</w:t>
                        </w:r>
                      </w:p>
                      <w:p>
                        <w:pPr>
                          <w:pStyle w:val="TableParagraph"/>
                          <w:spacing w:line="242" w:lineRule="exact"/>
                          <w:ind w:left="2" w:right="0"/>
                          <w:jc w:val="left"/>
                          <w:rPr>
                            <w:rFonts w:ascii="宋体" w:hAnsi="宋体" w:cs="宋体" w:eastAsia="宋体" w:hint="default"/>
                            <w:sz w:val="18"/>
                            <w:szCs w:val="18"/>
                          </w:rPr>
                        </w:pPr>
                        <w:r>
                          <w:rPr>
                            <w:rFonts w:ascii="宋体" w:hAnsi="宋体" w:cs="宋体" w:eastAsia="宋体" w:hint="default"/>
                            <w:sz w:val="18"/>
                            <w:szCs w:val="18"/>
                          </w:rPr>
                          <w:t>区金地一路金地工业区</w:t>
                        </w:r>
                        <w:r>
                          <w:rPr>
                            <w:rFonts w:ascii="Times New Roman" w:hAnsi="Times New Roman" w:cs="Times New Roman" w:eastAsia="Times New Roman" w:hint="default"/>
                            <w:sz w:val="18"/>
                            <w:szCs w:val="18"/>
                          </w:rPr>
                          <w:t>144</w:t>
                        </w:r>
                        <w:r>
                          <w:rPr>
                            <w:rFonts w:ascii="宋体" w:hAnsi="宋体" w:cs="宋体" w:eastAsia="宋体" w:hint="default"/>
                            <w:sz w:val="18"/>
                            <w:szCs w:val="18"/>
                          </w:rPr>
                          <w:t>栋四层</w:t>
                        </w:r>
                        <w:r>
                          <w:rPr>
                            <w:rFonts w:ascii="Times New Roman" w:hAnsi="Times New Roman" w:cs="Times New Roman" w:eastAsia="Times New Roman" w:hint="default"/>
                            <w:sz w:val="18"/>
                            <w:szCs w:val="18"/>
                          </w:rPr>
                          <w:t>8401</w:t>
                        </w:r>
                        <w:r>
                          <w:rPr>
                            <w:rFonts w:ascii="宋体" w:hAnsi="宋体" w:cs="宋体" w:eastAsia="宋体" w:hint="default"/>
                            <w:sz w:val="18"/>
                            <w:szCs w:val="18"/>
                          </w:rPr>
                          <w:t>室</w:t>
                        </w:r>
                        <w:r>
                          <w:rPr>
                            <w:rFonts w:ascii="Times New Roman" w:hAnsi="Times New Roman" w:cs="Times New Roman" w:eastAsia="Times New Roman" w:hint="default"/>
                            <w:w w:val="100"/>
                            <w:sz w:val="18"/>
                            <w:szCs w:val="18"/>
                          </w:rPr>
                          <w:t>”</w:t>
                        </w:r>
                        <w:r>
                          <w:rPr>
                            <w:rFonts w:ascii="宋体" w:hAnsi="宋体" w:cs="宋体" w:eastAsia="宋体" w:hint="default"/>
                            <w:spacing w:val="-76"/>
                            <w:sz w:val="18"/>
                            <w:szCs w:val="18"/>
                          </w:rPr>
                          <w:t>）</w:t>
                        </w:r>
                        <w:r>
                          <w:rPr>
                            <w:rFonts w:ascii="宋体" w:hAnsi="宋体" w:cs="宋体" w:eastAsia="宋体" w:hint="default"/>
                            <w:sz w:val="18"/>
                            <w:szCs w:val="18"/>
                          </w:rPr>
                          <w:t>及公司章程修订的工商变更备案登记</w:t>
                        </w:r>
                        <w:r>
                          <w:rPr>
                            <w:rFonts w:ascii="宋体" w:hAnsi="宋体" w:cs="宋体" w:eastAsia="宋体" w:hint="default"/>
                            <w:spacing w:val="-75"/>
                            <w:sz w:val="18"/>
                            <w:szCs w:val="18"/>
                          </w:rPr>
                          <w:t>，</w:t>
                        </w:r>
                        <w:r>
                          <w:rPr>
                            <w:rFonts w:ascii="宋体" w:hAnsi="宋体" w:cs="宋体" w:eastAsia="宋体" w:hint="default"/>
                            <w:sz w:val="18"/>
                            <w:szCs w:val="18"/>
                          </w:rPr>
                          <w:t>并</w:t>
                        </w:r>
                        <w:r>
                          <w:rPr>
                            <w:rFonts w:ascii="宋体" w:hAnsi="宋体" w:cs="宋体" w:eastAsia="宋体" w:hint="default"/>
                            <w:spacing w:val="-2"/>
                            <w:sz w:val="18"/>
                            <w:szCs w:val="18"/>
                          </w:rPr>
                          <w:t>换</w:t>
                        </w:r>
                        <w:r>
                          <w:rPr>
                            <w:rFonts w:ascii="宋体" w:hAnsi="宋体" w:cs="宋体" w:eastAsia="宋体" w:hint="default"/>
                            <w:sz w:val="18"/>
                            <w:szCs w:val="18"/>
                          </w:rPr>
                          <w:t>发</w:t>
                        </w:r>
                        <w:r>
                          <w:rPr>
                            <w:rFonts w:ascii="宋体" w:hAnsi="宋体" w:cs="宋体" w:eastAsia="宋体" w:hint="default"/>
                            <w:spacing w:val="-75"/>
                            <w:sz w:val="18"/>
                            <w:szCs w:val="18"/>
                          </w:rPr>
                          <w:t>了</w:t>
                        </w:r>
                        <w:r>
                          <w:rPr>
                            <w:rFonts w:ascii="宋体" w:hAnsi="宋体" w:cs="宋体" w:eastAsia="宋体" w:hint="default"/>
                            <w:sz w:val="18"/>
                            <w:szCs w:val="18"/>
                          </w:rPr>
                          <w:t>《营业执</w:t>
                        </w:r>
                        <w:r>
                          <w:rPr>
                            <w:rFonts w:ascii="宋体" w:hAnsi="宋体" w:cs="宋体" w:eastAsia="宋体" w:hint="default"/>
                            <w:spacing w:val="-2"/>
                            <w:sz w:val="18"/>
                            <w:szCs w:val="18"/>
                          </w:rPr>
                          <w:t>照</w:t>
                        </w:r>
                        <w:r>
                          <w:rPr>
                            <w:rFonts w:ascii="宋体" w:hAnsi="宋体" w:cs="宋体" w:eastAsia="宋体" w:hint="default"/>
                            <w:spacing w:val="-75"/>
                            <w:sz w:val="18"/>
                            <w:szCs w:val="18"/>
                          </w:rPr>
                          <w:t>》</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pStyle w:val="BodyText"/>
        <w:spacing w:line="338" w:lineRule="auto" w:before="13"/>
        <w:ind w:right="1114" w:firstLine="48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日，深圳龙控总资产</w:t>
      </w:r>
      <w:r>
        <w:rPr>
          <w:rFonts w:ascii="Times New Roman" w:hAnsi="Times New Roman" w:cs="Times New Roman" w:eastAsia="Times New Roman" w:hint="default"/>
        </w:rPr>
        <w:t>12790.28</w:t>
      </w:r>
      <w:r>
        <w:rPr/>
        <w:t>万元，净资产</w:t>
      </w:r>
      <w:r>
        <w:rPr>
          <w:rFonts w:ascii="Times New Roman" w:hAnsi="Times New Roman" w:cs="Times New Roman" w:eastAsia="Times New Roman" w:hint="default"/>
        </w:rPr>
        <w:t>3398.27</w:t>
      </w:r>
      <w:r>
        <w:rPr/>
        <w:t>万元。报告期内，</w:t>
      </w:r>
      <w:r>
        <w:rPr>
          <w:spacing w:val="1"/>
        </w:rPr>
        <w:t> </w:t>
      </w:r>
      <w:r>
        <w:rPr/>
        <w:t>深圳龙控实现营业收入</w:t>
      </w:r>
      <w:r>
        <w:rPr>
          <w:rFonts w:ascii="Times New Roman" w:hAnsi="Times New Roman" w:cs="Times New Roman" w:eastAsia="Times New Roman" w:hint="default"/>
        </w:rPr>
        <w:t>9962.44</w:t>
      </w:r>
      <w:r>
        <w:rPr/>
        <w:t>万元，净利润</w:t>
      </w:r>
      <w:r>
        <w:rPr>
          <w:rFonts w:ascii="Times New Roman" w:hAnsi="Times New Roman" w:cs="Times New Roman" w:eastAsia="Times New Roman" w:hint="default"/>
        </w:rPr>
        <w:t>213.03</w:t>
      </w:r>
      <w:r>
        <w:rPr/>
        <w:t>万元。</w:t>
      </w:r>
    </w:p>
    <w:p>
      <w:pPr>
        <w:pStyle w:val="Heading2"/>
        <w:spacing w:line="240" w:lineRule="auto" w:before="25"/>
        <w:ind w:left="636" w:right="1114"/>
        <w:jc w:val="left"/>
        <w:rPr>
          <w:b w:val="0"/>
          <w:bCs w:val="0"/>
        </w:rPr>
      </w:pPr>
      <w:r>
        <w:rPr/>
        <w:t>（十二）依米康冷元节能科技（上海）有限公司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44"/>
        <w:ind w:left="0" w:right="908" w:firstLine="0"/>
        <w:jc w:val="right"/>
        <w:rPr>
          <w:rFonts w:ascii="宋体" w:hAnsi="宋体" w:cs="宋体" w:eastAsia="宋体" w:hint="default"/>
          <w:sz w:val="18"/>
          <w:szCs w:val="18"/>
        </w:rPr>
      </w:pPr>
      <w:r>
        <w:rPr/>
        <w:pict>
          <v:shape style="position:absolute;margin-left:56.34pt;margin-top:-101.488274pt;width:490.2pt;height:251.7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8080"/>
                  </w:tblGrid>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91310115MA1K3GUG9K</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sz w:val="18"/>
                            <w:szCs w:val="18"/>
                          </w:rPr>
                          <w:t>中国（上海）自由贸易试验区张东路</w:t>
                        </w:r>
                        <w:r>
                          <w:rPr>
                            <w:rFonts w:ascii="Times New Roman" w:hAnsi="Times New Roman" w:cs="Times New Roman" w:eastAsia="Times New Roman" w:hint="default"/>
                            <w:sz w:val="18"/>
                            <w:szCs w:val="18"/>
                          </w:rPr>
                          <w:t>1761</w:t>
                        </w:r>
                        <w:r>
                          <w:rPr>
                            <w:rFonts w:ascii="宋体" w:hAnsi="宋体" w:cs="宋体" w:eastAsia="宋体" w:hint="default"/>
                            <w:sz w:val="18"/>
                            <w:szCs w:val="18"/>
                          </w:rPr>
                          <w:t>号</w:t>
                        </w:r>
                        <w:r>
                          <w:rPr>
                            <w:rFonts w:ascii="Times New Roman" w:hAnsi="Times New Roman" w:cs="Times New Roman" w:eastAsia="Times New Roman" w:hint="default"/>
                            <w:sz w:val="18"/>
                            <w:szCs w:val="18"/>
                          </w:rPr>
                          <w:t>4</w:t>
                        </w:r>
                        <w:r>
                          <w:rPr>
                            <w:rFonts w:ascii="宋体" w:hAnsi="宋体" w:cs="宋体" w:eastAsia="宋体" w:hint="default"/>
                            <w:sz w:val="18"/>
                            <w:szCs w:val="18"/>
                          </w:rPr>
                          <w:t>幢</w:t>
                        </w:r>
                        <w:r>
                          <w:rPr>
                            <w:rFonts w:ascii="Times New Roman" w:hAnsi="Times New Roman" w:cs="Times New Roman" w:eastAsia="Times New Roman" w:hint="default"/>
                            <w:sz w:val="18"/>
                            <w:szCs w:val="18"/>
                          </w:rPr>
                          <w:t>704</w:t>
                        </w:r>
                        <w:r>
                          <w:rPr>
                            <w:rFonts w:ascii="宋体" w:hAnsi="宋体" w:cs="宋体" w:eastAsia="宋体" w:hint="default"/>
                            <w:sz w:val="18"/>
                            <w:szCs w:val="18"/>
                          </w:rPr>
                          <w:t>室</w:t>
                        </w:r>
                      </w:p>
                    </w:tc>
                  </w:tr>
                  <w:tr>
                    <w:trPr>
                      <w:trHeight w:val="26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颜晓霜</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宋体" w:hAnsi="宋体" w:cs="宋体" w:eastAsia="宋体" w:hint="default"/>
                            <w:sz w:val="18"/>
                            <w:szCs w:val="18"/>
                          </w:rPr>
                          <w:t>万元人民币</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有限责任公司（国内合资）</w:t>
                        </w:r>
                      </w:p>
                    </w:tc>
                  </w:tr>
                  <w:tr>
                    <w:trPr>
                      <w:trHeight w:val="1435"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
                          <w:ind w:left="2" w:right="-37"/>
                          <w:jc w:val="left"/>
                          <w:rPr>
                            <w:rFonts w:ascii="宋体" w:hAnsi="宋体" w:cs="宋体" w:eastAsia="宋体" w:hint="default"/>
                            <w:sz w:val="18"/>
                            <w:szCs w:val="18"/>
                          </w:rPr>
                        </w:pPr>
                        <w:r>
                          <w:rPr>
                            <w:rFonts w:ascii="宋体" w:hAnsi="宋体" w:cs="宋体" w:eastAsia="宋体" w:hint="default"/>
                            <w:sz w:val="18"/>
                            <w:szCs w:val="18"/>
                          </w:rPr>
                          <w:t>节能科技、信息技术领域内的技术开发、技术转让、技术咨询、技术服务，计算机软件的开发、设计、 </w:t>
                        </w:r>
                        <w:r>
                          <w:rPr>
                            <w:rFonts w:ascii="宋体" w:hAnsi="宋体" w:cs="宋体" w:eastAsia="宋体" w:hint="default"/>
                            <w:spacing w:val="-5"/>
                            <w:sz w:val="18"/>
                            <w:szCs w:val="18"/>
                          </w:rPr>
                          <w:t>制作、销售，计算机硬件、电子产品、节能环保设备、节能制冷设备、机电设备的研发、销售、生产（限</w:t>
                        </w:r>
                      </w:p>
                      <w:p>
                        <w:pPr>
                          <w:pStyle w:val="TableParagraph"/>
                          <w:spacing w:line="232" w:lineRule="exact" w:before="1"/>
                          <w:ind w:left="2" w:right="1"/>
                          <w:jc w:val="left"/>
                          <w:rPr>
                            <w:rFonts w:ascii="宋体" w:hAnsi="宋体" w:cs="宋体" w:eastAsia="宋体" w:hint="default"/>
                            <w:sz w:val="18"/>
                            <w:szCs w:val="18"/>
                          </w:rPr>
                        </w:pPr>
                        <w:r>
                          <w:rPr>
                            <w:rFonts w:ascii="宋体" w:hAnsi="宋体" w:cs="宋体" w:eastAsia="宋体" w:hint="default"/>
                            <w:spacing w:val="-3"/>
                            <w:sz w:val="18"/>
                            <w:szCs w:val="18"/>
                          </w:rPr>
                          <w:t>分支机构），系统集成，网络工程，合同能源管理，机电安装建设工程施工、水暖电安装建设工程作业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建筑装修装饰建设工程专业施工，环保建设工程专业施工，环境工程建设工程专项设计，通信建设工程</w:t>
                        </w:r>
                      </w:p>
                      <w:p>
                        <w:pPr>
                          <w:pStyle w:val="TableParagraph"/>
                          <w:spacing w:line="232" w:lineRule="exact" w:before="2"/>
                          <w:ind w:left="2" w:right="2"/>
                          <w:jc w:val="left"/>
                          <w:rPr>
                            <w:rFonts w:ascii="宋体" w:hAnsi="宋体" w:cs="宋体" w:eastAsia="宋体" w:hint="default"/>
                            <w:sz w:val="18"/>
                            <w:szCs w:val="18"/>
                          </w:rPr>
                        </w:pPr>
                        <w:r>
                          <w:rPr>
                            <w:rFonts w:ascii="宋体" w:hAnsi="宋体" w:cs="宋体" w:eastAsia="宋体" w:hint="default"/>
                            <w:spacing w:val="-1"/>
                            <w:sz w:val="18"/>
                            <w:szCs w:val="18"/>
                          </w:rPr>
                          <w:t>施工，商务信息咨询，从事货物与技术的进出口业务。【依法须经批准的项目，经相关部门批准后方可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开展经营活动】</w:t>
                        </w:r>
                      </w:p>
                    </w:tc>
                  </w:tr>
                  <w:tr>
                    <w:trPr>
                      <w:trHeight w:val="269"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51%</w:t>
                        </w:r>
                      </w:p>
                    </w:tc>
                  </w:tr>
                  <w:tr>
                    <w:trPr>
                      <w:trHeight w:val="26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51%</w:t>
                        </w:r>
                      </w:p>
                    </w:tc>
                  </w:tr>
                  <w:tr>
                    <w:trPr>
                      <w:trHeight w:val="1436"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日公司召开第三届董事会第十三次会议审议通过《关于投资设立控股公司</w:t>
                        </w:r>
                        <w:r>
                          <w:rPr>
                            <w:rFonts w:ascii="Times New Roman" w:hAnsi="Times New Roman" w:cs="Times New Roman" w:eastAsia="Times New Roman" w:hint="default"/>
                            <w:sz w:val="18"/>
                            <w:szCs w:val="18"/>
                          </w:rPr>
                          <w:t>-</w:t>
                        </w:r>
                        <w:r>
                          <w:rPr>
                            <w:rFonts w:ascii="宋体" w:hAnsi="宋体" w:cs="宋体" w:eastAsia="宋体" w:hint="default"/>
                            <w:sz w:val="18"/>
                            <w:szCs w:val="18"/>
                          </w:rPr>
                          <w:t>依米康</w:t>
                        </w:r>
                      </w:p>
                      <w:p>
                        <w:pPr>
                          <w:pStyle w:val="TableParagraph"/>
                          <w:spacing w:line="232" w:lineRule="exact" w:before="17"/>
                          <w:ind w:left="2" w:right="1"/>
                          <w:jc w:val="left"/>
                          <w:rPr>
                            <w:rFonts w:ascii="宋体" w:hAnsi="宋体" w:cs="宋体" w:eastAsia="宋体" w:hint="default"/>
                            <w:sz w:val="18"/>
                            <w:szCs w:val="18"/>
                          </w:rPr>
                        </w:pPr>
                        <w:r>
                          <w:rPr>
                            <w:rFonts w:ascii="宋体" w:hAnsi="宋体" w:cs="宋体" w:eastAsia="宋体" w:hint="default"/>
                            <w:spacing w:val="-1"/>
                            <w:sz w:val="18"/>
                            <w:szCs w:val="18"/>
                          </w:rPr>
                          <w:t>冷元的议案》，依米康冷元在中国（上海）自由贸易试验区市场监督管理局完成了相关工商登记注册手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续，并取得</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日签发的《营业执照》。</w:t>
                        </w:r>
                      </w:p>
                      <w:p>
                        <w:pPr>
                          <w:pStyle w:val="TableParagraph"/>
                          <w:spacing w:line="232" w:lineRule="exact" w:before="2"/>
                          <w:ind w:left="2" w:right="6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日，依米康冷元完成了股东名称变更（股东名称由</w:t>
                        </w:r>
                        <w:r>
                          <w:rPr>
                            <w:rFonts w:ascii="Times New Roman" w:hAnsi="Times New Roman" w:cs="Times New Roman" w:eastAsia="Times New Roman" w:hint="default"/>
                            <w:sz w:val="18"/>
                            <w:szCs w:val="18"/>
                          </w:rPr>
                          <w:t>“</w:t>
                        </w:r>
                        <w:r>
                          <w:rPr>
                            <w:rFonts w:ascii="宋体" w:hAnsi="宋体" w:cs="宋体" w:eastAsia="宋体" w:hint="default"/>
                            <w:sz w:val="18"/>
                            <w:szCs w:val="18"/>
                          </w:rPr>
                          <w:t>四川依米康环境科技股份有限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依米康科技集团股份有限公司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）的工商登记变更及章程修订手续。</w:t>
                        </w:r>
                      </w:p>
                      <w:p>
                        <w:pPr>
                          <w:pStyle w:val="TableParagraph"/>
                          <w:spacing w:line="227"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日，依米康冷元完成了注册地址变更及其有关备案手续，并取得了《营业执照》。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338" w:lineRule="auto" w:before="26"/>
        <w:ind w:right="0" w:firstLine="48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日，依米康冷元总资产</w:t>
      </w:r>
      <w:r>
        <w:rPr>
          <w:rFonts w:ascii="Times New Roman" w:hAnsi="Times New Roman" w:cs="Times New Roman" w:eastAsia="Times New Roman" w:hint="default"/>
        </w:rPr>
        <w:t>3839.98</w:t>
      </w:r>
      <w:r>
        <w:rPr/>
        <w:t>万元，净资产</w:t>
      </w:r>
      <w:r>
        <w:rPr>
          <w:rFonts w:ascii="Times New Roman" w:hAnsi="Times New Roman" w:cs="Times New Roman" w:eastAsia="Times New Roman" w:hint="default"/>
        </w:rPr>
        <w:t>2195.75</w:t>
      </w:r>
      <w:r>
        <w:rPr/>
        <w:t>万元。报告期内，</w:t>
      </w:r>
      <w:r>
        <w:rPr>
          <w:spacing w:val="1"/>
        </w:rPr>
        <w:t> </w:t>
      </w:r>
      <w:r>
        <w:rPr/>
        <w:t>依米康冷元实现营业收入</w:t>
      </w:r>
      <w:r>
        <w:rPr>
          <w:rFonts w:ascii="Times New Roman" w:hAnsi="Times New Roman" w:cs="Times New Roman" w:eastAsia="Times New Roman" w:hint="default"/>
        </w:rPr>
        <w:t>1597.44</w:t>
      </w:r>
      <w:r>
        <w:rPr/>
        <w:t>万元，净利润</w:t>
      </w:r>
      <w:r>
        <w:rPr>
          <w:rFonts w:ascii="Times New Roman" w:hAnsi="Times New Roman" w:cs="Times New Roman" w:eastAsia="Times New Roman" w:hint="default"/>
        </w:rPr>
        <w:t>16</w:t>
      </w:r>
      <w:r>
        <w:rPr/>
        <w:t>万元。</w:t>
      </w:r>
    </w:p>
    <w:p>
      <w:pPr>
        <w:pStyle w:val="Heading2"/>
        <w:spacing w:line="240" w:lineRule="auto" w:before="25"/>
        <w:ind w:left="636" w:right="1114"/>
        <w:jc w:val="left"/>
        <w:rPr>
          <w:b w:val="0"/>
          <w:bCs w:val="0"/>
        </w:rPr>
      </w:pPr>
      <w:r>
        <w:rPr/>
        <w:t>（十三）江苏亿金环保科技有限公司</w:t>
      </w:r>
      <w:r>
        <w:rPr>
          <w:b w:val="0"/>
          <w:bCs w:val="0"/>
        </w:rPr>
      </w:r>
    </w:p>
    <w:p>
      <w:pPr>
        <w:spacing w:line="240" w:lineRule="auto" w:before="11"/>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560"/>
        <w:gridCol w:w="8222"/>
      </w:tblGrid>
      <w:tr>
        <w:trPr>
          <w:trHeight w:val="2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9132028175507530XJ</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江苏省江阴市顾山镇国东村</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宋正兴</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宋体" w:hAnsi="宋体" w:cs="宋体" w:eastAsia="宋体" w:hint="default"/>
                <w:sz w:val="18"/>
                <w:szCs w:val="18"/>
              </w:rPr>
              <w:t>万元人民币</w:t>
            </w:r>
          </w:p>
        </w:tc>
      </w:tr>
    </w:tbl>
    <w:p>
      <w:pPr>
        <w:spacing w:after="0" w:line="229" w:lineRule="exact"/>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before="44"/>
        <w:ind w:left="0" w:right="921" w:firstLine="0"/>
        <w:jc w:val="right"/>
        <w:rPr>
          <w:rFonts w:ascii="宋体" w:hAnsi="宋体" w:cs="宋体" w:eastAsia="宋体" w:hint="default"/>
          <w:sz w:val="18"/>
          <w:szCs w:val="18"/>
        </w:rPr>
      </w:pPr>
      <w:r>
        <w:rPr/>
        <w:pict>
          <v:shape style="position:absolute;margin-left:56.34pt;margin-top:-109.588287pt;width:490.2pt;height:289.6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r>
                  <w:tr>
                    <w:trPr>
                      <w:trHeight w:val="1203"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0"/>
                          <w:jc w:val="left"/>
                          <w:rPr>
                            <w:rFonts w:ascii="宋体" w:hAnsi="宋体" w:cs="宋体" w:eastAsia="宋体" w:hint="default"/>
                            <w:sz w:val="18"/>
                            <w:szCs w:val="18"/>
                          </w:rPr>
                        </w:pPr>
                        <w:r>
                          <w:rPr>
                            <w:rFonts w:ascii="宋体" w:hAnsi="宋体" w:cs="宋体" w:eastAsia="宋体" w:hint="default"/>
                            <w:spacing w:val="-2"/>
                            <w:sz w:val="18"/>
                            <w:szCs w:val="18"/>
                          </w:rPr>
                          <w:t>环保节能技术研发；石化、炼钢、环保成套设备的制造、安装；给排水工程的安装；轻钢结构、交通设施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的加工、安装；架线、管道、设备的施工；通风管道及设备安装；环境工程设计、施工总承包（凭资质经</w:t>
                        </w:r>
                      </w:p>
                      <w:p>
                        <w:pPr>
                          <w:pStyle w:val="TableParagraph"/>
                          <w:spacing w:line="232" w:lineRule="exact" w:before="2"/>
                          <w:ind w:left="2" w:right="1"/>
                          <w:jc w:val="left"/>
                          <w:rPr>
                            <w:rFonts w:ascii="宋体" w:hAnsi="宋体" w:cs="宋体" w:eastAsia="宋体" w:hint="default"/>
                            <w:sz w:val="18"/>
                            <w:szCs w:val="18"/>
                          </w:rPr>
                        </w:pPr>
                        <w:r>
                          <w:rPr>
                            <w:rFonts w:ascii="宋体" w:hAnsi="宋体" w:cs="宋体" w:eastAsia="宋体" w:hint="default"/>
                            <w:spacing w:val="-2"/>
                            <w:sz w:val="18"/>
                            <w:szCs w:val="18"/>
                          </w:rPr>
                          <w:t>营）；金属材料、纺织原料（不含籽棉）的销售；自营和代理各类商品及技术的进出口业务（但国家限定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企业经营或禁止进出口的商品和技术除外）。（依法须经批准的项目，经相关部门批准后方可开展经营活</w:t>
                        </w:r>
                      </w:p>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动）</w:t>
                        </w:r>
                      </w:p>
                    </w:tc>
                  </w:tr>
                  <w:tr>
                    <w:trPr>
                      <w:trHeight w:val="2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53.84%</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53.84%</w:t>
                        </w:r>
                      </w:p>
                    </w:tc>
                  </w:tr>
                  <w:tr>
                    <w:trPr>
                      <w:trHeight w:val="3770"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江苏亿金环保科技股份有限公司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江苏亿金环保科技有限公司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w:t>
                        </w:r>
                        <w:r>
                          <w:rPr>
                            <w:rFonts w:ascii="宋体" w:hAnsi="宋体" w:cs="宋体" w:eastAsia="宋体" w:hint="default"/>
                            <w:spacing w:val="1"/>
                            <w:sz w:val="18"/>
                            <w:szCs w:val="18"/>
                          </w:rPr>
                          <w:t> </w:t>
                        </w:r>
                        <w:r>
                          <w:rPr>
                            <w:rFonts w:ascii="宋体" w:hAnsi="宋体" w:cs="宋体" w:eastAsia="宋体" w:hint="default"/>
                            <w:sz w:val="18"/>
                            <w:szCs w:val="18"/>
                          </w:rPr>
                          <w:t>性质由股份有限公司变更为有限责任公司；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日公司完成发行股份购买江苏亿金的资产交割 依米康持有江苏亿金的股份比例为</w:t>
                        </w:r>
                        <w:r>
                          <w:rPr>
                            <w:rFonts w:ascii="Times New Roman" w:hAnsi="Times New Roman" w:cs="Times New Roman" w:eastAsia="Times New Roman" w:hint="default"/>
                            <w:sz w:val="18"/>
                            <w:szCs w:val="18"/>
                          </w:rPr>
                          <w:t>53.00%</w:t>
                        </w:r>
                        <w:r>
                          <w:rPr>
                            <w:rFonts w:ascii="宋体" w:hAnsi="宋体" w:cs="宋体" w:eastAsia="宋体" w:hint="default"/>
                            <w:sz w:val="18"/>
                            <w:szCs w:val="18"/>
                          </w:rPr>
                          <w:t>。</w:t>
                        </w:r>
                      </w:p>
                      <w:p>
                        <w:pPr>
                          <w:pStyle w:val="TableParagraph"/>
                          <w:spacing w:line="234" w:lineRule="exact" w:before="9"/>
                          <w:ind w:left="2" w:right="0" w:firstLine="45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月，依米康使用配套募集资金净额单方面向江苏亿金增资，其注册资本从</w:t>
                        </w:r>
                        <w:r>
                          <w:rPr>
                            <w:rFonts w:ascii="Times New Roman" w:hAnsi="Times New Roman" w:cs="Times New Roman" w:eastAsia="Times New Roman" w:hint="default"/>
                            <w:spacing w:val="-1"/>
                            <w:sz w:val="18"/>
                            <w:szCs w:val="18"/>
                          </w:rPr>
                          <w:t>5,990</w:t>
                        </w:r>
                        <w:r>
                          <w:rPr>
                            <w:rFonts w:ascii="宋体" w:hAnsi="宋体" w:cs="宋体" w:eastAsia="宋体" w:hint="default"/>
                            <w:spacing w:val="-1"/>
                            <w:sz w:val="18"/>
                            <w:szCs w:val="18"/>
                          </w:rPr>
                          <w:t>万元增加</w:t>
                        </w:r>
                        <w:r>
                          <w:rPr>
                            <w:rFonts w:ascii="宋体" w:hAnsi="宋体" w:cs="宋体" w:eastAsia="宋体" w:hint="default"/>
                            <w:sz w:val="18"/>
                            <w:szCs w:val="18"/>
                          </w:rPr>
                          <w:t> 至</w:t>
                        </w:r>
                        <w:r>
                          <w:rPr>
                            <w:rFonts w:ascii="Times New Roman" w:hAnsi="Times New Roman" w:cs="Times New Roman" w:eastAsia="Times New Roman" w:hint="default"/>
                            <w:sz w:val="18"/>
                            <w:szCs w:val="18"/>
                          </w:rPr>
                          <w:t>6,904</w:t>
                        </w:r>
                        <w:r>
                          <w:rPr>
                            <w:rFonts w:ascii="宋体" w:hAnsi="宋体" w:cs="宋体" w:eastAsia="宋体" w:hint="default"/>
                            <w:sz w:val="18"/>
                            <w:szCs w:val="18"/>
                          </w:rPr>
                          <w:t>万元，依米康持有江苏亿金的股份比例增至</w:t>
                        </w:r>
                        <w:r>
                          <w:rPr>
                            <w:rFonts w:ascii="Times New Roman" w:hAnsi="Times New Roman" w:cs="Times New Roman" w:eastAsia="Times New Roman" w:hint="default"/>
                            <w:sz w:val="18"/>
                            <w:szCs w:val="18"/>
                          </w:rPr>
                          <w:t>59.22%</w:t>
                        </w:r>
                        <w:r>
                          <w:rPr>
                            <w:rFonts w:ascii="宋体" w:hAnsi="宋体" w:cs="宋体" w:eastAsia="宋体" w:hint="default"/>
                            <w:sz w:val="18"/>
                            <w:szCs w:val="18"/>
                          </w:rPr>
                          <w:t>。</w:t>
                        </w:r>
                      </w:p>
                      <w:p>
                        <w:pPr>
                          <w:pStyle w:val="TableParagraph"/>
                          <w:spacing w:line="217" w:lineRule="exact"/>
                          <w:ind w:left="45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月，依米康与江苏亿金原主要股东共同对江苏亿金增资，其注册资本从</w:t>
                        </w:r>
                        <w:r>
                          <w:rPr>
                            <w:rFonts w:ascii="Times New Roman" w:hAnsi="Times New Roman" w:cs="Times New Roman" w:eastAsia="Times New Roman" w:hint="default"/>
                            <w:spacing w:val="2"/>
                            <w:sz w:val="18"/>
                            <w:szCs w:val="18"/>
                          </w:rPr>
                          <w:t>6,904</w:t>
                        </w:r>
                        <w:r>
                          <w:rPr>
                            <w:rFonts w:ascii="宋体" w:hAnsi="宋体" w:cs="宋体" w:eastAsia="宋体" w:hint="default"/>
                            <w:spacing w:val="2"/>
                            <w:sz w:val="18"/>
                            <w:szCs w:val="18"/>
                          </w:rPr>
                          <w:t>万元增至</w:t>
                        </w:r>
                        <w:r>
                          <w:rPr>
                            <w:rFonts w:ascii="宋体" w:hAnsi="宋体" w:cs="宋体" w:eastAsia="宋体" w:hint="default"/>
                            <w:sz w:val="18"/>
                            <w:szCs w:val="18"/>
                          </w:rPr>
                        </w:r>
                      </w:p>
                      <w:p>
                        <w:pPr>
                          <w:pStyle w:val="TableParagraph"/>
                          <w:spacing w:line="233" w:lineRule="exact"/>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万元，依米康持股比例仍然为</w:t>
                        </w:r>
                        <w:r>
                          <w:rPr>
                            <w:rFonts w:ascii="Times New Roman" w:hAnsi="Times New Roman" w:cs="Times New Roman" w:eastAsia="Times New Roman" w:hint="default"/>
                            <w:sz w:val="18"/>
                            <w:szCs w:val="18"/>
                          </w:rPr>
                          <w:t>59.22%</w:t>
                        </w:r>
                        <w:r>
                          <w:rPr>
                            <w:rFonts w:ascii="宋体" w:hAnsi="宋体" w:cs="宋体" w:eastAsia="宋体" w:hint="default"/>
                            <w:sz w:val="18"/>
                            <w:szCs w:val="18"/>
                          </w:rPr>
                          <w:t>。</w:t>
                        </w:r>
                      </w:p>
                      <w:p>
                        <w:pPr>
                          <w:pStyle w:val="TableParagraph"/>
                          <w:spacing w:line="233" w:lineRule="exact"/>
                          <w:ind w:left="4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月，取得江苏省江阴市市场监督管理局核发的三证合一《营业执照》。</w:t>
                        </w:r>
                      </w:p>
                      <w:p>
                        <w:pPr>
                          <w:pStyle w:val="TableParagraph"/>
                          <w:spacing w:line="234" w:lineRule="exact" w:before="15"/>
                          <w:ind w:left="2" w:right="4" w:firstLine="45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月，引入新的股东包天剑出资</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万元单方面对江苏亿金增资</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万元，江苏亿金股 本增至</w:t>
                        </w:r>
                        <w:r>
                          <w:rPr>
                            <w:rFonts w:ascii="Times New Roman" w:hAnsi="Times New Roman" w:cs="Times New Roman" w:eastAsia="Times New Roman" w:hint="default"/>
                            <w:sz w:val="18"/>
                            <w:szCs w:val="18"/>
                          </w:rPr>
                          <w:t>11,000</w:t>
                        </w:r>
                        <w:r>
                          <w:rPr>
                            <w:rFonts w:ascii="宋体" w:hAnsi="宋体" w:cs="宋体" w:eastAsia="宋体" w:hint="default"/>
                            <w:sz w:val="18"/>
                            <w:szCs w:val="18"/>
                          </w:rPr>
                          <w:t>万元。</w:t>
                        </w:r>
                      </w:p>
                      <w:p>
                        <w:pPr>
                          <w:pStyle w:val="TableParagraph"/>
                          <w:spacing w:line="217" w:lineRule="exact"/>
                          <w:ind w:left="2" w:right="0" w:firstLine="45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月，江苏亿金原股东上海添惠投资管理有限公司将其所持有的江苏亿金</w:t>
                        </w:r>
                        <w:r>
                          <w:rPr>
                            <w:rFonts w:ascii="Times New Roman" w:hAnsi="Times New Roman" w:cs="Times New Roman" w:eastAsia="Times New Roman" w:hint="default"/>
                            <w:spacing w:val="-4"/>
                            <w:sz w:val="18"/>
                            <w:szCs w:val="18"/>
                          </w:rPr>
                          <w:t>628</w:t>
                        </w:r>
                        <w:r>
                          <w:rPr>
                            <w:rFonts w:ascii="宋体" w:hAnsi="宋体" w:cs="宋体" w:eastAsia="宋体" w:hint="default"/>
                            <w:spacing w:val="-4"/>
                            <w:sz w:val="18"/>
                            <w:szCs w:val="18"/>
                          </w:rPr>
                          <w:t>万股股权（占</w:t>
                        </w:r>
                      </w:p>
                      <w:p>
                        <w:pPr>
                          <w:pStyle w:val="TableParagraph"/>
                          <w:spacing w:line="225" w:lineRule="auto" w:before="5"/>
                          <w:ind w:left="2" w:right="3"/>
                          <w:jc w:val="both"/>
                          <w:rPr>
                            <w:rFonts w:ascii="宋体" w:hAnsi="宋体" w:cs="宋体" w:eastAsia="宋体" w:hint="default"/>
                            <w:sz w:val="18"/>
                            <w:szCs w:val="18"/>
                          </w:rPr>
                        </w:pPr>
                        <w:r>
                          <w:rPr>
                            <w:rFonts w:ascii="宋体" w:hAnsi="宋体" w:cs="宋体" w:eastAsia="宋体" w:hint="default"/>
                            <w:sz w:val="18"/>
                            <w:szCs w:val="18"/>
                          </w:rPr>
                          <w:t>江苏亿金注册资本的</w:t>
                        </w:r>
                        <w:r>
                          <w:rPr>
                            <w:rFonts w:ascii="Times New Roman" w:hAnsi="Times New Roman" w:cs="Times New Roman" w:eastAsia="Times New Roman" w:hint="default"/>
                            <w:sz w:val="18"/>
                            <w:szCs w:val="18"/>
                          </w:rPr>
                          <w:t>5.7091%</w:t>
                        </w:r>
                        <w:r>
                          <w:rPr>
                            <w:rFonts w:ascii="宋体" w:hAnsi="宋体" w:cs="宋体" w:eastAsia="宋体" w:hint="default"/>
                            <w:sz w:val="18"/>
                            <w:szCs w:val="18"/>
                          </w:rPr>
                          <w:t>）以</w:t>
                        </w:r>
                        <w:r>
                          <w:rPr>
                            <w:rFonts w:ascii="Times New Roman" w:hAnsi="Times New Roman" w:cs="Times New Roman" w:eastAsia="Times New Roman" w:hint="default"/>
                            <w:sz w:val="18"/>
                            <w:szCs w:val="18"/>
                          </w:rPr>
                          <w:t>628</w:t>
                        </w:r>
                        <w:r>
                          <w:rPr>
                            <w:rFonts w:ascii="宋体" w:hAnsi="宋体" w:cs="宋体" w:eastAsia="宋体" w:hint="default"/>
                            <w:sz w:val="18"/>
                            <w:szCs w:val="18"/>
                          </w:rPr>
                          <w:t>万元人民币作价转让给上海巽浩投资合伙企业（有限合伙），上海</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添惠和上海巽浩的实际控制人均为是志浩先生。于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月完成了股东变更、公司章程修订的工商变更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备案登记，并换发了《营业执照》。</w:t>
                        </w:r>
                      </w:p>
                      <w:p>
                        <w:pPr>
                          <w:pStyle w:val="TableParagraph"/>
                          <w:spacing w:line="234" w:lineRule="exact" w:before="22"/>
                          <w:ind w:left="2" w:right="1" w:firstLine="45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月，江苏亿金完成了股东名称变更（股东名称由</w:t>
                        </w:r>
                        <w:r>
                          <w:rPr>
                            <w:rFonts w:ascii="Times New Roman" w:hAnsi="Times New Roman" w:cs="Times New Roman" w:eastAsia="Times New Roman" w:hint="default"/>
                            <w:sz w:val="18"/>
                            <w:szCs w:val="18"/>
                          </w:rPr>
                          <w:t>“</w:t>
                        </w:r>
                        <w:r>
                          <w:rPr>
                            <w:rFonts w:ascii="宋体" w:hAnsi="宋体" w:cs="宋体" w:eastAsia="宋体" w:hint="default"/>
                            <w:sz w:val="18"/>
                            <w:szCs w:val="18"/>
                          </w:rPr>
                          <w:t>四川依米康环境科技股份有限公司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变 更为</w:t>
                        </w:r>
                        <w:r>
                          <w:rPr>
                            <w:rFonts w:ascii="Times New Roman" w:hAnsi="Times New Roman" w:cs="Times New Roman" w:eastAsia="Times New Roman" w:hint="default"/>
                            <w:sz w:val="18"/>
                            <w:szCs w:val="18"/>
                          </w:rPr>
                          <w:t>“</w:t>
                        </w:r>
                        <w:r>
                          <w:rPr>
                            <w:rFonts w:ascii="宋体" w:hAnsi="宋体" w:cs="宋体" w:eastAsia="宋体" w:hint="default"/>
                            <w:sz w:val="18"/>
                            <w:szCs w:val="18"/>
                          </w:rPr>
                          <w:t>依米康科技集团股份有限公司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）的工商登记变更及章程修订手续。</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338" w:lineRule="auto" w:before="26"/>
        <w:ind w:right="0" w:firstLine="48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日，江苏亿金总资产</w:t>
      </w:r>
      <w:r>
        <w:rPr>
          <w:rFonts w:ascii="Times New Roman" w:hAnsi="Times New Roman" w:cs="Times New Roman" w:eastAsia="Times New Roman" w:hint="default"/>
        </w:rPr>
        <w:t>79339.25</w:t>
      </w:r>
      <w:r>
        <w:rPr/>
        <w:t>万元，净资产</w:t>
      </w:r>
      <w:r>
        <w:rPr>
          <w:rFonts w:ascii="Times New Roman" w:hAnsi="Times New Roman" w:cs="Times New Roman" w:eastAsia="Times New Roman" w:hint="default"/>
        </w:rPr>
        <w:t>37061.95</w:t>
      </w:r>
      <w:r>
        <w:rPr/>
        <w:t>万元。报告期内，</w:t>
      </w:r>
      <w:r>
        <w:rPr>
          <w:spacing w:val="1"/>
        </w:rPr>
        <w:t> </w:t>
      </w:r>
      <w:r>
        <w:rPr/>
        <w:t>江苏亿金实现营业收入</w:t>
      </w:r>
      <w:r>
        <w:rPr>
          <w:rFonts w:ascii="Times New Roman" w:hAnsi="Times New Roman" w:cs="Times New Roman" w:eastAsia="Times New Roman" w:hint="default"/>
        </w:rPr>
        <w:t>27360.38</w:t>
      </w:r>
      <w:r>
        <w:rPr/>
        <w:t>万元，净利润</w:t>
      </w:r>
      <w:r>
        <w:rPr>
          <w:rFonts w:ascii="Times New Roman" w:hAnsi="Times New Roman" w:cs="Times New Roman" w:eastAsia="Times New Roman" w:hint="default"/>
        </w:rPr>
        <w:t>168.85</w:t>
      </w:r>
      <w:r>
        <w:rPr/>
        <w:t>万元。</w:t>
      </w:r>
    </w:p>
    <w:p>
      <w:pPr>
        <w:pStyle w:val="Heading2"/>
        <w:spacing w:line="240" w:lineRule="auto" w:before="25"/>
        <w:ind w:left="636" w:right="1114"/>
        <w:jc w:val="left"/>
        <w:rPr>
          <w:b w:val="0"/>
          <w:bCs w:val="0"/>
        </w:rPr>
      </w:pPr>
      <w:r>
        <w:rPr/>
        <w:t>（十四）临沧亿金再生能源科技有限公司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44"/>
        <w:ind w:left="0" w:right="908" w:firstLine="0"/>
        <w:jc w:val="right"/>
        <w:rPr>
          <w:rFonts w:ascii="宋体" w:hAnsi="宋体" w:cs="宋体" w:eastAsia="宋体" w:hint="default"/>
          <w:sz w:val="18"/>
          <w:szCs w:val="18"/>
        </w:rPr>
      </w:pPr>
      <w:r>
        <w:rPr/>
        <w:pict>
          <v:shape style="position:absolute;margin-left:56.34pt;margin-top:-86.048279pt;width:490.2pt;height:249.7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91530902MA6KJ0018B</w:t>
                        </w:r>
                      </w:p>
                    </w:tc>
                  </w:tr>
                  <w:tr>
                    <w:trPr>
                      <w:trHeight w:val="2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717" w:right="0"/>
                          <w:jc w:val="left"/>
                          <w:rPr>
                            <w:rFonts w:ascii="宋体" w:hAnsi="宋体" w:cs="宋体" w:eastAsia="宋体" w:hint="default"/>
                            <w:sz w:val="18"/>
                            <w:szCs w:val="18"/>
                          </w:rPr>
                        </w:pPr>
                        <w:r>
                          <w:rPr>
                            <w:rFonts w:ascii="宋体" w:hAnsi="宋体" w:cs="宋体" w:eastAsia="宋体" w:hint="default"/>
                            <w:sz w:val="18"/>
                            <w:szCs w:val="18"/>
                          </w:rPr>
                          <w:t>云南省临沧市临翔区南天路</w:t>
                        </w:r>
                        <w:r>
                          <w:rPr>
                            <w:rFonts w:ascii="Times New Roman" w:hAnsi="Times New Roman" w:cs="Times New Roman" w:eastAsia="Times New Roman" w:hint="default"/>
                            <w:sz w:val="18"/>
                            <w:szCs w:val="18"/>
                          </w:rPr>
                          <w:t>1379</w:t>
                        </w:r>
                        <w:r>
                          <w:rPr>
                            <w:rFonts w:ascii="宋体" w:hAnsi="宋体" w:cs="宋体" w:eastAsia="宋体" w:hint="default"/>
                            <w:sz w:val="18"/>
                            <w:szCs w:val="18"/>
                          </w:rPr>
                          <w:t>号（区住建局办公楼</w:t>
                        </w:r>
                        <w:r>
                          <w:rPr>
                            <w:rFonts w:ascii="Times New Roman" w:hAnsi="Times New Roman" w:cs="Times New Roman" w:eastAsia="Times New Roman" w:hint="default"/>
                            <w:sz w:val="18"/>
                            <w:szCs w:val="18"/>
                          </w:rPr>
                          <w:t>105</w:t>
                        </w:r>
                        <w:r>
                          <w:rPr>
                            <w:rFonts w:ascii="宋体" w:hAnsi="宋体" w:cs="宋体" w:eastAsia="宋体" w:hint="default"/>
                            <w:sz w:val="18"/>
                            <w:szCs w:val="18"/>
                          </w:rPr>
                          <w:t>室）</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8" w:right="0"/>
                          <w:jc w:val="center"/>
                          <w:rPr>
                            <w:rFonts w:ascii="宋体" w:hAnsi="宋体" w:cs="宋体" w:eastAsia="宋体" w:hint="default"/>
                            <w:sz w:val="18"/>
                            <w:szCs w:val="18"/>
                          </w:rPr>
                        </w:pPr>
                        <w:r>
                          <w:rPr>
                            <w:rFonts w:ascii="宋体" w:hAnsi="宋体" w:cs="宋体" w:eastAsia="宋体" w:hint="default"/>
                            <w:sz w:val="18"/>
                            <w:szCs w:val="18"/>
                          </w:rPr>
                          <w:t>宋正兴</w:t>
                        </w:r>
                      </w:p>
                    </w:tc>
                  </w:tr>
                  <w:tr>
                    <w:trPr>
                      <w:trHeight w:val="2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人民币伍仟万元整</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213" w:right="0"/>
                          <w:jc w:val="left"/>
                          <w:rPr>
                            <w:rFonts w:ascii="宋体" w:hAnsi="宋体" w:cs="宋体" w:eastAsia="宋体" w:hint="default"/>
                            <w:sz w:val="18"/>
                            <w:szCs w:val="18"/>
                          </w:rPr>
                        </w:pPr>
                        <w:r>
                          <w:rPr>
                            <w:rFonts w:ascii="宋体" w:hAnsi="宋体" w:cs="宋体" w:eastAsia="宋体" w:hint="default"/>
                            <w:sz w:val="18"/>
                            <w:szCs w:val="18"/>
                          </w:rPr>
                          <w:t>有限责任公司（自然人投资或控股的法人独资）</w:t>
                        </w:r>
                      </w:p>
                    </w:tc>
                  </w:tr>
                  <w:tr>
                    <w:trPr>
                      <w:trHeight w:val="9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
                          <w:ind w:left="2" w:right="1"/>
                          <w:jc w:val="left"/>
                          <w:rPr>
                            <w:rFonts w:ascii="宋体" w:hAnsi="宋体" w:cs="宋体" w:eastAsia="宋体" w:hint="default"/>
                            <w:sz w:val="18"/>
                            <w:szCs w:val="18"/>
                          </w:rPr>
                        </w:pPr>
                        <w:r>
                          <w:rPr>
                            <w:rFonts w:ascii="宋体" w:hAnsi="宋体" w:cs="宋体" w:eastAsia="宋体" w:hint="default"/>
                            <w:spacing w:val="-4"/>
                            <w:sz w:val="18"/>
                            <w:szCs w:val="18"/>
                          </w:rPr>
                          <w:t>生活垃圾综合利用有关的科学研究、技术开发、成果推广及咨询服务；生活垃圾、废旧物资的收集、回收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运输与综合利用；农业种植技术咨询服务；有机肥及有机无机复合肥的生产、销售；再生能源利用；沼气</w:t>
                        </w:r>
                      </w:p>
                      <w:p>
                        <w:pPr>
                          <w:pStyle w:val="TableParagraph"/>
                          <w:spacing w:line="234" w:lineRule="exact"/>
                          <w:ind w:left="2" w:right="1"/>
                          <w:jc w:val="left"/>
                          <w:rPr>
                            <w:rFonts w:ascii="宋体" w:hAnsi="宋体" w:cs="宋体" w:eastAsia="宋体" w:hint="default"/>
                            <w:sz w:val="18"/>
                            <w:szCs w:val="18"/>
                          </w:rPr>
                        </w:pPr>
                        <w:r>
                          <w:rPr>
                            <w:rFonts w:ascii="宋体" w:hAnsi="宋体" w:cs="宋体" w:eastAsia="宋体" w:hint="default"/>
                            <w:spacing w:val="-2"/>
                            <w:sz w:val="18"/>
                            <w:szCs w:val="18"/>
                          </w:rPr>
                          <w:t>的生产与销售；沼气发电、电力产品的销售；发电系统、垃圾处理系统运行维护及运营管理服务；建筑工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程的设计与施工；污水处理运营服务。（依法须经批准的项目，经相关部门批准后方可开展经营活动）</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江苏亿金环保科技有限公司</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100%</w:t>
                        </w:r>
                      </w:p>
                    </w:tc>
                  </w:tr>
                  <w:tr>
                    <w:trPr>
                      <w:trHeight w:val="2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100%</w:t>
                        </w:r>
                      </w:p>
                    </w:tc>
                  </w:tr>
                  <w:tr>
                    <w:trPr>
                      <w:trHeight w:val="1436"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日召开第三届董事会第二十三次会议审议通过了《关于控股公司江苏亿金环保</w:t>
                        </w:r>
                        <w:r>
                          <w:rPr>
                            <w:rFonts w:ascii="宋体" w:hAnsi="宋体" w:cs="宋体" w:eastAsia="宋体" w:hint="default"/>
                            <w:sz w:val="18"/>
                            <w:szCs w:val="18"/>
                          </w:rPr>
                          <w:t> </w:t>
                        </w:r>
                        <w:r>
                          <w:rPr>
                            <w:rFonts w:ascii="宋体" w:hAnsi="宋体" w:cs="宋体" w:eastAsia="宋体" w:hint="default"/>
                            <w:spacing w:val="-2"/>
                            <w:sz w:val="18"/>
                            <w:szCs w:val="18"/>
                          </w:rPr>
                          <w:t>科技有限公司拟设立全资子公司投资建设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临翔区生活垃圾资源化处理工程项目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的议案》。同意公司控股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公司江苏亿金环保科技有限公司在云南省临沧市设立全资子公司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临沧亿金再生能源科技有限公司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（暂定</w:t>
                        </w:r>
                        <w:r>
                          <w:rPr>
                            <w:rFonts w:ascii="宋体" w:hAnsi="宋体" w:cs="宋体" w:eastAsia="宋体" w:hint="default"/>
                            <w:spacing w:val="-55"/>
                            <w:sz w:val="18"/>
                            <w:szCs w:val="18"/>
                          </w:rPr>
                          <w:t> </w:t>
                        </w:r>
                        <w:r>
                          <w:rPr>
                            <w:rFonts w:ascii="宋体" w:hAnsi="宋体" w:cs="宋体" w:eastAsia="宋体" w:hint="default"/>
                            <w:spacing w:val="-2"/>
                            <w:sz w:val="18"/>
                            <w:szCs w:val="18"/>
                          </w:rPr>
                          <w:t>名，以工商核定名为准，下称项目公司）作为主体投资建设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临翔区生活垃圾资源化处理工程项目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，注册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资金拟为人民币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w:t>
                        </w:r>
                      </w:p>
                      <w:p>
                        <w:pPr>
                          <w:pStyle w:val="TableParagraph"/>
                          <w:spacing w:line="236"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日，项目公司完成了工商注册登记手续，并取得了《营业执照》。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left="636" w:right="1114"/>
        <w:jc w:val="left"/>
        <w:rPr>
          <w:b w:val="0"/>
          <w:bCs w:val="0"/>
        </w:rPr>
      </w:pPr>
      <w:r>
        <w:rPr/>
        <w:t>（十五）辽宁亿金生物质能源科技有限公司</w:t>
      </w:r>
      <w:r>
        <w:rPr>
          <w:b w:val="0"/>
          <w:bCs w:val="0"/>
        </w:rPr>
      </w:r>
    </w:p>
    <w:p>
      <w:pPr>
        <w:spacing w:line="240" w:lineRule="auto" w:before="11"/>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560"/>
        <w:gridCol w:w="8222"/>
      </w:tblGrid>
      <w:tr>
        <w:trPr>
          <w:trHeight w:val="2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91211224MA0P5U0GX7</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辽宁省铁岭市昌图县曲家店镇范家村十一组</w:t>
            </w:r>
          </w:p>
        </w:tc>
      </w:tr>
      <w:tr>
        <w:trPr>
          <w:trHeight w:val="270"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宋正兴</w:t>
            </w:r>
          </w:p>
        </w:tc>
      </w:tr>
    </w:tbl>
    <w:p>
      <w:pPr>
        <w:spacing w:after="0" w:line="216" w:lineRule="exact"/>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before="44"/>
        <w:ind w:left="0" w:right="910" w:firstLine="0"/>
        <w:jc w:val="right"/>
        <w:rPr>
          <w:rFonts w:ascii="宋体" w:hAnsi="宋体" w:cs="宋体" w:eastAsia="宋体" w:hint="default"/>
          <w:sz w:val="18"/>
          <w:szCs w:val="18"/>
        </w:rPr>
      </w:pPr>
      <w:r>
        <w:rPr/>
        <w:pict>
          <v:shape style="position:absolute;margin-left:56.34pt;margin-top:-24.368254pt;width:490.2pt;height:129.7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宋体" w:hAnsi="宋体" w:cs="宋体" w:eastAsia="宋体" w:hint="default"/>
                            <w:sz w:val="18"/>
                            <w:szCs w:val="18"/>
                          </w:rPr>
                          <w:t>万元人民币</w:t>
                        </w:r>
                      </w:p>
                    </w:tc>
                  </w:tr>
                  <w:tr>
                    <w:trPr>
                      <w:trHeight w:val="2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970"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pacing w:val="-4"/>
                            <w:sz w:val="18"/>
                            <w:szCs w:val="18"/>
                          </w:rPr>
                          <w:t>农林生物质发电、电力产品、热力产品、生物质成型燃料、有机肥的生产、销售；秸秆农林剩余物的收集</w:t>
                        </w:r>
                      </w:p>
                      <w:p>
                        <w:pPr>
                          <w:pStyle w:val="TableParagraph"/>
                          <w:spacing w:line="232" w:lineRule="exact" w:before="24"/>
                          <w:ind w:left="2" w:right="0"/>
                          <w:jc w:val="left"/>
                          <w:rPr>
                            <w:rFonts w:ascii="宋体" w:hAnsi="宋体" w:cs="宋体" w:eastAsia="宋体" w:hint="default"/>
                            <w:sz w:val="18"/>
                            <w:szCs w:val="18"/>
                          </w:rPr>
                        </w:pPr>
                        <w:r>
                          <w:rPr>
                            <w:rFonts w:ascii="宋体" w:hAnsi="宋体" w:cs="宋体" w:eastAsia="宋体" w:hint="default"/>
                            <w:spacing w:val="-2"/>
                            <w:sz w:val="18"/>
                            <w:szCs w:val="18"/>
                          </w:rPr>
                          <w:t>加工、运输与配送；生物质灰渣综合利用；清洁发展机制</w:t>
                        </w:r>
                        <w:r>
                          <w:rPr>
                            <w:rFonts w:ascii="Times New Roman" w:hAnsi="Times New Roman" w:cs="Times New Roman" w:eastAsia="Times New Roman" w:hint="default"/>
                            <w:spacing w:val="-2"/>
                            <w:sz w:val="18"/>
                            <w:szCs w:val="18"/>
                          </w:rPr>
                          <w:t>(CDM)</w:t>
                        </w:r>
                        <w:r>
                          <w:rPr>
                            <w:rFonts w:ascii="宋体" w:hAnsi="宋体" w:cs="宋体" w:eastAsia="宋体" w:hint="default"/>
                            <w:spacing w:val="-2"/>
                            <w:sz w:val="18"/>
                            <w:szCs w:val="18"/>
                          </w:rPr>
                          <w:t>项目开发与碳排放交易，生物质能工程有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关的科学研究、技术研发、成果推广、咨询服务；发电系统运行维护、环保系统运行维护的运营管理服务</w:t>
                        </w:r>
                      </w:p>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（依法须经批准的项目，经相关部门批准后方可开展经营活动）</w:t>
                        </w:r>
                      </w:p>
                    </w:tc>
                  </w:tr>
                  <w:tr>
                    <w:trPr>
                      <w:trHeight w:val="26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江苏亿金环保科技有限公司、季兴华、于泳</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江苏亿金为</w:t>
                        </w:r>
                        <w:r>
                          <w:rPr>
                            <w:rFonts w:ascii="Times New Roman" w:hAnsi="Times New Roman" w:cs="Times New Roman" w:eastAsia="Times New Roman" w:hint="default"/>
                            <w:sz w:val="18"/>
                            <w:szCs w:val="18"/>
                          </w:rPr>
                          <w:t>70%</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江苏亿金为</w:t>
                        </w:r>
                        <w:r>
                          <w:rPr>
                            <w:rFonts w:ascii="Times New Roman" w:hAnsi="Times New Roman" w:cs="Times New Roman" w:eastAsia="Times New Roman" w:hint="default"/>
                            <w:sz w:val="18"/>
                            <w:szCs w:val="18"/>
                          </w:rPr>
                          <w:t>70%</w:t>
                        </w:r>
                      </w:p>
                    </w:tc>
                  </w:tr>
                  <w:tr>
                    <w:trPr>
                      <w:trHeight w:val="26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before="26"/>
        <w:ind w:left="636" w:right="1114"/>
        <w:jc w:val="left"/>
        <w:rPr>
          <w:b w:val="0"/>
          <w:bCs w:val="0"/>
        </w:rPr>
      </w:pPr>
      <w:r>
        <w:rPr/>
        <w:t>（十六）四川康为嘉信息技术有限公司</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419"/>
        <w:gridCol w:w="8364"/>
      </w:tblGrid>
      <w:tr>
        <w:trPr>
          <w:trHeight w:val="269"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269"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注册号</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510109000545129</w:t>
            </w:r>
          </w:p>
        </w:tc>
      </w:tr>
      <w:tr>
        <w:trPr>
          <w:trHeight w:val="268"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sz w:val="18"/>
                <w:szCs w:val="18"/>
              </w:rPr>
              <w:t>成都高新区科园南二路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栋</w:t>
            </w:r>
            <w:r>
              <w:rPr>
                <w:rFonts w:ascii="Times New Roman" w:hAnsi="Times New Roman" w:cs="Times New Roman" w:eastAsia="Times New Roman" w:hint="default"/>
                <w:sz w:val="18"/>
                <w:szCs w:val="18"/>
              </w:rPr>
              <w:t>2</w:t>
            </w:r>
            <w:r>
              <w:rPr>
                <w:rFonts w:ascii="宋体" w:hAnsi="宋体" w:cs="宋体" w:eastAsia="宋体" w:hint="default"/>
                <w:sz w:val="18"/>
                <w:szCs w:val="18"/>
              </w:rPr>
              <w:t>层</w:t>
            </w:r>
            <w:r>
              <w:rPr>
                <w:rFonts w:ascii="Times New Roman" w:hAnsi="Times New Roman" w:cs="Times New Roman" w:eastAsia="Times New Roman" w:hint="default"/>
                <w:sz w:val="18"/>
                <w:szCs w:val="18"/>
              </w:rPr>
              <w:t>1</w:t>
            </w:r>
            <w:r>
              <w:rPr>
                <w:rFonts w:ascii="宋体" w:hAnsi="宋体" w:cs="宋体" w:eastAsia="宋体" w:hint="default"/>
                <w:sz w:val="18"/>
                <w:szCs w:val="18"/>
              </w:rPr>
              <w:t>室</w:t>
            </w:r>
          </w:p>
        </w:tc>
      </w:tr>
      <w:tr>
        <w:trPr>
          <w:trHeight w:val="269"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李志</w:t>
            </w:r>
          </w:p>
        </w:tc>
      </w:tr>
      <w:tr>
        <w:trPr>
          <w:trHeight w:val="269"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r>
      <w:tr>
        <w:trPr>
          <w:trHeight w:val="269"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968"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 w:right="0"/>
              <w:jc w:val="both"/>
              <w:rPr>
                <w:rFonts w:ascii="宋体" w:hAnsi="宋体" w:cs="宋体" w:eastAsia="宋体" w:hint="default"/>
                <w:sz w:val="18"/>
                <w:szCs w:val="18"/>
              </w:rPr>
            </w:pPr>
            <w:r>
              <w:rPr>
                <w:rFonts w:ascii="宋体" w:hAnsi="宋体" w:cs="宋体" w:eastAsia="宋体" w:hint="default"/>
                <w:sz w:val="18"/>
                <w:szCs w:val="18"/>
              </w:rPr>
              <w:t>计算机系统集成、计算机软件开发并提供技术咨询、技术转让、技术服务；货物及技术进出口；生产（另</w:t>
            </w:r>
          </w:p>
          <w:p>
            <w:pPr>
              <w:pStyle w:val="TableParagraph"/>
              <w:spacing w:line="237" w:lineRule="auto" w:before="1"/>
              <w:ind w:left="2" w:right="64"/>
              <w:jc w:val="both"/>
              <w:rPr>
                <w:rFonts w:ascii="宋体" w:hAnsi="宋体" w:cs="宋体" w:eastAsia="宋体" w:hint="default"/>
                <w:sz w:val="18"/>
                <w:szCs w:val="18"/>
              </w:rPr>
            </w:pPr>
            <w:r>
              <w:rPr>
                <w:rFonts w:ascii="宋体" w:hAnsi="宋体" w:cs="宋体" w:eastAsia="宋体" w:hint="default"/>
                <w:sz w:val="18"/>
                <w:szCs w:val="18"/>
              </w:rPr>
              <w:t>择场地经营）、销售通信设备（不含无线广播电视发射及卫星地面接收设备）、输配电及控制设备、制冷 设备；制冷设备安装（国家有专项规定的除外）；销售计算机软硬件。（依法须经批准的项目、经相关部 门批准后方可开展经营活动）</w:t>
            </w:r>
          </w:p>
        </w:tc>
      </w:tr>
      <w:tr>
        <w:trPr>
          <w:trHeight w:val="269"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30%</w:t>
            </w:r>
          </w:p>
        </w:tc>
      </w:tr>
      <w:tr>
        <w:trPr>
          <w:trHeight w:val="268"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30%</w:t>
            </w:r>
          </w:p>
        </w:tc>
      </w:tr>
      <w:tr>
        <w:trPr>
          <w:trHeight w:val="503"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36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
              <w:ind w:left="2" w:right="65" w:firstLine="360"/>
              <w:jc w:val="left"/>
              <w:rPr>
                <w:rFonts w:ascii="宋体" w:hAnsi="宋体" w:cs="宋体" w:eastAsia="宋体" w:hint="default"/>
                <w:sz w:val="18"/>
                <w:szCs w:val="18"/>
              </w:rPr>
            </w:pPr>
            <w:r>
              <w:rPr>
                <w:rFonts w:ascii="宋体" w:hAnsi="宋体" w:cs="宋体" w:eastAsia="宋体" w:hint="default"/>
                <w:sz w:val="18"/>
                <w:szCs w:val="18"/>
              </w:rPr>
              <w:t>公司已于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日与李志先生、深圳高鸿盛投资咨询有限公司签署《投资协议》，并于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日完成四川康为嘉的工商注册登记手续，截至本报告期末，各投资方均未完成注册资本实缴。</w:t>
            </w:r>
          </w:p>
        </w:tc>
      </w:tr>
    </w:tbl>
    <w:p>
      <w:pPr>
        <w:pStyle w:val="BodyText"/>
        <w:spacing w:line="294" w:lineRule="exact" w:before="0"/>
        <w:ind w:left="634" w:right="1114"/>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日，四川康为嘉还未实质性开展经营活动。</w:t>
      </w:r>
    </w:p>
    <w:p>
      <w:pPr>
        <w:pStyle w:val="Heading2"/>
        <w:spacing w:line="240" w:lineRule="auto" w:before="134"/>
        <w:ind w:left="636" w:right="1114"/>
        <w:jc w:val="left"/>
        <w:rPr>
          <w:b w:val="0"/>
          <w:bCs w:val="0"/>
        </w:rPr>
      </w:pPr>
      <w:r>
        <w:rPr/>
        <w:t>（十七）上海虹港数据信息有限公司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before="44"/>
        <w:ind w:left="0" w:right="920" w:firstLine="0"/>
        <w:jc w:val="right"/>
        <w:rPr>
          <w:rFonts w:ascii="宋体" w:hAnsi="宋体" w:cs="宋体" w:eastAsia="宋体" w:hint="default"/>
          <w:sz w:val="18"/>
          <w:szCs w:val="18"/>
        </w:rPr>
      </w:pPr>
      <w:r>
        <w:rPr/>
        <w:pict>
          <v:shape style="position:absolute;margin-left:56.34pt;margin-top:-113.76828pt;width:490.2pt;height:307.1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222"/>
                  </w:tblGrid>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91310109591674081J</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上海市虹口区欧阳路</w:t>
                        </w:r>
                        <w:r>
                          <w:rPr>
                            <w:rFonts w:ascii="Times New Roman" w:hAnsi="Times New Roman" w:cs="Times New Roman" w:eastAsia="Times New Roman" w:hint="default"/>
                            <w:sz w:val="18"/>
                            <w:szCs w:val="18"/>
                          </w:rPr>
                          <w:t>196</w:t>
                        </w:r>
                        <w:r>
                          <w:rPr>
                            <w:rFonts w:ascii="宋体" w:hAnsi="宋体" w:cs="宋体" w:eastAsia="宋体" w:hint="default"/>
                            <w:sz w:val="18"/>
                            <w:szCs w:val="18"/>
                          </w:rPr>
                          <w:t>号</w:t>
                        </w:r>
                        <w:r>
                          <w:rPr>
                            <w:rFonts w:ascii="Times New Roman" w:hAnsi="Times New Roman" w:cs="Times New Roman" w:eastAsia="Times New Roman" w:hint="default"/>
                            <w:sz w:val="18"/>
                            <w:szCs w:val="18"/>
                          </w:rPr>
                          <w:t>10</w:t>
                        </w:r>
                        <w:r>
                          <w:rPr>
                            <w:rFonts w:ascii="宋体" w:hAnsi="宋体" w:cs="宋体" w:eastAsia="宋体" w:hint="default"/>
                            <w:sz w:val="18"/>
                            <w:szCs w:val="18"/>
                          </w:rPr>
                          <w:t>号楼</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08</w:t>
                        </w:r>
                        <w:r>
                          <w:rPr>
                            <w:rFonts w:ascii="宋体" w:hAnsi="宋体" w:cs="宋体" w:eastAsia="宋体" w:hint="default"/>
                            <w:sz w:val="18"/>
                            <w:szCs w:val="18"/>
                          </w:rPr>
                          <w:t>室</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闻之航</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万元人民币</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有限责任公司（国内合资）</w:t>
                        </w:r>
                      </w:p>
                    </w:tc>
                  </w:tr>
                  <w:tr>
                    <w:trPr>
                      <w:trHeight w:val="734"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 w:right="0"/>
                          <w:jc w:val="left"/>
                          <w:rPr>
                            <w:rFonts w:ascii="宋体" w:hAnsi="宋体" w:cs="宋体" w:eastAsia="宋体" w:hint="default"/>
                            <w:sz w:val="18"/>
                            <w:szCs w:val="18"/>
                          </w:rPr>
                        </w:pPr>
                        <w:r>
                          <w:rPr>
                            <w:rFonts w:ascii="宋体" w:hAnsi="宋体" w:cs="宋体" w:eastAsia="宋体" w:hint="default"/>
                            <w:spacing w:val="-2"/>
                            <w:sz w:val="18"/>
                            <w:szCs w:val="18"/>
                          </w:rPr>
                          <w:t>计算机、网络信息技术领域内的技术开发、技术转让、技术咨询、技术服务，通信建设工程施工，建筑智</w:t>
                        </w:r>
                      </w:p>
                      <w:p>
                        <w:pPr>
                          <w:pStyle w:val="TableParagraph"/>
                          <w:spacing w:line="232" w:lineRule="exact" w:before="24"/>
                          <w:ind w:left="2" w:right="103"/>
                          <w:jc w:val="left"/>
                          <w:rPr>
                            <w:rFonts w:ascii="宋体" w:hAnsi="宋体" w:cs="宋体" w:eastAsia="宋体" w:hint="default"/>
                            <w:sz w:val="18"/>
                            <w:szCs w:val="18"/>
                          </w:rPr>
                        </w:pPr>
                        <w:r>
                          <w:rPr>
                            <w:rFonts w:ascii="宋体" w:hAnsi="宋体" w:cs="宋体" w:eastAsia="宋体" w:hint="default"/>
                            <w:sz w:val="18"/>
                            <w:szCs w:val="18"/>
                          </w:rPr>
                          <w:t>能化建设工程专业施工，销售计算机、软件及辅助设备（除计算机信息系统安全专用产品），电子产品 通信设备（除卫星地面接收装置），办公用品。</w:t>
                        </w:r>
                      </w:p>
                    </w:tc>
                  </w:tr>
                  <w:tr>
                    <w:trPr>
                      <w:trHeight w:val="349"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14%</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14%</w:t>
                        </w:r>
                      </w:p>
                    </w:tc>
                  </w:tr>
                  <w:tr>
                    <w:trPr>
                      <w:trHeight w:val="2604"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22"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1" w:firstLine="270"/>
                          <w:jc w:val="both"/>
                          <w:rPr>
                            <w:rFonts w:ascii="宋体" w:hAnsi="宋体" w:cs="宋体" w:eastAsia="宋体" w:hint="default"/>
                            <w:sz w:val="18"/>
                            <w:szCs w:val="18"/>
                          </w:rPr>
                        </w:pPr>
                        <w:r>
                          <w:rPr>
                            <w:rFonts w:ascii="宋体" w:hAnsi="宋体" w:cs="宋体" w:eastAsia="宋体" w:hint="default"/>
                            <w:sz w:val="18"/>
                            <w:szCs w:val="18"/>
                          </w:rPr>
                          <w:t>上海虹港主要从事云计算数据中心的建设以及数据中心基础设施外包服务及增值服务业务，已于</w:t>
                        </w:r>
                        <w:r>
                          <w:rPr>
                            <w:rFonts w:ascii="Times New Roman" w:hAnsi="Times New Roman" w:cs="Times New Roman" w:eastAsia="Times New Roman" w:hint="default"/>
                            <w:sz w:val="18"/>
                            <w:szCs w:val="18"/>
                          </w:rPr>
                          <w:t>2012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日取得《中华人民共和国增值电信业务经营许可证》（沪</w:t>
                        </w:r>
                        <w:r>
                          <w:rPr>
                            <w:rFonts w:ascii="Times New Roman" w:hAnsi="Times New Roman" w:cs="Times New Roman" w:eastAsia="Times New Roman" w:hint="default"/>
                            <w:spacing w:val="-2"/>
                            <w:sz w:val="18"/>
                            <w:szCs w:val="18"/>
                          </w:rPr>
                          <w:t>B1-20120125</w:t>
                        </w:r>
                        <w:r>
                          <w:rPr>
                            <w:rFonts w:ascii="宋体" w:hAnsi="宋体" w:cs="宋体" w:eastAsia="宋体" w:hint="default"/>
                            <w:spacing w:val="-2"/>
                            <w:sz w:val="18"/>
                            <w:szCs w:val="18"/>
                          </w:rPr>
                          <w:t>），可开展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第一类业务中</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的因特网数据中心业务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28" w:lineRule="exact"/>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月依米康使用超募资金</w:t>
                        </w:r>
                        <w:r>
                          <w:rPr>
                            <w:rFonts w:ascii="Times New Roman" w:hAnsi="Times New Roman" w:cs="Times New Roman" w:eastAsia="Times New Roman" w:hint="default"/>
                            <w:sz w:val="18"/>
                            <w:szCs w:val="18"/>
                          </w:rPr>
                          <w:t>450</w:t>
                        </w:r>
                        <w:r>
                          <w:rPr>
                            <w:rFonts w:ascii="宋体" w:hAnsi="宋体" w:cs="宋体" w:eastAsia="宋体" w:hint="default"/>
                            <w:sz w:val="18"/>
                            <w:szCs w:val="18"/>
                          </w:rPr>
                          <w:t>万元完成上海虹港</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股权收购；</w:t>
                        </w:r>
                      </w:p>
                      <w:p>
                        <w:pPr>
                          <w:pStyle w:val="TableParagraph"/>
                          <w:spacing w:line="234" w:lineRule="exact" w:before="15"/>
                          <w:ind w:left="2" w:right="3" w:firstLine="27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月依米康使用超募资金</w:t>
                        </w:r>
                        <w:r>
                          <w:rPr>
                            <w:rFonts w:ascii="Times New Roman" w:hAnsi="Times New Roman" w:cs="Times New Roman" w:eastAsia="Times New Roman" w:hint="default"/>
                            <w:sz w:val="18"/>
                            <w:szCs w:val="18"/>
                          </w:rPr>
                          <w:t>900</w:t>
                        </w:r>
                        <w:r>
                          <w:rPr>
                            <w:rFonts w:ascii="宋体" w:hAnsi="宋体" w:cs="宋体" w:eastAsia="宋体" w:hint="default"/>
                            <w:sz w:val="18"/>
                            <w:szCs w:val="18"/>
                          </w:rPr>
                          <w:t>万元与其他股东按原持股比例共同对上海虹港增资，注册资本 从</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万元增加到</w:t>
                        </w:r>
                        <w:r>
                          <w:rPr>
                            <w:rFonts w:ascii="Times New Roman" w:hAnsi="Times New Roman" w:cs="Times New Roman" w:eastAsia="Times New Roman" w:hint="default"/>
                            <w:sz w:val="18"/>
                            <w:szCs w:val="18"/>
                          </w:rPr>
                          <w:t>3,000</w:t>
                        </w:r>
                        <w:r>
                          <w:rPr>
                            <w:rFonts w:ascii="宋体" w:hAnsi="宋体" w:cs="宋体" w:eastAsia="宋体" w:hint="default"/>
                            <w:sz w:val="18"/>
                            <w:szCs w:val="18"/>
                          </w:rPr>
                          <w:t>万；</w:t>
                        </w:r>
                      </w:p>
                      <w:p>
                        <w:pPr>
                          <w:pStyle w:val="TableParagraph"/>
                          <w:spacing w:line="218" w:lineRule="exact"/>
                          <w:ind w:left="2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月依米康使用超募资金</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万元单方面对上海虹港增资，注册资本从</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万元增加到</w:t>
                        </w:r>
                        <w:r>
                          <w:rPr>
                            <w:rFonts w:ascii="Times New Roman" w:hAnsi="Times New Roman" w:cs="Times New Roman" w:eastAsia="Times New Roman" w:hint="default"/>
                            <w:sz w:val="18"/>
                            <w:szCs w:val="18"/>
                          </w:rPr>
                          <w:t>3,500</w:t>
                        </w:r>
                      </w:p>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万，依米康持股比例变更为</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p>
                        <w:pPr>
                          <w:pStyle w:val="TableParagraph"/>
                          <w:spacing w:line="225" w:lineRule="auto" w:before="4"/>
                          <w:ind w:left="2" w:right="0" w:firstLine="27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月上海虹港完成以下工商变更备案手续：股东上海瓦研信息技术有限公司（以下简称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w:t>
                        </w:r>
                        <w:r>
                          <w:rPr>
                            <w:rFonts w:ascii="宋体" w:hAnsi="宋体" w:cs="宋体" w:eastAsia="宋体" w:hint="default"/>
                            <w:sz w:val="18"/>
                            <w:szCs w:val="18"/>
                          </w:rPr>
                          <w:t> </w:t>
                        </w:r>
                        <w:r>
                          <w:rPr>
                            <w:rFonts w:ascii="宋体" w:hAnsi="宋体" w:cs="宋体" w:eastAsia="宋体" w:hint="default"/>
                            <w:spacing w:val="-1"/>
                            <w:sz w:val="18"/>
                            <w:szCs w:val="18"/>
                          </w:rPr>
                          <w:t>瓦研</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）将所持有的上海虹港</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股权对应出资</w:t>
                        </w:r>
                        <w:r>
                          <w:rPr>
                            <w:rFonts w:ascii="Times New Roman" w:hAnsi="Times New Roman" w:cs="Times New Roman" w:eastAsia="Times New Roman" w:hint="default"/>
                            <w:spacing w:val="-1"/>
                            <w:sz w:val="18"/>
                            <w:szCs w:val="18"/>
                          </w:rPr>
                          <w:t>350</w:t>
                        </w:r>
                        <w:r>
                          <w:rPr>
                            <w:rFonts w:ascii="宋体" w:hAnsi="宋体" w:cs="宋体" w:eastAsia="宋体" w:hint="default"/>
                            <w:spacing w:val="-1"/>
                            <w:sz w:val="18"/>
                            <w:szCs w:val="18"/>
                          </w:rPr>
                          <w:t>万元转让给深圳市前海和钧天源资产管理中心（有限合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伙）（以下简称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和钧天源</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）；上海虹港董事胡哲离任，张钧先生新任董事。以上事项上海虹港已办理工</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60"/>
        <w:gridCol w:w="8222"/>
      </w:tblGrid>
      <w:tr>
        <w:trPr>
          <w:trHeight w:val="255" w:hRule="exact"/>
        </w:trPr>
        <w:tc>
          <w:tcPr>
            <w:tcW w:w="1560" w:type="dxa"/>
            <w:vMerge w:val="restart"/>
            <w:tcBorders>
              <w:top w:val="single" w:sz="6" w:space="0" w:color="000000"/>
              <w:left w:val="single" w:sz="6" w:space="0" w:color="000000"/>
              <w:right w:val="single" w:sz="6" w:space="0" w:color="000000"/>
            </w:tcBorders>
            <w:shd w:val="clear" w:color="auto" w:fill="D9D9D9"/>
          </w:tcPr>
          <w:p>
            <w:pPr/>
          </w:p>
        </w:tc>
        <w:tc>
          <w:tcPr>
            <w:tcW w:w="8222" w:type="dxa"/>
            <w:tcBorders>
              <w:top w:val="single" w:sz="6" w:space="0" w:color="000000"/>
              <w:left w:val="single" w:sz="6" w:space="0" w:color="000000"/>
              <w:bottom w:val="nil" w:sz="6" w:space="0" w:color="auto"/>
              <w:right w:val="single" w:sz="6" w:space="0" w:color="000000"/>
            </w:tcBorders>
          </w:tcPr>
          <w:p>
            <w:pPr>
              <w:pStyle w:val="TableParagraph"/>
              <w:spacing w:line="230" w:lineRule="exact"/>
              <w:ind w:left="2" w:right="0"/>
              <w:jc w:val="left"/>
              <w:rPr>
                <w:rFonts w:ascii="宋体" w:hAnsi="宋体" w:cs="宋体" w:eastAsia="宋体" w:hint="default"/>
                <w:sz w:val="18"/>
                <w:szCs w:val="18"/>
              </w:rPr>
            </w:pPr>
            <w:r>
              <w:rPr>
                <w:rFonts w:ascii="宋体" w:hAnsi="宋体" w:cs="宋体" w:eastAsia="宋体" w:hint="default"/>
                <w:sz w:val="18"/>
                <w:szCs w:val="18"/>
              </w:rPr>
              <w:t>商备案手续，并取得上海市虹口区市场监督管理局于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日签发的《营业执照》。</w:t>
            </w:r>
          </w:p>
        </w:tc>
      </w:tr>
      <w:tr>
        <w:trPr>
          <w:trHeight w:val="233"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15" w:lineRule="exact"/>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月上海虹港完成以下工商变更备案手续：和钧天源出资</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万元对应注册资本</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r>
      <w:tr>
        <w:trPr>
          <w:trHeight w:val="233"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对上海虹港进行单方面增资，上海虹港的注册资本从</w:t>
            </w:r>
            <w:r>
              <w:rPr>
                <w:rFonts w:ascii="Times New Roman" w:hAnsi="Times New Roman" w:cs="Times New Roman" w:eastAsia="Times New Roman" w:hint="default"/>
                <w:sz w:val="18"/>
                <w:szCs w:val="18"/>
              </w:rPr>
              <w:t>3,500</w:t>
            </w:r>
            <w:r>
              <w:rPr>
                <w:rFonts w:ascii="宋体" w:hAnsi="宋体" w:cs="宋体" w:eastAsia="宋体" w:hint="default"/>
                <w:sz w:val="18"/>
                <w:szCs w:val="18"/>
              </w:rPr>
              <w:t>万元增至</w:t>
            </w:r>
            <w:r>
              <w:rPr>
                <w:rFonts w:ascii="Times New Roman" w:hAnsi="Times New Roman" w:cs="Times New Roman" w:eastAsia="Times New Roman" w:hint="default"/>
                <w:sz w:val="18"/>
                <w:szCs w:val="18"/>
              </w:rPr>
              <w:t>4,500</w:t>
            </w:r>
            <w:r>
              <w:rPr>
                <w:rFonts w:ascii="宋体" w:hAnsi="宋体" w:cs="宋体" w:eastAsia="宋体" w:hint="default"/>
                <w:sz w:val="18"/>
                <w:szCs w:val="18"/>
              </w:rPr>
              <w:t>万元，股东出资情况变更为：上</w:t>
            </w:r>
          </w:p>
        </w:tc>
      </w:tr>
      <w:tr>
        <w:trPr>
          <w:trHeight w:val="233"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海瓦研出资人民币</w:t>
            </w:r>
            <w:r>
              <w:rPr>
                <w:rFonts w:ascii="Times New Roman" w:hAnsi="Times New Roman" w:cs="Times New Roman" w:eastAsia="Times New Roman" w:hint="default"/>
                <w:sz w:val="18"/>
                <w:szCs w:val="18"/>
              </w:rPr>
              <w:t>1,750</w:t>
            </w:r>
            <w:r>
              <w:rPr>
                <w:rFonts w:ascii="宋体" w:hAnsi="宋体" w:cs="宋体" w:eastAsia="宋体" w:hint="default"/>
                <w:sz w:val="18"/>
                <w:szCs w:val="18"/>
              </w:rPr>
              <w:t>万元，持股比例为</w:t>
            </w:r>
            <w:r>
              <w:rPr>
                <w:rFonts w:ascii="Times New Roman" w:hAnsi="Times New Roman" w:cs="Times New Roman" w:eastAsia="Times New Roman" w:hint="default"/>
                <w:sz w:val="18"/>
                <w:szCs w:val="18"/>
              </w:rPr>
              <w:t>39%</w:t>
            </w:r>
            <w:r>
              <w:rPr>
                <w:rFonts w:ascii="宋体" w:hAnsi="宋体" w:cs="宋体" w:eastAsia="宋体" w:hint="default"/>
                <w:sz w:val="18"/>
                <w:szCs w:val="18"/>
              </w:rPr>
              <w:t>；依米康出资人民币</w:t>
            </w:r>
            <w:r>
              <w:rPr>
                <w:rFonts w:ascii="Times New Roman" w:hAnsi="Times New Roman" w:cs="Times New Roman" w:eastAsia="Times New Roman" w:hint="default"/>
                <w:sz w:val="18"/>
                <w:szCs w:val="18"/>
              </w:rPr>
              <w:t>1,400</w:t>
            </w:r>
            <w:r>
              <w:rPr>
                <w:rFonts w:ascii="宋体" w:hAnsi="宋体" w:cs="宋体" w:eastAsia="宋体" w:hint="default"/>
                <w:sz w:val="18"/>
                <w:szCs w:val="18"/>
              </w:rPr>
              <w:t>万元，持股比例</w:t>
            </w:r>
            <w:r>
              <w:rPr>
                <w:rFonts w:ascii="Times New Roman" w:hAnsi="Times New Roman" w:cs="Times New Roman" w:eastAsia="Times New Roman" w:hint="default"/>
                <w:sz w:val="18"/>
                <w:szCs w:val="18"/>
              </w:rPr>
              <w:t>31%</w:t>
            </w:r>
            <w:r>
              <w:rPr>
                <w:rFonts w:ascii="宋体" w:hAnsi="宋体" w:cs="宋体" w:eastAsia="宋体" w:hint="default"/>
                <w:sz w:val="18"/>
                <w:szCs w:val="18"/>
              </w:rPr>
              <w:t>；和钧天源</w:t>
            </w:r>
          </w:p>
        </w:tc>
      </w:tr>
      <w:tr>
        <w:trPr>
          <w:trHeight w:val="234"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出资人民币</w:t>
            </w:r>
            <w:r>
              <w:rPr>
                <w:rFonts w:ascii="Times New Roman" w:hAnsi="Times New Roman" w:cs="Times New Roman" w:eastAsia="Times New Roman" w:hint="default"/>
                <w:sz w:val="18"/>
                <w:szCs w:val="18"/>
              </w:rPr>
              <w:t>1,350</w:t>
            </w:r>
            <w:r>
              <w:rPr>
                <w:rFonts w:ascii="宋体" w:hAnsi="宋体" w:cs="宋体" w:eastAsia="宋体" w:hint="default"/>
                <w:sz w:val="18"/>
                <w:szCs w:val="18"/>
              </w:rPr>
              <w:t>万元，持股比例为</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月，上海虹港取得上海市虹口区市场监督管理局核发</w:t>
            </w:r>
          </w:p>
        </w:tc>
      </w:tr>
      <w:tr>
        <w:trPr>
          <w:trHeight w:val="229"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02" w:lineRule="exact"/>
              <w:ind w:left="2" w:right="0"/>
              <w:jc w:val="left"/>
              <w:rPr>
                <w:rFonts w:ascii="宋体" w:hAnsi="宋体" w:cs="宋体" w:eastAsia="宋体" w:hint="default"/>
                <w:sz w:val="18"/>
                <w:szCs w:val="18"/>
              </w:rPr>
            </w:pPr>
            <w:r>
              <w:rPr>
                <w:rFonts w:ascii="宋体" w:hAnsi="宋体" w:cs="宋体" w:eastAsia="宋体" w:hint="default"/>
                <w:sz w:val="18"/>
                <w:szCs w:val="18"/>
              </w:rPr>
              <w:t>的三证合一《营业执照》。</w:t>
            </w:r>
          </w:p>
        </w:tc>
      </w:tr>
      <w:tr>
        <w:trPr>
          <w:trHeight w:val="239"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21" w:lineRule="exact"/>
              <w:ind w:right="4"/>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日召开第三届董事会第三十六次会议审议通过《关于放弃参股公司增资优先</w:t>
            </w:r>
          </w:p>
        </w:tc>
      </w:tr>
      <w:tr>
        <w:trPr>
          <w:trHeight w:val="228"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02" w:lineRule="exact"/>
              <w:ind w:left="2" w:right="0"/>
              <w:jc w:val="left"/>
              <w:rPr>
                <w:rFonts w:ascii="宋体" w:hAnsi="宋体" w:cs="宋体" w:eastAsia="宋体" w:hint="default"/>
                <w:sz w:val="18"/>
                <w:szCs w:val="18"/>
              </w:rPr>
            </w:pPr>
            <w:r>
              <w:rPr>
                <w:rFonts w:ascii="宋体" w:hAnsi="宋体" w:cs="宋体" w:eastAsia="宋体" w:hint="default"/>
                <w:spacing w:val="-2"/>
                <w:sz w:val="18"/>
                <w:szCs w:val="18"/>
              </w:rPr>
              <w:t>认缴权暨关联交易的议案》，公司参股公司上海虹港拟进行增资扩股，上海虹港原股东上海瓦研信息技术</w:t>
            </w:r>
          </w:p>
        </w:tc>
      </w:tr>
      <w:tr>
        <w:trPr>
          <w:trHeight w:val="238"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2" w:right="0"/>
              <w:jc w:val="left"/>
              <w:rPr>
                <w:rFonts w:ascii="宋体" w:hAnsi="宋体" w:cs="宋体" w:eastAsia="宋体" w:hint="default"/>
                <w:sz w:val="18"/>
                <w:szCs w:val="18"/>
              </w:rPr>
            </w:pPr>
            <w:r>
              <w:rPr>
                <w:rFonts w:ascii="宋体" w:hAnsi="宋体" w:cs="宋体" w:eastAsia="宋体" w:hint="default"/>
                <w:sz w:val="18"/>
                <w:szCs w:val="18"/>
              </w:rPr>
              <w:t>有限公司及本次新增股东上海铂弋企业管理合伙企业（有限合伙）拟分别以 </w:t>
            </w:r>
            <w:r>
              <w:rPr>
                <w:rFonts w:ascii="Times New Roman" w:hAnsi="Times New Roman" w:cs="Times New Roman" w:eastAsia="Times New Roman" w:hint="default"/>
                <w:sz w:val="18"/>
                <w:szCs w:val="18"/>
              </w:rPr>
              <w:t>2,200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3,300</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万元，合</w:t>
            </w:r>
          </w:p>
        </w:tc>
      </w:tr>
      <w:tr>
        <w:trPr>
          <w:trHeight w:val="233"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5,500</w:t>
            </w:r>
            <w:r>
              <w:rPr>
                <w:rFonts w:ascii="宋体" w:hAnsi="宋体" w:cs="宋体" w:eastAsia="宋体" w:hint="default"/>
                <w:sz w:val="18"/>
                <w:szCs w:val="18"/>
              </w:rPr>
              <w:t>万元对上海虹港进行增资，增资完成后，上海虹港注册资本由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万元增加至 </w:t>
            </w:r>
            <w:r>
              <w:rPr>
                <w:rFonts w:ascii="Times New Roman" w:hAnsi="Times New Roman" w:cs="Times New Roman" w:eastAsia="Times New Roman" w:hint="default"/>
                <w:sz w:val="18"/>
                <w:szCs w:val="18"/>
              </w:rPr>
              <w:t>10,000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p>
        </w:tc>
      </w:tr>
      <w:tr>
        <w:trPr>
          <w:trHeight w:val="233"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公司持股比例由 </w:t>
            </w:r>
            <w:r>
              <w:rPr>
                <w:rFonts w:ascii="Times New Roman" w:hAnsi="Times New Roman" w:cs="Times New Roman" w:eastAsia="Times New Roman" w:hint="default"/>
                <w:sz w:val="18"/>
                <w:szCs w:val="18"/>
              </w:rPr>
              <w:t>31.11%</w:t>
            </w:r>
            <w:r>
              <w:rPr>
                <w:rFonts w:ascii="宋体" w:hAnsi="宋体" w:cs="宋体" w:eastAsia="宋体" w:hint="default"/>
                <w:sz w:val="18"/>
                <w:szCs w:val="18"/>
              </w:rPr>
              <w:t>稀释为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。经综合考虑，公司决定放弃该增资事项的优先认缴权。</w:t>
            </w:r>
          </w:p>
        </w:tc>
      </w:tr>
      <w:tr>
        <w:trPr>
          <w:trHeight w:val="233" w:hRule="exact"/>
        </w:trPr>
        <w:tc>
          <w:tcPr>
            <w:tcW w:w="1560" w:type="dxa"/>
            <w:vMerge/>
            <w:tcBorders>
              <w:left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nil" w:sz="6" w:space="0" w:color="auto"/>
              <w:right w:val="single" w:sz="6" w:space="0" w:color="000000"/>
            </w:tcBorders>
          </w:tcPr>
          <w:p>
            <w:pPr>
              <w:pStyle w:val="TableParagraph"/>
              <w:spacing w:line="216" w:lineRule="exact"/>
              <w:ind w:right="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日，上海虹港完成了上述股东、注册资本变更以及公司章程修订的工商备案登记，并换</w:t>
            </w:r>
          </w:p>
        </w:tc>
      </w:tr>
      <w:tr>
        <w:trPr>
          <w:trHeight w:val="248" w:hRule="exact"/>
        </w:trPr>
        <w:tc>
          <w:tcPr>
            <w:tcW w:w="1560" w:type="dxa"/>
            <w:vMerge/>
            <w:tcBorders>
              <w:left w:val="single" w:sz="6" w:space="0" w:color="000000"/>
              <w:bottom w:val="single" w:sz="6" w:space="0" w:color="000000"/>
              <w:right w:val="single" w:sz="6" w:space="0" w:color="000000"/>
            </w:tcBorders>
            <w:shd w:val="clear" w:color="auto" w:fill="D9D9D9"/>
          </w:tcPr>
          <w:p>
            <w:pPr/>
          </w:p>
        </w:tc>
        <w:tc>
          <w:tcPr>
            <w:tcW w:w="8222" w:type="dxa"/>
            <w:tcBorders>
              <w:top w:val="nil" w:sz="6" w:space="0" w:color="auto"/>
              <w:left w:val="single" w:sz="6" w:space="0" w:color="000000"/>
              <w:bottom w:val="single" w:sz="6" w:space="0" w:color="000000"/>
              <w:right w:val="single" w:sz="6" w:space="0" w:color="000000"/>
            </w:tcBorders>
          </w:tcPr>
          <w:p>
            <w:pPr>
              <w:pStyle w:val="TableParagraph"/>
              <w:spacing w:line="201" w:lineRule="exact"/>
              <w:ind w:left="2" w:right="0"/>
              <w:jc w:val="left"/>
              <w:rPr>
                <w:rFonts w:ascii="宋体" w:hAnsi="宋体" w:cs="宋体" w:eastAsia="宋体" w:hint="default"/>
                <w:sz w:val="18"/>
                <w:szCs w:val="18"/>
              </w:rPr>
            </w:pPr>
            <w:r>
              <w:rPr>
                <w:rFonts w:ascii="宋体" w:hAnsi="宋体" w:cs="宋体" w:eastAsia="宋体" w:hint="default"/>
                <w:sz w:val="18"/>
                <w:szCs w:val="18"/>
              </w:rPr>
              <w:t>发了《营业执照》。</w:t>
            </w:r>
          </w:p>
        </w:tc>
      </w:tr>
    </w:tbl>
    <w:p>
      <w:pPr>
        <w:spacing w:line="240" w:lineRule="auto" w:before="2"/>
        <w:rPr>
          <w:rFonts w:ascii="宋体" w:hAnsi="宋体" w:cs="宋体" w:eastAsia="宋体" w:hint="default"/>
          <w:sz w:val="16"/>
          <w:szCs w:val="16"/>
        </w:rPr>
      </w:pPr>
    </w:p>
    <w:p>
      <w:pPr>
        <w:pStyle w:val="Heading2"/>
        <w:spacing w:line="240" w:lineRule="auto" w:before="26"/>
        <w:ind w:left="876" w:right="1114"/>
        <w:jc w:val="left"/>
        <w:rPr>
          <w:b w:val="0"/>
          <w:bCs w:val="0"/>
        </w:rPr>
      </w:pPr>
      <w:r>
        <w:rPr/>
        <w:t>（十八）四川商投资本股权投资基金管理有限公司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before="44"/>
        <w:ind w:left="0" w:right="862" w:firstLine="0"/>
        <w:jc w:val="right"/>
        <w:rPr>
          <w:rFonts w:ascii="宋体" w:hAnsi="宋体" w:cs="宋体" w:eastAsia="宋体" w:hint="default"/>
          <w:sz w:val="18"/>
          <w:szCs w:val="18"/>
        </w:rPr>
      </w:pPr>
      <w:r>
        <w:rPr/>
        <w:pict>
          <v:shape style="position:absolute;margin-left:56.34pt;margin-top:-82.808281pt;width:492.5pt;height:243.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6"/>
                    <w:gridCol w:w="8402"/>
                  </w:tblGrid>
                  <w:tr>
                    <w:trPr>
                      <w:trHeight w:val="287"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287"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注册号</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91510100MA6DEQNF61</w:t>
                        </w:r>
                      </w:p>
                    </w:tc>
                  </w:tr>
                  <w:tr>
                    <w:trPr>
                      <w:trHeight w:val="287"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中国（四川）自由贸易试验区成都高新区天府大道北段</w:t>
                        </w:r>
                        <w:r>
                          <w:rPr>
                            <w:rFonts w:ascii="Times New Roman" w:hAnsi="Times New Roman" w:cs="Times New Roman" w:eastAsia="Times New Roman" w:hint="default"/>
                            <w:sz w:val="18"/>
                            <w:szCs w:val="18"/>
                          </w:rPr>
                          <w:t>1199</w:t>
                        </w: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栋</w:t>
                        </w:r>
                        <w:r>
                          <w:rPr>
                            <w:rFonts w:ascii="Times New Roman" w:hAnsi="Times New Roman" w:cs="Times New Roman" w:eastAsia="Times New Roman" w:hint="default"/>
                            <w:sz w:val="18"/>
                            <w:szCs w:val="18"/>
                          </w:rPr>
                          <w:t>31</w:t>
                        </w:r>
                        <w:r>
                          <w:rPr>
                            <w:rFonts w:ascii="宋体" w:hAnsi="宋体" w:cs="宋体" w:eastAsia="宋体" w:hint="default"/>
                            <w:sz w:val="18"/>
                            <w:szCs w:val="18"/>
                          </w:rPr>
                          <w:t>楼</w:t>
                        </w:r>
                        <w:r>
                          <w:rPr>
                            <w:rFonts w:ascii="Times New Roman" w:hAnsi="Times New Roman" w:cs="Times New Roman" w:eastAsia="Times New Roman" w:hint="default"/>
                            <w:sz w:val="18"/>
                            <w:szCs w:val="18"/>
                          </w:rPr>
                          <w:t>3101-3103</w:t>
                        </w:r>
                        <w:r>
                          <w:rPr>
                            <w:rFonts w:ascii="宋体" w:hAnsi="宋体" w:cs="宋体" w:eastAsia="宋体" w:hint="default"/>
                            <w:sz w:val="18"/>
                            <w:szCs w:val="18"/>
                          </w:rPr>
                          <w:t>号</w:t>
                        </w:r>
                      </w:p>
                    </w:tc>
                  </w:tr>
                  <w:tr>
                    <w:trPr>
                      <w:trHeight w:val="288"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岳锋</w:t>
                        </w:r>
                      </w:p>
                    </w:tc>
                  </w:tr>
                  <w:tr>
                    <w:trPr>
                      <w:trHeight w:val="270"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tc>
                  </w:tr>
                  <w:tr>
                    <w:trPr>
                      <w:trHeight w:val="288"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538"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 w:right="0"/>
                          <w:jc w:val="left"/>
                          <w:rPr>
                            <w:rFonts w:ascii="宋体" w:hAnsi="宋体" w:cs="宋体" w:eastAsia="宋体" w:hint="default"/>
                            <w:sz w:val="18"/>
                            <w:szCs w:val="18"/>
                          </w:rPr>
                        </w:pPr>
                        <w:r>
                          <w:rPr>
                            <w:rFonts w:ascii="宋体" w:hAnsi="宋体" w:cs="宋体" w:eastAsia="宋体" w:hint="default"/>
                            <w:spacing w:val="-4"/>
                            <w:sz w:val="18"/>
                            <w:szCs w:val="18"/>
                          </w:rPr>
                          <w:t>受托管理股权投资企业，从事投资管理及相关咨询服务。（不得从事非法集资、吸收公众资金等金融活动）</w:t>
                        </w:r>
                        <w:r>
                          <w:rPr>
                            <w:rFonts w:ascii="宋体" w:hAnsi="宋体" w:cs="宋体" w:eastAsia="宋体" w:hint="default"/>
                            <w:sz w:val="18"/>
                            <w:szCs w:val="18"/>
                          </w:rPr>
                        </w:r>
                      </w:p>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（依法须经批准的项目，经相关部门批准后方可开展经营活动）。</w:t>
                        </w:r>
                      </w:p>
                    </w:tc>
                  </w:tr>
                  <w:tr>
                    <w:trPr>
                      <w:trHeight w:val="287"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四川桑瑞思环境技术工程有限公司</w:t>
                        </w:r>
                      </w:p>
                    </w:tc>
                  </w:tr>
                  <w:tr>
                    <w:trPr>
                      <w:trHeight w:val="287"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10%</w:t>
                        </w:r>
                      </w:p>
                    </w:tc>
                  </w:tr>
                  <w:tr>
                    <w:trPr>
                      <w:trHeight w:val="287"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10%</w:t>
                        </w:r>
                      </w:p>
                    </w:tc>
                  </w:tr>
                  <w:tr>
                    <w:trPr>
                      <w:trHeight w:val="1751"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4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日召开第三届董事会第三十一次会议审议通过了《关于全资子公司对外投资参股</w:t>
                        </w:r>
                      </w:p>
                      <w:p>
                        <w:pPr>
                          <w:pStyle w:val="TableParagraph"/>
                          <w:spacing w:line="228" w:lineRule="auto" w:before="3"/>
                          <w:ind w:left="2" w:right="1"/>
                          <w:jc w:val="both"/>
                          <w:rPr>
                            <w:rFonts w:ascii="宋体" w:hAnsi="宋体" w:cs="宋体" w:eastAsia="宋体" w:hint="default"/>
                            <w:sz w:val="18"/>
                            <w:szCs w:val="18"/>
                          </w:rPr>
                        </w:pPr>
                        <w:r>
                          <w:rPr>
                            <w:rFonts w:ascii="宋体" w:hAnsi="宋体" w:cs="宋体" w:eastAsia="宋体" w:hint="default"/>
                            <w:spacing w:val="-2"/>
                            <w:sz w:val="18"/>
                            <w:szCs w:val="18"/>
                          </w:rPr>
                          <w:t>基金管理公司的议案》，同意桑瑞思与四川省商投金融控股有限公司、四川省中药材有限责任公司、四川普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润控股集团有限公司、成都长峰报业广告策划有限公司共同出资</w:t>
                        </w:r>
                        <w:r>
                          <w:rPr>
                            <w:rFonts w:ascii="Times New Roman" w:hAnsi="Times New Roman" w:cs="Times New Roman" w:eastAsia="Times New Roman" w:hint="default"/>
                            <w:sz w:val="18"/>
                            <w:szCs w:val="18"/>
                          </w:rPr>
                          <w:t>2,000</w:t>
                        </w:r>
                        <w:r>
                          <w:rPr>
                            <w:rFonts w:ascii="宋体" w:hAnsi="宋体" w:cs="宋体" w:eastAsia="宋体" w:hint="default"/>
                            <w:sz w:val="18"/>
                            <w:szCs w:val="18"/>
                          </w:rPr>
                          <w:t>万元在成都市高新区设立四川商投资 本股权投资基金管理有限公司（最终名称以工商核名文件为准），其中桑瑞思以自有资金出资人民币</w:t>
                        </w:r>
                        <w:r>
                          <w:rPr>
                            <w:rFonts w:ascii="Times New Roman" w:hAnsi="Times New Roman" w:cs="Times New Roman" w:eastAsia="Times New Roman" w:hint="default"/>
                            <w:sz w:val="18"/>
                            <w:szCs w:val="18"/>
                          </w:rPr>
                          <w:t>200</w:t>
                        </w:r>
                        <w:r>
                          <w:rPr>
                            <w:rFonts w:ascii="宋体" w:hAnsi="宋体" w:cs="宋体" w:eastAsia="宋体" w:hint="default"/>
                            <w:sz w:val="18"/>
                            <w:szCs w:val="18"/>
                          </w:rPr>
                          <w:t>万 元，占合资公司注册资本的</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TableParagraph"/>
                          <w:spacing w:line="228"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日，商投资本已取得成都市工商行政管理局颁发的《营业执照》。</w:t>
                        </w:r>
                      </w:p>
                      <w:p>
                        <w:pPr>
                          <w:pStyle w:val="TableParagraph"/>
                          <w:spacing w:line="241"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月，商投资本完成注册地址变更的工商变更登记</w:t>
                        </w:r>
                        <w:r>
                          <w:rPr>
                            <w:rFonts w:ascii="Times New Roman" w:hAnsi="Times New Roman" w:cs="Times New Roman" w:eastAsia="Times New Roman" w:hint="default"/>
                            <w:sz w:val="18"/>
                            <w:szCs w:val="18"/>
                          </w:rPr>
                          <w:t>,</w:t>
                        </w:r>
                        <w:r>
                          <w:rPr>
                            <w:rFonts w:ascii="宋体" w:hAnsi="宋体" w:cs="宋体" w:eastAsia="宋体" w:hint="default"/>
                            <w:sz w:val="18"/>
                            <w:szCs w:val="18"/>
                          </w:rPr>
                          <w:t>并换发了《营业执照》。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2"/>
        <w:spacing w:line="240" w:lineRule="auto" w:before="26"/>
        <w:ind w:left="636" w:right="1114"/>
        <w:jc w:val="left"/>
        <w:rPr>
          <w:b w:val="0"/>
          <w:bCs w:val="0"/>
        </w:rPr>
      </w:pPr>
      <w:r>
        <w:rPr/>
        <w:t>（十九）</w:t>
      </w:r>
      <w:r>
        <w:rPr>
          <w:rFonts w:ascii="Times New Roman" w:hAnsi="Times New Roman" w:cs="Times New Roman" w:eastAsia="Times New Roman" w:hint="default"/>
        </w:rPr>
        <w:t>ValueBioTech</w:t>
      </w:r>
      <w:r>
        <w:rPr>
          <w:rFonts w:ascii="Times New Roman" w:hAnsi="Times New Roman" w:cs="Times New Roman" w:eastAsia="Times New Roman" w:hint="default"/>
          <w:spacing w:val="-18"/>
        </w:rPr>
        <w:t> </w:t>
      </w:r>
      <w:r>
        <w:rPr>
          <w:rFonts w:ascii="Times New Roman" w:hAnsi="Times New Roman" w:cs="Times New Roman" w:eastAsia="Times New Roman" w:hint="default"/>
        </w:rPr>
        <w:t>S.r.l</w:t>
      </w:r>
      <w:r>
        <w:rPr/>
        <w:t>（意大利智能手术机器人技术研发公司）</w:t>
      </w:r>
      <w:r>
        <w:rPr>
          <w:b w:val="0"/>
          <w:bCs w:val="0"/>
        </w:rPr>
      </w:r>
    </w:p>
    <w:tbl>
      <w:tblPr>
        <w:tblW w:w="0" w:type="auto"/>
        <w:jc w:val="left"/>
        <w:tblInd w:w="146" w:type="dxa"/>
        <w:tblLayout w:type="fixed"/>
        <w:tblCellMar>
          <w:top w:w="0" w:type="dxa"/>
          <w:left w:w="0" w:type="dxa"/>
          <w:bottom w:w="0" w:type="dxa"/>
          <w:right w:w="0" w:type="dxa"/>
        </w:tblCellMar>
        <w:tblLook w:val="01E0"/>
      </w:tblPr>
      <w:tblGrid>
        <w:gridCol w:w="1565"/>
        <w:gridCol w:w="8247"/>
      </w:tblGrid>
      <w:tr>
        <w:trPr>
          <w:trHeight w:val="282"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283"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财税代码及注册号</w:t>
            </w:r>
          </w:p>
        </w:tc>
        <w:tc>
          <w:tcPr>
            <w:tcW w:w="8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07784610961</w:t>
            </w:r>
          </w:p>
        </w:tc>
      </w:tr>
      <w:tr>
        <w:trPr>
          <w:trHeight w:val="269"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注册及营业地址</w:t>
            </w:r>
          </w:p>
        </w:tc>
        <w:tc>
          <w:tcPr>
            <w:tcW w:w="8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Piazza dell’Ospedale Maggiore, n. 3,</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Milano,Italy</w:t>
            </w:r>
          </w:p>
        </w:tc>
      </w:tr>
      <w:tr>
        <w:trPr>
          <w:trHeight w:val="283"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总股份</w:t>
            </w:r>
          </w:p>
        </w:tc>
        <w:tc>
          <w:tcPr>
            <w:tcW w:w="824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12,092.31</w:t>
            </w:r>
            <w:r>
              <w:rPr>
                <w:rFonts w:ascii="宋体" w:hAnsi="宋体" w:cs="宋体" w:eastAsia="宋体" w:hint="default"/>
                <w:sz w:val="18"/>
                <w:szCs w:val="18"/>
              </w:rPr>
              <w:t>欧元</w:t>
            </w:r>
          </w:p>
        </w:tc>
      </w:tr>
      <w:tr>
        <w:trPr>
          <w:trHeight w:val="283"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企业性质</w:t>
            </w:r>
          </w:p>
        </w:tc>
        <w:tc>
          <w:tcPr>
            <w:tcW w:w="8247"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r>
      <w:tr>
        <w:trPr>
          <w:trHeight w:val="376"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营业截止日期</w:t>
            </w:r>
          </w:p>
        </w:tc>
        <w:tc>
          <w:tcPr>
            <w:tcW w:w="8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269"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8247"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微创手术、内窥镜及其他介入手术技术的研究、开发、验证以及新工艺研发</w:t>
            </w:r>
          </w:p>
        </w:tc>
      </w:tr>
      <w:tr>
        <w:trPr>
          <w:trHeight w:val="283"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6.36%</w:t>
            </w:r>
          </w:p>
        </w:tc>
      </w:tr>
      <w:tr>
        <w:trPr>
          <w:trHeight w:val="282"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6.36%</w:t>
            </w:r>
          </w:p>
        </w:tc>
      </w:tr>
      <w:tr>
        <w:trPr>
          <w:trHeight w:val="796"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47" w:type="dxa"/>
            <w:tcBorders>
              <w:top w:val="single" w:sz="6" w:space="0" w:color="000000"/>
              <w:left w:val="single" w:sz="6" w:space="0" w:color="000000"/>
              <w:bottom w:val="single" w:sz="6" w:space="0" w:color="000000"/>
              <w:right w:val="single" w:sz="6" w:space="0" w:color="000000"/>
            </w:tcBorders>
          </w:tcPr>
          <w:p>
            <w:pPr>
              <w:pStyle w:val="TableParagraph"/>
              <w:spacing w:line="223" w:lineRule="auto"/>
              <w:ind w:left="2" w:right="28"/>
              <w:jc w:val="both"/>
              <w:rPr>
                <w:rFonts w:ascii="宋体" w:hAnsi="宋体" w:cs="宋体" w:eastAsia="宋体" w:hint="default"/>
                <w:sz w:val="20"/>
                <w:szCs w:val="20"/>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日公司召开第三届董事会第十七次会议审议通过《关于对</w:t>
            </w:r>
            <w:r>
              <w:rPr>
                <w:rFonts w:ascii="Times New Roman" w:hAnsi="Times New Roman" w:cs="Times New Roman" w:eastAsia="Times New Roman" w:hint="default"/>
                <w:sz w:val="18"/>
                <w:szCs w:val="18"/>
              </w:rPr>
              <w:t>VALUEBIOTECH</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S.R.L.</w:t>
            </w:r>
            <w:r>
              <w:rPr>
                <w:rFonts w:ascii="宋体" w:hAnsi="宋体" w:cs="宋体" w:eastAsia="宋体" w:hint="default"/>
                <w:sz w:val="18"/>
                <w:szCs w:val="18"/>
              </w:rPr>
              <w:t>增资暨对</w:t>
            </w:r>
            <w:r>
              <w:rPr>
                <w:rFonts w:ascii="宋体" w:hAnsi="宋体" w:cs="宋体" w:eastAsia="宋体" w:hint="default"/>
                <w:w w:val="99"/>
                <w:sz w:val="18"/>
                <w:szCs w:val="18"/>
              </w:rPr>
              <w:t> </w:t>
            </w:r>
            <w:r>
              <w:rPr>
                <w:rFonts w:ascii="宋体" w:hAnsi="宋体" w:cs="宋体" w:eastAsia="宋体" w:hint="default"/>
                <w:sz w:val="18"/>
                <w:szCs w:val="18"/>
              </w:rPr>
              <w:t>外投资的议案》。所有股东增资款在</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日前均出资到位；</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日完成股东变更及董事</w:t>
            </w:r>
            <w:r>
              <w:rPr>
                <w:rFonts w:ascii="宋体" w:hAnsi="宋体" w:cs="宋体" w:eastAsia="宋体" w:hint="default"/>
                <w:w w:val="99"/>
                <w:sz w:val="18"/>
                <w:szCs w:val="18"/>
              </w:rPr>
              <w:t> </w:t>
            </w:r>
            <w:r>
              <w:rPr>
                <w:rFonts w:ascii="宋体" w:hAnsi="宋体" w:cs="宋体" w:eastAsia="宋体" w:hint="default"/>
                <w:sz w:val="18"/>
                <w:szCs w:val="18"/>
              </w:rPr>
              <w:t>变更的注册登记事项，公司为</w:t>
            </w:r>
            <w:r>
              <w:rPr>
                <w:rFonts w:ascii="Times New Roman" w:hAnsi="Times New Roman" w:cs="Times New Roman" w:eastAsia="Times New Roman" w:hint="default"/>
                <w:sz w:val="18"/>
                <w:szCs w:val="18"/>
              </w:rPr>
              <w:t>VBT</w:t>
            </w:r>
            <w:r>
              <w:rPr>
                <w:rFonts w:ascii="宋体" w:hAnsi="宋体" w:cs="宋体" w:eastAsia="宋体" w:hint="default"/>
                <w:sz w:val="18"/>
                <w:szCs w:val="18"/>
              </w:rPr>
              <w:t>股东之一，公司董事长孙屹峥先生任</w:t>
            </w:r>
            <w:r>
              <w:rPr>
                <w:rFonts w:ascii="Times New Roman" w:hAnsi="Times New Roman" w:cs="Times New Roman" w:eastAsia="Times New Roman" w:hint="default"/>
                <w:sz w:val="18"/>
                <w:szCs w:val="18"/>
              </w:rPr>
              <w:t>VBT</w:t>
            </w:r>
            <w:r>
              <w:rPr>
                <w:rFonts w:ascii="宋体" w:hAnsi="宋体" w:cs="宋体" w:eastAsia="宋体" w:hint="default"/>
                <w:sz w:val="18"/>
                <w:szCs w:val="18"/>
              </w:rPr>
              <w:t>董事</w:t>
            </w:r>
            <w:r>
              <w:rPr>
                <w:rFonts w:ascii="宋体" w:hAnsi="宋体" w:cs="宋体" w:eastAsia="宋体" w:hint="default"/>
                <w:sz w:val="20"/>
                <w:szCs w:val="20"/>
              </w:rPr>
              <w:t>。</w:t>
            </w:r>
          </w:p>
        </w:tc>
      </w:tr>
    </w:tbl>
    <w:p>
      <w:pPr>
        <w:spacing w:line="240" w:lineRule="auto" w:before="7"/>
        <w:rPr>
          <w:rFonts w:ascii="宋体" w:hAnsi="宋体" w:cs="宋体" w:eastAsia="宋体" w:hint="default"/>
          <w:b/>
          <w:bCs/>
          <w:sz w:val="17"/>
          <w:szCs w:val="17"/>
        </w:rPr>
      </w:pPr>
    </w:p>
    <w:p>
      <w:pPr>
        <w:pStyle w:val="Heading2"/>
        <w:spacing w:line="240" w:lineRule="auto" w:before="26"/>
        <w:ind w:left="636" w:right="1114"/>
        <w:jc w:val="left"/>
        <w:rPr>
          <w:b w:val="0"/>
          <w:bCs w:val="0"/>
        </w:rPr>
      </w:pPr>
      <w:r>
        <w:rPr/>
        <w:t>（二十）上海国富光启云计算科技股份有限公司</w:t>
      </w:r>
      <w:r>
        <w:rPr>
          <w:b w:val="0"/>
          <w:bCs w:val="0"/>
        </w:rPr>
      </w:r>
    </w:p>
    <w:p>
      <w:pPr>
        <w:spacing w:line="240" w:lineRule="auto" w:before="11"/>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575"/>
        <w:gridCol w:w="8298"/>
      </w:tblGrid>
      <w:tr>
        <w:trPr>
          <w:trHeight w:val="281"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9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282"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9131000059640964XP</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575"/>
        <w:gridCol w:w="8298"/>
      </w:tblGrid>
      <w:tr>
        <w:trPr>
          <w:trHeight w:val="281"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9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上海市宝山区云天路</w:t>
            </w:r>
            <w:r>
              <w:rPr>
                <w:rFonts w:ascii="Times New Roman" w:hAnsi="Times New Roman" w:cs="Times New Roman" w:eastAsia="Times New Roman" w:hint="default"/>
                <w:sz w:val="18"/>
                <w:szCs w:val="18"/>
              </w:rPr>
              <w:t>248</w:t>
            </w:r>
            <w:r>
              <w:rPr>
                <w:rFonts w:ascii="宋体" w:hAnsi="宋体" w:cs="宋体" w:eastAsia="宋体" w:hint="default"/>
                <w:sz w:val="18"/>
                <w:szCs w:val="18"/>
              </w:rPr>
              <w:t>号</w:t>
            </w:r>
            <w:r>
              <w:rPr>
                <w:rFonts w:ascii="Times New Roman" w:hAnsi="Times New Roman" w:cs="Times New Roman" w:eastAsia="Times New Roman" w:hint="default"/>
                <w:sz w:val="18"/>
                <w:szCs w:val="18"/>
              </w:rPr>
              <w:t>5</w:t>
            </w:r>
            <w:r>
              <w:rPr>
                <w:rFonts w:ascii="宋体" w:hAnsi="宋体" w:cs="宋体" w:eastAsia="宋体" w:hint="default"/>
                <w:sz w:val="18"/>
                <w:szCs w:val="18"/>
              </w:rPr>
              <w:t>幢</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r>
              <w:rPr>
                <w:rFonts w:ascii="Times New Roman" w:hAnsi="Times New Roman" w:cs="Times New Roman" w:eastAsia="Times New Roman" w:hint="default"/>
                <w:sz w:val="18"/>
                <w:szCs w:val="18"/>
              </w:rPr>
              <w:t>301</w:t>
            </w:r>
            <w:r>
              <w:rPr>
                <w:rFonts w:ascii="宋体" w:hAnsi="宋体" w:cs="宋体" w:eastAsia="宋体" w:hint="default"/>
                <w:sz w:val="18"/>
                <w:szCs w:val="18"/>
              </w:rPr>
              <w:t>室</w:t>
            </w:r>
          </w:p>
        </w:tc>
      </w:tr>
      <w:tr>
        <w:trPr>
          <w:trHeight w:val="269"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9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赵煜峰</w:t>
            </w:r>
          </w:p>
        </w:tc>
      </w:tr>
      <w:tr>
        <w:trPr>
          <w:trHeight w:val="281"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9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14,971.16</w:t>
            </w:r>
            <w:r>
              <w:rPr>
                <w:rFonts w:ascii="宋体" w:hAnsi="宋体" w:cs="宋体" w:eastAsia="宋体" w:hint="default"/>
                <w:sz w:val="18"/>
                <w:szCs w:val="18"/>
              </w:rPr>
              <w:t>万元</w:t>
            </w:r>
          </w:p>
        </w:tc>
      </w:tr>
      <w:tr>
        <w:trPr>
          <w:trHeight w:val="281"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9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股份有限公司（非上市）</w:t>
            </w:r>
          </w:p>
        </w:tc>
      </w:tr>
      <w:tr>
        <w:trPr>
          <w:trHeight w:val="1002"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9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both"/>
              <w:rPr>
                <w:rFonts w:ascii="宋体" w:hAnsi="宋体" w:cs="宋体" w:eastAsia="宋体" w:hint="default"/>
                <w:sz w:val="18"/>
                <w:szCs w:val="18"/>
              </w:rPr>
            </w:pPr>
            <w:r>
              <w:rPr>
                <w:rFonts w:ascii="宋体" w:hAnsi="宋体" w:cs="宋体" w:eastAsia="宋体" w:hint="default"/>
                <w:sz w:val="18"/>
                <w:szCs w:val="18"/>
              </w:rPr>
              <w:t>在云计算机专业科技领域内从事技术开发、技术转让、技术服务、技术咨询，计算机软件开发，云软件服</w:t>
            </w:r>
          </w:p>
          <w:p>
            <w:pPr>
              <w:pStyle w:val="TableParagraph"/>
              <w:spacing w:line="237" w:lineRule="auto" w:before="1"/>
              <w:ind w:left="2" w:right="0"/>
              <w:jc w:val="both"/>
              <w:rPr>
                <w:rFonts w:ascii="宋体" w:hAnsi="宋体" w:cs="宋体" w:eastAsia="宋体" w:hint="default"/>
                <w:sz w:val="18"/>
                <w:szCs w:val="18"/>
              </w:rPr>
            </w:pPr>
            <w:r>
              <w:rPr>
                <w:rFonts w:ascii="宋体" w:hAnsi="宋体" w:cs="宋体" w:eastAsia="宋体" w:hint="default"/>
                <w:spacing w:val="-4"/>
                <w:sz w:val="18"/>
                <w:szCs w:val="18"/>
              </w:rPr>
              <w:t>务、云平台服务、云基础设施服务，计算机网络布线工程，弱电工程设计、施工、安装，计算机软硬件（除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计算机信息系统安全专用产品）、通风设备及配件、电子设备、监控设备销售。【依法须经批准的项目， 经相关部门批准后方可开展经营活动】</w:t>
            </w:r>
          </w:p>
        </w:tc>
      </w:tr>
      <w:tr>
        <w:trPr>
          <w:trHeight w:val="281"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0.40%</w:t>
            </w:r>
          </w:p>
        </w:tc>
      </w:tr>
      <w:tr>
        <w:trPr>
          <w:trHeight w:val="282"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0.40%</w:t>
            </w:r>
          </w:p>
        </w:tc>
      </w:tr>
      <w:tr>
        <w:trPr>
          <w:trHeight w:val="4581"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8298"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0" w:firstLine="31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）依米康</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月出资</w:t>
            </w:r>
            <w:r>
              <w:rPr>
                <w:rFonts w:ascii="Times New Roman" w:hAnsi="Times New Roman" w:cs="Times New Roman" w:eastAsia="Times New Roman" w:hint="default"/>
                <w:spacing w:val="-1"/>
                <w:sz w:val="18"/>
                <w:szCs w:val="18"/>
              </w:rPr>
              <w:t>900</w:t>
            </w:r>
            <w:r>
              <w:rPr>
                <w:rFonts w:ascii="宋体" w:hAnsi="宋体" w:cs="宋体" w:eastAsia="宋体" w:hint="default"/>
                <w:spacing w:val="-1"/>
                <w:sz w:val="18"/>
                <w:szCs w:val="18"/>
              </w:rPr>
              <w:t>万元与其他股东共同参与对上海国富光启的增资，上海国富光启已于</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日完成新增股权在上海股权托管交易中心的登记手续，其注册资本从</w:t>
            </w:r>
            <w:r>
              <w:rPr>
                <w:rFonts w:ascii="Times New Roman" w:hAnsi="Times New Roman" w:cs="Times New Roman" w:eastAsia="Times New Roman" w:hint="default"/>
                <w:sz w:val="18"/>
                <w:szCs w:val="18"/>
              </w:rPr>
              <w:t>8,600</w:t>
            </w:r>
            <w:r>
              <w:rPr>
                <w:rFonts w:ascii="宋体" w:hAnsi="宋体" w:cs="宋体" w:eastAsia="宋体" w:hint="default"/>
                <w:sz w:val="18"/>
                <w:szCs w:val="18"/>
              </w:rPr>
              <w:t>万元增资</w:t>
            </w:r>
            <w:r>
              <w:rPr>
                <w:rFonts w:ascii="Times New Roman" w:hAnsi="Times New Roman" w:cs="Times New Roman" w:eastAsia="Times New Roman" w:hint="default"/>
                <w:sz w:val="18"/>
                <w:szCs w:val="18"/>
              </w:rPr>
              <w:t>8,780</w:t>
            </w:r>
            <w:r>
              <w:rPr>
                <w:rFonts w:ascii="宋体" w:hAnsi="宋体" w:cs="宋体" w:eastAsia="宋体" w:hint="default"/>
                <w:sz w:val="18"/>
                <w:szCs w:val="18"/>
              </w:rPr>
              <w:t>万元，其 中依米康持有其</w:t>
            </w:r>
            <w:r>
              <w:rPr>
                <w:rFonts w:ascii="Times New Roman" w:hAnsi="Times New Roman" w:cs="Times New Roman" w:eastAsia="Times New Roman" w:hint="default"/>
                <w:sz w:val="18"/>
                <w:szCs w:val="18"/>
              </w:rPr>
              <w:t>60</w:t>
            </w:r>
            <w:r>
              <w:rPr>
                <w:rFonts w:ascii="宋体" w:hAnsi="宋体" w:cs="宋体" w:eastAsia="宋体" w:hint="default"/>
                <w:sz w:val="18"/>
                <w:szCs w:val="18"/>
              </w:rPr>
              <w:t>万股股份，持股比例</w:t>
            </w:r>
            <w:r>
              <w:rPr>
                <w:rFonts w:ascii="Times New Roman" w:hAnsi="Times New Roman" w:cs="Times New Roman" w:eastAsia="Times New Roman" w:hint="default"/>
                <w:sz w:val="18"/>
                <w:szCs w:val="18"/>
              </w:rPr>
              <w:t>0.683%</w:t>
            </w:r>
            <w:r>
              <w:rPr>
                <w:rFonts w:ascii="宋体" w:hAnsi="宋体" w:cs="宋体" w:eastAsia="宋体" w:hint="default"/>
                <w:sz w:val="18"/>
                <w:szCs w:val="18"/>
              </w:rPr>
              <w:t>。</w:t>
            </w:r>
          </w:p>
          <w:p>
            <w:pPr>
              <w:pStyle w:val="TableParagraph"/>
              <w:spacing w:line="225" w:lineRule="auto"/>
              <w:ind w:left="2" w:right="1" w:firstLine="31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）经上海国富光启</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日召开的股东大会审议，同意向郭峰先生、胡磊先生、陆留福先生、 </w:t>
            </w:r>
            <w:r>
              <w:rPr>
                <w:rFonts w:ascii="宋体" w:hAnsi="宋体" w:cs="宋体" w:eastAsia="宋体" w:hint="default"/>
                <w:spacing w:val="-4"/>
                <w:sz w:val="18"/>
                <w:szCs w:val="18"/>
              </w:rPr>
              <w:t>吴培芳女士和上海发弘互联网科技有限公司定向发行</w:t>
            </w:r>
            <w:r>
              <w:rPr>
                <w:rFonts w:ascii="Times New Roman" w:hAnsi="Times New Roman" w:cs="Times New Roman" w:eastAsia="Times New Roman" w:hint="default"/>
                <w:spacing w:val="-4"/>
                <w:sz w:val="18"/>
                <w:szCs w:val="18"/>
              </w:rPr>
              <w:t>426.67</w:t>
            </w:r>
            <w:r>
              <w:rPr>
                <w:rFonts w:ascii="宋体" w:hAnsi="宋体" w:cs="宋体" w:eastAsia="宋体" w:hint="default"/>
                <w:spacing w:val="-4"/>
                <w:sz w:val="18"/>
                <w:szCs w:val="18"/>
              </w:rPr>
              <w:t>万股（每股价格不低于</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元）；公司股本从</w:t>
            </w:r>
            <w:r>
              <w:rPr>
                <w:rFonts w:ascii="Times New Roman" w:hAnsi="Times New Roman" w:cs="Times New Roman" w:eastAsia="Times New Roman" w:hint="default"/>
                <w:spacing w:val="-4"/>
                <w:sz w:val="18"/>
                <w:szCs w:val="18"/>
              </w:rPr>
              <w:t>8,780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万元增至</w:t>
            </w:r>
            <w:r>
              <w:rPr>
                <w:rFonts w:ascii="Times New Roman" w:hAnsi="Times New Roman" w:cs="Times New Roman" w:eastAsia="Times New Roman" w:hint="default"/>
                <w:sz w:val="18"/>
                <w:szCs w:val="18"/>
              </w:rPr>
              <w:t>9206.67</w:t>
            </w:r>
            <w:r>
              <w:rPr>
                <w:rFonts w:ascii="宋体" w:hAnsi="宋体" w:cs="宋体" w:eastAsia="宋体" w:hint="default"/>
                <w:sz w:val="18"/>
                <w:szCs w:val="18"/>
              </w:rPr>
              <w:t>万元，其中依米康持有</w:t>
            </w:r>
            <w:r>
              <w:rPr>
                <w:rFonts w:ascii="Times New Roman" w:hAnsi="Times New Roman" w:cs="Times New Roman" w:eastAsia="Times New Roman" w:hint="default"/>
                <w:sz w:val="18"/>
                <w:szCs w:val="18"/>
              </w:rPr>
              <w:t>60</w:t>
            </w:r>
            <w:r>
              <w:rPr>
                <w:rFonts w:ascii="宋体" w:hAnsi="宋体" w:cs="宋体" w:eastAsia="宋体" w:hint="default"/>
                <w:sz w:val="18"/>
                <w:szCs w:val="18"/>
              </w:rPr>
              <w:t>万股股份，持股比例</w:t>
            </w:r>
            <w:r>
              <w:rPr>
                <w:rFonts w:ascii="Times New Roman" w:hAnsi="Times New Roman" w:cs="Times New Roman" w:eastAsia="Times New Roman" w:hint="default"/>
                <w:sz w:val="18"/>
                <w:szCs w:val="18"/>
              </w:rPr>
              <w:t>0.65%</w:t>
            </w:r>
            <w:r>
              <w:rPr>
                <w:rFonts w:ascii="宋体" w:hAnsi="宋体" w:cs="宋体" w:eastAsia="宋体" w:hint="default"/>
                <w:sz w:val="18"/>
                <w:szCs w:val="18"/>
              </w:rPr>
              <w:t>。本次定增事项已完成上海市工商行 政管理局备案及向上海股权托管交易中心申报定向增发等相关手续。</w:t>
            </w:r>
          </w:p>
          <w:p>
            <w:pPr>
              <w:pStyle w:val="TableParagraph"/>
              <w:spacing w:line="225" w:lineRule="auto" w:before="11"/>
              <w:ind w:left="2" w:right="0" w:firstLine="31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）经上海国富光启</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日召开的股东大会审议，同意向深圳市赛为智能股份有限公司定向发</w:t>
            </w:r>
            <w:r>
              <w:rPr>
                <w:rFonts w:ascii="宋体" w:hAnsi="宋体" w:cs="宋体" w:eastAsia="宋体" w:hint="default"/>
                <w:sz w:val="18"/>
                <w:szCs w:val="18"/>
              </w:rPr>
              <w:t> </w:t>
            </w:r>
            <w:r>
              <w:rPr>
                <w:rFonts w:ascii="宋体" w:hAnsi="宋体" w:cs="宋体" w:eastAsia="宋体" w:hint="default"/>
                <w:spacing w:val="-1"/>
                <w:sz w:val="18"/>
                <w:szCs w:val="18"/>
              </w:rPr>
              <w:t>行</w:t>
            </w:r>
            <w:r>
              <w:rPr>
                <w:rFonts w:ascii="Times New Roman" w:hAnsi="Times New Roman" w:cs="Times New Roman" w:eastAsia="Times New Roman" w:hint="default"/>
                <w:spacing w:val="-1"/>
                <w:sz w:val="18"/>
                <w:szCs w:val="18"/>
              </w:rPr>
              <w:t>1022.96</w:t>
            </w:r>
            <w:r>
              <w:rPr>
                <w:rFonts w:ascii="宋体" w:hAnsi="宋体" w:cs="宋体" w:eastAsia="宋体" w:hint="default"/>
                <w:spacing w:val="-1"/>
                <w:sz w:val="18"/>
                <w:szCs w:val="18"/>
              </w:rPr>
              <w:t>万股（每股价格不低于</w:t>
            </w:r>
            <w:r>
              <w:rPr>
                <w:rFonts w:ascii="Times New Roman" w:hAnsi="Times New Roman" w:cs="Times New Roman" w:eastAsia="Times New Roman" w:hint="default"/>
                <w:spacing w:val="-1"/>
                <w:sz w:val="18"/>
                <w:szCs w:val="18"/>
              </w:rPr>
              <w:t>13.5</w:t>
            </w:r>
            <w:r>
              <w:rPr>
                <w:rFonts w:ascii="宋体" w:hAnsi="宋体" w:cs="宋体" w:eastAsia="宋体" w:hint="default"/>
                <w:spacing w:val="-1"/>
                <w:sz w:val="18"/>
                <w:szCs w:val="18"/>
              </w:rPr>
              <w:t>元）；公司股本从</w:t>
            </w:r>
            <w:r>
              <w:rPr>
                <w:rFonts w:ascii="Times New Roman" w:hAnsi="Times New Roman" w:cs="Times New Roman" w:eastAsia="Times New Roman" w:hint="default"/>
                <w:spacing w:val="-1"/>
                <w:sz w:val="18"/>
                <w:szCs w:val="18"/>
              </w:rPr>
              <w:t>9206.67</w:t>
            </w:r>
            <w:r>
              <w:rPr>
                <w:rFonts w:ascii="宋体" w:hAnsi="宋体" w:cs="宋体" w:eastAsia="宋体" w:hint="default"/>
                <w:spacing w:val="-1"/>
                <w:sz w:val="18"/>
                <w:szCs w:val="18"/>
              </w:rPr>
              <w:t>万元增至</w:t>
            </w:r>
            <w:r>
              <w:rPr>
                <w:rFonts w:ascii="Times New Roman" w:hAnsi="Times New Roman" w:cs="Times New Roman" w:eastAsia="Times New Roman" w:hint="default"/>
                <w:spacing w:val="-1"/>
                <w:sz w:val="18"/>
                <w:szCs w:val="18"/>
              </w:rPr>
              <w:t>10229.63</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本次增资实施后依米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康的持股比例下降为</w:t>
            </w:r>
            <w:r>
              <w:rPr>
                <w:rFonts w:ascii="Times New Roman" w:hAnsi="Times New Roman" w:cs="Times New Roman" w:eastAsia="Times New Roman" w:hint="default"/>
                <w:spacing w:val="-1"/>
                <w:sz w:val="18"/>
                <w:szCs w:val="18"/>
              </w:rPr>
              <w:t>0.59%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月完成本次定增事项向上海市工商行政管理局备案及向上海股权托管</w:t>
            </w:r>
            <w:r>
              <w:rPr>
                <w:rFonts w:ascii="宋体" w:hAnsi="宋体" w:cs="宋体" w:eastAsia="宋体" w:hint="default"/>
                <w:spacing w:val="-58"/>
                <w:sz w:val="18"/>
                <w:szCs w:val="18"/>
              </w:rPr>
              <w:t> </w:t>
            </w:r>
            <w:r>
              <w:rPr>
                <w:rFonts w:ascii="宋体" w:hAnsi="宋体" w:cs="宋体" w:eastAsia="宋体" w:hint="default"/>
                <w:sz w:val="18"/>
                <w:szCs w:val="18"/>
              </w:rPr>
              <w:t>交易中心申报定向增发等相关手续。</w:t>
            </w:r>
          </w:p>
          <w:p>
            <w:pPr>
              <w:pStyle w:val="TableParagraph"/>
              <w:spacing w:line="225" w:lineRule="auto" w:before="11"/>
              <w:ind w:left="2" w:right="1" w:firstLine="31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）经上海国富光启</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29</w:t>
            </w:r>
            <w:r>
              <w:rPr>
                <w:rFonts w:ascii="宋体" w:hAnsi="宋体" w:cs="宋体" w:eastAsia="宋体" w:hint="default"/>
                <w:spacing w:val="-3"/>
                <w:sz w:val="18"/>
                <w:szCs w:val="18"/>
              </w:rPr>
              <w:t>日召开的股东大会审议，同意向易事特集团股份有限公司定向增发</w:t>
            </w:r>
            <w:r>
              <w:rPr>
                <w:rFonts w:ascii="Times New Roman" w:hAnsi="Times New Roman" w:cs="Times New Roman" w:eastAsia="Times New Roman" w:hint="default"/>
                <w:spacing w:val="-3"/>
                <w:sz w:val="18"/>
                <w:szCs w:val="18"/>
              </w:rPr>
              <w:t>2223</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万股（每股价格不低于</w:t>
            </w:r>
            <w:r>
              <w:rPr>
                <w:rFonts w:ascii="Times New Roman" w:hAnsi="Times New Roman" w:cs="Times New Roman" w:eastAsia="Times New Roman" w:hint="default"/>
                <w:spacing w:val="-1"/>
                <w:sz w:val="18"/>
                <w:szCs w:val="18"/>
              </w:rPr>
              <w:t>13.5</w:t>
            </w:r>
            <w:r>
              <w:rPr>
                <w:rFonts w:ascii="宋体" w:hAnsi="宋体" w:cs="宋体" w:eastAsia="宋体" w:hint="default"/>
                <w:spacing w:val="-1"/>
                <w:sz w:val="18"/>
                <w:szCs w:val="18"/>
              </w:rPr>
              <w:t>元）；公司股本从</w:t>
            </w:r>
            <w:r>
              <w:rPr>
                <w:rFonts w:ascii="Times New Roman" w:hAnsi="Times New Roman" w:cs="Times New Roman" w:eastAsia="Times New Roman" w:hint="default"/>
                <w:spacing w:val="-1"/>
                <w:sz w:val="18"/>
                <w:szCs w:val="18"/>
              </w:rPr>
              <w:t>10229.63</w:t>
            </w:r>
            <w:r>
              <w:rPr>
                <w:rFonts w:ascii="宋体" w:hAnsi="宋体" w:cs="宋体" w:eastAsia="宋体" w:hint="default"/>
                <w:spacing w:val="-1"/>
                <w:sz w:val="18"/>
                <w:szCs w:val="18"/>
              </w:rPr>
              <w:t>万股增值</w:t>
            </w:r>
            <w:r>
              <w:rPr>
                <w:rFonts w:ascii="Times New Roman" w:hAnsi="Times New Roman" w:cs="Times New Roman" w:eastAsia="Times New Roman" w:hint="default"/>
                <w:spacing w:val="-1"/>
                <w:sz w:val="18"/>
                <w:szCs w:val="18"/>
              </w:rPr>
              <w:t>12452.63</w:t>
            </w:r>
            <w:r>
              <w:rPr>
                <w:rFonts w:ascii="宋体" w:hAnsi="宋体" w:cs="宋体" w:eastAsia="宋体" w:hint="default"/>
                <w:spacing w:val="-1"/>
                <w:sz w:val="18"/>
                <w:szCs w:val="18"/>
              </w:rPr>
              <w:t>万股，本次增资实施后依米康的持</w:t>
            </w:r>
            <w:r>
              <w:rPr>
                <w:rFonts w:ascii="宋体" w:hAnsi="宋体" w:cs="宋体" w:eastAsia="宋体" w:hint="default"/>
                <w:sz w:val="18"/>
                <w:szCs w:val="18"/>
              </w:rPr>
              <w:t> </w:t>
            </w:r>
            <w:r>
              <w:rPr>
                <w:rFonts w:ascii="宋体" w:hAnsi="宋体" w:cs="宋体" w:eastAsia="宋体" w:hint="default"/>
                <w:spacing w:val="-1"/>
                <w:sz w:val="18"/>
                <w:szCs w:val="18"/>
              </w:rPr>
              <w:t>股比例下降为</w:t>
            </w:r>
            <w:r>
              <w:rPr>
                <w:rFonts w:ascii="Times New Roman" w:hAnsi="Times New Roman" w:cs="Times New Roman" w:eastAsia="Times New Roman" w:hint="default"/>
                <w:spacing w:val="-1"/>
                <w:sz w:val="18"/>
                <w:szCs w:val="18"/>
              </w:rPr>
              <w:t>0.48%</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月完成本次定增事项向上海市工商行政管理局备案及向上海股权托管交易中</w:t>
            </w:r>
            <w:r>
              <w:rPr>
                <w:rFonts w:ascii="宋体" w:hAnsi="宋体" w:cs="宋体" w:eastAsia="宋体" w:hint="default"/>
                <w:spacing w:val="-58"/>
                <w:sz w:val="18"/>
                <w:szCs w:val="18"/>
              </w:rPr>
              <w:t> </w:t>
            </w:r>
            <w:r>
              <w:rPr>
                <w:rFonts w:ascii="宋体" w:hAnsi="宋体" w:cs="宋体" w:eastAsia="宋体" w:hint="default"/>
                <w:sz w:val="18"/>
                <w:szCs w:val="18"/>
              </w:rPr>
              <w:t>心申报定向增发等相关手续。</w:t>
            </w:r>
          </w:p>
          <w:p>
            <w:pPr>
              <w:pStyle w:val="TableParagraph"/>
              <w:spacing w:line="225" w:lineRule="auto" w:before="11"/>
              <w:ind w:left="2" w:right="0" w:firstLine="3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）经上海国富光启</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日召开的股东大会审议，同意向远东智慧能源股份有限公司与上海范仕</w:t>
            </w:r>
            <w:r>
              <w:rPr>
                <w:rFonts w:ascii="宋体" w:hAnsi="宋体" w:cs="宋体" w:eastAsia="宋体" w:hint="default"/>
                <w:sz w:val="18"/>
                <w:szCs w:val="18"/>
              </w:rPr>
              <w:t> 达科技投资有限公司定向增发</w:t>
            </w:r>
            <w:r>
              <w:rPr>
                <w:rFonts w:ascii="Times New Roman" w:hAnsi="Times New Roman" w:cs="Times New Roman" w:eastAsia="Times New Roman" w:hint="default"/>
                <w:sz w:val="18"/>
                <w:szCs w:val="18"/>
              </w:rPr>
              <w:t>2518.53</w:t>
            </w:r>
            <w:r>
              <w:rPr>
                <w:rFonts w:ascii="宋体" w:hAnsi="宋体" w:cs="宋体" w:eastAsia="宋体" w:hint="default"/>
                <w:sz w:val="18"/>
                <w:szCs w:val="18"/>
              </w:rPr>
              <w:t>万股（每股价格不低于</w:t>
            </w:r>
            <w:r>
              <w:rPr>
                <w:rFonts w:ascii="Times New Roman" w:hAnsi="Times New Roman" w:cs="Times New Roman" w:eastAsia="Times New Roman" w:hint="default"/>
                <w:sz w:val="18"/>
                <w:szCs w:val="18"/>
              </w:rPr>
              <w:t>13.5</w:t>
            </w:r>
            <w:r>
              <w:rPr>
                <w:rFonts w:ascii="宋体" w:hAnsi="宋体" w:cs="宋体" w:eastAsia="宋体" w:hint="default"/>
                <w:sz w:val="18"/>
                <w:szCs w:val="18"/>
              </w:rPr>
              <w:t>元）；公司股本从</w:t>
            </w:r>
            <w:r>
              <w:rPr>
                <w:rFonts w:ascii="Times New Roman" w:hAnsi="Times New Roman" w:cs="Times New Roman" w:eastAsia="Times New Roman" w:hint="default"/>
                <w:sz w:val="18"/>
                <w:szCs w:val="18"/>
              </w:rPr>
              <w:t>12452.63</w:t>
            </w:r>
            <w:r>
              <w:rPr>
                <w:rFonts w:ascii="宋体" w:hAnsi="宋体" w:cs="宋体" w:eastAsia="宋体" w:hint="default"/>
                <w:sz w:val="18"/>
                <w:szCs w:val="18"/>
              </w:rPr>
              <w:t>万股增值 </w:t>
            </w:r>
            <w:r>
              <w:rPr>
                <w:rFonts w:ascii="Times New Roman" w:hAnsi="Times New Roman" w:cs="Times New Roman" w:eastAsia="Times New Roman" w:hint="default"/>
                <w:spacing w:val="-2"/>
                <w:sz w:val="18"/>
                <w:szCs w:val="18"/>
              </w:rPr>
              <w:t>14971.16</w:t>
            </w:r>
            <w:r>
              <w:rPr>
                <w:rFonts w:ascii="宋体" w:hAnsi="宋体" w:cs="宋体" w:eastAsia="宋体" w:hint="default"/>
                <w:spacing w:val="-2"/>
                <w:sz w:val="18"/>
                <w:szCs w:val="18"/>
              </w:rPr>
              <w:t>万股，本次增资实施后依米康的持股比例下降为</w:t>
            </w:r>
            <w:r>
              <w:rPr>
                <w:rFonts w:ascii="Times New Roman" w:hAnsi="Times New Roman" w:cs="Times New Roman" w:eastAsia="Times New Roman" w:hint="default"/>
                <w:spacing w:val="-2"/>
                <w:sz w:val="18"/>
                <w:szCs w:val="18"/>
              </w:rPr>
              <w:t>0.40%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月完成本次定增事项向上海市工</w:t>
            </w:r>
            <w:r>
              <w:rPr>
                <w:rFonts w:ascii="宋体" w:hAnsi="宋体" w:cs="宋体" w:eastAsia="宋体" w:hint="default"/>
                <w:spacing w:val="-44"/>
                <w:sz w:val="18"/>
                <w:szCs w:val="18"/>
              </w:rPr>
              <w:t> </w:t>
            </w:r>
            <w:r>
              <w:rPr>
                <w:rFonts w:ascii="宋体" w:hAnsi="宋体" w:cs="宋体" w:eastAsia="宋体" w:hint="default"/>
                <w:sz w:val="18"/>
                <w:szCs w:val="18"/>
              </w:rPr>
              <w:t>商行政管理局备案及向上海股权托管交易中心申报定向增发等相关手续。</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both"/>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6"/>
        <w:rPr>
          <w:rFonts w:ascii="宋体" w:hAnsi="宋体" w:cs="宋体" w:eastAsia="宋体" w:hint="default"/>
          <w:b/>
          <w:bCs/>
          <w:sz w:val="23"/>
          <w:szCs w:val="23"/>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10"/>
        <w:rPr>
          <w:rFonts w:ascii="宋体" w:hAnsi="宋体" w:cs="宋体" w:eastAsia="宋体" w:hint="default"/>
          <w:b/>
          <w:bCs/>
          <w:sz w:val="22"/>
          <w:szCs w:val="22"/>
        </w:rPr>
      </w:pPr>
    </w:p>
    <w:p>
      <w:pPr>
        <w:spacing w:line="350" w:lineRule="auto" w:before="0"/>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（一）行业格局和趋势</w:t>
      </w:r>
      <w:r>
        <w:rPr>
          <w:rFonts w:ascii="宋体" w:hAnsi="宋体" w:cs="宋体" w:eastAsia="宋体" w:hint="default"/>
          <w:b/>
          <w:bCs/>
          <w:w w:val="99"/>
          <w:sz w:val="24"/>
          <w:szCs w:val="24"/>
        </w:rPr>
        <w:t> </w:t>
      </w:r>
      <w:r>
        <w:rPr>
          <w:rFonts w:ascii="宋体" w:hAnsi="宋体" w:cs="宋体" w:eastAsia="宋体" w:hint="default"/>
          <w:sz w:val="24"/>
          <w:szCs w:val="24"/>
        </w:rPr>
        <w:t>公司业务涉及信息数据、医疗健康及环保治理三大产业，主要情况如下：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、信息数据领域</w:t>
      </w:r>
      <w:r>
        <w:rPr>
          <w:rFonts w:ascii="宋体" w:hAnsi="宋体" w:cs="宋体" w:eastAsia="宋体" w:hint="default"/>
          <w:b/>
          <w:bCs/>
          <w:w w:val="99"/>
          <w:sz w:val="24"/>
          <w:szCs w:val="24"/>
        </w:rPr>
        <w:t> </w:t>
      </w:r>
      <w:r>
        <w:rPr>
          <w:rFonts w:ascii="宋体" w:hAnsi="宋体" w:cs="宋体" w:eastAsia="宋体" w:hint="default"/>
          <w:sz w:val="24"/>
          <w:szCs w:val="24"/>
        </w:rPr>
        <w:t>随着云计算技术的深入发展，上</w:t>
      </w:r>
      <w:r>
        <w:rPr>
          <w:rFonts w:ascii="Times New Roman" w:hAnsi="Times New Roman" w:cs="Times New Roman" w:eastAsia="Times New Roman" w:hint="default"/>
          <w:sz w:val="24"/>
          <w:szCs w:val="24"/>
        </w:rPr>
        <w:t>“</w:t>
      </w:r>
      <w:r>
        <w:rPr>
          <w:rFonts w:ascii="宋体" w:hAnsi="宋体" w:cs="宋体" w:eastAsia="宋体" w:hint="default"/>
          <w:sz w:val="24"/>
          <w:szCs w:val="24"/>
        </w:rPr>
        <w:t>云</w:t>
      </w:r>
      <w:r>
        <w:rPr>
          <w:rFonts w:ascii="Times New Roman" w:hAnsi="Times New Roman" w:cs="Times New Roman" w:eastAsia="Times New Roman" w:hint="default"/>
          <w:sz w:val="24"/>
          <w:szCs w:val="24"/>
        </w:rPr>
        <w:t>”</w:t>
      </w:r>
      <w:r>
        <w:rPr>
          <w:rFonts w:ascii="宋体" w:hAnsi="宋体" w:cs="宋体" w:eastAsia="宋体" w:hint="default"/>
          <w:sz w:val="24"/>
          <w:szCs w:val="24"/>
        </w:rPr>
        <w:t>已成为企业发展常态，随着信息化社会推进以及物</w:t>
      </w:r>
    </w:p>
    <w:p>
      <w:pPr>
        <w:pStyle w:val="BodyText"/>
        <w:spacing w:line="345" w:lineRule="auto" w:before="12"/>
        <w:ind w:right="1130"/>
        <w:jc w:val="both"/>
      </w:pPr>
      <w:r>
        <w:rPr>
          <w:spacing w:val="-7"/>
        </w:rPr>
        <w:t>联网、人工智能、</w:t>
      </w:r>
      <w:r>
        <w:rPr>
          <w:rFonts w:ascii="Times New Roman" w:hAnsi="Times New Roman" w:cs="Times New Roman" w:eastAsia="Times New Roman" w:hint="default"/>
          <w:spacing w:val="-7"/>
        </w:rPr>
        <w:t>5G</w:t>
      </w:r>
      <w:r>
        <w:rPr>
          <w:spacing w:val="-7"/>
        </w:rPr>
        <w:t>、边缘计算等新技术的不断涌现和发展，推动着数据中心的新一轮变革。</w:t>
      </w:r>
      <w:r>
        <w:rPr>
          <w:spacing w:val="-83"/>
        </w:rPr>
        <w:t> </w:t>
      </w:r>
      <w:r>
        <w:rPr>
          <w:spacing w:val="-83"/>
        </w:rPr>
      </w:r>
      <w:r>
        <w:rPr>
          <w:spacing w:val="-8"/>
        </w:rPr>
        <w:t>党的十九大提出</w:t>
      </w:r>
      <w:r>
        <w:rPr>
          <w:rFonts w:ascii="Times New Roman" w:hAnsi="Times New Roman" w:cs="Times New Roman" w:eastAsia="Times New Roman" w:hint="default"/>
          <w:spacing w:val="-8"/>
        </w:rPr>
        <w:t>“</w:t>
      </w:r>
      <w:r>
        <w:rPr>
          <w:spacing w:val="-8"/>
        </w:rPr>
        <w:t>建设网络强国、数字中国、智慧社会，加强信息基础设施建设，推动互联网、</w:t>
      </w:r>
      <w:r>
        <w:rPr>
          <w:spacing w:val="-92"/>
        </w:rPr>
        <w:t> </w:t>
      </w:r>
      <w:r>
        <w:rPr>
          <w:spacing w:val="-92"/>
        </w:rPr>
      </w:r>
      <w:r>
        <w:rPr>
          <w:spacing w:val="-2"/>
        </w:rPr>
        <w:t>大数据、人工智能和实体经济深度融合</w:t>
      </w:r>
      <w:r>
        <w:rPr>
          <w:rFonts w:ascii="Times New Roman" w:hAnsi="Times New Roman" w:cs="Times New Roman" w:eastAsia="Times New Roman" w:hint="default"/>
          <w:spacing w:val="-2"/>
        </w:rPr>
        <w:t>”</w:t>
      </w:r>
      <w:r>
        <w:rPr>
          <w:spacing w:val="-2"/>
        </w:rPr>
        <w:t>的战略部署，我国将加快推进大数据发展和应用，加</w:t>
      </w:r>
      <w:r>
        <w:rPr>
          <w:spacing w:val="-107"/>
        </w:rPr>
        <w:t> </w:t>
      </w:r>
      <w:r>
        <w:rPr>
          <w:spacing w:val="-107"/>
        </w:rPr>
      </w:r>
      <w:r>
        <w:rPr/>
        <w:t>快数字中国的建设，以信息化驱动现代化。一系列促进云计算、大数据快速发展的规划和指 导意见陆续出台，数据中心作为终端海量数据的承载与传输实体，行业的加上发展和日益增 长的未来需求，为数据中心业务创造了难得的新机遇。</w:t>
      </w:r>
    </w:p>
    <w:p>
      <w:pPr>
        <w:spacing w:after="0" w:line="345"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line="338" w:lineRule="auto" w:before="26"/>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5G</w:t>
      </w:r>
      <w:r>
        <w:rPr>
          <w:rFonts w:ascii="宋体" w:hAnsi="宋体" w:cs="宋体" w:eastAsia="宋体" w:hint="default"/>
          <w:b/>
          <w:bCs/>
          <w:sz w:val="24"/>
          <w:szCs w:val="24"/>
        </w:rPr>
        <w:t>数据带来数据中心规模增长</w:t>
      </w:r>
      <w:r>
        <w:rPr>
          <w:rFonts w:ascii="宋体" w:hAnsi="宋体" w:cs="宋体" w:eastAsia="宋体" w:hint="default"/>
          <w:b/>
          <w:bCs/>
          <w:w w:val="99"/>
          <w:sz w:val="24"/>
          <w:szCs w:val="24"/>
        </w:rPr>
        <w:t> </w:t>
      </w:r>
      <w:r>
        <w:rPr>
          <w:rFonts w:ascii="宋体" w:hAnsi="宋体" w:cs="宋体" w:eastAsia="宋体" w:hint="default"/>
          <w:sz w:val="24"/>
          <w:szCs w:val="24"/>
        </w:rPr>
        <w:t>随着服务提供商和超大规模运营商开始部署下一代网络设备，社会信息化发展，以及为</w:t>
      </w:r>
    </w:p>
    <w:p>
      <w:pPr>
        <w:pStyle w:val="BodyText"/>
        <w:spacing w:line="338" w:lineRule="auto"/>
        <w:ind w:right="1131"/>
        <w:jc w:val="both"/>
      </w:pPr>
      <w:r>
        <w:rPr>
          <w:rFonts w:ascii="Times New Roman" w:hAnsi="Times New Roman" w:cs="Times New Roman" w:eastAsia="Times New Roman" w:hint="default"/>
          <w:spacing w:val="-2"/>
        </w:rPr>
        <w:t>2020</w:t>
      </w:r>
      <w:r>
        <w:rPr>
          <w:spacing w:val="-2"/>
        </w:rPr>
        <w:t>年及以后的</w:t>
      </w:r>
      <w:r>
        <w:rPr>
          <w:rFonts w:ascii="Times New Roman" w:hAnsi="Times New Roman" w:cs="Times New Roman" w:eastAsia="Times New Roman" w:hint="default"/>
          <w:spacing w:val="-2"/>
        </w:rPr>
        <w:t>5G</w:t>
      </w:r>
      <w:r>
        <w:rPr>
          <w:spacing w:val="-2"/>
        </w:rPr>
        <w:t>服务做好准备，</w:t>
      </w:r>
      <w:r>
        <w:rPr>
          <w:rFonts w:ascii="Times New Roman" w:hAnsi="Times New Roman" w:cs="Times New Roman" w:eastAsia="Times New Roman" w:hint="default"/>
          <w:spacing w:val="-2"/>
        </w:rPr>
        <w:t>5G</w:t>
      </w:r>
      <w:r>
        <w:rPr>
          <w:spacing w:val="-2"/>
        </w:rPr>
        <w:t>可能会在</w:t>
      </w:r>
      <w:r>
        <w:rPr>
          <w:rFonts w:ascii="Times New Roman" w:hAnsi="Times New Roman" w:cs="Times New Roman" w:eastAsia="Times New Roman" w:hint="default"/>
          <w:spacing w:val="-2"/>
        </w:rPr>
        <w:t>2019</w:t>
      </w:r>
      <w:r>
        <w:rPr>
          <w:spacing w:val="-2"/>
        </w:rPr>
        <w:t>年开始的往后几年为数据中心基础设施带</w:t>
      </w:r>
      <w:r>
        <w:rPr>
          <w:spacing w:val="-100"/>
        </w:rPr>
        <w:t> </w:t>
      </w:r>
      <w:r>
        <w:rPr>
          <w:spacing w:val="-1"/>
        </w:rPr>
        <w:t>来更显著的业务，</w:t>
      </w:r>
      <w:r>
        <w:rPr>
          <w:rFonts w:ascii="Times New Roman" w:hAnsi="Times New Roman" w:cs="Times New Roman" w:eastAsia="Times New Roman" w:hint="default"/>
          <w:spacing w:val="-1"/>
        </w:rPr>
        <w:t>5G</w:t>
      </w:r>
      <w:r>
        <w:rPr>
          <w:spacing w:val="-1"/>
        </w:rPr>
        <w:t>将成为物联网、人工智能、在线游戏、虚拟现实和增强现实以及智能城</w:t>
      </w:r>
      <w:r>
        <w:rPr>
          <w:spacing w:val="-96"/>
        </w:rPr>
        <w:t> </w:t>
      </w:r>
      <w:r>
        <w:rPr>
          <w:spacing w:val="-96"/>
        </w:rPr>
      </w:r>
      <w:r>
        <w:rPr/>
        <w:t>市发展的巨大推动力，对数据中心运营提出了更高的要求。</w:t>
      </w:r>
    </w:p>
    <w:p>
      <w:pPr>
        <w:pStyle w:val="BodyText"/>
        <w:spacing w:line="343" w:lineRule="auto"/>
        <w:ind w:right="1129" w:firstLine="480"/>
        <w:jc w:val="both"/>
      </w:pPr>
      <w:r>
        <w:rPr>
          <w:rFonts w:ascii="Times New Roman" w:hAnsi="Times New Roman" w:cs="Times New Roman" w:eastAsia="Times New Roman" w:hint="default"/>
        </w:rPr>
        <w:t>5G</w:t>
      </w:r>
      <w:r>
        <w:rPr/>
        <w:t>时代，可持续扩容与发展性成为</w:t>
      </w:r>
      <w:r>
        <w:rPr>
          <w:rFonts w:ascii="Times New Roman" w:hAnsi="Times New Roman" w:cs="Times New Roman" w:eastAsia="Times New Roman" w:hint="default"/>
        </w:rPr>
        <w:t>IDC</w:t>
      </w:r>
      <w:r>
        <w:rPr/>
        <w:t>新指标。随着云计算、大数据、人工智能、区块 </w:t>
      </w:r>
      <w:r>
        <w:rPr>
          <w:spacing w:val="2"/>
        </w:rPr>
        <w:t>链、物联网等产业快速发展，当前数据中心需求不断往规模化、高端化集中，国内</w:t>
      </w:r>
      <w:r>
        <w:rPr>
          <w:rFonts w:ascii="Times New Roman" w:hAnsi="Times New Roman" w:cs="Times New Roman" w:eastAsia="Times New Roman" w:hint="default"/>
          <w:spacing w:val="2"/>
        </w:rPr>
        <w:t>IDC</w:t>
      </w:r>
      <w:r>
        <w:rPr>
          <w:spacing w:val="2"/>
        </w:rPr>
        <w:t>产业</w:t>
      </w:r>
      <w:r>
        <w:rPr>
          <w:spacing w:val="-105"/>
        </w:rPr>
        <w:t> </w:t>
      </w:r>
      <w:r>
        <w:rPr/>
        <w:t>结构也在不断优化。</w:t>
      </w:r>
      <w:r>
        <w:rPr>
          <w:rFonts w:ascii="Times New Roman" w:hAnsi="Times New Roman" w:cs="Times New Roman" w:eastAsia="Times New Roman" w:hint="default"/>
        </w:rPr>
        <w:t>5G</w:t>
      </w:r>
      <w:r>
        <w:rPr/>
        <w:t>将为</w:t>
      </w:r>
      <w:r>
        <w:rPr>
          <w:rFonts w:ascii="Times New Roman" w:hAnsi="Times New Roman" w:cs="Times New Roman" w:eastAsia="Times New Roman" w:hint="default"/>
        </w:rPr>
        <w:t>IDC</w:t>
      </w:r>
      <w:r>
        <w:rPr/>
        <w:t>产业发展提供更广阔的市场空间。基于</w:t>
      </w:r>
      <w:r>
        <w:rPr>
          <w:rFonts w:ascii="Times New Roman" w:hAnsi="Times New Roman" w:cs="Times New Roman" w:eastAsia="Times New Roman" w:hint="default"/>
        </w:rPr>
        <w:t>5G</w:t>
      </w:r>
      <w:r>
        <w:rPr/>
        <w:t>商用，诸多互联网 技术的数据量与运行将迎来几何级裂变，这些应用对于数据中心的要求也将更加严格，原有 传统数据中心将面临</w:t>
      </w:r>
      <w:r>
        <w:rPr>
          <w:rFonts w:ascii="Times New Roman" w:hAnsi="Times New Roman" w:cs="Times New Roman" w:eastAsia="Times New Roman" w:hint="default"/>
        </w:rPr>
        <w:t>5G</w:t>
      </w:r>
      <w:r>
        <w:rPr/>
        <w:t>的严峻考验。</w:t>
      </w:r>
    </w:p>
    <w:p>
      <w:pPr>
        <w:pStyle w:val="BodyText"/>
        <w:spacing w:line="338" w:lineRule="auto" w:before="20"/>
        <w:ind w:right="1130" w:firstLine="480"/>
        <w:jc w:val="both"/>
      </w:pPr>
      <w:r>
        <w:rPr>
          <w:spacing w:val="-1"/>
        </w:rPr>
        <w:t>随着</w:t>
      </w:r>
      <w:r>
        <w:rPr>
          <w:rFonts w:ascii="Times New Roman" w:hAnsi="Times New Roman" w:cs="Times New Roman" w:eastAsia="Times New Roman" w:hint="default"/>
          <w:spacing w:val="-1"/>
        </w:rPr>
        <w:t>5G</w:t>
      </w:r>
      <w:r>
        <w:rPr>
          <w:spacing w:val="-1"/>
        </w:rPr>
        <w:t>、物联网等终端侧应用场景的技术演进和迭代，终端侧上网需求量将呈现高速增</w:t>
      </w:r>
      <w:r>
        <w:rPr/>
        <w:t> </w:t>
      </w:r>
      <w:r>
        <w:rPr>
          <w:spacing w:val="-2"/>
        </w:rPr>
        <w:t>长，同时新技术对</w:t>
      </w:r>
      <w:r>
        <w:rPr>
          <w:rFonts w:ascii="Times New Roman" w:hAnsi="Times New Roman" w:cs="Times New Roman" w:eastAsia="Times New Roman" w:hint="default"/>
          <w:spacing w:val="-2"/>
        </w:rPr>
        <w:t>IDC</w:t>
      </w:r>
      <w:r>
        <w:rPr>
          <w:spacing w:val="-2"/>
        </w:rPr>
        <w:t>的应用场景也将进一步扩大，</w:t>
      </w:r>
      <w:r>
        <w:rPr>
          <w:rFonts w:ascii="Times New Roman" w:hAnsi="Times New Roman" w:cs="Times New Roman" w:eastAsia="Times New Roman" w:hint="default"/>
          <w:spacing w:val="-2"/>
        </w:rPr>
        <w:t>IDC</w:t>
      </w:r>
      <w:r>
        <w:rPr>
          <w:spacing w:val="-2"/>
        </w:rPr>
        <w:t>市场需求随之拉升。预计</w:t>
      </w:r>
      <w:r>
        <w:rPr>
          <w:rFonts w:ascii="Times New Roman" w:hAnsi="Times New Roman" w:cs="Times New Roman" w:eastAsia="Times New Roman" w:hint="default"/>
          <w:spacing w:val="-2"/>
        </w:rPr>
        <w:t>2020</w:t>
      </w:r>
      <w:r>
        <w:rPr>
          <w:spacing w:val="-2"/>
        </w:rPr>
        <w:t>年，中</w:t>
      </w:r>
      <w:r>
        <w:rPr>
          <w:spacing w:val="-101"/>
        </w:rPr>
        <w:t> </w:t>
      </w:r>
      <w:r>
        <w:rPr>
          <w:spacing w:val="-101"/>
        </w:rPr>
      </w:r>
      <w:r>
        <w:rPr/>
        <w:t>国</w:t>
      </w:r>
      <w:r>
        <w:rPr>
          <w:rFonts w:ascii="Times New Roman" w:hAnsi="Times New Roman" w:cs="Times New Roman" w:eastAsia="Times New Roman" w:hint="default"/>
        </w:rPr>
        <w:t>IDC</w:t>
      </w:r>
      <w:r>
        <w:rPr/>
        <w:t>市场将迎来新一轮大规模增长，市场规模将超过</w:t>
      </w:r>
      <w:r>
        <w:rPr>
          <w:rFonts w:ascii="Times New Roman" w:hAnsi="Times New Roman" w:cs="Times New Roman" w:eastAsia="Times New Roman" w:hint="default"/>
        </w:rPr>
        <w:t>2,000</w:t>
      </w:r>
      <w:r>
        <w:rPr/>
        <w:t>亿元。</w:t>
      </w:r>
    </w:p>
    <w:p>
      <w:pPr>
        <w:spacing w:line="338" w:lineRule="auto" w:before="25"/>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）用于边缘计算的微型数据中心将呈爆发式增长</w:t>
      </w:r>
      <w:r>
        <w:rPr>
          <w:rFonts w:ascii="宋体" w:hAnsi="宋体" w:cs="宋体" w:eastAsia="宋体" w:hint="default"/>
          <w:b/>
          <w:bCs/>
          <w:w w:val="99"/>
          <w:sz w:val="24"/>
          <w:szCs w:val="24"/>
        </w:rPr>
        <w:t> </w:t>
      </w:r>
      <w:r>
        <w:rPr>
          <w:rFonts w:ascii="宋体" w:hAnsi="宋体" w:cs="宋体" w:eastAsia="宋体" w:hint="default"/>
          <w:spacing w:val="-3"/>
          <w:sz w:val="24"/>
          <w:szCs w:val="24"/>
        </w:rPr>
        <w:t>物联网、人工智能、</w:t>
      </w:r>
      <w:r>
        <w:rPr>
          <w:rFonts w:ascii="Times New Roman" w:hAnsi="Times New Roman" w:cs="Times New Roman" w:eastAsia="Times New Roman" w:hint="default"/>
          <w:spacing w:val="-3"/>
          <w:sz w:val="24"/>
          <w:szCs w:val="24"/>
        </w:rPr>
        <w:t>VR/AR</w:t>
      </w:r>
      <w:r>
        <w:rPr>
          <w:rFonts w:ascii="宋体" w:hAnsi="宋体" w:cs="宋体" w:eastAsia="宋体" w:hint="default"/>
          <w:spacing w:val="-3"/>
          <w:sz w:val="24"/>
          <w:szCs w:val="24"/>
        </w:rPr>
        <w:t>等新型技术及应用缔造</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云计算</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边缘计算</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的新型数据处理模</w:t>
      </w:r>
    </w:p>
    <w:p>
      <w:pPr>
        <w:pStyle w:val="BodyText"/>
        <w:spacing w:line="357" w:lineRule="auto" w:before="26"/>
        <w:ind w:right="1139"/>
        <w:jc w:val="both"/>
      </w:pPr>
      <w:r>
        <w:rPr/>
        <w:t>型，数据中心将呈现两极化发展。一方面资源逐步整合，云数据中心规模越来越大；另一方 面，将涌现大量边缘数据中心，以保障边缘侧的实时性业务。边缘数据中心将是数据中心发 展的重要组成部分。</w:t>
      </w:r>
    </w:p>
    <w:p>
      <w:pPr>
        <w:pStyle w:val="BodyText"/>
        <w:spacing w:line="348" w:lineRule="auto" w:before="35"/>
        <w:ind w:right="1129" w:firstLine="480"/>
        <w:jc w:val="both"/>
      </w:pPr>
      <w:r>
        <w:rPr/>
        <w:t>按照</w:t>
      </w:r>
      <w:r>
        <w:rPr>
          <w:rFonts w:ascii="Times New Roman" w:hAnsi="Times New Roman" w:cs="Times New Roman" w:eastAsia="Times New Roman" w:hint="default"/>
        </w:rPr>
        <w:t>IDC</w:t>
      </w:r>
      <w:r>
        <w:rPr/>
        <w:t>的统计数据，到</w:t>
      </w:r>
      <w:r>
        <w:rPr>
          <w:rFonts w:ascii="Times New Roman" w:hAnsi="Times New Roman" w:cs="Times New Roman" w:eastAsia="Times New Roman" w:hint="default"/>
        </w:rPr>
        <w:t>2020</w:t>
      </w:r>
      <w:r>
        <w:rPr/>
        <w:t>年将拥有超过</w:t>
      </w:r>
      <w:r>
        <w:rPr>
          <w:rFonts w:ascii="Times New Roman" w:hAnsi="Times New Roman" w:cs="Times New Roman" w:eastAsia="Times New Roman" w:hint="default"/>
        </w:rPr>
        <w:t>500</w:t>
      </w:r>
      <w:r>
        <w:rPr/>
        <w:t>亿的终端与设备联网，未来超过</w:t>
      </w:r>
      <w:r>
        <w:rPr>
          <w:rFonts w:ascii="Times New Roman" w:hAnsi="Times New Roman" w:cs="Times New Roman" w:eastAsia="Times New Roman" w:hint="default"/>
        </w:rPr>
        <w:t>50%</w:t>
      </w:r>
      <w:r>
        <w:rPr/>
        <w:t>的数</w:t>
      </w:r>
      <w:r>
        <w:rPr>
          <w:spacing w:val="1"/>
        </w:rPr>
        <w:t> </w:t>
      </w:r>
      <w:r>
        <w:rPr/>
        <w:t>据需要在网络边缘侧分析、处理和储存，边缘计算所面对的市场规模非常巨大，大量边缘数</w:t>
      </w:r>
      <w:r>
        <w:rPr/>
        <w:t> 据中心的高效统一运维也必然成为关注焦点。</w:t>
      </w:r>
    </w:p>
    <w:p>
      <w:pPr>
        <w:spacing w:line="338" w:lineRule="auto" w:before="44"/>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）数据中心运维日趋智能化</w:t>
      </w:r>
      <w:r>
        <w:rPr>
          <w:rFonts w:ascii="宋体" w:hAnsi="宋体" w:cs="宋体" w:eastAsia="宋体" w:hint="default"/>
          <w:b/>
          <w:bCs/>
          <w:w w:val="99"/>
          <w:sz w:val="24"/>
          <w:szCs w:val="24"/>
        </w:rPr>
        <w:t> </w:t>
      </w:r>
      <w:r>
        <w:rPr>
          <w:rFonts w:ascii="宋体" w:hAnsi="宋体" w:cs="宋体" w:eastAsia="宋体" w:hint="default"/>
          <w:sz w:val="24"/>
          <w:szCs w:val="24"/>
        </w:rPr>
        <w:t>随着数据中心行业快速发展，数据中心单体规模不断攀升，越来越多的基础设施设备需</w:t>
      </w:r>
    </w:p>
    <w:p>
      <w:pPr>
        <w:pStyle w:val="BodyText"/>
        <w:spacing w:line="343" w:lineRule="auto"/>
        <w:ind w:right="1129"/>
        <w:jc w:val="both"/>
      </w:pPr>
      <w:r>
        <w:rPr/>
        <w:t>要日常维护和管理，传统做法人工投入大、成本高、效率低、可靠性差是众多数据中心面临 的共同问题。未来通过优化智能运维机器人智能巡检、</w:t>
      </w:r>
      <w:r>
        <w:rPr>
          <w:rFonts w:ascii="Times New Roman" w:hAnsi="Times New Roman" w:cs="Times New Roman" w:eastAsia="Times New Roman" w:hint="default"/>
        </w:rPr>
        <w:t>AI</w:t>
      </w:r>
      <w:r>
        <w:rPr/>
        <w:t>深度学习的能力，将逐步实现以智</w:t>
      </w:r>
      <w:r>
        <w:rPr>
          <w:spacing w:val="-117"/>
        </w:rPr>
        <w:t> </w:t>
      </w:r>
      <w:r>
        <w:rPr/>
        <w:t>能机器人辅助人工巡检甚至替代人工巡检，形成</w:t>
      </w:r>
      <w:r>
        <w:rPr>
          <w:rFonts w:ascii="Times New Roman" w:hAnsi="Times New Roman" w:cs="Times New Roman" w:eastAsia="Times New Roman" w:hint="default"/>
        </w:rPr>
        <w:t>“</w:t>
      </w:r>
      <w:r>
        <w:rPr/>
        <w:t>智能化管理平台</w:t>
      </w:r>
      <w:r>
        <w:rPr>
          <w:rFonts w:ascii="Times New Roman" w:hAnsi="Times New Roman" w:cs="Times New Roman" w:eastAsia="Times New Roman" w:hint="default"/>
        </w:rPr>
        <w:t>+</w:t>
      </w:r>
      <w:r>
        <w:rPr/>
        <w:t>智能机器人</w:t>
      </w:r>
      <w:r>
        <w:rPr>
          <w:rFonts w:ascii="Times New Roman" w:hAnsi="Times New Roman" w:cs="Times New Roman" w:eastAsia="Times New Roman" w:hint="default"/>
        </w:rPr>
        <w:t>+</w:t>
      </w:r>
      <w:r>
        <w:rPr/>
        <w:t>预防性服务</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spacing w:val="-2"/>
        </w:rPr>
        <w:t>专业工程师</w:t>
      </w:r>
      <w:r>
        <w:rPr>
          <w:rFonts w:ascii="Times New Roman" w:hAnsi="Times New Roman" w:cs="Times New Roman" w:eastAsia="Times New Roman" w:hint="default"/>
          <w:spacing w:val="-2"/>
        </w:rPr>
        <w:t>”</w:t>
      </w:r>
      <w:r>
        <w:rPr>
          <w:spacing w:val="-2"/>
        </w:rPr>
        <w:t>的四道运维安全防线。加速设备上云的平台和产品推向市场，实现智慧预防性服</w:t>
      </w:r>
      <w:r>
        <w:rPr>
          <w:spacing w:val="-108"/>
        </w:rPr>
        <w:t> </w:t>
      </w:r>
      <w:r>
        <w:rPr>
          <w:spacing w:val="-108"/>
        </w:rPr>
      </w:r>
      <w:r>
        <w:rPr/>
        <w:t>务和远程服务的能力。</w:t>
      </w:r>
    </w:p>
    <w:p>
      <w:pPr>
        <w:spacing w:line="338" w:lineRule="auto" w:before="49"/>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）数据中心日趋绿色节能化</w:t>
      </w:r>
      <w:r>
        <w:rPr>
          <w:rFonts w:ascii="宋体" w:hAnsi="宋体" w:cs="宋体" w:eastAsia="宋体" w:hint="default"/>
          <w:b/>
          <w:bCs/>
          <w:w w:val="99"/>
          <w:sz w:val="24"/>
          <w:szCs w:val="24"/>
        </w:rPr>
        <w:t> </w:t>
      </w:r>
      <w:r>
        <w:rPr>
          <w:rFonts w:ascii="宋体" w:hAnsi="宋体" w:cs="宋体" w:eastAsia="宋体" w:hint="default"/>
          <w:spacing w:val="-1"/>
          <w:sz w:val="24"/>
          <w:szCs w:val="24"/>
        </w:rPr>
        <w:t>云计算的日渐普及、大数据的兴起、</w:t>
      </w:r>
      <w:r>
        <w:rPr>
          <w:rFonts w:ascii="Times New Roman" w:hAnsi="Times New Roman" w:cs="Times New Roman" w:eastAsia="Times New Roman" w:hint="default"/>
          <w:spacing w:val="-1"/>
          <w:sz w:val="24"/>
          <w:szCs w:val="24"/>
        </w:rPr>
        <w:t>5G</w:t>
      </w:r>
      <w:r>
        <w:rPr>
          <w:rFonts w:ascii="宋体" w:hAnsi="宋体" w:cs="宋体" w:eastAsia="宋体" w:hint="default"/>
          <w:spacing w:val="-1"/>
          <w:sz w:val="24"/>
          <w:szCs w:val="24"/>
        </w:rPr>
        <w:t>时代的到来以及人工智能在各个领域的应用，都</w:t>
      </w:r>
    </w:p>
    <w:p>
      <w:pPr>
        <w:spacing w:after="0" w:line="338"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52" w:lineRule="auto" w:before="26"/>
        <w:ind w:right="1132"/>
        <w:jc w:val="both"/>
      </w:pPr>
      <w:r>
        <w:rPr/>
        <w:t>在推动数据中心产业变革，数据中心在网络中的重要性不断提升，产业规模不断扩大。在网 络全面云化的趋势下，数据中心的建设朝着规范、开放、模块化、绿色节能的方向提出了更 高的标准，对已有数据服务的改造需求也将逐步提升。集团的软件、设备、集成、服务进行 全面的技术协同和方案协同，不仅在新建的云数据中心、边缘数据中心、宏基站和微基站中 运用新节能技术、新的实施工艺、新产品和更先进</w:t>
      </w:r>
      <w:r>
        <w:rPr>
          <w:rFonts w:ascii="Times New Roman" w:hAnsi="Times New Roman" w:cs="Times New Roman" w:eastAsia="Times New Roman" w:hint="default"/>
        </w:rPr>
        <w:t>Iot</w:t>
      </w:r>
      <w:r>
        <w:rPr/>
        <w:t>以及</w:t>
      </w:r>
      <w:r>
        <w:rPr>
          <w:rFonts w:ascii="Times New Roman" w:hAnsi="Times New Roman" w:cs="Times New Roman" w:eastAsia="Times New Roman" w:hint="default"/>
        </w:rPr>
        <w:t>AI</w:t>
      </w:r>
      <w:r>
        <w:rPr/>
        <w:t>算法管理平台软件，同时针对原 有的</w:t>
      </w:r>
      <w:r>
        <w:rPr>
          <w:rFonts w:ascii="Times New Roman" w:hAnsi="Times New Roman" w:cs="Times New Roman" w:eastAsia="Times New Roman" w:hint="default"/>
        </w:rPr>
        <w:t>PUE</w:t>
      </w:r>
      <w:r>
        <w:rPr/>
        <w:t>不达标的不同场景老机房升级迭代推出我们专业的系统解决方案。</w:t>
      </w:r>
    </w:p>
    <w:p>
      <w:pPr>
        <w:pStyle w:val="BodyText"/>
        <w:spacing w:line="338" w:lineRule="auto" w:before="9"/>
        <w:ind w:left="634" w:right="1114" w:firstLine="2"/>
        <w:jc w:val="left"/>
      </w:pPr>
      <w:r>
        <w:rPr>
          <w:rFonts w:ascii="Times New Roman" w:hAnsi="Times New Roman" w:cs="Times New Roman" w:eastAsia="Times New Roman" w:hint="default"/>
          <w:b/>
          <w:bCs/>
        </w:rPr>
        <w:t>2</w:t>
      </w:r>
      <w:r>
        <w:rPr>
          <w:rFonts w:ascii="宋体" w:hAnsi="宋体" w:cs="宋体" w:eastAsia="宋体" w:hint="default"/>
          <w:b/>
          <w:bCs/>
        </w:rPr>
        <w:t>、医疗健康领域</w:t>
      </w:r>
      <w:r>
        <w:rPr>
          <w:rFonts w:ascii="宋体" w:hAnsi="宋体" w:cs="宋体" w:eastAsia="宋体" w:hint="default"/>
          <w:b/>
          <w:bCs/>
          <w:w w:val="99"/>
        </w:rPr>
        <w:t> </w:t>
      </w:r>
      <w:r>
        <w:rPr/>
        <w:t>随着</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w:t>
      </w:r>
      <w:r>
        <w:rPr/>
        <w:t>战略落地，整个医疗卫生行业以及大健康产业将进入蓬勃发展期，医疗</w:t>
      </w:r>
    </w:p>
    <w:p>
      <w:pPr>
        <w:pStyle w:val="BodyText"/>
        <w:spacing w:line="350" w:lineRule="auto" w:before="27"/>
        <w:ind w:right="1014"/>
        <w:jc w:val="left"/>
      </w:pPr>
      <w:r>
        <w:rPr/>
        <w:t>健康产业成为国家支柱型战略产业，政府将继续加大对医疗卫生行业的扶持力度，国家政策 支持、居民消费能力和健康意识提升、人口老龄化加速以及医疗服务消费结构升级等因素促 </w:t>
      </w:r>
      <w:r>
        <w:rPr>
          <w:spacing w:val="-7"/>
        </w:rPr>
        <w:t>进了国内健康服务需求的快速增长，医疗与健康产业市场总量持续扩大，根据《</w:t>
      </w:r>
      <w:r>
        <w:rPr>
          <w:rFonts w:ascii="Times New Roman" w:hAnsi="Times New Roman" w:cs="Times New Roman" w:eastAsia="Times New Roman" w:hint="default"/>
          <w:spacing w:val="-7"/>
        </w:rPr>
        <w:t>“</w:t>
      </w:r>
      <w:r>
        <w:rPr>
          <w:spacing w:val="-7"/>
        </w:rPr>
        <w:t>健康中国</w:t>
      </w:r>
      <w:r>
        <w:rPr>
          <w:rFonts w:ascii="Times New Roman" w:hAnsi="Times New Roman" w:cs="Times New Roman" w:eastAsia="Times New Roman" w:hint="default"/>
          <w:spacing w:val="-7"/>
        </w:rPr>
        <w:t>2030”</w:t>
      </w:r>
      <w:r>
        <w:rPr>
          <w:rFonts w:ascii="Times New Roman" w:hAnsi="Times New Roman" w:cs="Times New Roman" w:eastAsia="Times New Roman" w:hint="default"/>
          <w:spacing w:val="-56"/>
        </w:rPr>
        <w:t> </w:t>
      </w:r>
      <w:r>
        <w:rPr/>
        <w:t>规划纲要》规划，</w:t>
      </w:r>
      <w:r>
        <w:rPr>
          <w:rFonts w:ascii="Times New Roman" w:hAnsi="Times New Roman" w:cs="Times New Roman" w:eastAsia="Times New Roman" w:hint="default"/>
        </w:rPr>
        <w:t>2030</w:t>
      </w:r>
      <w:r>
        <w:rPr/>
        <w:t>年我国健康服务产业规模将达到</w:t>
      </w:r>
      <w:r>
        <w:rPr>
          <w:rFonts w:ascii="Times New Roman" w:hAnsi="Times New Roman" w:cs="Times New Roman" w:eastAsia="Times New Roman" w:hint="default"/>
        </w:rPr>
        <w:t>16</w:t>
      </w:r>
      <w:r>
        <w:rPr/>
        <w:t>万亿元以上。</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期间，国家</w:t>
      </w:r>
      <w:r>
        <w:rPr>
          <w:spacing w:val="-82"/>
        </w:rPr>
        <w:t> </w:t>
      </w:r>
      <w:r>
        <w:rPr>
          <w:spacing w:val="-82"/>
        </w:rPr>
      </w:r>
      <w:r>
        <w:rPr/>
        <w:t>政策导向将继续支持医疗健康行业，积极鼓励社会资本参与医疗服务行业，持续推动整个产 业快速发展。在政策支持与市场需求双因素驱动下，我国医疗市场规模将进一步扩大，医疗</w:t>
      </w:r>
      <w:r>
        <w:rPr/>
        <w:t> 服务行业迎来新的发展机遇，就细分领域而言，医疗服务、健康保险、养老产业及互联网医 疗行业有望率先迎来发展机遇。</w:t>
      </w:r>
    </w:p>
    <w:p>
      <w:pPr>
        <w:pStyle w:val="BodyText"/>
        <w:spacing w:line="357" w:lineRule="auto" w:before="42"/>
        <w:ind w:right="1140" w:firstLine="480"/>
        <w:jc w:val="both"/>
      </w:pPr>
      <w:r>
        <w:rPr/>
        <w:t>未来我国医疗水平升级以及分级诊疗带来的市场扩容加快，带动原有医院的改扩建、新 建医院及医疗项目需求急速增加：</w:t>
      </w:r>
    </w:p>
    <w:p>
      <w:pPr>
        <w:spacing w:line="338" w:lineRule="auto" w:before="35"/>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）医疗水平升级</w:t>
      </w:r>
      <w:r>
        <w:rPr>
          <w:rFonts w:ascii="宋体" w:hAnsi="宋体" w:cs="宋体" w:eastAsia="宋体" w:hint="default"/>
          <w:b/>
          <w:bCs/>
          <w:w w:val="99"/>
          <w:sz w:val="24"/>
          <w:szCs w:val="24"/>
        </w:rPr>
        <w:t> </w:t>
      </w:r>
      <w:r>
        <w:rPr>
          <w:rFonts w:ascii="宋体" w:hAnsi="宋体" w:cs="宋体" w:eastAsia="宋体" w:hint="default"/>
          <w:sz w:val="24"/>
          <w:szCs w:val="24"/>
        </w:rPr>
        <w:t>随着我国社会经济的发展和人民生活质量的提高，居民的健康意识得到大幅增强，人口</w:t>
      </w:r>
    </w:p>
    <w:p>
      <w:pPr>
        <w:pStyle w:val="BodyText"/>
        <w:spacing w:line="348" w:lineRule="auto"/>
        <w:ind w:right="1131"/>
        <w:jc w:val="both"/>
      </w:pPr>
      <w:r>
        <w:rPr/>
        <w:t>与健康问题是我国全面建设小康社会面临的重大挑战，对我国医疗卫生行业发展提出了十分 迫切的需求。随着人均</w:t>
      </w:r>
      <w:r>
        <w:rPr>
          <w:rFonts w:ascii="Times New Roman" w:hAnsi="Times New Roman" w:cs="Times New Roman" w:eastAsia="Times New Roman" w:hint="default"/>
        </w:rPr>
        <w:t>GDP</w:t>
      </w:r>
      <w:r>
        <w:rPr>
          <w:rFonts w:ascii="Times New Roman" w:hAnsi="Times New Roman" w:cs="Times New Roman" w:eastAsia="Times New Roman" w:hint="default"/>
          <w:spacing w:val="58"/>
        </w:rPr>
        <w:t> </w:t>
      </w:r>
      <w:r>
        <w:rPr>
          <w:spacing w:val="-3"/>
        </w:rPr>
        <w:t>的增长，人们对健康越来越重视，医疗服务需求的增加，为医院</w:t>
      </w:r>
      <w:r>
        <w:rPr/>
        <w:t> 建设市场提供了良好的发展空间。</w:t>
      </w:r>
    </w:p>
    <w:p>
      <w:pPr>
        <w:pStyle w:val="BodyText"/>
        <w:spacing w:line="357" w:lineRule="auto" w:before="44"/>
        <w:ind w:right="1133" w:firstLine="480"/>
        <w:jc w:val="both"/>
      </w:pPr>
      <w:r>
        <w:rPr/>
        <w:t>近年来，我国医疗水平不断升级，但老旧医院由于早期建设的观念所限，缺少总体规划 </w:t>
      </w:r>
      <w:r>
        <w:rPr>
          <w:spacing w:val="-5"/>
        </w:rPr>
        <w:t>与发展构想，在长远发展运营过程，不断地暴露出如规划设计不合理、建筑陈旧、功能匮乏、</w:t>
      </w:r>
      <w:r>
        <w:rPr/>
        <w:t> </w:t>
      </w:r>
      <w:r>
        <w:rPr>
          <w:spacing w:val="-5"/>
        </w:rPr>
        <w:t>环境杂乱、用地紧张、建筑密度高等诸多实际性问题，因此，我国医院势必通过新建、改建、</w:t>
      </w:r>
      <w:r>
        <w:rPr/>
        <w:t> 扩建的方式，增加医院卫生资源的供应，缓解医院卫生资源供给低于医疗服务需求之间的矛 盾。</w:t>
      </w:r>
    </w:p>
    <w:p>
      <w:pPr>
        <w:pStyle w:val="Heading2"/>
        <w:spacing w:line="240" w:lineRule="auto" w:before="35"/>
        <w:ind w:left="636" w:right="1114"/>
        <w:jc w:val="left"/>
        <w:rPr>
          <w:b w:val="0"/>
          <w:bCs w:val="0"/>
        </w:rPr>
      </w:pPr>
      <w:r>
        <w:rPr/>
        <w:t>（</w:t>
      </w:r>
      <w:r>
        <w:rPr>
          <w:rFonts w:ascii="Times New Roman" w:hAnsi="Times New Roman" w:cs="Times New Roman" w:eastAsia="Times New Roman" w:hint="default"/>
        </w:rPr>
        <w:t>2</w:t>
      </w:r>
      <w:r>
        <w:rPr/>
        <w:t>）分级诊疗市场扩容</w:t>
      </w:r>
      <w:r>
        <w:rPr>
          <w:b w:val="0"/>
          <w:bCs w:val="0"/>
        </w:rPr>
      </w:r>
    </w:p>
    <w:p>
      <w:pPr>
        <w:pStyle w:val="BodyText"/>
        <w:spacing w:line="240" w:lineRule="auto" w:before="134"/>
        <w:ind w:left="754" w:right="1114"/>
        <w:jc w:val="left"/>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规划中明确提出要</w:t>
      </w:r>
      <w:r>
        <w:rPr>
          <w:rFonts w:ascii="Times New Roman" w:hAnsi="Times New Roman" w:cs="Times New Roman" w:eastAsia="Times New Roman" w:hint="default"/>
        </w:rPr>
        <w:t>“</w:t>
      </w:r>
      <w:r>
        <w:rPr/>
        <w:t>建立覆盖城乡的基本医疗卫生制度和现代医院管理制度，</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57" w:lineRule="auto" w:before="26"/>
        <w:ind w:right="1133"/>
        <w:jc w:val="both"/>
        <w:rPr>
          <w:rFonts w:ascii="Times New Roman" w:hAnsi="Times New Roman" w:cs="Times New Roman" w:eastAsia="Times New Roman" w:hint="default"/>
        </w:rPr>
      </w:pPr>
      <w:r>
        <w:rPr>
          <w:spacing w:val="-5"/>
        </w:rPr>
        <w:t>优化医疗卫生机构布局，健全上下联动、衔接互补的医疗服务体系，完善基层医疗服务模式。</w:t>
      </w:r>
      <w:r>
        <w:rPr/>
        <w:t> 鼓励社会力量兴办健康服务业，推进非营利性民营医院和公立医院同等待遇。</w:t>
      </w:r>
      <w:r>
        <w:rPr>
          <w:rFonts w:ascii="Times New Roman" w:hAnsi="Times New Roman" w:cs="Times New Roman" w:eastAsia="Times New Roman" w:hint="default"/>
        </w:rPr>
        <w:t>”</w:t>
      </w:r>
    </w:p>
    <w:p>
      <w:pPr>
        <w:pStyle w:val="BodyText"/>
        <w:spacing w:line="357" w:lineRule="auto" w:before="4"/>
        <w:ind w:right="1139" w:firstLine="480"/>
        <w:jc w:val="both"/>
      </w:pPr>
      <w:r>
        <w:rPr/>
        <w:t>在国家政策扶持和各级政府的积极推动下，随着健全完善全民医保和分级诊疗体系、深 化基层医疗卫生机构综合改革等各项医改政策措施的不断深化落实，政策面将更倾向于支持 基层医院整体建设，以进一步提升基层医疗服务能力，医疗服务市场空间将随着我国国民经 济的快速发展而不断壮大。</w:t>
      </w:r>
    </w:p>
    <w:p>
      <w:pPr>
        <w:spacing w:line="338" w:lineRule="auto" w:before="35"/>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）手术室数字化建设受到重视</w:t>
      </w:r>
      <w:r>
        <w:rPr>
          <w:rFonts w:ascii="宋体" w:hAnsi="宋体" w:cs="宋体" w:eastAsia="宋体" w:hint="default"/>
          <w:b/>
          <w:bCs/>
          <w:w w:val="99"/>
          <w:sz w:val="24"/>
          <w:szCs w:val="24"/>
        </w:rPr>
        <w:t> </w:t>
      </w:r>
      <w:r>
        <w:rPr>
          <w:rFonts w:ascii="宋体" w:hAnsi="宋体" w:cs="宋体" w:eastAsia="宋体" w:hint="default"/>
          <w:sz w:val="24"/>
          <w:szCs w:val="24"/>
        </w:rPr>
        <w:t>随着医院数字化建设进程的推进，手术室作为医院的核心医疗场所，其数字化建设已越</w:t>
      </w:r>
    </w:p>
    <w:p>
      <w:pPr>
        <w:pStyle w:val="BodyText"/>
        <w:spacing w:line="357" w:lineRule="auto" w:before="55"/>
        <w:ind w:left="634" w:right="1114" w:hanging="480"/>
        <w:jc w:val="left"/>
      </w:pPr>
      <w:r>
        <w:rPr/>
        <w:t>来越受到医疗机构的重视。 在计算机技术和外科手术技术的不断发展推动下，数字化手术室建设取得了长足的发展</w:t>
      </w:r>
    </w:p>
    <w:p>
      <w:pPr>
        <w:pStyle w:val="BodyText"/>
        <w:spacing w:line="357" w:lineRule="auto" w:before="35"/>
        <w:ind w:right="1139"/>
        <w:jc w:val="both"/>
      </w:pPr>
      <w:r>
        <w:rPr/>
        <w:t>和进步。目前，国内不少医院都已经建成几间甚至数十间数字化手术室，行业标杆也先后推 广数字化手术室产品，为手术室的建设带来了革命性的变化</w:t>
      </w:r>
    </w:p>
    <w:p>
      <w:pPr>
        <w:pStyle w:val="Heading2"/>
        <w:spacing w:line="240" w:lineRule="auto" w:before="35"/>
        <w:ind w:left="636" w:right="1114"/>
        <w:jc w:val="left"/>
        <w:rPr>
          <w:b w:val="0"/>
          <w:bCs w:val="0"/>
        </w:rPr>
      </w:pPr>
      <w:r>
        <w:rPr>
          <w:rFonts w:ascii="Times New Roman" w:hAnsi="Times New Roman" w:cs="Times New Roman" w:eastAsia="Times New Roman" w:hint="default"/>
        </w:rPr>
        <w:t>3</w:t>
      </w:r>
      <w:r>
        <w:rPr/>
        <w:t>、环保治理领域</w:t>
      </w:r>
      <w:r>
        <w:rPr>
          <w:b w:val="0"/>
          <w:bCs w:val="0"/>
        </w:rPr>
      </w:r>
    </w:p>
    <w:p>
      <w:pPr>
        <w:spacing w:line="338" w:lineRule="auto" w:before="134"/>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）国家环保政策支持</w:t>
      </w:r>
      <w:r>
        <w:rPr>
          <w:rFonts w:ascii="宋体" w:hAnsi="宋体" w:cs="宋体" w:eastAsia="宋体" w:hint="default"/>
          <w:b/>
          <w:bCs/>
          <w:w w:val="99"/>
          <w:sz w:val="24"/>
          <w:szCs w:val="24"/>
        </w:rPr>
        <w:t> </w:t>
      </w:r>
      <w:r>
        <w:rPr>
          <w:rFonts w:ascii="宋体" w:hAnsi="宋体" w:cs="宋体" w:eastAsia="宋体" w:hint="default"/>
          <w:sz w:val="24"/>
          <w:szCs w:val="24"/>
        </w:rPr>
        <w:t>近年来，国家对环境治理、节能减排的要求日趋严格，将环境保护与治理工作作为社会</w:t>
      </w:r>
    </w:p>
    <w:p>
      <w:pPr>
        <w:pStyle w:val="BodyText"/>
        <w:spacing w:line="345" w:lineRule="auto"/>
        <w:ind w:right="1129"/>
        <w:jc w:val="both"/>
      </w:pPr>
      <w:r>
        <w:rPr/>
        <w:t>发展的重要内容，污染物排放控制政策和市场调控政策等相关政策相继出台，环保行业作为 </w:t>
      </w:r>
      <w:r>
        <w:rPr>
          <w:spacing w:val="-5"/>
        </w:rPr>
        <w:t>战略型新兴行业得到足够的重视。环保部在《国家环境保护</w:t>
      </w:r>
      <w:r>
        <w:rPr>
          <w:rFonts w:ascii="Times New Roman" w:hAnsi="Times New Roman" w:cs="Times New Roman" w:eastAsia="Times New Roman" w:hint="default"/>
          <w:spacing w:val="-5"/>
        </w:rPr>
        <w:t>“</w:t>
      </w:r>
      <w:r>
        <w:rPr>
          <w:spacing w:val="-5"/>
        </w:rPr>
        <w:t>十三五</w:t>
      </w:r>
      <w:r>
        <w:rPr>
          <w:rFonts w:ascii="Times New Roman" w:hAnsi="Times New Roman" w:cs="Times New Roman" w:eastAsia="Times New Roman" w:hint="default"/>
          <w:spacing w:val="-5"/>
        </w:rPr>
        <w:t>”</w:t>
      </w:r>
      <w:r>
        <w:rPr>
          <w:spacing w:val="-5"/>
        </w:rPr>
        <w:t>规划基本思路》中提出，</w:t>
      </w:r>
      <w:r>
        <w:rPr>
          <w:spacing w:val="-87"/>
        </w:rPr>
        <w:t> </w:t>
      </w:r>
      <w:r>
        <w:rPr>
          <w:spacing w:val="-87"/>
        </w:rPr>
      </w:r>
      <w:r>
        <w:rPr/>
        <w:t>到</w:t>
      </w:r>
      <w:r>
        <w:rPr>
          <w:rFonts w:ascii="Times New Roman" w:hAnsi="Times New Roman" w:cs="Times New Roman" w:eastAsia="Times New Roman" w:hint="default"/>
        </w:rPr>
        <w:t>2020</w:t>
      </w:r>
      <w:r>
        <w:rPr/>
        <w:t>年，主要污染物排放总量显著减少，空气和水环境质量总体改善，土壤环境恶化趋势</w:t>
      </w:r>
      <w:r>
        <w:rPr>
          <w:spacing w:val="-116"/>
        </w:rPr>
        <w:t> </w:t>
      </w:r>
      <w:r>
        <w:rPr>
          <w:spacing w:val="-116"/>
        </w:rPr>
      </w:r>
      <w:r>
        <w:rPr/>
        <w:t>得到遏制，生态系统稳定性增强，辐射环境质量继续保持良好，环境风险得到有效管控，生 态文明制度体系系统完整，生态文明水平与全面小康社会相适应。到</w:t>
      </w:r>
      <w:r>
        <w:rPr>
          <w:rFonts w:ascii="Times New Roman" w:hAnsi="Times New Roman" w:cs="Times New Roman" w:eastAsia="Times New Roman" w:hint="default"/>
        </w:rPr>
        <w:t>2030</w:t>
      </w:r>
      <w:r>
        <w:rPr/>
        <w:t>年，全国城市环境</w:t>
      </w:r>
      <w:r>
        <w:rPr>
          <w:spacing w:val="-111"/>
        </w:rPr>
        <w:t> </w:t>
      </w:r>
      <w:r>
        <w:rPr>
          <w:spacing w:val="-111"/>
        </w:rPr>
      </w:r>
      <w:r>
        <w:rPr/>
        <w:t>空气质量基本达标，水环境质量达到功能区标准，土壤环境质量得到好转，生态环境质量全 </w:t>
      </w:r>
      <w:r>
        <w:rPr>
          <w:spacing w:val="-2"/>
        </w:rPr>
        <w:t>面改善，经济社会发展与环境保护基本协调，生态文明水平全面提高；</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月，国务院印</w:t>
      </w:r>
      <w:r>
        <w:rPr>
          <w:spacing w:val="-117"/>
        </w:rPr>
        <w:t> </w:t>
      </w:r>
      <w:r>
        <w:rPr>
          <w:spacing w:val="-117"/>
        </w:rPr>
      </w:r>
      <w:r>
        <w:rPr/>
        <w:t>发《打赢蓝天保卫战三年行动计划》，明确指出以京津冀及周边地区和长三角地区重点区域</w:t>
      </w:r>
      <w:r>
        <w:rPr>
          <w:spacing w:val="-109"/>
        </w:rPr>
        <w:t> </w:t>
      </w:r>
      <w:r>
        <w:rPr>
          <w:spacing w:val="-109"/>
        </w:rPr>
      </w:r>
      <w:r>
        <w:rPr>
          <w:spacing w:val="-3"/>
        </w:rPr>
        <w:t>为主战场，通过</w:t>
      </w:r>
      <w:r>
        <w:rPr>
          <w:rFonts w:ascii="Times New Roman" w:hAnsi="Times New Roman" w:cs="Times New Roman" w:eastAsia="Times New Roman" w:hint="default"/>
          <w:spacing w:val="-3"/>
        </w:rPr>
        <w:t>3</w:t>
      </w:r>
      <w:r>
        <w:rPr>
          <w:spacing w:val="-3"/>
        </w:rPr>
        <w:t>年努力，大幅减少主要大气污染物排放总量，协同减少温室气体排放，进一</w:t>
      </w:r>
      <w:r>
        <w:rPr>
          <w:spacing w:val="-81"/>
        </w:rPr>
        <w:t> </w:t>
      </w:r>
      <w:r>
        <w:rPr>
          <w:spacing w:val="-81"/>
        </w:rPr>
      </w:r>
      <w:r>
        <w:rPr>
          <w:spacing w:val="2"/>
        </w:rPr>
        <w:t>步明显降低细颗粒物（</w:t>
      </w:r>
      <w:r>
        <w:rPr>
          <w:rFonts w:ascii="Times New Roman" w:hAnsi="Times New Roman" w:cs="Times New Roman" w:eastAsia="Times New Roman" w:hint="default"/>
          <w:spacing w:val="2"/>
        </w:rPr>
        <w:t>PM2.5</w:t>
      </w:r>
      <w:r>
        <w:rPr>
          <w:spacing w:val="2"/>
        </w:rPr>
        <w:t>）浓度，明显减少重污染天数，并对钢铁、焦化等行业进行重</w:t>
      </w:r>
      <w:r>
        <w:rPr>
          <w:spacing w:val="-110"/>
        </w:rPr>
        <w:t> </w:t>
      </w:r>
      <w:r>
        <w:rPr>
          <w:spacing w:val="-110"/>
        </w:rPr>
      </w:r>
      <w:r>
        <w:rPr/>
        <w:t>点防治，源头防控，钢铁行业、焦化行业的全面深度净化治理将作为市场重点。</w:t>
      </w:r>
    </w:p>
    <w:p>
      <w:pPr>
        <w:spacing w:line="338" w:lineRule="auto" w:before="47"/>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）环保治理需求提升</w:t>
      </w:r>
      <w:r>
        <w:rPr>
          <w:rFonts w:ascii="宋体" w:hAnsi="宋体" w:cs="宋体" w:eastAsia="宋体" w:hint="default"/>
          <w:b/>
          <w:bCs/>
          <w:w w:val="99"/>
          <w:sz w:val="24"/>
          <w:szCs w:val="24"/>
        </w:rPr>
        <w:t> </w:t>
      </w:r>
      <w:r>
        <w:rPr>
          <w:rFonts w:ascii="宋体" w:hAnsi="宋体" w:cs="宋体" w:eastAsia="宋体" w:hint="default"/>
          <w:sz w:val="24"/>
          <w:szCs w:val="24"/>
        </w:rPr>
        <w:t>根据环保十三五规划，在</w:t>
      </w:r>
      <w:r>
        <w:rPr>
          <w:rFonts w:ascii="Times New Roman" w:hAnsi="Times New Roman" w:cs="Times New Roman" w:eastAsia="Times New Roman" w:hint="default"/>
          <w:sz w:val="24"/>
          <w:szCs w:val="24"/>
        </w:rPr>
        <w:t>“</w:t>
      </w:r>
      <w:r>
        <w:rPr>
          <w:rFonts w:ascii="宋体" w:hAnsi="宋体" w:cs="宋体" w:eastAsia="宋体" w:hint="default"/>
          <w:sz w:val="24"/>
          <w:szCs w:val="24"/>
        </w:rPr>
        <w:t>十三五</w:t>
      </w:r>
      <w:r>
        <w:rPr>
          <w:rFonts w:ascii="Times New Roman" w:hAnsi="Times New Roman" w:cs="Times New Roman" w:eastAsia="Times New Roman" w:hint="default"/>
          <w:sz w:val="24"/>
          <w:szCs w:val="24"/>
        </w:rPr>
        <w:t>”</w:t>
      </w:r>
      <w:r>
        <w:rPr>
          <w:rFonts w:ascii="宋体" w:hAnsi="宋体" w:cs="宋体" w:eastAsia="宋体" w:hint="default"/>
          <w:sz w:val="24"/>
          <w:szCs w:val="24"/>
        </w:rPr>
        <w:t>期间将实施《大气污染防治行动计划》、《水污染防</w:t>
      </w:r>
    </w:p>
    <w:p>
      <w:pPr>
        <w:pStyle w:val="BodyText"/>
        <w:spacing w:line="357" w:lineRule="auto" w:before="25"/>
        <w:ind w:right="1130"/>
        <w:jc w:val="both"/>
      </w:pPr>
      <w:r>
        <w:rPr/>
        <w:t>治行动计划》和《土壤污染防治行动计划》三大行动计划，分区域持续改善环境质量。随着 </w:t>
      </w:r>
      <w:r>
        <w:rPr>
          <w:spacing w:val="-2"/>
        </w:rPr>
        <w:t>环境政策、管理体系的逐步构建完善，我国环境产业的内生动力正不断释放，环保工作从</w:t>
      </w:r>
      <w:r>
        <w:rPr>
          <w:rFonts w:ascii="Times New Roman" w:hAnsi="Times New Roman" w:cs="Times New Roman" w:eastAsia="Times New Roman" w:hint="default"/>
          <w:spacing w:val="-2"/>
        </w:rPr>
        <w:t>“</w:t>
      </w:r>
      <w:r>
        <w:rPr>
          <w:spacing w:val="-2"/>
        </w:rPr>
        <w:t>被</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38" w:lineRule="auto" w:before="26"/>
        <w:ind w:left="634" w:right="1114" w:hanging="480"/>
        <w:jc w:val="left"/>
      </w:pPr>
      <w:r>
        <w:rPr/>
        <w:t>动</w:t>
      </w:r>
      <w:r>
        <w:rPr>
          <w:rFonts w:ascii="Times New Roman" w:hAnsi="Times New Roman" w:cs="Times New Roman" w:eastAsia="Times New Roman" w:hint="default"/>
        </w:rPr>
        <w:t>” </w:t>
      </w:r>
      <w:r>
        <w:rPr/>
        <w:t>变为</w:t>
      </w:r>
      <w:r>
        <w:rPr>
          <w:rFonts w:ascii="Times New Roman" w:hAnsi="Times New Roman" w:cs="Times New Roman" w:eastAsia="Times New Roman" w:hint="default"/>
        </w:rPr>
        <w:t>“</w:t>
      </w:r>
      <w:r>
        <w:rPr/>
        <w:t>主动</w:t>
      </w:r>
      <w:r>
        <w:rPr>
          <w:rFonts w:ascii="Times New Roman" w:hAnsi="Times New Roman" w:cs="Times New Roman" w:eastAsia="Times New Roman" w:hint="default"/>
        </w:rPr>
        <w:t>”</w:t>
      </w:r>
      <w:r>
        <w:rPr/>
        <w:t>，为整个环境产业的发展提供了巨大动能。 从近两年环保行业的发展来看，单体项目规模变得越来越大，服务要求变得越来越综合</w:t>
      </w:r>
    </w:p>
    <w:p>
      <w:pPr>
        <w:pStyle w:val="BodyText"/>
        <w:spacing w:line="357" w:lineRule="auto"/>
        <w:ind w:right="1139"/>
        <w:jc w:val="both"/>
      </w:pPr>
      <w:r>
        <w:rPr/>
        <w:t>化。在业务形态上，环境服务业比例将会逐渐增加，这是环保产业回归本质标志，也是意味 着行业正在走向成熟。在成熟的环保行业业态下，专业化和整合能力将会是环保行业公司重 点打造的能力。</w:t>
      </w:r>
    </w:p>
    <w:p>
      <w:pPr>
        <w:pStyle w:val="BodyText"/>
        <w:spacing w:line="357" w:lineRule="auto" w:before="35"/>
        <w:ind w:left="634" w:right="1114" w:firstLine="2"/>
        <w:jc w:val="left"/>
      </w:pPr>
      <w:r>
        <w:rPr>
          <w:rFonts w:ascii="宋体" w:hAnsi="宋体" w:cs="宋体" w:eastAsia="宋体" w:hint="default"/>
          <w:b/>
          <w:bCs/>
        </w:rPr>
        <w:t>（二）发展战略</w:t>
      </w:r>
      <w:r>
        <w:rPr>
          <w:rFonts w:ascii="宋体" w:hAnsi="宋体" w:cs="宋体" w:eastAsia="宋体" w:hint="default"/>
          <w:b/>
          <w:bCs/>
          <w:w w:val="99"/>
        </w:rPr>
        <w:t> </w:t>
      </w:r>
      <w:r>
        <w:rPr>
          <w:spacing w:val="-5"/>
        </w:rPr>
        <w:t>公司发展理念：深化</w:t>
      </w:r>
      <w:r>
        <w:rPr>
          <w:rFonts w:ascii="Times New Roman" w:hAnsi="Times New Roman" w:cs="Times New Roman" w:eastAsia="Times New Roman" w:hint="default"/>
          <w:spacing w:val="-5"/>
        </w:rPr>
        <w:t>“</w:t>
      </w:r>
      <w:r>
        <w:rPr>
          <w:spacing w:val="-5"/>
        </w:rPr>
        <w:t>前瞻性意识、创新型管理、思路决定道路、战略成就发展</w:t>
      </w:r>
      <w:r>
        <w:rPr>
          <w:rFonts w:ascii="Times New Roman" w:hAnsi="Times New Roman" w:cs="Times New Roman" w:eastAsia="Times New Roman" w:hint="default"/>
          <w:spacing w:val="-5"/>
        </w:rPr>
        <w:t>”</w:t>
      </w:r>
      <w:r>
        <w:rPr>
          <w:spacing w:val="-5"/>
        </w:rPr>
        <w:t>等理念，</w:t>
      </w:r>
    </w:p>
    <w:p>
      <w:pPr>
        <w:pStyle w:val="BodyText"/>
        <w:spacing w:line="357" w:lineRule="auto" w:before="4"/>
        <w:ind w:right="1139"/>
        <w:jc w:val="both"/>
      </w:pPr>
      <w:r>
        <w:rPr/>
        <w:t>构建前瞻性发展战略，秉承创业精神，以创新为驱动力，以满足用户需求为导向，通过构建 核心竞争力，利用先进互联网技术和管理理念全面提升经营管理能力，建立资源平台，构建 市场领导地位，引领行业发展。</w:t>
      </w:r>
    </w:p>
    <w:p>
      <w:pPr>
        <w:pStyle w:val="BodyText"/>
        <w:spacing w:line="338" w:lineRule="auto" w:before="35"/>
        <w:ind w:right="1132" w:firstLine="480"/>
        <w:jc w:val="both"/>
      </w:pPr>
      <w:r>
        <w:rPr/>
        <w:t>公司战略目标：成为</w:t>
      </w:r>
      <w:r>
        <w:rPr>
          <w:rFonts w:ascii="Times New Roman" w:hAnsi="Times New Roman" w:cs="Times New Roman" w:eastAsia="Times New Roman" w:hint="default"/>
        </w:rPr>
        <w:t>AI</w:t>
      </w:r>
      <w:r>
        <w:rPr/>
        <w:t>时代一流高科技企业，实现公司持续发展，不断为社会、股东、 员工和相关方创造价值。</w:t>
      </w:r>
    </w:p>
    <w:p>
      <w:pPr>
        <w:pStyle w:val="BodyText"/>
        <w:spacing w:line="357" w:lineRule="auto"/>
        <w:ind w:right="1133" w:firstLine="480"/>
        <w:jc w:val="both"/>
      </w:pPr>
      <w:r>
        <w:rPr/>
        <w:t>公司未来发展战略为：由创新战略、协同战略、业务战略、品牌战略、技术和人才驱动 战略构建了公司未来发展的五大战略。公司将以既定战略为抓手，围绕以客户需求为中心； 以创新、人才和技术为驱动；以激励价值创造的奋斗者为导向全面提升公司业务竞争力。在</w:t>
      </w:r>
      <w:r>
        <w:rPr>
          <w:spacing w:val="-113"/>
        </w:rPr>
        <w:t> </w:t>
      </w:r>
      <w:r>
        <w:rPr>
          <w:spacing w:val="-113"/>
        </w:rPr>
      </w:r>
      <w:r>
        <w:rPr/>
        <w:t>立信、精业、兼容、至善的核心文化指引下不断向成为云基础设施及云服务整体解决方案最 佳服务提供商的目标迈进。</w:t>
      </w:r>
    </w:p>
    <w:p>
      <w:pPr>
        <w:pStyle w:val="BodyText"/>
        <w:spacing w:line="357" w:lineRule="auto" w:before="35"/>
        <w:ind w:right="1140" w:firstLine="480"/>
        <w:jc w:val="both"/>
      </w:pPr>
      <w:r>
        <w:rPr/>
        <w:t>新经济背景，面对内、外部环境，依米康完成了战略更新，新战略、新举措将加快依米 康发展步伐，为公司持续发展奠定基础。</w:t>
      </w:r>
    </w:p>
    <w:p>
      <w:pPr>
        <w:pStyle w:val="Heading2"/>
        <w:spacing w:line="240" w:lineRule="auto" w:before="35"/>
        <w:ind w:left="636" w:right="1114"/>
        <w:jc w:val="left"/>
        <w:rPr>
          <w:b w:val="0"/>
          <w:bCs w:val="0"/>
        </w:rPr>
      </w:pPr>
      <w:r>
        <w:rPr/>
        <w:t>（三）</w:t>
      </w:r>
      <w:r>
        <w:rPr>
          <w:rFonts w:ascii="Times New Roman" w:hAnsi="Times New Roman" w:cs="Times New Roman" w:eastAsia="Times New Roman" w:hint="default"/>
        </w:rPr>
        <w:t>2019</w:t>
      </w:r>
      <w:r>
        <w:rPr/>
        <w:t>年的经营计划及资金计划</w:t>
      </w:r>
      <w:r>
        <w:rPr>
          <w:b w:val="0"/>
          <w:bCs w:val="0"/>
        </w:rPr>
      </w:r>
    </w:p>
    <w:p>
      <w:pPr>
        <w:pStyle w:val="Heading2"/>
        <w:spacing w:line="240" w:lineRule="auto" w:before="134"/>
        <w:ind w:left="636" w:right="1114"/>
        <w:jc w:val="left"/>
        <w:rPr>
          <w:b w:val="0"/>
          <w:bCs w:val="0"/>
        </w:rPr>
      </w:pPr>
      <w:r>
        <w:rPr/>
        <w:t>（</w:t>
      </w:r>
      <w:r>
        <w:rPr>
          <w:rFonts w:ascii="Times New Roman" w:hAnsi="Times New Roman" w:cs="Times New Roman" w:eastAsia="Times New Roman" w:hint="default"/>
        </w:rPr>
        <w:t>1</w:t>
      </w:r>
      <w:r>
        <w:rPr/>
        <w:t>）经营计划</w:t>
      </w:r>
      <w:r>
        <w:rPr>
          <w:b w:val="0"/>
          <w:bCs w:val="0"/>
        </w:rPr>
      </w:r>
    </w:p>
    <w:p>
      <w:pPr>
        <w:pStyle w:val="BodyText"/>
        <w:spacing w:line="343" w:lineRule="auto" w:before="134"/>
        <w:ind w:right="0" w:firstLine="480"/>
        <w:jc w:val="left"/>
      </w:pPr>
      <w:r>
        <w:rPr>
          <w:rFonts w:ascii="Times New Roman" w:hAnsi="Times New Roman" w:cs="Times New Roman" w:eastAsia="Times New Roman" w:hint="default"/>
        </w:rPr>
        <w:t>2019</w:t>
      </w:r>
      <w:r>
        <w:rPr/>
        <w:t>年，借国家加强工业互联网、物联网等科技基础设施建设的东风，社会进步对信息 </w:t>
      </w:r>
      <w:r>
        <w:rPr>
          <w:spacing w:val="2"/>
        </w:rPr>
        <w:t>化海量数据发展的飞速推进，以及</w:t>
      </w:r>
      <w:r>
        <w:rPr>
          <w:rFonts w:ascii="Times New Roman" w:hAnsi="Times New Roman" w:cs="Times New Roman" w:eastAsia="Times New Roman" w:hint="default"/>
          <w:spacing w:val="2"/>
        </w:rPr>
        <w:t>5G</w:t>
      </w:r>
      <w:r>
        <w:rPr>
          <w:spacing w:val="2"/>
        </w:rPr>
        <w:t>的发展掀起的物联网、</w:t>
      </w:r>
      <w:r>
        <w:rPr>
          <w:rFonts w:ascii="Times New Roman" w:hAnsi="Times New Roman" w:cs="Times New Roman" w:eastAsia="Times New Roman" w:hint="default"/>
          <w:spacing w:val="2"/>
        </w:rPr>
        <w:t>AI</w:t>
      </w:r>
      <w:r>
        <w:rPr>
          <w:spacing w:val="2"/>
        </w:rPr>
        <w:t>、</w:t>
      </w:r>
      <w:r>
        <w:rPr>
          <w:rFonts w:ascii="Times New Roman" w:hAnsi="Times New Roman" w:cs="Times New Roman" w:eastAsia="Times New Roman" w:hint="default"/>
          <w:spacing w:val="2"/>
        </w:rPr>
        <w:t>VR</w:t>
      </w:r>
      <w:r>
        <w:rPr>
          <w:spacing w:val="2"/>
        </w:rPr>
        <w:t>、无人驾驶、视频爆发</w:t>
      </w:r>
      <w:r>
        <w:rPr>
          <w:spacing w:val="-101"/>
        </w:rPr>
        <w:t> </w:t>
      </w:r>
      <w:r>
        <w:rPr>
          <w:spacing w:val="-101"/>
        </w:rPr>
      </w:r>
      <w:r>
        <w:rPr>
          <w:spacing w:val="-5"/>
        </w:rPr>
        <w:t>带来的云计算、边缘计算应用，必将带来大型云中心、边缘中心、宏基站和机房的大量需求，</w:t>
      </w:r>
      <w:r>
        <w:rPr/>
        <w:t> </w:t>
      </w:r>
      <w:r>
        <w:rPr>
          <w:spacing w:val="-3"/>
          <w:w w:val="99"/>
        </w:rPr>
        <w:t>同时国家对数据中心</w:t>
      </w:r>
      <w:r>
        <w:rPr>
          <w:rFonts w:ascii="Times New Roman" w:hAnsi="Times New Roman" w:cs="Times New Roman" w:eastAsia="Times New Roman" w:hint="default"/>
          <w:spacing w:val="-3"/>
          <w:w w:val="99"/>
        </w:rPr>
        <w:t>PUE</w:t>
      </w:r>
      <w:r>
        <w:rPr>
          <w:spacing w:val="-3"/>
          <w:w w:val="99"/>
        </w:rPr>
        <w:t>的指标要求越趋严格、运营商对</w:t>
      </w:r>
      <w:r>
        <w:rPr>
          <w:rFonts w:ascii="Times New Roman" w:hAnsi="Times New Roman" w:cs="Times New Roman" w:eastAsia="Times New Roman" w:hint="default"/>
          <w:spacing w:val="-3"/>
          <w:w w:val="99"/>
        </w:rPr>
        <w:t>5G</w:t>
      </w:r>
      <w:r>
        <w:rPr>
          <w:spacing w:val="-3"/>
          <w:w w:val="99"/>
        </w:rPr>
        <w:t>带来的能耗大量增长的成本要求，</w:t>
      </w:r>
      <w:r>
        <w:rPr>
          <w:spacing w:val="-103"/>
          <w:w w:val="99"/>
        </w:rPr>
        <w:t> </w:t>
      </w:r>
      <w:r>
        <w:rPr/>
        <w:t>绿色数据中心建设和升级、科技基础设施建设的行业需求还在快速增长。</w:t>
      </w:r>
    </w:p>
    <w:p>
      <w:pPr>
        <w:pStyle w:val="BodyText"/>
        <w:spacing w:line="350" w:lineRule="auto" w:before="49"/>
        <w:ind w:right="1135" w:firstLine="480"/>
        <w:jc w:val="both"/>
      </w:pPr>
      <w:r>
        <w:rPr>
          <w:rFonts w:ascii="Times New Roman" w:hAnsi="Times New Roman" w:cs="Times New Roman" w:eastAsia="Times New Roman" w:hint="default"/>
        </w:rPr>
        <w:t>2019</w:t>
      </w:r>
      <w:r>
        <w:rPr/>
        <w:t>年公司总体经营计划包括：继续提升公司战略和经营管理能力；加大研发投入提升 产品竞争力和开发新产品；开发新市场提升公司营销能力；加强品牌管理提升公司形象和客 户认可，提升公司盈利能力；加强公司财务管理，提升公司运营保障能力；推行卓越绩效管</w:t>
      </w:r>
      <w:r>
        <w:rPr>
          <w:spacing w:val="-115"/>
        </w:rPr>
        <w:t> </w:t>
      </w:r>
      <w:r>
        <w:rPr>
          <w:spacing w:val="-115"/>
        </w:rPr>
      </w:r>
      <w:r>
        <w:rPr/>
        <w:t>理，提升公司业绩指标；持续开展公司社会责任规划和落实；持续开展企业文化建设。</w:t>
      </w:r>
    </w:p>
    <w:p>
      <w:pPr>
        <w:spacing w:after="0" w:line="350"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38" w:lineRule="auto" w:before="26"/>
        <w:ind w:right="1117" w:firstLine="480"/>
        <w:jc w:val="left"/>
      </w:pPr>
      <w:r>
        <w:rPr>
          <w:rFonts w:ascii="Times New Roman" w:hAnsi="Times New Roman" w:cs="Times New Roman" w:eastAsia="Times New Roman" w:hint="default"/>
          <w:spacing w:val="-5"/>
        </w:rPr>
        <w:t>2019</w:t>
      </w:r>
      <w:r>
        <w:rPr>
          <w:spacing w:val="-5"/>
        </w:rPr>
        <w:t>年公司业绩规划：继续保持数据中心核心业务增长优势，医疗、环保业务共同增长。</w:t>
      </w:r>
      <w:r>
        <w:rPr/>
        <w:t> 同时</w:t>
      </w:r>
      <w:r>
        <w:rPr>
          <w:rFonts w:ascii="Times New Roman" w:hAnsi="Times New Roman" w:cs="Times New Roman" w:eastAsia="Times New Roman" w:hint="default"/>
        </w:rPr>
        <w:t>2019</w:t>
      </w:r>
      <w:r>
        <w:rPr/>
        <w:t>年保障为公司持续发展目标和战略目标夯实基础。</w:t>
      </w:r>
    </w:p>
    <w:p>
      <w:pPr>
        <w:pStyle w:val="BodyText"/>
        <w:spacing w:line="338" w:lineRule="auto" w:before="25"/>
        <w:ind w:left="634" w:right="1114"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）预算与资金计划</w:t>
      </w:r>
      <w:r>
        <w:rPr>
          <w:rFonts w:ascii="宋体" w:hAnsi="宋体" w:cs="宋体" w:eastAsia="宋体" w:hint="default"/>
          <w:b/>
          <w:bCs/>
          <w:w w:val="99"/>
        </w:rPr>
        <w:t> </w:t>
      </w:r>
      <w:r>
        <w:rPr>
          <w:spacing w:val="-1"/>
        </w:rPr>
        <w:t>根据</w:t>
      </w:r>
      <w:r>
        <w:rPr>
          <w:rFonts w:ascii="Times New Roman" w:hAnsi="Times New Roman" w:cs="Times New Roman" w:eastAsia="Times New Roman" w:hint="default"/>
          <w:spacing w:val="-1"/>
        </w:rPr>
        <w:t>2019</w:t>
      </w:r>
      <w:r>
        <w:rPr>
          <w:spacing w:val="-1"/>
        </w:rPr>
        <w:t>年经营计划，公司拟申请总额为</w:t>
      </w:r>
      <w:r>
        <w:rPr>
          <w:rFonts w:ascii="Times New Roman" w:hAnsi="Times New Roman" w:cs="Times New Roman" w:eastAsia="Times New Roman" w:hint="default"/>
          <w:spacing w:val="-1"/>
        </w:rPr>
        <w:t>147,300</w:t>
      </w:r>
      <w:r>
        <w:rPr>
          <w:spacing w:val="-1"/>
        </w:rPr>
        <w:t>万元的银行综合授信以满足日常经营的</w:t>
      </w:r>
    </w:p>
    <w:p>
      <w:pPr>
        <w:pStyle w:val="BodyText"/>
        <w:spacing w:line="357" w:lineRule="auto" w:before="25"/>
        <w:ind w:right="1139"/>
        <w:jc w:val="both"/>
      </w:pPr>
      <w:r>
        <w:rPr/>
        <w:t>资金需求；另外，公司将根据开展的融资租赁、重大投资等事项的融资方案将另行审议。同 时，公司将强化应收款管理，提高资金使用效率，合理利用现有资金，制定多渠道的资金筹 措方案，实现股东利益最大化。</w:t>
      </w:r>
    </w:p>
    <w:p>
      <w:pPr>
        <w:pStyle w:val="BodyText"/>
        <w:spacing w:line="357" w:lineRule="auto" w:before="35"/>
        <w:ind w:left="634" w:right="1114" w:firstLine="2"/>
        <w:jc w:val="left"/>
      </w:pPr>
      <w:r>
        <w:rPr>
          <w:rFonts w:ascii="宋体" w:hAnsi="宋体" w:cs="宋体" w:eastAsia="宋体" w:hint="default"/>
          <w:b/>
          <w:bCs/>
        </w:rPr>
        <w:t>（四）风险提示</w:t>
      </w:r>
      <w:r>
        <w:rPr>
          <w:rFonts w:ascii="宋体" w:hAnsi="宋体" w:cs="宋体" w:eastAsia="宋体" w:hint="default"/>
          <w:b/>
          <w:bCs/>
          <w:w w:val="99"/>
        </w:rPr>
        <w:t> </w:t>
      </w:r>
      <w:r>
        <w:rPr/>
        <w:t>本报告中如有涉及未来的计划、业绩预测等方面的内容，均不构成本公司对投资者的实</w:t>
      </w:r>
    </w:p>
    <w:p>
      <w:pPr>
        <w:pStyle w:val="BodyText"/>
        <w:spacing w:line="357" w:lineRule="auto" w:before="35"/>
        <w:ind w:right="1139"/>
        <w:jc w:val="both"/>
      </w:pPr>
      <w:r>
        <w:rPr/>
        <w:t>质性承诺；投资者及相关人士均应当对此保持足够的风险认识，并应当理解计划、预测与承 诺之间的差异。</w:t>
      </w:r>
    </w:p>
    <w:p>
      <w:pPr>
        <w:spacing w:line="338" w:lineRule="auto" w:before="3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、大项目延迟实施风险及应对措施</w:t>
      </w:r>
      <w:r>
        <w:rPr>
          <w:rFonts w:ascii="宋体" w:hAnsi="宋体" w:cs="宋体" w:eastAsia="宋体" w:hint="default"/>
          <w:b/>
          <w:bCs/>
          <w:w w:val="99"/>
          <w:sz w:val="24"/>
          <w:szCs w:val="24"/>
        </w:rPr>
        <w:t> </w:t>
      </w:r>
      <w:r>
        <w:rPr>
          <w:rFonts w:ascii="宋体" w:hAnsi="宋体" w:cs="宋体" w:eastAsia="宋体" w:hint="default"/>
          <w:sz w:val="24"/>
          <w:szCs w:val="24"/>
        </w:rPr>
        <w:t>公司在信息化领域定位于</w:t>
      </w:r>
      <w:r>
        <w:rPr>
          <w:rFonts w:ascii="Times New Roman" w:hAnsi="Times New Roman" w:cs="Times New Roman" w:eastAsia="Times New Roman" w:hint="default"/>
          <w:sz w:val="24"/>
          <w:szCs w:val="24"/>
        </w:rPr>
        <w:t>“</w:t>
      </w:r>
      <w:r>
        <w:rPr>
          <w:rFonts w:ascii="宋体" w:hAnsi="宋体" w:cs="宋体" w:eastAsia="宋体" w:hint="default"/>
          <w:sz w:val="24"/>
          <w:szCs w:val="24"/>
        </w:rPr>
        <w:t>成为云计算基础设施全生命周期最佳服务商</w:t>
      </w:r>
      <w:r>
        <w:rPr>
          <w:rFonts w:ascii="Times New Roman" w:hAnsi="Times New Roman" w:cs="Times New Roman" w:eastAsia="Times New Roman" w:hint="default"/>
          <w:sz w:val="24"/>
          <w:szCs w:val="24"/>
        </w:rPr>
        <w:t>”</w:t>
      </w:r>
      <w:r>
        <w:rPr>
          <w:rFonts w:ascii="宋体" w:hAnsi="宋体" w:cs="宋体" w:eastAsia="宋体" w:hint="default"/>
          <w:sz w:val="24"/>
          <w:szCs w:val="24"/>
        </w:rPr>
        <w:t>，随着公司业务</w:t>
      </w:r>
    </w:p>
    <w:p>
      <w:pPr>
        <w:pStyle w:val="BodyText"/>
        <w:spacing w:line="357" w:lineRule="auto" w:before="25"/>
        <w:ind w:right="1131"/>
        <w:jc w:val="both"/>
      </w:pPr>
      <w:r>
        <w:rPr/>
        <w:t>的不断发展，产业链布局和完整智慧解决方案进一步完善，公司业务包括云计算数据中心基 础设施精密空调、微模块数据中心、磁悬浮冷机等关键保障设备研发、制造，运营智慧软件 平台，以及架构、设计、实施、运维管理整体解决方案和大数据挖掘应用的完整布局。随着</w:t>
      </w:r>
      <w:r>
        <w:rPr>
          <w:spacing w:val="-112"/>
        </w:rPr>
        <w:t> </w:t>
      </w:r>
      <w:r>
        <w:rPr>
          <w:spacing w:val="-112"/>
        </w:rPr>
      </w:r>
      <w:r>
        <w:rPr/>
        <w:t>公司技术和交付能力提升，品牌影响力加大，公司承接项目规模有较大程度增长，大项目可 能会因为业主方的资金和方案调整导致项目实施周期延长的风险。</w:t>
      </w:r>
    </w:p>
    <w:p>
      <w:pPr>
        <w:pStyle w:val="BodyText"/>
        <w:spacing w:line="357" w:lineRule="auto" w:before="35"/>
        <w:ind w:right="1114" w:firstLine="480"/>
        <w:jc w:val="left"/>
      </w:pPr>
      <w:r>
        <w:rPr/>
        <w:t>应对措施：公司将加强对业主方项目前期尽调，加强与业主方沟通，增强对项目前期尽 调的能力，把握行业趋势变化，谨慎选择项目，以及在实施过程中及时调整方案规避风险。</w:t>
      </w:r>
    </w:p>
    <w:p>
      <w:pPr>
        <w:spacing w:line="338" w:lineRule="auto" w:before="35"/>
        <w:ind w:left="634" w:right="1114" w:firstLine="12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、资金筹措不能满足经营增长导致经营管理目标不能达成的风险及应对措施</w:t>
      </w:r>
      <w:r>
        <w:rPr>
          <w:rFonts w:ascii="宋体" w:hAnsi="宋体" w:cs="宋体" w:eastAsia="宋体" w:hint="default"/>
          <w:b/>
          <w:bCs/>
          <w:w w:val="99"/>
          <w:sz w:val="24"/>
          <w:szCs w:val="24"/>
        </w:rPr>
        <w:t> </w:t>
      </w:r>
      <w:r>
        <w:rPr>
          <w:rFonts w:ascii="宋体" w:hAnsi="宋体" w:cs="宋体" w:eastAsia="宋体" w:hint="default"/>
          <w:sz w:val="24"/>
          <w:szCs w:val="24"/>
        </w:rPr>
        <w:t>根据</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年度公司的经营计划，公司及子公司经营规模将持续扩大，按计划实施对外投</w:t>
      </w:r>
    </w:p>
    <w:p>
      <w:pPr>
        <w:pStyle w:val="BodyText"/>
        <w:spacing w:line="357" w:lineRule="auto" w:before="25"/>
        <w:ind w:right="1134"/>
        <w:jc w:val="both"/>
      </w:pPr>
      <w:r>
        <w:rPr/>
        <w:t>资计划以及项目的落地将增加公司经营资金需求，若资金筹措不及时将造成公司既定的各项</w:t>
      </w:r>
      <w:r>
        <w:rPr>
          <w:spacing w:val="-115"/>
        </w:rPr>
        <w:t> </w:t>
      </w:r>
      <w:r>
        <w:rPr>
          <w:spacing w:val="-115"/>
        </w:rPr>
      </w:r>
      <w:r>
        <w:rPr/>
        <w:t>经营计划不能顺利开展从而导致经营管理目标不能达成。应对措施：公司将科学、谨慎地评 估、审批各项经营计划的资金需求；适度终止部分影响现金流的对外投资项目，同时公司还 将强化应收账款的管理，持续推动应收账款回收工作，进一步提高资金使用效率。</w:t>
      </w:r>
    </w:p>
    <w:p>
      <w:pPr>
        <w:spacing w:line="338" w:lineRule="auto" w:before="3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、应收账款总额较大降低公司资金周转速度和运营效率的风险及应对措施</w:t>
      </w:r>
      <w:r>
        <w:rPr>
          <w:rFonts w:ascii="宋体" w:hAnsi="宋体" w:cs="宋体" w:eastAsia="宋体" w:hint="default"/>
          <w:b/>
          <w:bCs/>
          <w:w w:val="99"/>
          <w:sz w:val="24"/>
          <w:szCs w:val="24"/>
        </w:rPr>
        <w:t> </w:t>
      </w:r>
      <w:r>
        <w:rPr>
          <w:rFonts w:ascii="宋体" w:hAnsi="宋体" w:cs="宋体" w:eastAsia="宋体" w:hint="default"/>
          <w:sz w:val="24"/>
          <w:szCs w:val="24"/>
        </w:rPr>
        <w:t>报告期内，随着公司业务规模的扩大，近三年以来公司应收账款出现较快增长。</w:t>
      </w:r>
      <w:r>
        <w:rPr>
          <w:rFonts w:ascii="Times New Roman" w:hAnsi="Times New Roman" w:cs="Times New Roman" w:eastAsia="Times New Roman" w:hint="default"/>
          <w:sz w:val="24"/>
          <w:szCs w:val="24"/>
        </w:rPr>
        <w:t>2016</w:t>
      </w:r>
      <w:r>
        <w:rPr>
          <w:rFonts w:ascii="宋体" w:hAnsi="宋体" w:cs="宋体" w:eastAsia="宋体" w:hint="default"/>
          <w:sz w:val="24"/>
          <w:szCs w:val="24"/>
        </w:rPr>
        <w:t>年</w:t>
      </w:r>
    </w:p>
    <w:p>
      <w:pPr>
        <w:pStyle w:val="BodyText"/>
        <w:spacing w:line="240" w:lineRule="auto" w:before="25"/>
        <w:ind w:right="0"/>
        <w:jc w:val="both"/>
      </w:pPr>
      <w:r>
        <w:rPr>
          <w:spacing w:val="7"/>
        </w:rPr>
        <w:t>末、</w:t>
      </w:r>
      <w:r>
        <w:rPr>
          <w:rFonts w:ascii="Times New Roman" w:hAnsi="Times New Roman" w:cs="Times New Roman" w:eastAsia="Times New Roman" w:hint="default"/>
          <w:spacing w:val="7"/>
        </w:rPr>
        <w:t>2017</w:t>
      </w:r>
      <w:r>
        <w:rPr>
          <w:spacing w:val="7"/>
        </w:rPr>
        <w:t>年末、本报告期末，公司应收账款总额分别为</w:t>
      </w:r>
      <w:r>
        <w:rPr>
          <w:rFonts w:ascii="Times New Roman" w:hAnsi="Times New Roman" w:cs="Times New Roman" w:eastAsia="Times New Roman" w:hint="default"/>
          <w:spacing w:val="7"/>
        </w:rPr>
        <w:t>71,476.05</w:t>
      </w:r>
      <w:r>
        <w:rPr>
          <w:spacing w:val="7"/>
        </w:rPr>
        <w:t>万元、</w:t>
      </w:r>
      <w:r>
        <w:rPr>
          <w:rFonts w:ascii="Times New Roman" w:hAnsi="Times New Roman" w:cs="Times New Roman" w:eastAsia="Times New Roman" w:hint="default"/>
          <w:spacing w:val="7"/>
        </w:rPr>
        <w:t>102,012.55</w:t>
      </w:r>
      <w:r>
        <w:rPr>
          <w:spacing w:val="7"/>
        </w:rPr>
        <w:t>万元、</w:t>
      </w:r>
      <w:r>
        <w:rPr/>
      </w:r>
    </w:p>
    <w:p>
      <w:pPr>
        <w:pStyle w:val="BodyText"/>
        <w:spacing w:line="240" w:lineRule="auto" w:before="134"/>
        <w:ind w:right="0"/>
        <w:jc w:val="both"/>
      </w:pPr>
      <w:r>
        <w:rPr>
          <w:rFonts w:ascii="Times New Roman" w:hAnsi="Times New Roman" w:cs="Times New Roman" w:eastAsia="Times New Roman" w:hint="default"/>
        </w:rPr>
        <w:t>118,662.97</w:t>
      </w:r>
      <w:r>
        <w:rPr/>
        <w:t>万元，占资产总额的比例分别为</w:t>
      </w:r>
      <w:r>
        <w:rPr>
          <w:rFonts w:ascii="Times New Roman" w:hAnsi="Times New Roman" w:cs="Times New Roman" w:eastAsia="Times New Roman" w:hint="default"/>
        </w:rPr>
        <w:t>32.78%</w:t>
      </w:r>
      <w:r>
        <w:rPr/>
        <w:t>、</w:t>
      </w:r>
      <w:r>
        <w:rPr>
          <w:rFonts w:ascii="Times New Roman" w:hAnsi="Times New Roman" w:cs="Times New Roman" w:eastAsia="Times New Roman" w:hint="default"/>
        </w:rPr>
        <w:t>40.75%</w:t>
      </w:r>
      <w:r>
        <w:rPr/>
        <w:t>、</w:t>
      </w:r>
      <w:r>
        <w:rPr>
          <w:rFonts w:ascii="Times New Roman" w:hAnsi="Times New Roman" w:cs="Times New Roman" w:eastAsia="Times New Roman" w:hint="default"/>
        </w:rPr>
        <w:t>40.27%</w:t>
      </w:r>
      <w:r>
        <w:rPr/>
        <w:t>，如果应收账款不能及</w:t>
      </w:r>
    </w:p>
    <w:p>
      <w:pPr>
        <w:spacing w:after="0" w:line="240"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57" w:lineRule="auto" w:before="26"/>
        <w:ind w:right="1139"/>
        <w:jc w:val="both"/>
      </w:pPr>
      <w:r>
        <w:rPr/>
        <w:t>时收回，将对公司资产质量及财务状况产生不利影响，同时会降低公司资金周转速度与运营 效率，从而限制公司经营活动的正常开展、直接影响经营业绩。</w:t>
      </w:r>
    </w:p>
    <w:p>
      <w:pPr>
        <w:pStyle w:val="BodyText"/>
        <w:spacing w:line="240" w:lineRule="auto" w:before="35"/>
        <w:ind w:left="634" w:right="1114"/>
        <w:jc w:val="left"/>
      </w:pPr>
      <w:r>
        <w:rPr/>
        <w:t>对此，公司拟采取以下应对措施：</w:t>
      </w:r>
    </w:p>
    <w:p>
      <w:pPr>
        <w:pStyle w:val="BodyText"/>
        <w:spacing w:line="240" w:lineRule="auto" w:before="153"/>
        <w:ind w:left="634" w:right="1114"/>
        <w:jc w:val="left"/>
      </w:pPr>
      <w:r>
        <w:rPr/>
        <w:t>（</w:t>
      </w:r>
      <w:r>
        <w:rPr>
          <w:rFonts w:ascii="Times New Roman" w:hAnsi="Times New Roman" w:cs="Times New Roman" w:eastAsia="Times New Roman" w:hint="default"/>
        </w:rPr>
        <w:t>1</w:t>
      </w:r>
      <w:r>
        <w:rPr/>
        <w:t>）加强重大项目的预评估，谨慎选择项目，主动放弃存在较大不可控风险的项目；</w:t>
      </w:r>
    </w:p>
    <w:p>
      <w:pPr>
        <w:pStyle w:val="BodyText"/>
        <w:spacing w:line="348" w:lineRule="auto" w:before="134"/>
        <w:ind w:right="1132" w:firstLine="480"/>
        <w:jc w:val="both"/>
      </w:pPr>
      <w:r>
        <w:rPr>
          <w:spacing w:val="-3"/>
        </w:rPr>
        <w:t>（</w:t>
      </w:r>
      <w:r>
        <w:rPr>
          <w:rFonts w:ascii="Times New Roman" w:hAnsi="Times New Roman" w:cs="Times New Roman" w:eastAsia="Times New Roman" w:hint="default"/>
          <w:spacing w:val="-3"/>
        </w:rPr>
        <w:t>2</w:t>
      </w:r>
      <w:r>
        <w:rPr>
          <w:spacing w:val="-3"/>
        </w:rPr>
        <w:t>）严格执行收款考核制度，一方面，主管领导加强对业务部门的应收款工作管理以及</w:t>
      </w:r>
      <w:r>
        <w:rPr/>
        <w:t> 对应收款进行穿透，有效控制应收账款占比，降低对公司经营资金周转的影响，有效控制应 收款带来的经营风险；</w:t>
      </w:r>
    </w:p>
    <w:p>
      <w:pPr>
        <w:pStyle w:val="BodyText"/>
        <w:spacing w:line="348" w:lineRule="auto" w:before="44"/>
        <w:ind w:right="1130" w:firstLine="480"/>
        <w:jc w:val="both"/>
      </w:pPr>
      <w:r>
        <w:rPr>
          <w:spacing w:val="-3"/>
        </w:rPr>
        <w:t>（</w:t>
      </w:r>
      <w:r>
        <w:rPr>
          <w:rFonts w:ascii="Times New Roman" w:hAnsi="Times New Roman" w:cs="Times New Roman" w:eastAsia="Times New Roman" w:hint="default"/>
          <w:spacing w:val="-3"/>
        </w:rPr>
        <w:t>3</w:t>
      </w:r>
      <w:r>
        <w:rPr>
          <w:spacing w:val="-3"/>
        </w:rPr>
        <w:t>）制定对账龄较长的应收账款的处置措施，根据实际情况采取提请诉讼、出售债权等</w:t>
      </w:r>
      <w:r>
        <w:rPr/>
        <w:t> 办法，尽可能控制应收账款；同时出于谨慎考虑，对应收账款实施合理的坏账计提，以有效 </w:t>
      </w:r>
      <w:r>
        <w:rPr>
          <w:spacing w:val="-5"/>
        </w:rPr>
        <w:t>防范坏账可能给公司带来的风险；截至本报告期末，公司累计计提了</w:t>
      </w:r>
      <w:r>
        <w:rPr>
          <w:rFonts w:ascii="Times New Roman" w:hAnsi="Times New Roman" w:cs="Times New Roman" w:eastAsia="Times New Roman" w:hint="default"/>
          <w:spacing w:val="-5"/>
        </w:rPr>
        <w:t>18,932.28</w:t>
      </w:r>
      <w:r>
        <w:rPr>
          <w:spacing w:val="-5"/>
        </w:rPr>
        <w:t>万元坏账准备。</w:t>
      </w:r>
    </w:p>
    <w:p>
      <w:pPr>
        <w:spacing w:line="338" w:lineRule="auto" w:before="1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、公司快速发展带来经营管理风险及应对措施</w:t>
      </w:r>
      <w:r>
        <w:rPr>
          <w:rFonts w:ascii="宋体" w:hAnsi="宋体" w:cs="宋体" w:eastAsia="宋体" w:hint="default"/>
          <w:b/>
          <w:bCs/>
          <w:w w:val="99"/>
          <w:sz w:val="24"/>
          <w:szCs w:val="24"/>
        </w:rPr>
        <w:t> </w:t>
      </w:r>
      <w:r>
        <w:rPr>
          <w:rFonts w:ascii="宋体" w:hAnsi="宋体" w:cs="宋体" w:eastAsia="宋体" w:hint="default"/>
          <w:spacing w:val="-3"/>
          <w:sz w:val="24"/>
          <w:szCs w:val="24"/>
        </w:rPr>
        <w:t>公司自</w:t>
      </w:r>
      <w:r>
        <w:rPr>
          <w:rFonts w:ascii="Times New Roman" w:hAnsi="Times New Roman" w:cs="Times New Roman" w:eastAsia="Times New Roman" w:hint="default"/>
          <w:spacing w:val="-3"/>
          <w:sz w:val="24"/>
          <w:szCs w:val="24"/>
        </w:rPr>
        <w:t>2011</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8</w:t>
      </w:r>
      <w:r>
        <w:rPr>
          <w:rFonts w:ascii="宋体" w:hAnsi="宋体" w:cs="宋体" w:eastAsia="宋体" w:hint="default"/>
          <w:spacing w:val="-3"/>
          <w:sz w:val="24"/>
          <w:szCs w:val="24"/>
        </w:rPr>
        <w:t>月上市以来，公司通过不断发展和扩张，扩大了业务领域、丰富了产品和</w:t>
      </w:r>
    </w:p>
    <w:p>
      <w:pPr>
        <w:pStyle w:val="BodyText"/>
        <w:spacing w:line="357" w:lineRule="auto" w:before="25"/>
        <w:ind w:right="1139"/>
        <w:jc w:val="both"/>
      </w:pPr>
      <w:r>
        <w:rPr/>
        <w:t>服务版图、拓展了经营业务范围，上市近八年来公司资产规模、产销规模、人员规模持续快 速增长，公司的快速发展对公司管理能力、经营能力、盈利能力等提出新的挑战，若不能持 续改进和提升经营管理和决策能力，引进并有效发挥高端经营和管理人才的作用，公司将面 临较大的经营及管理风险。</w:t>
      </w:r>
    </w:p>
    <w:p>
      <w:pPr>
        <w:pStyle w:val="BodyText"/>
        <w:spacing w:line="240" w:lineRule="auto" w:before="35"/>
        <w:ind w:left="634" w:right="1114"/>
        <w:jc w:val="left"/>
      </w:pPr>
      <w:r>
        <w:rPr/>
        <w:t>对此，公司拟采取以下应对措施：</w:t>
      </w:r>
    </w:p>
    <w:p>
      <w:pPr>
        <w:pStyle w:val="BodyText"/>
        <w:spacing w:line="348" w:lineRule="auto" w:before="152"/>
        <w:ind w:right="1129" w:firstLine="480"/>
        <w:jc w:val="both"/>
      </w:pPr>
      <w:r>
        <w:rPr>
          <w:spacing w:val="-3"/>
        </w:rPr>
        <w:t>（</w:t>
      </w:r>
      <w:r>
        <w:rPr>
          <w:rFonts w:ascii="Times New Roman" w:hAnsi="Times New Roman" w:cs="Times New Roman" w:eastAsia="Times New Roman" w:hint="default"/>
          <w:spacing w:val="-3"/>
        </w:rPr>
        <w:t>1</w:t>
      </w:r>
      <w:r>
        <w:rPr>
          <w:spacing w:val="-3"/>
        </w:rPr>
        <w:t>）建立完善的标准化集团管控平台及集团信息化管理系统，以切实发挥与子公司协同</w:t>
      </w:r>
      <w:r>
        <w:rPr/>
        <w:t> 发展、稳步实现公司既定发展战略目标，确保公司管理水平不断提升，推动公司持续健康发</w:t>
      </w:r>
      <w:r>
        <w:rPr>
          <w:spacing w:val="-108"/>
        </w:rPr>
        <w:t> </w:t>
      </w:r>
      <w:r>
        <w:rPr>
          <w:spacing w:val="-108"/>
        </w:rPr>
      </w:r>
      <w:r>
        <w:rPr/>
        <w:t>展。</w:t>
      </w:r>
    </w:p>
    <w:p>
      <w:pPr>
        <w:pStyle w:val="BodyText"/>
        <w:spacing w:line="348" w:lineRule="auto" w:before="44"/>
        <w:ind w:right="1132" w:firstLine="480"/>
        <w:jc w:val="both"/>
      </w:pPr>
      <w:r>
        <w:rPr>
          <w:spacing w:val="-3"/>
        </w:rPr>
        <w:t>（</w:t>
      </w:r>
      <w:r>
        <w:rPr>
          <w:rFonts w:ascii="Times New Roman" w:hAnsi="Times New Roman" w:cs="Times New Roman" w:eastAsia="Times New Roman" w:hint="default"/>
          <w:spacing w:val="-3"/>
        </w:rPr>
        <w:t>2</w:t>
      </w:r>
      <w:r>
        <w:rPr>
          <w:spacing w:val="-3"/>
        </w:rPr>
        <w:t>）在制定集团发展战略的同时，组织制定子公司发展战略规划、年度经营计划及业绩</w:t>
      </w:r>
      <w:r>
        <w:rPr/>
        <w:t> 目标指标，全面、深入地参与子公司经营管理，对未达成的经营计划和业绩目标指标项查找 原因、明确改进计划并推进实施，以确保各项经营管理目标的实现。</w:t>
      </w:r>
    </w:p>
    <w:p>
      <w:pPr>
        <w:pStyle w:val="BodyText"/>
        <w:spacing w:line="348" w:lineRule="auto" w:before="44"/>
        <w:ind w:right="1131" w:firstLine="480"/>
        <w:jc w:val="both"/>
      </w:pPr>
      <w:r>
        <w:rPr>
          <w:spacing w:val="-3"/>
        </w:rPr>
        <w:t>（</w:t>
      </w:r>
      <w:r>
        <w:rPr>
          <w:rFonts w:ascii="Times New Roman" w:hAnsi="Times New Roman" w:cs="Times New Roman" w:eastAsia="Times New Roman" w:hint="default"/>
          <w:spacing w:val="-3"/>
        </w:rPr>
        <w:t>3</w:t>
      </w:r>
      <w:r>
        <w:rPr>
          <w:spacing w:val="-3"/>
        </w:rPr>
        <w:t>）严格执行公司制定的《分子公司管理制度》，将内控管理要求落实到子公司的内部</w:t>
      </w:r>
      <w:r>
        <w:rPr/>
        <w:t> 管理制度中；加强对分子公司经营管理活动的日常指导和管控，审计部加强对分子公司的内 控审计，确保各项规范运作要求的落实到位。</w:t>
      </w:r>
    </w:p>
    <w:p>
      <w:pPr>
        <w:pStyle w:val="BodyText"/>
        <w:spacing w:line="338" w:lineRule="auto" w:before="44"/>
        <w:ind w:right="1132" w:firstLine="480"/>
        <w:jc w:val="both"/>
      </w:pPr>
      <w:r>
        <w:rPr>
          <w:spacing w:val="-3"/>
        </w:rPr>
        <w:t>（</w:t>
      </w:r>
      <w:r>
        <w:rPr>
          <w:rFonts w:ascii="Times New Roman" w:hAnsi="Times New Roman" w:cs="Times New Roman" w:eastAsia="Times New Roman" w:hint="default"/>
          <w:spacing w:val="-3"/>
        </w:rPr>
        <w:t>4</w:t>
      </w:r>
      <w:r>
        <w:rPr>
          <w:spacing w:val="-3"/>
        </w:rPr>
        <w:t>）制定集团及子公司管理、组织、品牌、文化建设规划，持续提升集团管控能力和子</w:t>
      </w:r>
      <w:r>
        <w:rPr/>
        <w:t> 公司经营管理能力。</w:t>
      </w:r>
    </w:p>
    <w:p>
      <w:pPr>
        <w:pStyle w:val="BodyText"/>
        <w:spacing w:line="338" w:lineRule="auto"/>
        <w:ind w:right="1132" w:firstLine="480"/>
        <w:jc w:val="both"/>
      </w:pPr>
      <w:r>
        <w:rPr>
          <w:spacing w:val="-3"/>
        </w:rPr>
        <w:t>（</w:t>
      </w:r>
      <w:r>
        <w:rPr>
          <w:rFonts w:ascii="Times New Roman" w:hAnsi="Times New Roman" w:cs="Times New Roman" w:eastAsia="Times New Roman" w:hint="default"/>
          <w:spacing w:val="-3"/>
        </w:rPr>
        <w:t>5</w:t>
      </w:r>
      <w:r>
        <w:rPr>
          <w:spacing w:val="-3"/>
        </w:rPr>
        <w:t>）提升人力资源管理水平，加强人才储备，实施具有竞争力的人才激励机制和薪酬福</w:t>
      </w:r>
      <w:r>
        <w:rPr/>
        <w:t> 利政策，加强对员工的培训教育，强化绩效管理，充分挖掘人才，有效的吸引人才、激励人</w:t>
      </w:r>
    </w:p>
    <w:p>
      <w:pPr>
        <w:spacing w:after="0" w:line="338"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1114"/>
        <w:jc w:val="left"/>
      </w:pPr>
      <w:r>
        <w:rPr/>
        <w:t>才、留住人才。</w:t>
      </w:r>
    </w:p>
    <w:p>
      <w:pPr>
        <w:spacing w:line="240" w:lineRule="auto" w:before="8"/>
        <w:rPr>
          <w:rFonts w:ascii="宋体" w:hAnsi="宋体" w:cs="宋体" w:eastAsia="宋体" w:hint="default"/>
          <w:sz w:val="34"/>
          <w:szCs w:val="34"/>
        </w:rPr>
      </w:pPr>
    </w:p>
    <w:p>
      <w:pPr>
        <w:pStyle w:val="Heading2"/>
        <w:spacing w:line="240" w:lineRule="auto"/>
        <w:ind w:right="1114"/>
        <w:jc w:val="left"/>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2"/>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报告期内接待调研、沟通、采访等活动登记表" w:id="57"/>
      <w:bookmarkEnd w:id="5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7"/>
          <w:szCs w:val="27"/>
        </w:rPr>
      </w:pPr>
    </w:p>
    <w:p>
      <w:pPr>
        <w:spacing w:before="44"/>
        <w:ind w:left="0" w:right="1138" w:firstLine="0"/>
        <w:jc w:val="right"/>
        <w:rPr>
          <w:rFonts w:ascii="宋体" w:hAnsi="宋体" w:cs="宋体" w:eastAsia="宋体" w:hint="default"/>
          <w:sz w:val="18"/>
          <w:szCs w:val="18"/>
        </w:rPr>
      </w:pPr>
      <w:r>
        <w:rPr/>
        <w:pict>
          <v:shape style="position:absolute;margin-left:56.459999pt;margin-top:-14.978287pt;width:479.25pt;height:81.350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323"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23"/>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32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7"/>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p>
                    </w:tc>
                  </w:tr>
                  <w:tr>
                    <w:trPr>
                      <w:trHeight w:val="32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7"/>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p>
                    </w:tc>
                  </w:tr>
                </w:tbl>
                <w:p>
                  <w:pPr/>
                </w:p>
              </w:txbxContent>
            </v:textbox>
            <w10:wrap type="none"/>
          </v:shape>
        </w:pict>
      </w:r>
      <w:r>
        <w:rPr>
          <w:rFonts w:ascii="宋体" w:hAnsi="宋体" w:cs="宋体" w:eastAsia="宋体" w:hint="default"/>
          <w:sz w:val="18"/>
          <w:szCs w:val="18"/>
        </w:rPr>
        <w:t>）</w:t>
      </w:r>
    </w:p>
    <w:p>
      <w:pPr>
        <w:spacing w:before="88"/>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87"/>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88"/>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71" w:right="4729"/>
        <w:jc w:val="center"/>
        <w:rPr>
          <w:b w:val="0"/>
          <w:bCs w:val="0"/>
        </w:rPr>
      </w:pPr>
      <w:bookmarkStart w:name="第五节 重要事项" w:id="58"/>
      <w:bookmarkEnd w:id="58"/>
      <w:r>
        <w:rPr>
          <w:b w:val="0"/>
          <w:bCs w:val="0"/>
        </w:rPr>
      </w:r>
      <w:bookmarkStart w:name="_bookmark4"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740" w:right="0"/>
        <w:jc w:val="both"/>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740"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7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30"/>
        <w:ind w:left="1220" w:right="1679"/>
        <w:jc w:val="left"/>
      </w:pPr>
      <w:r>
        <w:rPr>
          <w:spacing w:val="3"/>
        </w:rPr>
        <w:t>报告期内，公司利润分配政策特别是现金分红政策的制定及执行情况符合</w:t>
      </w:r>
    </w:p>
    <w:p>
      <w:pPr>
        <w:pStyle w:val="BodyText"/>
        <w:spacing w:line="352" w:lineRule="auto" w:before="154"/>
        <w:ind w:left="740" w:right="1795"/>
        <w:jc w:val="both"/>
      </w:pPr>
      <w:r>
        <w:rPr>
          <w:spacing w:val="-3"/>
        </w:rPr>
        <w:t>《公司章程》的规定和股东大会决议的要求，分红标准及比例明确、清晰；相关</w:t>
      </w:r>
      <w:r>
        <w:rPr>
          <w:spacing w:val="-111"/>
        </w:rPr>
        <w:t> </w:t>
      </w:r>
      <w:r>
        <w:rPr>
          <w:spacing w:val="-111"/>
        </w:rPr>
      </w:r>
      <w:r>
        <w:rPr>
          <w:spacing w:val="-3"/>
        </w:rPr>
        <w:t>的决策程序和机制完备，相关议案经由公司董事会、监事会审议后提交股东大会</w:t>
      </w:r>
      <w:r>
        <w:rPr>
          <w:spacing w:val="-109"/>
        </w:rPr>
        <w:t> </w:t>
      </w:r>
      <w:r>
        <w:rPr>
          <w:spacing w:val="-109"/>
        </w:rPr>
      </w:r>
      <w:r>
        <w:rPr>
          <w:spacing w:val="-3"/>
        </w:rPr>
        <w:t>审议，独立董事尽职履责并发表了独立意见，中小股东有充分表达意见和诉求的</w:t>
      </w:r>
      <w:r>
        <w:rPr>
          <w:spacing w:val="-109"/>
        </w:rPr>
        <w:t> </w:t>
      </w:r>
      <w:r>
        <w:rPr>
          <w:spacing w:val="-109"/>
        </w:rPr>
      </w:r>
      <w:r>
        <w:rPr/>
        <w:t>机会，中小股东的合法权益得到充分维护；并在分配方案审议通过后的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个月</w:t>
      </w:r>
      <w:r>
        <w:rPr>
          <w:spacing w:val="1"/>
        </w:rPr>
        <w:t> </w:t>
      </w:r>
      <w:r>
        <w:rPr/>
        <w:t>内进行了权益分派，保证了全体股东的利益。</w:t>
      </w:r>
    </w:p>
    <w:p>
      <w:pPr>
        <w:pStyle w:val="BodyText"/>
        <w:spacing w:line="338" w:lineRule="auto" w:before="41"/>
        <w:ind w:left="740" w:right="1679" w:firstLine="480"/>
        <w:jc w:val="left"/>
        <w:rPr>
          <w:sz w:val="21"/>
          <w:szCs w:val="21"/>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日公司召开</w:t>
      </w:r>
      <w:r>
        <w:rPr>
          <w:rFonts w:ascii="Times New Roman" w:hAnsi="Times New Roman" w:cs="Times New Roman" w:eastAsia="Times New Roman" w:hint="default"/>
        </w:rPr>
        <w:t>2017</w:t>
      </w:r>
      <w:r>
        <w:rPr/>
        <w:t>年度股东大会审议通过了《关于</w:t>
      </w:r>
      <w:r>
        <w:rPr>
          <w:rFonts w:ascii="Times New Roman" w:hAnsi="Times New Roman" w:cs="Times New Roman" w:eastAsia="Times New Roman" w:hint="default"/>
        </w:rPr>
        <w:t>2017</w:t>
      </w:r>
      <w:r>
        <w:rPr/>
        <w:t>年度利润 </w:t>
      </w:r>
      <w:r>
        <w:rPr>
          <w:spacing w:val="-3"/>
        </w:rPr>
        <w:t>分配预案的议案》，公司</w:t>
      </w:r>
      <w:r>
        <w:rPr>
          <w:rFonts w:ascii="Times New Roman" w:hAnsi="Times New Roman" w:cs="Times New Roman" w:eastAsia="Times New Roman" w:hint="default"/>
          <w:spacing w:val="-3"/>
        </w:rPr>
        <w:t>2017</w:t>
      </w:r>
      <w:r>
        <w:rPr>
          <w:spacing w:val="-3"/>
        </w:rPr>
        <w:t>年度利润分配方案为：以截止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w:t>
      </w:r>
      <w:r>
        <w:rPr>
          <w:spacing w:val="-93"/>
        </w:rPr>
        <w:t> </w:t>
      </w:r>
      <w:r>
        <w:rPr/>
        <w:t>总股本</w:t>
      </w:r>
      <w:r>
        <w:rPr>
          <w:rFonts w:ascii="Times New Roman" w:hAnsi="Times New Roman" w:cs="Times New Roman" w:eastAsia="Times New Roman" w:hint="default"/>
        </w:rPr>
        <w:t>446,121,534</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0.25</w:t>
      </w:r>
      <w:r>
        <w:rPr/>
        <w:t>元（含税），</w:t>
      </w:r>
      <w:r>
        <w:rPr>
          <w:spacing w:val="-47"/>
        </w:rPr>
        <w:t> </w:t>
      </w:r>
      <w:r>
        <w:rPr>
          <w:spacing w:val="-47"/>
        </w:rPr>
      </w:r>
      <w:r>
        <w:rPr/>
        <w:t>共计派发现金</w:t>
      </w:r>
      <w:r>
        <w:rPr>
          <w:rFonts w:ascii="Times New Roman" w:hAnsi="Times New Roman" w:cs="Times New Roman" w:eastAsia="Times New Roman" w:hint="default"/>
        </w:rPr>
        <w:t>11,153,038.35</w:t>
      </w:r>
      <w:r>
        <w:rPr/>
        <w:t>元。公司于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日在巨潮资讯网刊登了《</w:t>
      </w:r>
      <w:r>
        <w:rPr>
          <w:rFonts w:ascii="Times New Roman" w:hAnsi="Times New Roman" w:cs="Times New Roman" w:eastAsia="Times New Roman" w:hint="default"/>
        </w:rPr>
        <w:t>2017 </w:t>
      </w:r>
      <w:r>
        <w:rPr/>
        <w:t>年度权益分派实施公告》（公告编号：</w:t>
      </w:r>
      <w:r>
        <w:rPr>
          <w:rFonts w:ascii="Times New Roman" w:hAnsi="Times New Roman" w:cs="Times New Roman" w:eastAsia="Times New Roman" w:hint="default"/>
        </w:rPr>
        <w:t>2018-051</w:t>
      </w:r>
      <w:r>
        <w:rPr/>
        <w:t>），并于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日实施完</w:t>
      </w:r>
      <w:r>
        <w:rPr>
          <w:spacing w:val="-67"/>
        </w:rPr>
        <w:t> </w:t>
      </w:r>
      <w:r>
        <w:rPr>
          <w:spacing w:val="-67"/>
        </w:rPr>
      </w:r>
      <w:r>
        <w:rPr/>
        <w:t>成本次现金股利的派发</w:t>
      </w:r>
      <w:r>
        <w:rPr>
          <w:sz w:val="21"/>
          <w:szCs w:val="21"/>
        </w:rPr>
        <w:t>。</w:t>
      </w:r>
    </w:p>
    <w:tbl>
      <w:tblPr>
        <w:tblW w:w="0" w:type="auto"/>
        <w:jc w:val="left"/>
        <w:tblInd w:w="121" w:type="dxa"/>
        <w:tblLayout w:type="fixed"/>
        <w:tblCellMar>
          <w:top w:w="0" w:type="dxa"/>
          <w:left w:w="0" w:type="dxa"/>
          <w:bottom w:w="0" w:type="dxa"/>
          <w:right w:w="0" w:type="dxa"/>
        </w:tblCellMar>
        <w:tblLook w:val="01E0"/>
      </w:tblPr>
      <w:tblGrid>
        <w:gridCol w:w="6950"/>
        <w:gridCol w:w="2595"/>
      </w:tblGrid>
      <w:tr>
        <w:trPr>
          <w:trHeight w:val="402" w:hRule="exact"/>
        </w:trPr>
        <w:tc>
          <w:tcPr>
            <w:tcW w:w="9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67"/>
        <w:ind w:left="740" w:right="1679"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before="117"/>
        <w:ind w:left="740" w:right="16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pStyle w:val="BodyText"/>
        <w:spacing w:line="357" w:lineRule="auto" w:before="130"/>
        <w:ind w:left="740" w:right="1679" w:firstLine="480"/>
        <w:jc w:val="left"/>
      </w:pPr>
      <w:r>
        <w:rPr>
          <w:spacing w:val="3"/>
        </w:rPr>
        <w:t>公司报告期利润分配预案及资本公积金转增股本预案符合公司章程等的相</w:t>
      </w:r>
      <w:r>
        <w:rPr/>
        <w:t> 关规定。</w:t>
      </w:r>
    </w:p>
    <w:p>
      <w:pPr>
        <w:spacing w:before="47"/>
        <w:ind w:left="740" w:right="1679"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本年度利润分配及资本公积金转增股本情况</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4318"/>
        <w:gridCol w:w="5252"/>
      </w:tblGrid>
      <w:tr>
        <w:trPr>
          <w:trHeight w:val="402" w:hRule="exact"/>
        </w:trPr>
        <w:tc>
          <w:tcPr>
            <w:tcW w:w="4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8"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headerReference w:type="default" r:id="rId14"/>
          <w:footerReference w:type="default" r:id="rId15"/>
          <w:pgSz w:w="11910" w:h="16840"/>
          <w:pgMar w:header="877" w:footer="979" w:top="1100" w:bottom="1160" w:left="1060" w:right="0"/>
          <w:pgNumType w:start="53"/>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306"/>
        <w:gridCol w:w="5264"/>
      </w:tblGrid>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445,987,594</w:t>
            </w:r>
          </w:p>
        </w:tc>
      </w:tr>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6,689,813.91</w:t>
            </w:r>
          </w:p>
        </w:tc>
      </w:tr>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97"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39"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日公司第四届董事会第三次会议、第四届监事会第三次会议审议通过了公司《关于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年度利润分配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预案的议案</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议案的具体内容为</w:t>
            </w:r>
            <w:r>
              <w:rPr>
                <w:rFonts w:ascii="宋体" w:hAnsi="宋体" w:cs="宋体" w:eastAsia="宋体" w:hint="default"/>
                <w:spacing w:val="-10"/>
                <w:sz w:val="18"/>
                <w:szCs w:val="18"/>
              </w:rPr>
              <w:t>：</w:t>
            </w:r>
            <w:r>
              <w:rPr>
                <w:rFonts w:ascii="宋体" w:hAnsi="宋体" w:cs="宋体" w:eastAsia="宋体" w:hint="default"/>
                <w:sz w:val="18"/>
                <w:szCs w:val="18"/>
              </w:rPr>
              <w:t>考虑到公司既定发展战略规划推动及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经</w:t>
            </w:r>
            <w:r>
              <w:rPr>
                <w:rFonts w:ascii="宋体" w:hAnsi="宋体" w:cs="宋体" w:eastAsia="宋体" w:hint="default"/>
                <w:sz w:val="18"/>
                <w:szCs w:val="18"/>
              </w:rPr>
              <w:t>营计划的实施对资金的需求</w:t>
            </w:r>
            <w:r>
              <w:rPr>
                <w:rFonts w:ascii="宋体" w:hAnsi="宋体" w:cs="宋体" w:eastAsia="宋体" w:hint="default"/>
                <w:spacing w:val="-10"/>
                <w:sz w:val="18"/>
                <w:szCs w:val="18"/>
              </w:rPr>
              <w:t>，</w:t>
            </w:r>
            <w:r>
              <w:rPr>
                <w:rFonts w:ascii="宋体" w:hAnsi="宋体" w:cs="宋体" w:eastAsia="宋体" w:hint="default"/>
                <w:sz w:val="18"/>
                <w:szCs w:val="18"/>
              </w:rPr>
              <w:t>公司拟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实施的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年度利润分配预案为：以截止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445,987,594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，共计派发现金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6,689,813.91 </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剩余未分配利润结转下一年度。本年度不送红股，不以公积金</w:t>
            </w:r>
          </w:p>
          <w:p>
            <w:pPr>
              <w:pStyle w:val="TableParagraph"/>
              <w:spacing w:line="302" w:lineRule="auto" w:before="63"/>
              <w:ind w:left="22" w:right="85"/>
              <w:jc w:val="left"/>
              <w:rPr>
                <w:rFonts w:ascii="宋体" w:hAnsi="宋体" w:cs="宋体" w:eastAsia="宋体" w:hint="default"/>
                <w:sz w:val="18"/>
                <w:szCs w:val="18"/>
              </w:rPr>
            </w:pPr>
            <w:r>
              <w:rPr>
                <w:rFonts w:ascii="宋体" w:hAnsi="宋体" w:cs="宋体" w:eastAsia="宋体" w:hint="default"/>
                <w:sz w:val="18"/>
                <w:szCs w:val="18"/>
              </w:rPr>
              <w:t>转增股本。公司独立董事发表了同意的独立意见，该议案须提交公司拟于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 议。</w:t>
            </w:r>
          </w:p>
          <w:p>
            <w:pPr>
              <w:pStyle w:val="TableParagraph"/>
              <w:spacing w:line="300" w:lineRule="auto" w:before="68"/>
              <w:ind w:left="22" w:right="94" w:firstLine="360"/>
              <w:jc w:val="both"/>
              <w:rPr>
                <w:rFonts w:ascii="宋体" w:hAnsi="宋体" w:cs="宋体" w:eastAsia="宋体" w:hint="default"/>
                <w:sz w:val="18"/>
                <w:szCs w:val="18"/>
              </w:rPr>
            </w:pPr>
            <w:r>
              <w:rPr>
                <w:rFonts w:ascii="宋体" w:hAnsi="宋体" w:cs="宋体" w:eastAsia="宋体" w:hint="default"/>
                <w:sz w:val="18"/>
                <w:szCs w:val="18"/>
              </w:rPr>
              <w:t>《公司章程》中明确约定</w:t>
            </w:r>
            <w:r>
              <w:rPr>
                <w:rFonts w:ascii="Times New Roman" w:hAnsi="Times New Roman" w:cs="Times New Roman" w:eastAsia="Times New Roman" w:hint="default"/>
                <w:sz w:val="18"/>
                <w:szCs w:val="18"/>
              </w:rPr>
              <w:t>“</w:t>
            </w:r>
            <w:r>
              <w:rPr>
                <w:rFonts w:ascii="宋体" w:hAnsi="宋体" w:cs="宋体" w:eastAsia="宋体" w:hint="default"/>
                <w:sz w:val="18"/>
                <w:szCs w:val="18"/>
              </w:rPr>
              <w:t>在达到现金分红的条件下，在任意三个连续会计年度内，公司以现金方式累计分配的利润 不少于该三年实现的年均可分配利润的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，按本利润分配预案测算，公司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年连续三年以现金方式累计分配 的利润占该三年实现的年均可分配利润的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30.82%</w:t>
            </w:r>
            <w:r>
              <w:rPr>
                <w:rFonts w:ascii="宋体" w:hAnsi="宋体" w:cs="宋体" w:eastAsia="宋体" w:hint="default"/>
                <w:sz w:val="18"/>
                <w:szCs w:val="18"/>
              </w:rPr>
              <w:t>，符合《公司章程》的相关规定。</w:t>
            </w:r>
          </w:p>
        </w:tc>
      </w:tr>
    </w:tbl>
    <w:p>
      <w:pPr>
        <w:spacing w:before="51"/>
        <w:ind w:left="740" w:right="1679"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Heading2"/>
        <w:spacing w:line="240" w:lineRule="auto" w:before="130"/>
        <w:ind w:left="1222" w:right="1679"/>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年度公司利润分配方案</w:t>
      </w:r>
      <w:r>
        <w:rPr>
          <w:b w:val="0"/>
          <w:bCs w:val="0"/>
        </w:rPr>
      </w:r>
    </w:p>
    <w:p>
      <w:pPr>
        <w:pStyle w:val="BodyText"/>
        <w:spacing w:line="338" w:lineRule="auto" w:before="135"/>
        <w:ind w:left="740" w:right="1796" w:firstLine="48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日召开第三届董事会第二十四次会议、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日召开</w:t>
      </w:r>
      <w:r>
        <w:rPr>
          <w:rFonts w:ascii="Times New Roman" w:hAnsi="Times New Roman" w:cs="Times New Roman" w:eastAsia="Times New Roman" w:hint="default"/>
          <w:spacing w:val="-3"/>
        </w:rPr>
        <w:t>2016</w:t>
      </w:r>
      <w:r>
        <w:rPr>
          <w:rFonts w:ascii="Times New Roman" w:hAnsi="Times New Roman" w:cs="Times New Roman" w:eastAsia="Times New Roman" w:hint="default"/>
        </w:rPr>
        <w:t> </w:t>
      </w:r>
      <w:r>
        <w:rPr>
          <w:spacing w:val="-3"/>
        </w:rPr>
        <w:t>年度股东大会审议通过了公司《关于</w:t>
      </w:r>
      <w:r>
        <w:rPr>
          <w:rFonts w:ascii="Times New Roman" w:hAnsi="Times New Roman" w:cs="Times New Roman" w:eastAsia="Times New Roman" w:hint="default"/>
          <w:spacing w:val="-3"/>
        </w:rPr>
        <w:t>2016</w:t>
      </w:r>
      <w:r>
        <w:rPr>
          <w:spacing w:val="-3"/>
        </w:rPr>
        <w:t>年度利润分配预案的议案》，独立董事</w:t>
      </w:r>
      <w:r>
        <w:rPr>
          <w:spacing w:val="-105"/>
        </w:rPr>
        <w:t> </w:t>
      </w:r>
      <w:r>
        <w:rPr>
          <w:spacing w:val="-105"/>
        </w:rPr>
      </w:r>
      <w:r>
        <w:rPr>
          <w:spacing w:val="-3"/>
        </w:rPr>
        <w:t>发表同意的独立意见。公司</w:t>
      </w:r>
      <w:r>
        <w:rPr>
          <w:rFonts w:ascii="Times New Roman" w:hAnsi="Times New Roman" w:cs="Times New Roman" w:eastAsia="Times New Roman" w:hint="default"/>
          <w:spacing w:val="-3"/>
        </w:rPr>
        <w:t>2016</w:t>
      </w:r>
      <w:r>
        <w:rPr>
          <w:spacing w:val="-3"/>
        </w:rPr>
        <w:t>年度利润分配方案为：不派发现金红利，不送红</w:t>
      </w:r>
      <w:r>
        <w:rPr>
          <w:spacing w:val="-105"/>
        </w:rPr>
        <w:t> </w:t>
      </w:r>
      <w:r>
        <w:rPr>
          <w:spacing w:val="-105"/>
        </w:rPr>
      </w:r>
      <w:r>
        <w:rPr/>
        <w:t>股，不以公积金转增股本。</w:t>
      </w:r>
    </w:p>
    <w:p>
      <w:pPr>
        <w:pStyle w:val="Heading2"/>
        <w:spacing w:line="240" w:lineRule="auto" w:before="55"/>
        <w:ind w:left="1222" w:right="1679"/>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年度公司利润分配方案</w:t>
      </w:r>
      <w:r>
        <w:rPr>
          <w:b w:val="0"/>
          <w:bCs w:val="0"/>
        </w:rPr>
      </w:r>
    </w:p>
    <w:p>
      <w:pPr>
        <w:pStyle w:val="BodyText"/>
        <w:spacing w:line="340" w:lineRule="auto" w:before="135"/>
        <w:ind w:left="740" w:right="1796" w:firstLine="48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日召开第三届董事会第四十次会议、</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18</w:t>
      </w:r>
      <w:r>
        <w:rPr>
          <w:spacing w:val="3"/>
        </w:rPr>
        <w:t>日召开</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spacing w:val="-3"/>
        </w:rPr>
        <w:t>年度股东大会审议通过了公司《关于</w:t>
      </w:r>
      <w:r>
        <w:rPr>
          <w:rFonts w:ascii="Times New Roman" w:hAnsi="Times New Roman" w:cs="Times New Roman" w:eastAsia="Times New Roman" w:hint="default"/>
          <w:spacing w:val="-3"/>
        </w:rPr>
        <w:t>2017</w:t>
      </w:r>
      <w:r>
        <w:rPr>
          <w:spacing w:val="-3"/>
        </w:rPr>
        <w:t>年度利润分配预案的议案》，独立董事</w:t>
      </w:r>
      <w:r>
        <w:rPr>
          <w:spacing w:val="-105"/>
        </w:rPr>
        <w:t> </w:t>
      </w:r>
      <w:r>
        <w:rPr>
          <w:spacing w:val="-105"/>
        </w:rPr>
      </w:r>
      <w:r>
        <w:rPr>
          <w:spacing w:val="3"/>
        </w:rPr>
        <w:t>发表了同意的独立意见。公司</w:t>
      </w:r>
      <w:r>
        <w:rPr>
          <w:rFonts w:ascii="Times New Roman" w:hAnsi="Times New Roman" w:cs="Times New Roman" w:eastAsia="Times New Roman" w:hint="default"/>
          <w:spacing w:val="3"/>
        </w:rPr>
        <w:t>2017</w:t>
      </w:r>
      <w:r>
        <w:rPr>
          <w:spacing w:val="3"/>
        </w:rPr>
        <w:t>年度利润分配方案为：以截止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2"/>
        </w:rPr>
        <w:t> </w:t>
      </w:r>
      <w:r>
        <w:rPr>
          <w:spacing w:val="-1"/>
        </w:rPr>
        <w:t>日公司总股本</w:t>
      </w:r>
      <w:r>
        <w:rPr>
          <w:rFonts w:ascii="Times New Roman" w:hAnsi="Times New Roman" w:cs="Times New Roman" w:eastAsia="Times New Roman" w:hint="default"/>
          <w:spacing w:val="-1"/>
        </w:rPr>
        <w:t>446,121,534</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0.25</w:t>
      </w:r>
      <w:r>
        <w:rPr>
          <w:spacing w:val="-1"/>
        </w:rPr>
        <w:t>元（含</w:t>
      </w:r>
      <w:r>
        <w:rPr>
          <w:spacing w:val="-110"/>
        </w:rPr>
        <w:t> </w:t>
      </w:r>
      <w:r>
        <w:rPr>
          <w:spacing w:val="-110"/>
        </w:rPr>
      </w:r>
      <w:r>
        <w:rPr>
          <w:spacing w:val="-1"/>
        </w:rPr>
        <w:t>税），共计派发现金</w:t>
      </w:r>
      <w:r>
        <w:rPr>
          <w:rFonts w:ascii="Times New Roman" w:hAnsi="Times New Roman" w:cs="Times New Roman" w:eastAsia="Times New Roman" w:hint="default"/>
          <w:spacing w:val="-1"/>
        </w:rPr>
        <w:t>11,153,038.35</w:t>
      </w:r>
      <w:r>
        <w:rPr>
          <w:spacing w:val="-1"/>
        </w:rPr>
        <w:t>元。因自公司权益分派方案经股东大会审议通</w:t>
      </w:r>
      <w:r>
        <w:rPr>
          <w:spacing w:val="-113"/>
        </w:rPr>
        <w:t> </w:t>
      </w:r>
      <w:r>
        <w:rPr>
          <w:spacing w:val="-113"/>
        </w:rPr>
      </w:r>
      <w:r>
        <w:rPr>
          <w:spacing w:val="-3"/>
        </w:rPr>
        <w:t>过后至实施前，公司实施了限制性股票激励计划的预留授予工作，公司总股本由</w:t>
      </w:r>
      <w:r>
        <w:rPr>
          <w:spacing w:val="-109"/>
        </w:rPr>
        <w:t> </w:t>
      </w:r>
      <w:r>
        <w:rPr>
          <w:spacing w:val="-109"/>
        </w:rPr>
      </w:r>
      <w:r>
        <w:rPr>
          <w:rFonts w:ascii="Times New Roman" w:hAnsi="Times New Roman" w:cs="Times New Roman" w:eastAsia="Times New Roman" w:hint="default"/>
          <w:spacing w:val="-2"/>
        </w:rPr>
        <w:t>446,121,534</w:t>
      </w:r>
      <w:r>
        <w:rPr>
          <w:spacing w:val="-2"/>
        </w:rPr>
        <w:t>股增加至</w:t>
      </w:r>
      <w:r>
        <w:rPr>
          <w:rFonts w:ascii="Times New Roman" w:hAnsi="Times New Roman" w:cs="Times New Roman" w:eastAsia="Times New Roman" w:hint="default"/>
          <w:spacing w:val="-2"/>
        </w:rPr>
        <w:t>447,301,534</w:t>
      </w:r>
      <w:r>
        <w:rPr>
          <w:spacing w:val="-2"/>
        </w:rPr>
        <w:t>股。因此，公司</w:t>
      </w:r>
      <w:r>
        <w:rPr>
          <w:rFonts w:ascii="Times New Roman" w:hAnsi="Times New Roman" w:cs="Times New Roman" w:eastAsia="Times New Roman" w:hint="default"/>
          <w:spacing w:val="-2"/>
        </w:rPr>
        <w:t>2017</w:t>
      </w:r>
      <w:r>
        <w:rPr>
          <w:spacing w:val="-2"/>
        </w:rPr>
        <w:t>年度权益分派对应的公司总</w:t>
      </w:r>
      <w:r>
        <w:rPr>
          <w:spacing w:val="-116"/>
        </w:rPr>
        <w:t> </w:t>
      </w:r>
      <w:r>
        <w:rPr/>
        <w:t>股本为</w:t>
      </w:r>
      <w:r>
        <w:rPr>
          <w:rFonts w:ascii="Times New Roman" w:hAnsi="Times New Roman" w:cs="Times New Roman" w:eastAsia="Times New Roman" w:hint="default"/>
        </w:rPr>
        <w:t>447,301,534</w:t>
      </w:r>
      <w:r>
        <w:rPr/>
        <w:t>股，按照</w:t>
      </w:r>
      <w:r>
        <w:rPr>
          <w:rFonts w:ascii="Times New Roman" w:hAnsi="Times New Roman" w:cs="Times New Roman" w:eastAsia="Times New Roman" w:hint="default"/>
        </w:rPr>
        <w:t>“</w:t>
      </w:r>
      <w:r>
        <w:rPr/>
        <w:t>现金分红总额、送红股总额、转增股本总额固定不</w:t>
      </w:r>
    </w:p>
    <w:p>
      <w:pPr>
        <w:spacing w:after="0" w:line="340" w:lineRule="auto"/>
        <w:jc w:val="both"/>
        <w:sectPr>
          <w:pgSz w:w="11910" w:h="16840"/>
          <w:pgMar w:header="877" w:footer="979" w:top="1100" w:bottom="1160" w:left="1060" w:right="0"/>
        </w:sectPr>
      </w:pPr>
    </w:p>
    <w:p>
      <w:pPr>
        <w:spacing w:line="240" w:lineRule="auto" w:before="7"/>
        <w:rPr>
          <w:rFonts w:ascii="宋体" w:hAnsi="宋体" w:cs="宋体" w:eastAsia="宋体" w:hint="default"/>
          <w:sz w:val="25"/>
          <w:szCs w:val="25"/>
        </w:rPr>
      </w:pPr>
    </w:p>
    <w:p>
      <w:pPr>
        <w:pStyle w:val="BodyText"/>
        <w:spacing w:line="338" w:lineRule="auto" w:before="26"/>
        <w:ind w:left="780" w:right="1796"/>
        <w:jc w:val="left"/>
      </w:pPr>
      <w:r>
        <w:rPr/>
        <w:t>变</w:t>
      </w:r>
      <w:r>
        <w:rPr>
          <w:rFonts w:ascii="Times New Roman" w:hAnsi="Times New Roman" w:cs="Times New Roman" w:eastAsia="Times New Roman" w:hint="default"/>
        </w:rPr>
        <w:t>”</w:t>
      </w:r>
      <w:r>
        <w:rPr/>
        <w:t>的原则计算股权登记日每股分红金额，最终实施的</w:t>
      </w:r>
      <w:r>
        <w:rPr>
          <w:rFonts w:ascii="Times New Roman" w:hAnsi="Times New Roman" w:cs="Times New Roman" w:eastAsia="Times New Roman" w:hint="default"/>
        </w:rPr>
        <w:t>2017</w:t>
      </w:r>
      <w:r>
        <w:rPr/>
        <w:t>年度权益分派方案为</w:t>
      </w:r>
      <w:r>
        <w:rPr>
          <w:spacing w:val="-87"/>
        </w:rPr>
        <w:t> </w:t>
      </w:r>
      <w:r>
        <w:rPr/>
        <w:t>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0.249340</w:t>
      </w:r>
      <w:r>
        <w:rPr/>
        <w:t>元人民币（含税）。</w:t>
      </w:r>
    </w:p>
    <w:p>
      <w:pPr>
        <w:pStyle w:val="Heading2"/>
        <w:spacing w:line="240" w:lineRule="auto" w:before="27"/>
        <w:ind w:left="1262" w:right="1796"/>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年度公司利润分配方案</w:t>
      </w:r>
      <w:r>
        <w:rPr>
          <w:b w:val="0"/>
          <w:bCs w:val="0"/>
        </w:rPr>
      </w:r>
    </w:p>
    <w:p>
      <w:pPr>
        <w:pStyle w:val="BodyText"/>
        <w:spacing w:line="338" w:lineRule="auto" w:before="136"/>
        <w:ind w:left="780" w:right="1795"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日公司第四届董事会第三次会议、第四届监事会第三次会议审 </w:t>
      </w:r>
      <w:r>
        <w:rPr>
          <w:spacing w:val="-3"/>
        </w:rPr>
        <w:t>议通过了公司《关于</w:t>
      </w:r>
      <w:r>
        <w:rPr>
          <w:rFonts w:ascii="Times New Roman" w:hAnsi="Times New Roman" w:cs="Times New Roman" w:eastAsia="Times New Roman" w:hint="default"/>
          <w:spacing w:val="-3"/>
        </w:rPr>
        <w:t>2018</w:t>
      </w:r>
      <w:r>
        <w:rPr>
          <w:spacing w:val="-3"/>
        </w:rPr>
        <w:t>年度利润分配预案的议案》，独立董事发表同意的独立</w:t>
      </w:r>
      <w:r>
        <w:rPr>
          <w:spacing w:val="-105"/>
        </w:rPr>
        <w:t> </w:t>
      </w:r>
      <w:r>
        <w:rPr>
          <w:spacing w:val="-105"/>
        </w:rPr>
      </w:r>
      <w:r>
        <w:rPr>
          <w:spacing w:val="-3"/>
        </w:rPr>
        <w:t>意见。公司拟定的</w:t>
      </w:r>
      <w:r>
        <w:rPr>
          <w:rFonts w:ascii="Times New Roman" w:hAnsi="Times New Roman" w:cs="Times New Roman" w:eastAsia="Times New Roman" w:hint="default"/>
          <w:spacing w:val="-3"/>
        </w:rPr>
        <w:t>2018</w:t>
      </w:r>
      <w:r>
        <w:rPr>
          <w:spacing w:val="-3"/>
        </w:rPr>
        <w:t>年度利润分配方案为：以截止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日公司总股本</w:t>
      </w:r>
      <w:r>
        <w:rPr>
          <w:spacing w:val="-91"/>
        </w:rPr>
        <w:t> </w:t>
      </w:r>
      <w:r>
        <w:rPr>
          <w:rFonts w:ascii="Times New Roman" w:hAnsi="Times New Roman" w:cs="Times New Roman" w:eastAsia="Times New Roman" w:hint="default"/>
          <w:spacing w:val="-1"/>
        </w:rPr>
        <w:t>445,987,594</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0.15</w:t>
      </w:r>
      <w:r>
        <w:rPr>
          <w:spacing w:val="-1"/>
        </w:rPr>
        <w:t>元（含税），共计派</w:t>
      </w:r>
      <w:r>
        <w:rPr>
          <w:spacing w:val="-112"/>
        </w:rPr>
        <w:t> </w:t>
      </w:r>
      <w:r>
        <w:rPr>
          <w:spacing w:val="-112"/>
        </w:rPr>
      </w:r>
      <w:r>
        <w:rPr/>
        <w:t>发现金</w:t>
      </w:r>
      <w:r>
        <w:rPr>
          <w:rFonts w:ascii="Times New Roman" w:hAnsi="Times New Roman" w:cs="Times New Roman" w:eastAsia="Times New Roman" w:hint="default"/>
        </w:rPr>
        <w:t>6,689,813.91</w:t>
      </w:r>
      <w:r>
        <w:rPr/>
        <w:t>元，剩余未分配利润结转下一年度。本年度不送红股，不以</w:t>
      </w:r>
      <w:r>
        <w:rPr>
          <w:spacing w:val="-52"/>
        </w:rPr>
        <w:t> </w:t>
      </w:r>
      <w:r>
        <w:rPr>
          <w:spacing w:val="-52"/>
        </w:rPr>
      </w:r>
      <w:r>
        <w:rPr/>
        <w:t>公积金转增股本。该议案须提交公司拟于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2018</w:t>
      </w:r>
      <w:r>
        <w:rPr/>
        <w:t>年度股东大</w:t>
      </w:r>
      <w:r>
        <w:rPr>
          <w:spacing w:val="-107"/>
        </w:rPr>
        <w:t> </w:t>
      </w:r>
      <w:r>
        <w:rPr/>
        <w:t>会审议。</w:t>
      </w:r>
    </w:p>
    <w:p>
      <w:pPr>
        <w:spacing w:line="240" w:lineRule="auto" w:before="0"/>
        <w:rPr>
          <w:rFonts w:ascii="宋体" w:hAnsi="宋体" w:cs="宋体" w:eastAsia="宋体" w:hint="default"/>
          <w:sz w:val="17"/>
          <w:szCs w:val="17"/>
        </w:rPr>
      </w:pPr>
    </w:p>
    <w:p>
      <w:pPr>
        <w:spacing w:before="44"/>
        <w:ind w:left="780" w:right="1796"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206"/>
        <w:gridCol w:w="1202"/>
        <w:gridCol w:w="1205"/>
        <w:gridCol w:w="1203"/>
        <w:gridCol w:w="1204"/>
        <w:gridCol w:w="1193"/>
        <w:gridCol w:w="1215"/>
        <w:gridCol w:w="1193"/>
      </w:tblGrid>
      <w:tr>
        <w:trPr>
          <w:trHeight w:val="161" w:hRule="exact"/>
        </w:trPr>
        <w:tc>
          <w:tcPr>
            <w:tcW w:w="1206"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6" w:right="44"/>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206"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0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5"/>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45"/>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r>
      <w:tr>
        <w:trPr>
          <w:trHeight w:val="156" w:hRule="exact"/>
        </w:trPr>
        <w:tc>
          <w:tcPr>
            <w:tcW w:w="1206"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3" w:type="dxa"/>
            <w:vMerge/>
            <w:tcBorders>
              <w:left w:val="single" w:sz="4" w:space="0" w:color="000000"/>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r>
      <w:tr>
        <w:trPr>
          <w:trHeight w:val="156" w:hRule="exact"/>
        </w:trPr>
        <w:tc>
          <w:tcPr>
            <w:tcW w:w="1206"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03" w:type="dxa"/>
            <w:vMerge/>
            <w:tcBorders>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6" w:right="55"/>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r>
      <w:tr>
        <w:trPr>
          <w:trHeight w:val="156" w:hRule="exact"/>
        </w:trPr>
        <w:tc>
          <w:tcPr>
            <w:tcW w:w="1206"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03" w:type="dxa"/>
            <w:vMerge/>
            <w:tcBorders>
              <w:left w:val="single" w:sz="4" w:space="0" w:color="000000"/>
              <w:right w:val="single" w:sz="4" w:space="0" w:color="000000"/>
            </w:tcBorders>
            <w:shd w:val="clear" w:color="auto" w:fill="D2D2D2"/>
          </w:tcPr>
          <w:p>
            <w:pPr/>
          </w:p>
        </w:tc>
        <w:tc>
          <w:tcPr>
            <w:tcW w:w="120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8" w:right="146"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3" w:type="dxa"/>
            <w:vMerge/>
            <w:tcBorders>
              <w:left w:val="single" w:sz="4" w:space="0" w:color="000000"/>
              <w:right w:val="single" w:sz="4" w:space="0" w:color="000000"/>
            </w:tcBorders>
            <w:shd w:val="clear" w:color="auto" w:fill="D2D2D2"/>
          </w:tcPr>
          <w:p>
            <w:pPr/>
          </w:p>
        </w:tc>
      </w:tr>
      <w:tr>
        <w:trPr>
          <w:trHeight w:val="156" w:hRule="exact"/>
        </w:trPr>
        <w:tc>
          <w:tcPr>
            <w:tcW w:w="1206" w:type="dxa"/>
            <w:vMerge/>
            <w:tcBorders>
              <w:left w:val="single" w:sz="4" w:space="0" w:color="000000"/>
              <w:bottom w:val="nil" w:sz="6" w:space="0" w:color="auto"/>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5" w:type="dxa"/>
            <w:vMerge/>
            <w:tcBorders>
              <w:left w:val="single" w:sz="4" w:space="0" w:color="000000"/>
              <w:right w:val="single" w:sz="4" w:space="0" w:color="000000"/>
            </w:tcBorders>
            <w:shd w:val="clear" w:color="auto" w:fill="D2D2D2"/>
          </w:tcPr>
          <w:p>
            <w:pPr/>
          </w:p>
        </w:tc>
        <w:tc>
          <w:tcPr>
            <w:tcW w:w="1203" w:type="dxa"/>
            <w:vMerge/>
            <w:tcBorders>
              <w:left w:val="single" w:sz="4" w:space="0" w:color="000000"/>
              <w:right w:val="single" w:sz="4" w:space="0" w:color="000000"/>
            </w:tcBorders>
            <w:shd w:val="clear" w:color="auto" w:fill="D2D2D2"/>
          </w:tcPr>
          <w:p>
            <w:pPr/>
          </w:p>
        </w:tc>
        <w:tc>
          <w:tcPr>
            <w:tcW w:w="120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r>
      <w:tr>
        <w:trPr>
          <w:trHeight w:val="392" w:hRule="exact"/>
        </w:trPr>
        <w:tc>
          <w:tcPr>
            <w:tcW w:w="12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2"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03" w:type="dxa"/>
            <w:vMerge/>
            <w:tcBorders>
              <w:left w:val="single" w:sz="4" w:space="0" w:color="000000"/>
              <w:right w:val="single" w:sz="4" w:space="0" w:color="000000"/>
            </w:tcBorders>
            <w:shd w:val="clear" w:color="auto" w:fill="D2D2D2"/>
          </w:tcPr>
          <w:p>
            <w:pPr/>
          </w:p>
        </w:tc>
        <w:tc>
          <w:tcPr>
            <w:tcW w:w="120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r>
      <w:tr>
        <w:trPr>
          <w:trHeight w:val="156" w:hRule="exact"/>
        </w:trPr>
        <w:tc>
          <w:tcPr>
            <w:tcW w:w="1206"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03" w:type="dxa"/>
            <w:vMerge/>
            <w:tcBorders>
              <w:left w:val="single" w:sz="4" w:space="0" w:color="000000"/>
              <w:right w:val="single" w:sz="4" w:space="0" w:color="000000"/>
            </w:tcBorders>
            <w:shd w:val="clear" w:color="auto" w:fill="D2D2D2"/>
          </w:tcPr>
          <w:p>
            <w:pPr/>
          </w:p>
        </w:tc>
        <w:tc>
          <w:tcPr>
            <w:tcW w:w="120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r>
      <w:tr>
        <w:trPr>
          <w:trHeight w:val="156" w:hRule="exact"/>
        </w:trPr>
        <w:tc>
          <w:tcPr>
            <w:tcW w:w="1206" w:type="dxa"/>
            <w:vMerge/>
            <w:tcBorders>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03" w:type="dxa"/>
            <w:vMerge/>
            <w:tcBorders>
              <w:left w:val="single" w:sz="4" w:space="0" w:color="000000"/>
              <w:right w:val="single" w:sz="4" w:space="0" w:color="000000"/>
            </w:tcBorders>
            <w:shd w:val="clear" w:color="auto" w:fill="D2D2D2"/>
          </w:tcPr>
          <w:p>
            <w:pPr/>
          </w:p>
        </w:tc>
        <w:tc>
          <w:tcPr>
            <w:tcW w:w="120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r>
      <w:tr>
        <w:trPr>
          <w:trHeight w:val="156" w:hRule="exact"/>
        </w:trPr>
        <w:tc>
          <w:tcPr>
            <w:tcW w:w="1206"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03" w:type="dxa"/>
            <w:vMerge/>
            <w:tcBorders>
              <w:left w:val="single" w:sz="4" w:space="0" w:color="000000"/>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r>
      <w:tr>
        <w:trPr>
          <w:trHeight w:val="156" w:hRule="exact"/>
        </w:trPr>
        <w:tc>
          <w:tcPr>
            <w:tcW w:w="1206"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03" w:type="dxa"/>
            <w:vMerge/>
            <w:tcBorders>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r>
      <w:tr>
        <w:trPr>
          <w:trHeight w:val="156" w:hRule="exact"/>
        </w:trPr>
        <w:tc>
          <w:tcPr>
            <w:tcW w:w="1206"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1203"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r>
      <w:tr>
        <w:trPr>
          <w:trHeight w:val="161" w:hRule="exact"/>
        </w:trPr>
        <w:tc>
          <w:tcPr>
            <w:tcW w:w="1206"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6,689,813.91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38,278,594.81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6,689,813.91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17.48%</w:t>
            </w:r>
          </w:p>
        </w:tc>
      </w:tr>
      <w:tr>
        <w:trPr>
          <w:trHeight w:val="402"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11,153,038.35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90,947,204.42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11,153,038.35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12.26%</w:t>
            </w:r>
          </w:p>
        </w:tc>
      </w:tr>
      <w:tr>
        <w:trPr>
          <w:trHeight w:val="402"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44,428,549.98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780" w:right="1796"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780" w:right="17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780" w:right="1796"/>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780" w:right="1796" w:firstLine="0"/>
        <w:jc w:val="left"/>
        <w:rPr>
          <w:rFonts w:ascii="宋体" w:hAnsi="宋体" w:cs="宋体" w:eastAsia="宋体" w:hint="default"/>
          <w:sz w:val="21"/>
          <w:szCs w:val="21"/>
        </w:rPr>
      </w:pPr>
      <w:bookmarkStart w:name="1、公司实际控制人、股东、关联方、收购人以及公司等承诺相关方在报告期内履行完毕及" w:id="62"/>
      <w:bookmarkEnd w:id="62"/>
      <w:r>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、公司实际控制人、股东、关联方、收购人以及公司等承诺相关方在报告期内履行完毕及</w:t>
      </w:r>
      <w:r>
        <w:rPr>
          <w:rFonts w:ascii="宋体" w:hAnsi="宋体" w:cs="宋体" w:eastAsia="宋体" w:hint="default"/>
          <w:b/>
          <w:bCs/>
          <w:spacing w:val="86"/>
          <w:w w:val="95"/>
          <w:sz w:val="21"/>
          <w:szCs w:val="21"/>
        </w:rPr>
        <w:t> </w:t>
      </w:r>
      <w:r>
        <w:rPr>
          <w:rFonts w:ascii="宋体" w:hAnsi="宋体" w:cs="宋体" w:eastAsia="宋体" w:hint="default"/>
          <w:b/>
          <w:bCs/>
          <w:spacing w:val="86"/>
          <w:w w:val="95"/>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780" w:right="17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550"/>
        <w:gridCol w:w="1274"/>
        <w:gridCol w:w="1419"/>
        <w:gridCol w:w="2900"/>
        <w:gridCol w:w="850"/>
        <w:gridCol w:w="746"/>
        <w:gridCol w:w="894"/>
      </w:tblGrid>
      <w:tr>
        <w:trPr>
          <w:trHeight w:val="161" w:hRule="exact"/>
        </w:trPr>
        <w:tc>
          <w:tcPr>
            <w:tcW w:w="15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8" w:right="96"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8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0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46" w:type="dxa"/>
            <w:vMerge/>
            <w:tcBorders>
              <w:left w:val="single" w:sz="4" w:space="0" w:color="000000"/>
              <w:right w:val="single" w:sz="4" w:space="0" w:color="000000"/>
            </w:tcBorders>
            <w:shd w:val="clear" w:color="auto" w:fill="D2D2D2"/>
          </w:tcPr>
          <w:p>
            <w:pPr/>
          </w:p>
        </w:tc>
        <w:tc>
          <w:tcPr>
            <w:tcW w:w="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5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46" w:type="dxa"/>
            <w:vMerge/>
            <w:tcBorders>
              <w:left w:val="single" w:sz="4" w:space="0" w:color="000000"/>
              <w:bottom w:val="single" w:sz="4" w:space="0" w:color="000000"/>
              <w:right w:val="single" w:sz="4" w:space="0" w:color="000000"/>
            </w:tcBorders>
            <w:shd w:val="clear" w:color="auto" w:fill="D2D2D2"/>
          </w:tcPr>
          <w:p>
            <w:pPr/>
          </w:p>
        </w:tc>
        <w:tc>
          <w:tcPr>
            <w:tcW w:w="8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87"/>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4"/>
              <w:jc w:val="left"/>
              <w:rPr>
                <w:rFonts w:ascii="宋体" w:hAnsi="宋体" w:cs="宋体" w:eastAsia="宋体" w:hint="default"/>
                <w:sz w:val="18"/>
                <w:szCs w:val="18"/>
              </w:rPr>
            </w:pPr>
            <w:r>
              <w:rPr>
                <w:rFonts w:ascii="宋体" w:hAnsi="宋体" w:cs="宋体" w:eastAsia="宋体" w:hint="default"/>
                <w:sz w:val="18"/>
                <w:szCs w:val="18"/>
              </w:rPr>
              <w:t>重大资产重组时 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2" w:right="75"/>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年度完成发行股份购买 江苏亿金资产并配套募集资金的项 目，相关承诺请见以下</w:t>
            </w:r>
            <w:r>
              <w:rPr>
                <w:rFonts w:ascii="Times New Roman" w:hAnsi="Times New Roman" w:cs="Times New Roman" w:eastAsia="Times New Roman" w:hint="default"/>
                <w:sz w:val="18"/>
                <w:szCs w:val="18"/>
              </w:rPr>
              <w:t>"</w:t>
            </w:r>
            <w:r>
              <w:rPr>
                <w:rFonts w:ascii="宋体" w:hAnsi="宋体" w:cs="宋体" w:eastAsia="宋体" w:hint="default"/>
                <w:sz w:val="18"/>
                <w:szCs w:val="18"/>
              </w:rPr>
              <w:t>资产重组时</w:t>
            </w:r>
          </w:p>
        </w:tc>
        <w:tc>
          <w:tcPr>
            <w:tcW w:w="85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0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560"/>
        <w:gridCol w:w="1275"/>
        <w:gridCol w:w="1419"/>
        <w:gridCol w:w="2900"/>
        <w:gridCol w:w="850"/>
        <w:gridCol w:w="746"/>
        <w:gridCol w:w="894"/>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所作承诺</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的相关内容</w:t>
            </w:r>
          </w:p>
        </w:tc>
        <w:tc>
          <w:tcPr>
            <w:tcW w:w="85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3" w:right="85"/>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依米康科技集 团股份有限公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重组合同履行承 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关于江苏亿金变更公司组织形式及 相关事项的承诺：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、在江苏亿金变 </w:t>
            </w:r>
            <w:r>
              <w:rPr>
                <w:rFonts w:ascii="宋体" w:hAnsi="宋体" w:cs="宋体" w:eastAsia="宋体" w:hint="default"/>
                <w:spacing w:val="-3"/>
                <w:sz w:val="18"/>
                <w:szCs w:val="18"/>
              </w:rPr>
              <w:t>更为有限责任公司后，依米康将继续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按照《发行股份购买资产协议》、《利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润补偿协议》中约定的各项内容履行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协议；</w:t>
            </w:r>
            <w:r>
              <w:rPr>
                <w:rFonts w:ascii="Times New Roman" w:hAnsi="Times New Roman" w:cs="Times New Roman" w:eastAsia="Times New Roman" w:hint="default"/>
                <w:sz w:val="18"/>
                <w:szCs w:val="18"/>
              </w:rPr>
              <w:t>2</w:t>
            </w:r>
            <w:r>
              <w:rPr>
                <w:rFonts w:ascii="宋体" w:hAnsi="宋体" w:cs="宋体" w:eastAsia="宋体" w:hint="default"/>
                <w:sz w:val="18"/>
                <w:szCs w:val="18"/>
              </w:rPr>
              <w:t>、若在交易对方根据《股份 </w:t>
            </w:r>
            <w:r>
              <w:rPr>
                <w:rFonts w:ascii="宋体" w:hAnsi="宋体" w:cs="宋体" w:eastAsia="宋体" w:hint="default"/>
                <w:spacing w:val="-3"/>
                <w:sz w:val="18"/>
                <w:szCs w:val="18"/>
              </w:rPr>
              <w:t>转让协议》向陈红梅转让亿金环保股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权时，依米康已与交易对方完成亿金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环保股权交割手续且成为亿金环保 </w:t>
            </w:r>
            <w:r>
              <w:rPr>
                <w:rFonts w:ascii="宋体" w:hAnsi="宋体" w:cs="宋体" w:eastAsia="宋体" w:hint="default"/>
                <w:spacing w:val="-3"/>
                <w:sz w:val="18"/>
                <w:szCs w:val="18"/>
              </w:rPr>
              <w:t>股东，依米康对该等股权转让无条件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放弃优先购买权。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40"/>
              <w:jc w:val="left"/>
              <w:rPr>
                <w:rFonts w:ascii="宋体" w:hAnsi="宋体" w:cs="宋体" w:eastAsia="宋体" w:hint="default"/>
                <w:sz w:val="18"/>
                <w:szCs w:val="18"/>
              </w:rPr>
            </w:pPr>
            <w:r>
              <w:rPr>
                <w:rFonts w:ascii="宋体" w:hAnsi="宋体" w:cs="宋体" w:eastAsia="宋体" w:hint="default"/>
                <w:sz w:val="18"/>
                <w:szCs w:val="18"/>
              </w:rPr>
              <w:t>报告期内， 相关承诺 已履行完 </w:t>
            </w:r>
            <w:r>
              <w:rPr>
                <w:rFonts w:ascii="宋体" w:hAnsi="宋体" w:cs="宋体" w:eastAsia="宋体" w:hint="default"/>
                <w:spacing w:val="-13"/>
                <w:sz w:val="18"/>
                <w:szCs w:val="18"/>
              </w:rPr>
              <w:t>毕，未发生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 的情况。</w:t>
            </w:r>
          </w:p>
        </w:tc>
      </w:tr>
      <w:tr>
        <w:trPr>
          <w:trHeight w:val="5706" w:hRule="exact"/>
        </w:trPr>
        <w:tc>
          <w:tcPr>
            <w:tcW w:w="1560"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宋正兴；叶春 </w:t>
            </w:r>
            <w:r>
              <w:rPr>
                <w:rFonts w:ascii="宋体" w:hAnsi="宋体" w:cs="宋体" w:eastAsia="宋体" w:hint="default"/>
                <w:spacing w:val="-6"/>
                <w:sz w:val="18"/>
                <w:szCs w:val="18"/>
              </w:rPr>
              <w:t>娥；宋丽娜；张</w:t>
            </w:r>
            <w:r>
              <w:rPr>
                <w:rFonts w:ascii="宋体" w:hAnsi="宋体" w:cs="宋体" w:eastAsia="宋体" w:hint="default"/>
                <w:sz w:val="18"/>
                <w:szCs w:val="18"/>
              </w:rPr>
              <w:t> 家港市立业投 资发展有限公 </w:t>
            </w:r>
            <w:r>
              <w:rPr>
                <w:rFonts w:ascii="宋体" w:hAnsi="宋体" w:cs="宋体" w:eastAsia="宋体" w:hint="default"/>
                <w:spacing w:val="-6"/>
                <w:sz w:val="18"/>
                <w:szCs w:val="18"/>
              </w:rPr>
              <w:t>司；上海添惠投</w:t>
            </w:r>
            <w:r>
              <w:rPr>
                <w:rFonts w:ascii="宋体" w:hAnsi="宋体" w:cs="宋体" w:eastAsia="宋体" w:hint="default"/>
                <w:sz w:val="18"/>
                <w:szCs w:val="18"/>
              </w:rPr>
              <w:t> 资管理有限公 </w:t>
            </w:r>
            <w:r>
              <w:rPr>
                <w:rFonts w:ascii="宋体" w:hAnsi="宋体" w:cs="宋体" w:eastAsia="宋体" w:hint="default"/>
                <w:spacing w:val="-6"/>
                <w:sz w:val="18"/>
                <w:szCs w:val="18"/>
              </w:rPr>
              <w:t>司；上海同航投</w:t>
            </w:r>
            <w:r>
              <w:rPr>
                <w:rFonts w:ascii="宋体" w:hAnsi="宋体" w:cs="宋体" w:eastAsia="宋体" w:hint="default"/>
                <w:sz w:val="18"/>
                <w:szCs w:val="18"/>
              </w:rPr>
              <w:t> 资管理有限公 </w:t>
            </w:r>
            <w:r>
              <w:rPr>
                <w:rFonts w:ascii="宋体" w:hAnsi="宋体" w:cs="宋体" w:eastAsia="宋体" w:hint="default"/>
                <w:spacing w:val="-6"/>
                <w:sz w:val="18"/>
                <w:szCs w:val="18"/>
              </w:rPr>
              <w:t>司；张家港市福</w:t>
            </w:r>
            <w:r>
              <w:rPr>
                <w:rFonts w:ascii="宋体" w:hAnsi="宋体" w:cs="宋体" w:eastAsia="宋体" w:hint="default"/>
                <w:sz w:val="18"/>
                <w:szCs w:val="18"/>
              </w:rPr>
              <w:t> 兴投资管理咨 </w:t>
            </w:r>
            <w:r>
              <w:rPr>
                <w:rFonts w:ascii="宋体" w:hAnsi="宋体" w:cs="宋体" w:eastAsia="宋体" w:hint="default"/>
                <w:spacing w:val="-6"/>
                <w:sz w:val="18"/>
                <w:szCs w:val="18"/>
              </w:rPr>
              <w:t>询有限公司；张</w:t>
            </w:r>
            <w:r>
              <w:rPr>
                <w:rFonts w:ascii="宋体" w:hAnsi="宋体" w:cs="宋体" w:eastAsia="宋体" w:hint="default"/>
                <w:sz w:val="18"/>
                <w:szCs w:val="18"/>
              </w:rPr>
              <w:t> 家港市嘉明商 贸有限公司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变更组织形式承 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关于江苏亿金变更公司组织形式的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、配合亿金环保在本次重大 资产重组获得中国证券监督管理委 员会核准之日起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个工作日内开始办 理公司组织形式变更手续；</w:t>
            </w:r>
            <w:r>
              <w:rPr>
                <w:rFonts w:ascii="Times New Roman" w:hAnsi="Times New Roman" w:cs="Times New Roman" w:eastAsia="Times New Roman" w:hint="default"/>
                <w:sz w:val="18"/>
                <w:szCs w:val="18"/>
              </w:rPr>
              <w:t>2</w:t>
            </w:r>
            <w:r>
              <w:rPr>
                <w:rFonts w:ascii="宋体" w:hAnsi="宋体" w:cs="宋体" w:eastAsia="宋体" w:hint="default"/>
                <w:sz w:val="18"/>
                <w:szCs w:val="18"/>
              </w:rPr>
              <w:t>、保证 在审议变更亿金环保公司组织形式 </w:t>
            </w:r>
            <w:r>
              <w:rPr>
                <w:rFonts w:ascii="宋体" w:hAnsi="宋体" w:cs="宋体" w:eastAsia="宋体" w:hint="default"/>
                <w:spacing w:val="-3"/>
                <w:sz w:val="18"/>
                <w:szCs w:val="18"/>
              </w:rPr>
              <w:t>的股东大会上无条件投赞成票，以确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保上述事项能获股东大会审议通过； </w:t>
            </w:r>
            <w:r>
              <w:rPr>
                <w:rFonts w:ascii="Times New Roman" w:hAnsi="Times New Roman" w:cs="Times New Roman" w:eastAsia="Times New Roman" w:hint="default"/>
                <w:sz w:val="18"/>
                <w:szCs w:val="18"/>
              </w:rPr>
              <w:t>3</w:t>
            </w:r>
            <w:r>
              <w:rPr>
                <w:rFonts w:ascii="宋体" w:hAnsi="宋体" w:cs="宋体" w:eastAsia="宋体" w:hint="default"/>
                <w:sz w:val="18"/>
                <w:szCs w:val="18"/>
              </w:rPr>
              <w:t>、在亿金环保变更为有限责任公司 </w:t>
            </w:r>
            <w:r>
              <w:rPr>
                <w:rFonts w:ascii="宋体" w:hAnsi="宋体" w:cs="宋体" w:eastAsia="宋体" w:hint="default"/>
                <w:spacing w:val="-3"/>
                <w:sz w:val="18"/>
                <w:szCs w:val="18"/>
              </w:rPr>
              <w:t>后，在其他交易对方根据《发行股份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3"/>
                <w:sz w:val="18"/>
                <w:szCs w:val="18"/>
              </w:rPr>
              <w:t>购买资产协议》、《股份转让协议》向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依米康、陈红梅转让亿金环保股权 </w:t>
            </w:r>
            <w:r>
              <w:rPr>
                <w:rFonts w:ascii="宋体" w:hAnsi="宋体" w:cs="宋体" w:eastAsia="宋体" w:hint="default"/>
                <w:spacing w:val="-3"/>
                <w:sz w:val="18"/>
                <w:szCs w:val="18"/>
              </w:rPr>
              <w:t>时，各交易对方均无条件放弃优先购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买权；</w:t>
            </w:r>
            <w:r>
              <w:rPr>
                <w:rFonts w:ascii="Times New Roman" w:hAnsi="Times New Roman" w:cs="Times New Roman" w:eastAsia="Times New Roman" w:hint="default"/>
                <w:sz w:val="18"/>
                <w:szCs w:val="18"/>
              </w:rPr>
              <w:t>4</w:t>
            </w:r>
            <w:r>
              <w:rPr>
                <w:rFonts w:ascii="宋体" w:hAnsi="宋体" w:cs="宋体" w:eastAsia="宋体" w:hint="default"/>
                <w:sz w:val="18"/>
                <w:szCs w:val="18"/>
              </w:rPr>
              <w:t>、在亿金环保变更为有限责 </w:t>
            </w:r>
            <w:r>
              <w:rPr>
                <w:rFonts w:ascii="宋体" w:hAnsi="宋体" w:cs="宋体" w:eastAsia="宋体" w:hint="default"/>
                <w:spacing w:val="-3"/>
                <w:sz w:val="18"/>
                <w:szCs w:val="18"/>
              </w:rPr>
              <w:t>任公司后，交易对方将继续按照《发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3"/>
                <w:sz w:val="18"/>
                <w:szCs w:val="18"/>
              </w:rPr>
              <w:t>行股份购买资产协议》、《利润补偿协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议》、《股份转让协议》中约定的各项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内容履行协议。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40"/>
              <w:jc w:val="left"/>
              <w:rPr>
                <w:rFonts w:ascii="宋体" w:hAnsi="宋体" w:cs="宋体" w:eastAsia="宋体" w:hint="default"/>
                <w:sz w:val="18"/>
                <w:szCs w:val="18"/>
              </w:rPr>
            </w:pPr>
            <w:r>
              <w:rPr>
                <w:rFonts w:ascii="宋体" w:hAnsi="宋体" w:cs="宋体" w:eastAsia="宋体" w:hint="default"/>
                <w:sz w:val="18"/>
                <w:szCs w:val="18"/>
              </w:rPr>
              <w:t>报告期内， 相关承诺 已履行完 </w:t>
            </w:r>
            <w:r>
              <w:rPr>
                <w:rFonts w:ascii="宋体" w:hAnsi="宋体" w:cs="宋体" w:eastAsia="宋体" w:hint="default"/>
                <w:spacing w:val="-13"/>
                <w:sz w:val="18"/>
                <w:szCs w:val="18"/>
              </w:rPr>
              <w:t>毕，未发生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 的情况。</w:t>
            </w:r>
          </w:p>
        </w:tc>
      </w:tr>
      <w:tr>
        <w:trPr>
          <w:trHeight w:val="2898" w:hRule="exact"/>
        </w:trPr>
        <w:tc>
          <w:tcPr>
            <w:tcW w:w="1560"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宋正兴（与其一</w:t>
            </w:r>
            <w:r>
              <w:rPr>
                <w:rFonts w:ascii="宋体" w:hAnsi="宋体" w:cs="宋体" w:eastAsia="宋体" w:hint="default"/>
                <w:sz w:val="18"/>
                <w:szCs w:val="18"/>
              </w:rPr>
              <w:t> 致行动人持股 比例合计 </w:t>
            </w:r>
            <w:r>
              <w:rPr>
                <w:rFonts w:ascii="Times New Roman" w:hAnsi="Times New Roman" w:cs="Times New Roman" w:eastAsia="Times New Roman" w:hint="default"/>
                <w:sz w:val="18"/>
                <w:szCs w:val="18"/>
              </w:rPr>
              <w:t>5.38%</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24"/>
              <w:jc w:val="left"/>
              <w:rPr>
                <w:rFonts w:ascii="宋体" w:hAnsi="宋体" w:cs="宋体" w:eastAsia="宋体" w:hint="default"/>
                <w:sz w:val="18"/>
                <w:szCs w:val="18"/>
              </w:rPr>
            </w:pPr>
            <w:r>
              <w:rPr>
                <w:rFonts w:ascii="宋体" w:hAnsi="宋体" w:cs="宋体" w:eastAsia="宋体" w:hint="default"/>
                <w:sz w:val="18"/>
                <w:szCs w:val="18"/>
              </w:rPr>
              <w:t>从业承诺及竞业 限制承诺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从业承诺及竞业限制承诺：在本次发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行股份购买资产完成后五年内服务 </w:t>
            </w:r>
            <w:r>
              <w:rPr>
                <w:rFonts w:ascii="宋体" w:hAnsi="宋体" w:cs="宋体" w:eastAsia="宋体" w:hint="default"/>
                <w:spacing w:val="-3"/>
                <w:sz w:val="18"/>
                <w:szCs w:val="18"/>
              </w:rPr>
              <w:t>于亿金环保，不以任何方式从事与亿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金环保业务相竞争的业务，但亿金环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保的参股和控股公司、依米康及其其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他参股或控股公司不在上述限制范 </w:t>
            </w:r>
            <w:r>
              <w:rPr>
                <w:rFonts w:ascii="宋体" w:hAnsi="宋体" w:cs="宋体" w:eastAsia="宋体" w:hint="default"/>
                <w:spacing w:val="-3"/>
                <w:sz w:val="18"/>
                <w:szCs w:val="18"/>
              </w:rPr>
              <w:t>围之内；本人在离开亿金环保两年之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内不参与任何与依米康及其参股或 控股公司有竞争的业务。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自本次 资产重 组完成 之日起 至相关 承诺年 限到期 之日止</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40"/>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13"/>
                <w:sz w:val="18"/>
                <w:szCs w:val="18"/>
              </w:rPr>
              <w:t>履行，未发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生违反承 诺的情况。</w:t>
            </w:r>
          </w:p>
        </w:tc>
      </w:tr>
      <w:tr>
        <w:trPr>
          <w:trHeight w:val="133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3" w:right="20"/>
              <w:jc w:val="left"/>
              <w:rPr>
                <w:rFonts w:ascii="宋体" w:hAnsi="宋体" w:cs="宋体" w:eastAsia="宋体" w:hint="default"/>
                <w:sz w:val="18"/>
                <w:szCs w:val="18"/>
              </w:rPr>
            </w:pPr>
            <w:r>
              <w:rPr>
                <w:rFonts w:ascii="宋体" w:hAnsi="宋体" w:cs="宋体" w:eastAsia="宋体" w:hint="default"/>
                <w:sz w:val="18"/>
                <w:szCs w:val="18"/>
              </w:rPr>
              <w:t>宋正兴、叶春 </w:t>
            </w:r>
            <w:r>
              <w:rPr>
                <w:rFonts w:ascii="宋体" w:hAnsi="宋体" w:cs="宋体" w:eastAsia="宋体" w:hint="default"/>
                <w:spacing w:val="-6"/>
                <w:sz w:val="18"/>
                <w:szCs w:val="18"/>
              </w:rPr>
              <w:t>娥、宋丽娜、张</w:t>
            </w:r>
            <w:r>
              <w:rPr>
                <w:rFonts w:ascii="宋体" w:hAnsi="宋体" w:cs="宋体" w:eastAsia="宋体" w:hint="default"/>
                <w:sz w:val="18"/>
                <w:szCs w:val="18"/>
              </w:rPr>
              <w:t> 家港市立业投 资发展有限公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股份锁定的承诺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21"/>
              <w:jc w:val="left"/>
              <w:rPr>
                <w:rFonts w:ascii="宋体" w:hAnsi="宋体" w:cs="宋体" w:eastAsia="宋体" w:hint="default"/>
                <w:sz w:val="18"/>
                <w:szCs w:val="18"/>
              </w:rPr>
            </w:pPr>
            <w:r>
              <w:rPr>
                <w:rFonts w:ascii="宋体" w:hAnsi="宋体" w:cs="宋体" w:eastAsia="宋体" w:hint="default"/>
                <w:spacing w:val="-3"/>
                <w:sz w:val="18"/>
                <w:szCs w:val="18"/>
              </w:rPr>
              <w:t>股份锁定的承诺：本次重组获得的上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市公司的股份自本次发行结束之日 </w:t>
            </w:r>
            <w:r>
              <w:rPr>
                <w:rFonts w:ascii="宋体" w:hAnsi="宋体" w:cs="宋体" w:eastAsia="宋体" w:hint="default"/>
                <w:spacing w:val="-3"/>
                <w:sz w:val="18"/>
                <w:szCs w:val="18"/>
              </w:rPr>
              <w:t>起三十六个月内不转让，但按照各方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签署的《利润补偿协议》的约定进行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自作出 承诺至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3" w:right="-40"/>
              <w:jc w:val="left"/>
              <w:rPr>
                <w:rFonts w:ascii="宋体" w:hAnsi="宋体" w:cs="宋体" w:eastAsia="宋体" w:hint="default"/>
                <w:sz w:val="18"/>
                <w:szCs w:val="18"/>
              </w:rPr>
            </w:pPr>
            <w:r>
              <w:rPr>
                <w:rFonts w:ascii="宋体" w:hAnsi="宋体" w:cs="宋体" w:eastAsia="宋体" w:hint="default"/>
                <w:sz w:val="18"/>
                <w:szCs w:val="18"/>
              </w:rPr>
              <w:t>报告期内， 相关承诺 已履行完 </w:t>
            </w:r>
            <w:r>
              <w:rPr>
                <w:rFonts w:ascii="宋体" w:hAnsi="宋体" w:cs="宋体" w:eastAsia="宋体" w:hint="default"/>
                <w:spacing w:val="-13"/>
                <w:sz w:val="18"/>
                <w:szCs w:val="18"/>
              </w:rPr>
              <w:t>毕，未发生</w:t>
            </w:r>
          </w:p>
        </w:tc>
      </w:tr>
    </w:tbl>
    <w:p>
      <w:pPr>
        <w:spacing w:after="0" w:line="316" w:lineRule="auto"/>
        <w:jc w:val="left"/>
        <w:rPr>
          <w:rFonts w:ascii="宋体" w:hAnsi="宋体" w:cs="宋体" w:eastAsia="宋体" w:hint="default"/>
          <w:sz w:val="18"/>
          <w:szCs w:val="18"/>
        </w:rPr>
        <w:sectPr>
          <w:pgSz w:w="11910" w:h="16840"/>
          <w:pgMar w:header="877" w:footer="979" w:top="110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56.310001pt;margin-top:71.999985pt;width:482.95pt;height:696.5pt;mso-position-horizontal-relative:page;mso-position-vertical-relative:page;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275"/>
                    <w:gridCol w:w="1419"/>
                    <w:gridCol w:w="2900"/>
                    <w:gridCol w:w="850"/>
                    <w:gridCol w:w="746"/>
                    <w:gridCol w:w="894"/>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司（作为一致行</w:t>
                        </w:r>
                      </w:p>
                    </w:tc>
                    <w:tc>
                      <w:tcPr>
                        <w:tcW w:w="1419" w:type="dxa"/>
                        <w:vMerge w:val="restart"/>
                        <w:tcBorders>
                          <w:top w:val="single" w:sz="4" w:space="0" w:color="000000"/>
                          <w:left w:val="single" w:sz="4" w:space="0" w:color="000000"/>
                          <w:right w:val="single" w:sz="4" w:space="0" w:color="000000"/>
                        </w:tcBorders>
                      </w:tcPr>
                      <w:p>
                        <w:pPr/>
                      </w:p>
                    </w:tc>
                    <w:tc>
                      <w:tcPr>
                        <w:tcW w:w="2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回购或者赠送的股份除外，之后按中</w:t>
                        </w:r>
                      </w:p>
                    </w:tc>
                    <w:tc>
                      <w:tcPr>
                        <w:tcW w:w="850" w:type="dxa"/>
                        <w:vMerge w:val="restart"/>
                        <w:tcBorders>
                          <w:top w:val="single" w:sz="4" w:space="0" w:color="000000"/>
                          <w:left w:val="single" w:sz="4" w:space="0" w:color="000000"/>
                          <w:right w:val="single" w:sz="4" w:space="0" w:color="000000"/>
                        </w:tcBorders>
                      </w:tcPr>
                      <w:p>
                        <w:pPr/>
                      </w:p>
                    </w:tc>
                    <w:tc>
                      <w:tcPr>
                        <w:tcW w:w="746" w:type="dxa"/>
                        <w:vMerge w:val="restart"/>
                        <w:tcBorders>
                          <w:top w:val="single" w:sz="4" w:space="0" w:color="000000"/>
                          <w:left w:val="single" w:sz="4" w:space="0" w:color="000000"/>
                          <w:right w:val="single" w:sz="4" w:space="0" w:color="000000"/>
                        </w:tcBorders>
                      </w:tcPr>
                      <w:p>
                        <w:pPr/>
                      </w:p>
                    </w:tc>
                    <w:tc>
                      <w:tcPr>
                        <w:tcW w:w="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违反承诺</w:t>
                        </w: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动人，持股比例</w:t>
                        </w:r>
                      </w:p>
                    </w:tc>
                    <w:tc>
                      <w:tcPr>
                        <w:tcW w:w="1419" w:type="dxa"/>
                        <w:vMerge/>
                        <w:tcBorders>
                          <w:left w:val="single" w:sz="4" w:space="0" w:color="000000"/>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13"/>
                          <w:jc w:val="left"/>
                          <w:rPr>
                            <w:rFonts w:ascii="宋体" w:hAnsi="宋体" w:cs="宋体" w:eastAsia="宋体" w:hint="default"/>
                            <w:sz w:val="18"/>
                            <w:szCs w:val="18"/>
                          </w:rPr>
                        </w:pPr>
                        <w:r>
                          <w:rPr>
                            <w:rFonts w:ascii="宋体" w:hAnsi="宋体" w:cs="宋体" w:eastAsia="宋体" w:hint="default"/>
                            <w:sz w:val="18"/>
                            <w:szCs w:val="18"/>
                          </w:rPr>
                          <w:t>国证监会及深交所的有关规定执行。</w:t>
                        </w:r>
                      </w:p>
                    </w:tc>
                    <w:tc>
                      <w:tcPr>
                        <w:tcW w:w="850" w:type="dxa"/>
                        <w:vMerge/>
                        <w:tcBorders>
                          <w:left w:val="single" w:sz="4" w:space="0" w:color="000000"/>
                          <w:right w:val="single" w:sz="4" w:space="0" w:color="000000"/>
                        </w:tcBorders>
                      </w:tcPr>
                      <w:p>
                        <w:pPr/>
                      </w:p>
                    </w:tc>
                    <w:tc>
                      <w:tcPr>
                        <w:tcW w:w="746" w:type="dxa"/>
                        <w:vMerge/>
                        <w:tcBorders>
                          <w:left w:val="single" w:sz="4" w:space="0" w:color="000000"/>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56"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w:t>
                        </w:r>
                        <w:r>
                          <w:rPr>
                            <w:rFonts w:ascii="宋体" w:hAnsi="宋体" w:cs="宋体" w:eastAsia="宋体" w:hint="default"/>
                            <w:sz w:val="18"/>
                            <w:szCs w:val="18"/>
                          </w:rPr>
                          <w:t>）</w:t>
                        </w:r>
                      </w:p>
                    </w:tc>
                    <w:tc>
                      <w:tcPr>
                        <w:tcW w:w="1419" w:type="dxa"/>
                        <w:vMerge/>
                        <w:tcBorders>
                          <w:left w:val="single" w:sz="4" w:space="0" w:color="000000"/>
                          <w:bottom w:val="single" w:sz="4" w:space="0" w:color="000000"/>
                          <w:right w:val="single" w:sz="4" w:space="0" w:color="000000"/>
                        </w:tcBorders>
                      </w:tcPr>
                      <w:p>
                        <w:pPr/>
                      </w:p>
                    </w:tc>
                    <w:tc>
                      <w:tcPr>
                        <w:tcW w:w="2900"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c>
                      <w:tcPr>
                        <w:tcW w:w="89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宋正兴、叶春</w:t>
                        </w:r>
                      </w:p>
                    </w:tc>
                    <w:tc>
                      <w:tcPr>
                        <w:tcW w:w="1419" w:type="dxa"/>
                        <w:tcBorders>
                          <w:top w:val="single" w:sz="4" w:space="0" w:color="000000"/>
                          <w:left w:val="single" w:sz="4" w:space="0" w:color="000000"/>
                          <w:bottom w:val="nil" w:sz="6" w:space="0" w:color="auto"/>
                          <w:right w:val="single" w:sz="4" w:space="0" w:color="000000"/>
                        </w:tcBorders>
                      </w:tcPr>
                      <w:p>
                        <w:pPr/>
                      </w:p>
                    </w:tc>
                    <w:tc>
                      <w:tcPr>
                        <w:tcW w:w="290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894" w:type="dxa"/>
                        <w:tcBorders>
                          <w:top w:val="single" w:sz="4" w:space="0" w:color="000000"/>
                          <w:left w:val="single" w:sz="4" w:space="0" w:color="000000"/>
                          <w:bottom w:val="nil" w:sz="6" w:space="0" w:color="auto"/>
                          <w:right w:val="single" w:sz="4" w:space="0" w:color="000000"/>
                        </w:tcBorders>
                      </w:tcPr>
                      <w:p>
                        <w:pPr/>
                      </w:p>
                    </w:tc>
                  </w:tr>
                  <w:tr>
                    <w:trPr>
                      <w:trHeight w:val="3432"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娥、宋丽娜、张</w:t>
                        </w:r>
                        <w:r>
                          <w:rPr>
                            <w:rFonts w:ascii="宋体" w:hAnsi="宋体" w:cs="宋体" w:eastAsia="宋体" w:hint="default"/>
                            <w:sz w:val="18"/>
                            <w:szCs w:val="18"/>
                          </w:rPr>
                          <w:t> 家港市立业投 资发展有限公 </w:t>
                        </w:r>
                        <w:r>
                          <w:rPr>
                            <w:rFonts w:ascii="宋体" w:hAnsi="宋体" w:cs="宋体" w:eastAsia="宋体" w:hint="default"/>
                            <w:spacing w:val="-6"/>
                            <w:sz w:val="18"/>
                            <w:szCs w:val="18"/>
                          </w:rPr>
                          <w:t>司、上海添惠投</w:t>
                        </w:r>
                        <w:r>
                          <w:rPr>
                            <w:rFonts w:ascii="宋体" w:hAnsi="宋体" w:cs="宋体" w:eastAsia="宋体" w:hint="default"/>
                            <w:sz w:val="18"/>
                            <w:szCs w:val="18"/>
                          </w:rPr>
                          <w:t> 资管理有限公 </w:t>
                        </w:r>
                        <w:r>
                          <w:rPr>
                            <w:rFonts w:ascii="宋体" w:hAnsi="宋体" w:cs="宋体" w:eastAsia="宋体" w:hint="default"/>
                            <w:spacing w:val="-6"/>
                            <w:sz w:val="18"/>
                            <w:szCs w:val="18"/>
                          </w:rPr>
                          <w:t>司、张家港市福</w:t>
                        </w:r>
                        <w:r>
                          <w:rPr>
                            <w:rFonts w:ascii="宋体" w:hAnsi="宋体" w:cs="宋体" w:eastAsia="宋体" w:hint="default"/>
                            <w:sz w:val="18"/>
                            <w:szCs w:val="18"/>
                          </w:rPr>
                          <w:t> 兴投资管理咨 </w:t>
                        </w:r>
                        <w:r>
                          <w:rPr>
                            <w:rFonts w:ascii="宋体" w:hAnsi="宋体" w:cs="宋体" w:eastAsia="宋体" w:hint="default"/>
                            <w:spacing w:val="-6"/>
                            <w:sz w:val="18"/>
                            <w:szCs w:val="18"/>
                          </w:rPr>
                          <w:t>询有限公司、上</w:t>
                        </w:r>
                        <w:r>
                          <w:rPr>
                            <w:rFonts w:ascii="宋体" w:hAnsi="宋体" w:cs="宋体" w:eastAsia="宋体" w:hint="default"/>
                            <w:sz w:val="18"/>
                            <w:szCs w:val="18"/>
                          </w:rPr>
                          <w:t> 海同航投资管 </w:t>
                        </w:r>
                        <w:r>
                          <w:rPr>
                            <w:rFonts w:ascii="宋体" w:hAnsi="宋体" w:cs="宋体" w:eastAsia="宋体" w:hint="default"/>
                            <w:spacing w:val="-6"/>
                            <w:sz w:val="18"/>
                            <w:szCs w:val="18"/>
                          </w:rPr>
                          <w:t>理有限公司、张</w:t>
                        </w:r>
                        <w:r>
                          <w:rPr>
                            <w:rFonts w:ascii="宋体" w:hAnsi="宋体" w:cs="宋体" w:eastAsia="宋体" w:hint="default"/>
                            <w:sz w:val="18"/>
                            <w:szCs w:val="18"/>
                          </w:rPr>
                          <w:t> 家港市嘉明商</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减少或避免关联 交易的承诺</w:t>
                        </w: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9" w:lineRule="auto"/>
                          <w:ind w:left="22" w:right="21"/>
                          <w:jc w:val="left"/>
                          <w:rPr>
                            <w:rFonts w:ascii="宋体" w:hAnsi="宋体" w:cs="宋体" w:eastAsia="宋体" w:hint="default"/>
                            <w:sz w:val="18"/>
                            <w:szCs w:val="18"/>
                          </w:rPr>
                        </w:pPr>
                        <w:r>
                          <w:rPr>
                            <w:rFonts w:ascii="宋体" w:hAnsi="宋体" w:cs="宋体" w:eastAsia="宋体" w:hint="default"/>
                            <w:sz w:val="18"/>
                            <w:szCs w:val="18"/>
                          </w:rPr>
                          <w:t>减少或避免关联交易的承诺：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w:t>
                        </w:r>
                        <w:r>
                          <w:rPr>
                            <w:rFonts w:ascii="宋体" w:hAnsi="宋体" w:cs="宋体" w:eastAsia="宋体" w:hint="default"/>
                            <w:spacing w:val="-3"/>
                            <w:sz w:val="18"/>
                            <w:szCs w:val="18"/>
                          </w:rPr>
                          <w:t>次交易完成之后，将尽量避免或减少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本公司所控制的 </w:t>
                        </w:r>
                        <w:r>
                          <w:rPr>
                            <w:rFonts w:ascii="宋体" w:hAnsi="宋体" w:cs="宋体" w:eastAsia="宋体" w:hint="default"/>
                            <w:spacing w:val="-3"/>
                            <w:sz w:val="18"/>
                            <w:szCs w:val="18"/>
                          </w:rPr>
                          <w:t>其他子公司、分公司、合营或联营公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司与依米康及其子公司之间发生关 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、本次交易完成之后，本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本公司所控制的其 </w:t>
                        </w:r>
                        <w:r>
                          <w:rPr>
                            <w:rFonts w:ascii="宋体" w:hAnsi="宋体" w:cs="宋体" w:eastAsia="宋体" w:hint="default"/>
                            <w:spacing w:val="-3"/>
                            <w:sz w:val="18"/>
                            <w:szCs w:val="18"/>
                          </w:rPr>
                          <w:t>他子公司、分公司、合营或联营公司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不以显失公允的价格与依米康进行 交易。</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8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13"/>
                            <w:sz w:val="18"/>
                            <w:szCs w:val="18"/>
                          </w:rPr>
                          <w:t>履行，未发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生违反承 诺的情况</w:t>
                        </w: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1419" w:type="dxa"/>
                        <w:tcBorders>
                          <w:top w:val="nil" w:sz="6" w:space="0" w:color="auto"/>
                          <w:left w:val="single" w:sz="4" w:space="0" w:color="000000"/>
                          <w:bottom w:val="single" w:sz="4" w:space="0" w:color="000000"/>
                          <w:right w:val="single" w:sz="4" w:space="0" w:color="000000"/>
                        </w:tcBorders>
                      </w:tcPr>
                      <w:p>
                        <w:pPr/>
                      </w:p>
                    </w:tc>
                    <w:tc>
                      <w:tcPr>
                        <w:tcW w:w="290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89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2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850"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8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本公司所控制的其他子公</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司、分公司、合营或联营公司及其他</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任何类型企业（以下统称为</w:t>
                        </w:r>
                        <w:r>
                          <w:rPr>
                            <w:rFonts w:ascii="Times New Roman" w:hAnsi="Times New Roman" w:cs="Times New Roman" w:eastAsia="Times New Roman" w:hint="default"/>
                            <w:sz w:val="18"/>
                            <w:szCs w:val="18"/>
                          </w:rPr>
                          <w:t>"</w:t>
                        </w:r>
                        <w:r>
                          <w:rPr>
                            <w:rFonts w:ascii="宋体" w:hAnsi="宋体" w:cs="宋体" w:eastAsia="宋体" w:hint="default"/>
                            <w:sz w:val="18"/>
                            <w:szCs w:val="18"/>
                          </w:rPr>
                          <w:t>相关企</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依米康及其子公司构成直接或间接</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竞争的生产经营业务或活动</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8"/>
                            <w:sz w:val="18"/>
                            <w:szCs w:val="18"/>
                          </w:rPr>
                          <w:t>）本</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4363"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3" w:right="20"/>
                          <w:jc w:val="left"/>
                          <w:rPr>
                            <w:rFonts w:ascii="宋体" w:hAnsi="宋体" w:cs="宋体" w:eastAsia="宋体" w:hint="default"/>
                            <w:sz w:val="18"/>
                            <w:szCs w:val="18"/>
                          </w:rPr>
                        </w:pPr>
                        <w:r>
                          <w:rPr>
                            <w:rFonts w:ascii="宋体" w:hAnsi="宋体" w:cs="宋体" w:eastAsia="宋体" w:hint="default"/>
                            <w:sz w:val="18"/>
                            <w:szCs w:val="18"/>
                          </w:rPr>
                          <w:t>宋正兴、叶春 </w:t>
                        </w:r>
                        <w:r>
                          <w:rPr>
                            <w:rFonts w:ascii="宋体" w:hAnsi="宋体" w:cs="宋体" w:eastAsia="宋体" w:hint="default"/>
                            <w:spacing w:val="-6"/>
                            <w:sz w:val="18"/>
                            <w:szCs w:val="18"/>
                          </w:rPr>
                          <w:t>娥、宋丽娜、张</w:t>
                        </w:r>
                        <w:r>
                          <w:rPr>
                            <w:rFonts w:ascii="宋体" w:hAnsi="宋体" w:cs="宋体" w:eastAsia="宋体" w:hint="default"/>
                            <w:sz w:val="18"/>
                            <w:szCs w:val="18"/>
                          </w:rPr>
                          <w:t> 家港市立业投 资发展有限公 </w:t>
                        </w:r>
                        <w:r>
                          <w:rPr>
                            <w:rFonts w:ascii="宋体" w:hAnsi="宋体" w:cs="宋体" w:eastAsia="宋体" w:hint="default"/>
                            <w:spacing w:val="-6"/>
                            <w:sz w:val="18"/>
                            <w:szCs w:val="18"/>
                          </w:rPr>
                          <w:t>司、上海添惠投</w:t>
                        </w:r>
                        <w:r>
                          <w:rPr>
                            <w:rFonts w:ascii="宋体" w:hAnsi="宋体" w:cs="宋体" w:eastAsia="宋体" w:hint="default"/>
                            <w:sz w:val="18"/>
                            <w:szCs w:val="18"/>
                          </w:rPr>
                          <w:t> 资管理有限公 </w:t>
                        </w:r>
                        <w:r>
                          <w:rPr>
                            <w:rFonts w:ascii="宋体" w:hAnsi="宋体" w:cs="宋体" w:eastAsia="宋体" w:hint="default"/>
                            <w:spacing w:val="-6"/>
                            <w:sz w:val="18"/>
                            <w:szCs w:val="18"/>
                          </w:rPr>
                          <w:t>司、张家港市福</w:t>
                        </w:r>
                        <w:r>
                          <w:rPr>
                            <w:rFonts w:ascii="宋体" w:hAnsi="宋体" w:cs="宋体" w:eastAsia="宋体" w:hint="default"/>
                            <w:sz w:val="18"/>
                            <w:szCs w:val="18"/>
                          </w:rPr>
                          <w:t> 兴投资管理咨 </w:t>
                        </w:r>
                        <w:r>
                          <w:rPr>
                            <w:rFonts w:ascii="宋体" w:hAnsi="宋体" w:cs="宋体" w:eastAsia="宋体" w:hint="default"/>
                            <w:spacing w:val="-6"/>
                            <w:sz w:val="18"/>
                            <w:szCs w:val="18"/>
                          </w:rPr>
                          <w:t>询有限公司、上</w:t>
                        </w:r>
                        <w:r>
                          <w:rPr>
                            <w:rFonts w:ascii="宋体" w:hAnsi="宋体" w:cs="宋体" w:eastAsia="宋体" w:hint="default"/>
                            <w:sz w:val="18"/>
                            <w:szCs w:val="18"/>
                          </w:rPr>
                          <w:t> 海同航投资管 </w:t>
                        </w:r>
                        <w:r>
                          <w:rPr>
                            <w:rFonts w:ascii="宋体" w:hAnsi="宋体" w:cs="宋体" w:eastAsia="宋体" w:hint="default"/>
                            <w:spacing w:val="-6"/>
                            <w:sz w:val="18"/>
                            <w:szCs w:val="18"/>
                          </w:rPr>
                          <w:t>理有限公司、张</w:t>
                        </w:r>
                        <w:r>
                          <w:rPr>
                            <w:rFonts w:ascii="宋体" w:hAnsi="宋体" w:cs="宋体" w:eastAsia="宋体" w:hint="default"/>
                            <w:sz w:val="18"/>
                            <w:szCs w:val="18"/>
                          </w:rPr>
                          <w:t> 家港市嘉明商 贸有限公司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19" w:lineRule="auto"/>
                          <w:ind w:left="22" w:right="124"/>
                          <w:jc w:val="left"/>
                          <w:rPr>
                            <w:rFonts w:ascii="宋体" w:hAnsi="宋体" w:cs="宋体" w:eastAsia="宋体" w:hint="default"/>
                            <w:sz w:val="18"/>
                            <w:szCs w:val="18"/>
                          </w:rPr>
                        </w:pPr>
                        <w:r>
                          <w:rPr>
                            <w:rFonts w:ascii="宋体" w:hAnsi="宋体" w:cs="宋体" w:eastAsia="宋体" w:hint="default"/>
                            <w:sz w:val="18"/>
                            <w:szCs w:val="18"/>
                          </w:rPr>
                          <w:t>避免同业竞争的 承诺</w:t>
                        </w: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本公司及相关企业将来亦不直接 或间接从事任何与依米康及其子公 </w:t>
                        </w:r>
                        <w:r>
                          <w:rPr>
                            <w:rFonts w:ascii="宋体" w:hAnsi="宋体" w:cs="宋体" w:eastAsia="宋体" w:hint="default"/>
                            <w:spacing w:val="-3"/>
                            <w:sz w:val="18"/>
                            <w:szCs w:val="18"/>
                          </w:rPr>
                          <w:t>司相同或类似的业务，不直接或间接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从事、参与或进行与依米康及其子公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司的生产经营构成竞争的任何生产 </w:t>
                        </w:r>
                        <w:r>
                          <w:rPr>
                            <w:rFonts w:ascii="宋体" w:hAnsi="宋体" w:cs="宋体" w:eastAsia="宋体" w:hint="default"/>
                            <w:spacing w:val="-3"/>
                            <w:sz w:val="18"/>
                            <w:szCs w:val="18"/>
                          </w:rPr>
                          <w:t>经营业务或活动，且不再对具有与依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米康及其子公司有相同或类似业务 </w:t>
                        </w:r>
                        <w:r>
                          <w:rPr>
                            <w:rFonts w:ascii="宋体" w:hAnsi="宋体" w:cs="宋体" w:eastAsia="宋体" w:hint="default"/>
                            <w:spacing w:val="-10"/>
                            <w:sz w:val="18"/>
                            <w:szCs w:val="18"/>
                          </w:rPr>
                          <w:t>的企业进行投资。（</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）本人</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本公司将</w:t>
                        </w:r>
                        <w:r>
                          <w:rPr>
                            <w:rFonts w:ascii="宋体" w:hAnsi="宋体" w:cs="宋体" w:eastAsia="宋体" w:hint="default"/>
                            <w:sz w:val="18"/>
                            <w:szCs w:val="18"/>
                          </w:rPr>
                          <w:t> 对自身及相关企业的生产经营活动 </w:t>
                        </w:r>
                        <w:r>
                          <w:rPr>
                            <w:rFonts w:ascii="宋体" w:hAnsi="宋体" w:cs="宋体" w:eastAsia="宋体" w:hint="default"/>
                            <w:spacing w:val="-3"/>
                            <w:sz w:val="18"/>
                            <w:szCs w:val="18"/>
                          </w:rPr>
                          <w:t>进行监督和约束，如果将来承诺人及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相关企业的产品或业务与依米康及 其子公司的产品或业务出现相同或 </w:t>
                        </w:r>
                        <w:r>
                          <w:rPr>
                            <w:rFonts w:ascii="宋体" w:hAnsi="宋体" w:cs="宋体" w:eastAsia="宋体" w:hint="default"/>
                            <w:spacing w:val="-6"/>
                            <w:sz w:val="18"/>
                            <w:szCs w:val="18"/>
                          </w:rPr>
                          <w:t>类似的情况，本人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本公司承诺将采取</w:t>
                        </w:r>
                        <w:r>
                          <w:rPr>
                            <w:rFonts w:ascii="宋体" w:hAnsi="宋体" w:cs="宋体" w:eastAsia="宋体" w:hint="default"/>
                            <w:spacing w:val="-76"/>
                            <w:sz w:val="18"/>
                            <w:szCs w:val="18"/>
                          </w:rPr>
                          <w:t> </w:t>
                        </w:r>
                        <w:r>
                          <w:rPr>
                            <w:rFonts w:ascii="宋体" w:hAnsi="宋体" w:cs="宋体" w:eastAsia="宋体" w:hint="default"/>
                            <w:sz w:val="18"/>
                            <w:szCs w:val="18"/>
                          </w:rPr>
                          <w:t>以下措施解决：①依米康认为必要</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8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13"/>
                            <w:sz w:val="18"/>
                            <w:szCs w:val="18"/>
                          </w:rPr>
                          <w:t>履行，未发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生违反承 诺的情况</w:t>
                        </w: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w:t>
                        </w:r>
                        <w:r>
                          <w:rPr>
                            <w:rFonts w:ascii="宋体" w:hAnsi="宋体" w:cs="宋体" w:eastAsia="宋体" w:hint="default"/>
                            <w:spacing w:val="-88"/>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本公司及相关企业将减持直</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至全部转让所持有的有关资产和业</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务；②依米康认为必要时，可以通过</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适当方式优先收购本人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本公司及相</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关企业持有的有关资产和业务；③如</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承诺人及相关企业与依米康及其子</w:t>
                        </w:r>
                      </w:p>
                    </w:tc>
                    <w:tc>
                      <w:tcPr>
                        <w:tcW w:w="850"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2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公司因同业竞争产生利益冲突，则无</w:t>
                        </w:r>
                      </w:p>
                    </w:tc>
                    <w:tc>
                      <w:tcPr>
                        <w:tcW w:w="850"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894"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0"/>
        <w:ind w:left="0" w:right="109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09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0" w:right="1094" w:firstLine="0"/>
        <w:jc w:val="right"/>
        <w:rPr>
          <w:rFonts w:ascii="宋体" w:hAnsi="宋体" w:cs="宋体" w:eastAsia="宋体" w:hint="default"/>
          <w:sz w:val="18"/>
          <w:szCs w:val="18"/>
        </w:rPr>
      </w:pPr>
      <w:r>
        <w:rPr/>
        <w:pict>
          <v:shape style="position:absolute;margin-left:291.28299pt;margin-top:-173.168289pt;width:165.2pt;height:201.8pt;mso-position-horizontal-relative:page;mso-position-vertical-relative:paragraph;z-index:-11554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0" w:right="0" w:firstLine="0"/>
                    <w:jc w:val="left"/>
                    <w:rPr>
                      <w:rFonts w:ascii="宋体" w:hAnsi="宋体" w:cs="宋体" w:eastAsia="宋体" w:hint="default"/>
                      <w:sz w:val="18"/>
                      <w:szCs w:val="18"/>
                    </w:rPr>
                  </w:pPr>
                  <w:r>
                    <w:rPr>
                      <w:rFonts w:ascii="宋体" w:hAnsi="宋体" w:cs="宋体" w:eastAsia="宋体" w:hint="default"/>
                      <w:sz w:val="18"/>
                      <w:szCs w:val="18"/>
                    </w:rPr>
                    <w:t>目前均未从事任何与亿金环保、</w:t>
                  </w:r>
                </w:p>
              </w:txbxContent>
            </v:textbox>
            <w10:wrap type="none"/>
          </v:shape>
        </w:pict>
      </w:r>
      <w:r>
        <w:rPr/>
        <w:pict>
          <v:group style="position:absolute;margin-left:414.480011pt;margin-top:-173.168289pt;width:42pt;height:201.8pt;mso-position-horizontal-relative:page;mso-position-vertical-relative:paragraph;z-index:1624" coordorigin="8290,-3463" coordsize="840,4036">
            <v:shape style="position:absolute;left:8290;top:-3463;width:840;height:4036" coordorigin="8290,-3463" coordsize="840,4036" path="m8290,573l9130,573,9130,-3463,8290,-3463,8290,573xe" filled="true" fillcolor="#ffffff" stroked="false">
              <v:path arrowok="t"/>
              <v:fill type="solid"/>
            </v:shape>
            <w10:wrap type="none"/>
          </v:group>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44"/>
        <w:ind w:left="0" w:right="109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1020" w:right="0"/>
        </w:sectPr>
      </w:pPr>
    </w:p>
    <w:p>
      <w:pPr>
        <w:spacing w:line="240" w:lineRule="auto" w:before="10"/>
        <w:rPr>
          <w:rFonts w:ascii="Times New Roman" w:hAnsi="Times New Roman" w:cs="Times New Roman" w:eastAsia="Times New Roman" w:hint="default"/>
          <w:sz w:val="27"/>
          <w:szCs w:val="27"/>
        </w:rPr>
      </w:pPr>
      <w:r>
        <w:rPr/>
        <w:pict>
          <v:shape style="position:absolute;margin-left:408.299988pt;margin-top:504.759979pt;width:48.2pt;height:109.2pt;mso-position-horizontal-relative:page;mso-position-vertical-relative:page;z-index:-1155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560"/>
        <w:gridCol w:w="1275"/>
        <w:gridCol w:w="1419"/>
        <w:gridCol w:w="2900"/>
        <w:gridCol w:w="850"/>
        <w:gridCol w:w="746"/>
        <w:gridCol w:w="894"/>
      </w:tblGrid>
      <w:tr>
        <w:trPr>
          <w:trHeight w:val="2859"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条件将相关利益让与依米康；④无条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件接受依米康提出的可消除竞争的 </w:t>
            </w:r>
            <w:r>
              <w:rPr>
                <w:rFonts w:ascii="宋体" w:hAnsi="宋体" w:cs="宋体" w:eastAsia="宋体" w:hint="default"/>
                <w:spacing w:val="-10"/>
                <w:sz w:val="18"/>
                <w:szCs w:val="18"/>
              </w:rPr>
              <w:t>其他措施。（</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）任何本人</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本公司或相</w:t>
            </w:r>
            <w:r>
              <w:rPr>
                <w:rFonts w:ascii="宋体" w:hAnsi="宋体" w:cs="宋体" w:eastAsia="宋体" w:hint="default"/>
                <w:sz w:val="18"/>
                <w:szCs w:val="18"/>
              </w:rPr>
              <w:t> </w:t>
            </w:r>
            <w:r>
              <w:rPr>
                <w:rFonts w:ascii="宋体" w:hAnsi="宋体" w:cs="宋体" w:eastAsia="宋体" w:hint="default"/>
                <w:spacing w:val="-3"/>
                <w:sz w:val="18"/>
                <w:szCs w:val="18"/>
              </w:rPr>
              <w:t>关企业违反本承诺函，应负责赔偿依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米康及其子公司因同业竞争行为而 </w:t>
            </w:r>
            <w:r>
              <w:rPr>
                <w:rFonts w:ascii="宋体" w:hAnsi="宋体" w:cs="宋体" w:eastAsia="宋体" w:hint="default"/>
                <w:spacing w:val="-6"/>
                <w:sz w:val="18"/>
                <w:szCs w:val="18"/>
              </w:rPr>
              <w:t>导致的损失，并且本人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本公司及相关</w:t>
            </w:r>
            <w:r>
              <w:rPr>
                <w:rFonts w:ascii="宋体" w:hAnsi="宋体" w:cs="宋体" w:eastAsia="宋体" w:hint="default"/>
                <w:spacing w:val="-76"/>
                <w:sz w:val="18"/>
                <w:szCs w:val="18"/>
              </w:rPr>
              <w:t> </w:t>
            </w:r>
            <w:r>
              <w:rPr>
                <w:rFonts w:ascii="宋体" w:hAnsi="宋体" w:cs="宋体" w:eastAsia="宋体" w:hint="default"/>
                <w:sz w:val="18"/>
                <w:szCs w:val="18"/>
              </w:rPr>
              <w:t>企业从事与依米康及其子公司竞争 业务所产生的全部收益均归依米康 所有。</w:t>
            </w:r>
          </w:p>
        </w:tc>
        <w:tc>
          <w:tcPr>
            <w:tcW w:w="85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560"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5"/>
              <w:jc w:val="left"/>
              <w:rPr>
                <w:rFonts w:ascii="宋体" w:hAnsi="宋体" w:cs="宋体" w:eastAsia="宋体" w:hint="default"/>
                <w:sz w:val="18"/>
                <w:szCs w:val="18"/>
              </w:rPr>
            </w:pPr>
            <w:r>
              <w:rPr>
                <w:rFonts w:ascii="宋体" w:hAnsi="宋体" w:cs="宋体" w:eastAsia="宋体" w:hint="default"/>
                <w:sz w:val="18"/>
                <w:szCs w:val="18"/>
              </w:rPr>
              <w:t>陈砚雄、李惠 </w:t>
            </w:r>
            <w:r>
              <w:rPr>
                <w:rFonts w:ascii="宋体" w:hAnsi="宋体" w:cs="宋体" w:eastAsia="宋体" w:hint="default"/>
                <w:spacing w:val="-6"/>
                <w:sz w:val="18"/>
                <w:szCs w:val="18"/>
              </w:rPr>
              <w:t>英、刘立平、陆</w:t>
            </w:r>
            <w:r>
              <w:rPr>
                <w:rFonts w:ascii="宋体" w:hAnsi="宋体" w:cs="宋体" w:eastAsia="宋体" w:hint="default"/>
                <w:sz w:val="18"/>
                <w:szCs w:val="18"/>
              </w:rPr>
              <w:t> 雨华、沈卫东、 盛建明、施大 </w:t>
            </w:r>
            <w:r>
              <w:rPr>
                <w:rFonts w:ascii="宋体" w:hAnsi="宋体" w:cs="宋体" w:eastAsia="宋体" w:hint="default"/>
                <w:spacing w:val="-6"/>
                <w:sz w:val="18"/>
                <w:szCs w:val="18"/>
              </w:rPr>
              <w:t>成、徐慧兴、于</w:t>
            </w:r>
            <w:r>
              <w:rPr>
                <w:rFonts w:ascii="宋体" w:hAnsi="宋体" w:cs="宋体" w:eastAsia="宋体" w:hint="default"/>
                <w:sz w:val="18"/>
                <w:szCs w:val="18"/>
              </w:rPr>
              <w:t> 乐意、朱建勋</w:t>
            </w:r>
          </w:p>
        </w:tc>
        <w:tc>
          <w:tcPr>
            <w:tcW w:w="141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6" w:right="124"/>
              <w:jc w:val="left"/>
              <w:rPr>
                <w:rFonts w:ascii="宋体" w:hAnsi="宋体" w:cs="宋体" w:eastAsia="宋体" w:hint="default"/>
                <w:sz w:val="18"/>
                <w:szCs w:val="18"/>
              </w:rPr>
            </w:pPr>
            <w:r>
              <w:rPr>
                <w:rFonts w:ascii="宋体" w:hAnsi="宋体" w:cs="宋体" w:eastAsia="宋体" w:hint="default"/>
                <w:sz w:val="18"/>
                <w:szCs w:val="18"/>
              </w:rPr>
              <w:t>避免同业竞争的 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）在本次发 行股份购买资产完成后三年内服务 </w:t>
            </w:r>
            <w:r>
              <w:rPr>
                <w:rFonts w:ascii="宋体" w:hAnsi="宋体" w:cs="宋体" w:eastAsia="宋体" w:hint="default"/>
                <w:spacing w:val="-3"/>
                <w:sz w:val="18"/>
                <w:szCs w:val="18"/>
              </w:rPr>
              <w:t>于亿金环保，不以任何方式从事与亿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金环保业务相竞争的业务，但亿金环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保的参股和控股公司、依米康及其其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他参股或控股公司不在上述限制范 </w:t>
            </w:r>
            <w:r>
              <w:rPr>
                <w:rFonts w:ascii="宋体" w:hAnsi="宋体" w:cs="宋体" w:eastAsia="宋体" w:hint="default"/>
                <w:spacing w:val="-3"/>
                <w:sz w:val="18"/>
                <w:szCs w:val="18"/>
              </w:rPr>
              <w:t>围之内；本人在离开亿金环保两年之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内不参与任何与依米康及其参股或 控股公司有竞争的业务。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40"/>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13"/>
                <w:sz w:val="18"/>
                <w:szCs w:val="18"/>
              </w:rPr>
              <w:t>履行，未发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生违反承 诺的情况。</w:t>
            </w:r>
          </w:p>
        </w:tc>
      </w:tr>
      <w:tr>
        <w:trPr>
          <w:trHeight w:val="508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0"/>
              <w:jc w:val="left"/>
              <w:rPr>
                <w:rFonts w:ascii="宋体" w:hAnsi="宋体" w:cs="宋体" w:eastAsia="宋体" w:hint="default"/>
                <w:sz w:val="18"/>
                <w:szCs w:val="18"/>
              </w:rPr>
            </w:pPr>
            <w:r>
              <w:rPr>
                <w:rFonts w:ascii="宋体" w:hAnsi="宋体" w:cs="宋体" w:eastAsia="宋体" w:hint="default"/>
                <w:sz w:val="18"/>
                <w:szCs w:val="18"/>
              </w:rPr>
              <w:t>宋正兴、叶春 </w:t>
            </w:r>
            <w:r>
              <w:rPr>
                <w:rFonts w:ascii="宋体" w:hAnsi="宋体" w:cs="宋体" w:eastAsia="宋体" w:hint="default"/>
                <w:spacing w:val="-6"/>
                <w:sz w:val="18"/>
                <w:szCs w:val="18"/>
              </w:rPr>
              <w:t>娥、宋丽娜、张</w:t>
            </w:r>
            <w:r>
              <w:rPr>
                <w:rFonts w:ascii="宋体" w:hAnsi="宋体" w:cs="宋体" w:eastAsia="宋体" w:hint="default"/>
                <w:sz w:val="18"/>
                <w:szCs w:val="18"/>
              </w:rPr>
              <w:t> 家港市立业投 资发展有限公 </w:t>
            </w:r>
            <w:r>
              <w:rPr>
                <w:rFonts w:ascii="宋体" w:hAnsi="宋体" w:cs="宋体" w:eastAsia="宋体" w:hint="default"/>
                <w:spacing w:val="-6"/>
                <w:sz w:val="18"/>
                <w:szCs w:val="18"/>
              </w:rPr>
              <w:t>司、上海添惠投</w:t>
            </w:r>
            <w:r>
              <w:rPr>
                <w:rFonts w:ascii="宋体" w:hAnsi="宋体" w:cs="宋体" w:eastAsia="宋体" w:hint="default"/>
                <w:sz w:val="18"/>
                <w:szCs w:val="18"/>
              </w:rPr>
              <w:t> 资管理有限公 </w:t>
            </w:r>
            <w:r>
              <w:rPr>
                <w:rFonts w:ascii="宋体" w:hAnsi="宋体" w:cs="宋体" w:eastAsia="宋体" w:hint="default"/>
                <w:spacing w:val="-6"/>
                <w:sz w:val="18"/>
                <w:szCs w:val="18"/>
              </w:rPr>
              <w:t>司、张家港市福</w:t>
            </w:r>
            <w:r>
              <w:rPr>
                <w:rFonts w:ascii="宋体" w:hAnsi="宋体" w:cs="宋体" w:eastAsia="宋体" w:hint="default"/>
                <w:sz w:val="18"/>
                <w:szCs w:val="18"/>
              </w:rPr>
              <w:t> 兴投资管理咨 </w:t>
            </w:r>
            <w:r>
              <w:rPr>
                <w:rFonts w:ascii="宋体" w:hAnsi="宋体" w:cs="宋体" w:eastAsia="宋体" w:hint="default"/>
                <w:spacing w:val="-6"/>
                <w:sz w:val="18"/>
                <w:szCs w:val="18"/>
              </w:rPr>
              <w:t>询有限公司、上</w:t>
            </w:r>
            <w:r>
              <w:rPr>
                <w:rFonts w:ascii="宋体" w:hAnsi="宋体" w:cs="宋体" w:eastAsia="宋体" w:hint="default"/>
                <w:sz w:val="18"/>
                <w:szCs w:val="18"/>
              </w:rPr>
              <w:t> 海同航投资管 </w:t>
            </w:r>
            <w:r>
              <w:rPr>
                <w:rFonts w:ascii="宋体" w:hAnsi="宋体" w:cs="宋体" w:eastAsia="宋体" w:hint="default"/>
                <w:spacing w:val="-6"/>
                <w:sz w:val="18"/>
                <w:szCs w:val="18"/>
              </w:rPr>
              <w:t>理有限公司、张</w:t>
            </w:r>
            <w:r>
              <w:rPr>
                <w:rFonts w:ascii="宋体" w:hAnsi="宋体" w:cs="宋体" w:eastAsia="宋体" w:hint="default"/>
                <w:sz w:val="18"/>
                <w:szCs w:val="18"/>
              </w:rPr>
              <w:t> 家港市嘉明商 贸有限公司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关于目标资产权 属的承诺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关于目标资产权属的承诺：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本公司已履行了亿金环保《公司章 程》规定的全额出资义务；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本公司依法合计拥有亿金环保至少 </w:t>
            </w:r>
            <w:r>
              <w:rPr>
                <w:rFonts w:ascii="Times New Roman" w:hAnsi="Times New Roman" w:cs="Times New Roman" w:eastAsia="Times New Roman" w:hint="default"/>
                <w:sz w:val="18"/>
                <w:szCs w:val="18"/>
              </w:rPr>
              <w:t>53%</w:t>
            </w:r>
            <w:r>
              <w:rPr>
                <w:rFonts w:ascii="宋体" w:hAnsi="宋体" w:cs="宋体" w:eastAsia="宋体" w:hint="default"/>
                <w:sz w:val="18"/>
                <w:szCs w:val="18"/>
              </w:rPr>
              <w:t>的股份有效的占有、使用、收益 及处分权；</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本公司所持有的 </w:t>
            </w:r>
            <w:r>
              <w:rPr>
                <w:rFonts w:ascii="宋体" w:hAnsi="宋体" w:cs="宋体" w:eastAsia="宋体" w:hint="default"/>
                <w:spacing w:val="-3"/>
                <w:sz w:val="18"/>
                <w:szCs w:val="18"/>
              </w:rPr>
              <w:t>亿金环保股份资产权属清晰，不存在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任何权属纠纷，亦不存在其他法律纠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纷；</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本公司持有的亿金环保 </w:t>
            </w:r>
            <w:r>
              <w:rPr>
                <w:rFonts w:ascii="宋体" w:hAnsi="宋体" w:cs="宋体" w:eastAsia="宋体" w:hint="default"/>
                <w:spacing w:val="-3"/>
                <w:sz w:val="18"/>
                <w:szCs w:val="18"/>
              </w:rPr>
              <w:t>股份不存在质押、抵押、其他担保或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第三方权益或限制情形，也不存在法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院或其他有权机关冻结、查封、拍卖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承诺人持有亿金环保股份之情形；</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本公司持有的亿金环保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w:t>
            </w:r>
            <w:r>
              <w:rPr>
                <w:rFonts w:ascii="宋体" w:hAnsi="宋体" w:cs="宋体" w:eastAsia="宋体" w:hint="default"/>
                <w:sz w:val="18"/>
                <w:szCs w:val="18"/>
              </w:rPr>
              <w:t>拟 转让股份过户或者转移不存在法律 障碍。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18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42pt;height:109.2pt;mso-position-horizontal-relative:char;mso-position-vertical-relative:line" coordorigin="0,0" coordsize="840,2184">
                  <v:group style="position:absolute;left:0;top:0;width:840;height:2184" coordorigin="0,0" coordsize="840,2184">
                    <v:shape style="position:absolute;left:0;top:0;width:840;height:2184" coordorigin="0,0" coordsize="840,2184" path="m0,2184l840,2184,840,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40"/>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13"/>
                <w:sz w:val="18"/>
                <w:szCs w:val="18"/>
              </w:rPr>
              <w:t>履行，未发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生违反承 诺的情况。</w:t>
            </w:r>
          </w:p>
        </w:tc>
      </w:tr>
      <w:tr>
        <w:trPr>
          <w:trHeight w:val="2859"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85"/>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公司控股股东 及实际控制人 孙屹峥、张菀</w:t>
            </w:r>
          </w:p>
          <w:p>
            <w:pPr>
              <w:pStyle w:val="TableParagraph"/>
              <w:spacing w:line="312"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（孙屹峥夫妻 合计持股 </w:t>
            </w:r>
            <w:r>
              <w:rPr>
                <w:rFonts w:ascii="Times New Roman" w:hAnsi="Times New Roman" w:cs="Times New Roman" w:eastAsia="Times New Roman" w:hint="default"/>
                <w:spacing w:val="-6"/>
                <w:sz w:val="18"/>
                <w:szCs w:val="18"/>
              </w:rPr>
              <w:t>34.51%</w:t>
            </w:r>
            <w:r>
              <w:rPr>
                <w:rFonts w:ascii="宋体" w:hAnsi="宋体" w:cs="宋体" w:eastAsia="宋体" w:hint="default"/>
                <w:spacing w:val="-6"/>
                <w:sz w:val="18"/>
                <w:szCs w:val="18"/>
              </w:rPr>
              <w:t>，因其女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儿孙晶晶持股 </w:t>
            </w:r>
            <w:r>
              <w:rPr>
                <w:rFonts w:ascii="Times New Roman" w:hAnsi="Times New Roman" w:cs="Times New Roman" w:eastAsia="Times New Roman" w:hint="default"/>
                <w:sz w:val="18"/>
                <w:szCs w:val="18"/>
              </w:rPr>
              <w:t>4.48%</w:t>
            </w:r>
            <w:r>
              <w:rPr>
                <w:rFonts w:ascii="宋体" w:hAnsi="宋体" w:cs="宋体" w:eastAsia="宋体" w:hint="default"/>
                <w:sz w:val="18"/>
                <w:szCs w:val="18"/>
              </w:rPr>
              <w:t>，孙好好 持股</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1.51%</w:t>
            </w:r>
            <w:r>
              <w:rPr>
                <w:rFonts w:ascii="宋体" w:hAnsi="宋体" w:cs="宋体" w:eastAsia="宋体" w:hint="default"/>
                <w:spacing w:val="-4"/>
                <w:sz w:val="18"/>
                <w:szCs w:val="18"/>
              </w:rPr>
              <w:t>，作</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2" w:lineRule="auto"/>
              <w:ind w:left="22"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时放弃竞争 与利益冲突承诺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放弃竞争与利益冲突承诺：（</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）本人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及本人控股或参股的子公司（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附属 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）目前并没有直接或间接地从 事任何与股份公司营业执照上所列 明经营范围内的业务存在竞争的任 </w:t>
            </w:r>
            <w:r>
              <w:rPr>
                <w:rFonts w:ascii="宋体" w:hAnsi="宋体" w:cs="宋体" w:eastAsia="宋体" w:hint="default"/>
                <w:spacing w:val="-8"/>
                <w:sz w:val="18"/>
                <w:szCs w:val="18"/>
              </w:rPr>
              <w:t>何业务活动；（</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）本人及附属公司在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今后的任何时间不会直接或间接地 </w:t>
            </w:r>
            <w:r>
              <w:rPr>
                <w:rFonts w:ascii="宋体" w:hAnsi="宋体" w:cs="宋体" w:eastAsia="宋体" w:hint="default"/>
                <w:spacing w:val="-3"/>
                <w:sz w:val="18"/>
                <w:szCs w:val="18"/>
              </w:rPr>
              <w:t>以任何方式（包括但不限于自营、合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资或联营）参与或进行与股份公司营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40"/>
              <w:jc w:val="left"/>
              <w:rPr>
                <w:rFonts w:ascii="宋体" w:hAnsi="宋体" w:cs="宋体" w:eastAsia="宋体" w:hint="default"/>
                <w:sz w:val="18"/>
                <w:szCs w:val="18"/>
              </w:rPr>
            </w:pPr>
            <w:r>
              <w:rPr>
                <w:rFonts w:ascii="宋体" w:hAnsi="宋体" w:cs="宋体" w:eastAsia="宋体" w:hint="default"/>
                <w:sz w:val="18"/>
                <w:szCs w:val="18"/>
              </w:rPr>
              <w:t>报告期内， 相关承诺 均已履行 </w:t>
            </w:r>
            <w:r>
              <w:rPr>
                <w:rFonts w:ascii="宋体" w:hAnsi="宋体" w:cs="宋体" w:eastAsia="宋体" w:hint="default"/>
                <w:spacing w:val="-13"/>
                <w:sz w:val="18"/>
                <w:szCs w:val="18"/>
              </w:rPr>
              <w:t>完毕，未发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生违反承 诺的情况。</w:t>
            </w:r>
          </w:p>
        </w:tc>
      </w:tr>
    </w:tbl>
    <w:p>
      <w:pPr>
        <w:spacing w:after="0" w:line="319" w:lineRule="auto"/>
        <w:jc w:val="left"/>
        <w:rPr>
          <w:rFonts w:ascii="宋体" w:hAnsi="宋体" w:cs="宋体" w:eastAsia="宋体" w:hint="default"/>
          <w:sz w:val="18"/>
          <w:szCs w:val="18"/>
        </w:rPr>
        <w:sectPr>
          <w:pgSz w:w="11910" w:h="16840"/>
          <w:pgMar w:header="877" w:footer="979" w:top="1100" w:bottom="1160" w:left="10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560"/>
        <w:gridCol w:w="1275"/>
        <w:gridCol w:w="1419"/>
        <w:gridCol w:w="2900"/>
        <w:gridCol w:w="850"/>
        <w:gridCol w:w="746"/>
        <w:gridCol w:w="911"/>
      </w:tblGrid>
      <w:tr>
        <w:trPr>
          <w:trHeight w:val="1190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1"/>
              <w:jc w:val="left"/>
              <w:rPr>
                <w:rFonts w:ascii="宋体" w:hAnsi="宋体" w:cs="宋体" w:eastAsia="宋体" w:hint="default"/>
                <w:sz w:val="18"/>
                <w:szCs w:val="18"/>
              </w:rPr>
            </w:pPr>
            <w:r>
              <w:rPr>
                <w:rFonts w:ascii="宋体" w:hAnsi="宋体" w:cs="宋体" w:eastAsia="宋体" w:hint="default"/>
                <w:sz w:val="18"/>
                <w:szCs w:val="18"/>
              </w:rPr>
              <w:t>为一致行动人 合计持股 </w:t>
            </w:r>
            <w:r>
              <w:rPr>
                <w:rFonts w:ascii="Times New Roman" w:hAnsi="Times New Roman" w:cs="Times New Roman" w:eastAsia="Times New Roman" w:hint="default"/>
                <w:sz w:val="18"/>
                <w:szCs w:val="18"/>
              </w:rPr>
              <w:t>40.5%</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业执照上所列明经营范围内的业务 存在直接或间接竞争的任何业务活 </w:t>
            </w:r>
            <w:r>
              <w:rPr>
                <w:rFonts w:ascii="宋体" w:hAnsi="宋体" w:cs="宋体" w:eastAsia="宋体" w:hint="default"/>
                <w:spacing w:val="-3"/>
                <w:sz w:val="18"/>
                <w:szCs w:val="18"/>
              </w:rPr>
              <w:t>动。凡本人及附属公司有任何商业机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会可从事、参与或入股任何可能会与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股份公司生产经营构成竞争的业务， 本人会安排将上述商业机会让予股 </w:t>
            </w:r>
            <w:r>
              <w:rPr>
                <w:rFonts w:ascii="宋体" w:hAnsi="宋体" w:cs="宋体" w:eastAsia="宋体" w:hint="default"/>
                <w:spacing w:val="-8"/>
                <w:sz w:val="18"/>
                <w:szCs w:val="18"/>
              </w:rPr>
              <w:t>份公司；（</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）本人将充分尊重股份公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司的独立法人地位，严格遵守股份公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司的公司章程，保证股份公司独立经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营、自主决策。本人将严格按照《公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司法》以及股份公司的《公司章程》 </w:t>
            </w:r>
            <w:r>
              <w:rPr>
                <w:rFonts w:ascii="宋体" w:hAnsi="宋体" w:cs="宋体" w:eastAsia="宋体" w:hint="default"/>
                <w:spacing w:val="-3"/>
                <w:sz w:val="18"/>
                <w:szCs w:val="18"/>
              </w:rPr>
              <w:t>规定，促使经本人提名的股份公司董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事依法履行其应尽的诚信和勤勉责 </w:t>
            </w:r>
            <w:r>
              <w:rPr>
                <w:rFonts w:ascii="宋体" w:hAnsi="宋体" w:cs="宋体" w:eastAsia="宋体" w:hint="default"/>
                <w:spacing w:val="-8"/>
                <w:sz w:val="18"/>
                <w:szCs w:val="18"/>
              </w:rPr>
              <w:t>任；（</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）本人将善意履行作为股份公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司大股东的义务，不利用该股东地 </w:t>
            </w:r>
            <w:r>
              <w:rPr>
                <w:rFonts w:ascii="宋体" w:hAnsi="宋体" w:cs="宋体" w:eastAsia="宋体" w:hint="default"/>
                <w:spacing w:val="-3"/>
                <w:sz w:val="18"/>
                <w:szCs w:val="18"/>
              </w:rPr>
              <w:t>位，就股份公司与本人或附属公司相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关的任何关联交易采取任何行动，故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意促使股份公司的股东大会或董事 会作出侵犯其他股东合法权益的决 </w:t>
            </w:r>
            <w:r>
              <w:rPr>
                <w:rFonts w:ascii="宋体" w:hAnsi="宋体" w:cs="宋体" w:eastAsia="宋体" w:hint="default"/>
                <w:spacing w:val="-3"/>
                <w:sz w:val="18"/>
                <w:szCs w:val="18"/>
              </w:rPr>
              <w:t>议。如果股份公司必须与本人或附属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公司发生任何关联交易，则本人承诺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将促使上述交易按照公平合理的和 </w:t>
            </w:r>
            <w:r>
              <w:rPr>
                <w:rFonts w:ascii="宋体" w:hAnsi="宋体" w:cs="宋体" w:eastAsia="宋体" w:hint="default"/>
                <w:spacing w:val="-3"/>
                <w:sz w:val="18"/>
                <w:szCs w:val="18"/>
              </w:rPr>
              <w:t>正常商业交易条件进行。本人及附属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公司将不会要求或接受股份公司给 予比在任何一项市场公平交易中第 </w:t>
            </w:r>
            <w:r>
              <w:rPr>
                <w:rFonts w:ascii="宋体" w:hAnsi="宋体" w:cs="宋体" w:eastAsia="宋体" w:hint="default"/>
                <w:spacing w:val="-8"/>
                <w:sz w:val="18"/>
                <w:szCs w:val="18"/>
              </w:rPr>
              <w:t>三者更优惠的条件；（</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）本人及附属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公司将严格和善意地履行与股份公 </w:t>
            </w:r>
            <w:r>
              <w:rPr>
                <w:rFonts w:ascii="宋体" w:hAnsi="宋体" w:cs="宋体" w:eastAsia="宋体" w:hint="default"/>
                <w:spacing w:val="-3"/>
                <w:sz w:val="18"/>
                <w:szCs w:val="18"/>
              </w:rPr>
              <w:t>司签订的各种关联交易协议。本人承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诺将不会向股份公司谋求任何超出 上述协议规定以外的利益或收益；</w:t>
            </w:r>
          </w:p>
          <w:p>
            <w:pPr>
              <w:pStyle w:val="TableParagraph"/>
              <w:spacing w:line="309" w:lineRule="auto" w:before="19"/>
              <w:ind w:left="22"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）如果本人违反上述声明、保证 与承诺，本人同意给予股份公司赔 </w:t>
            </w:r>
            <w:r>
              <w:rPr>
                <w:rFonts w:ascii="宋体" w:hAnsi="宋体" w:cs="宋体" w:eastAsia="宋体" w:hint="default"/>
                <w:spacing w:val="-8"/>
                <w:sz w:val="18"/>
                <w:szCs w:val="18"/>
              </w:rPr>
              <w:t>偿；（</w:t>
            </w:r>
            <w:r>
              <w:rPr>
                <w:rFonts w:ascii="Times New Roman" w:hAnsi="Times New Roman" w:cs="Times New Roman" w:eastAsia="Times New Roman" w:hint="default"/>
                <w:spacing w:val="-8"/>
                <w:sz w:val="18"/>
                <w:szCs w:val="18"/>
              </w:rPr>
              <w:t>7</w:t>
            </w:r>
            <w:r>
              <w:rPr>
                <w:rFonts w:ascii="宋体" w:hAnsi="宋体" w:cs="宋体" w:eastAsia="宋体" w:hint="default"/>
                <w:spacing w:val="-8"/>
                <w:sz w:val="18"/>
                <w:szCs w:val="18"/>
              </w:rPr>
              <w:t>）本声明、承诺与保证将持续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有效，直至本人不再处于股份公司的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控股股东或实际控制人的地位为止；</w:t>
            </w:r>
          </w:p>
          <w:p>
            <w:pPr>
              <w:pStyle w:val="TableParagraph"/>
              <w:spacing w:line="309" w:lineRule="auto" w:before="24"/>
              <w:ind w:left="22" w:right="7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）本声明、承诺与保证可被视为 对股份公司及其他股东共同和分别 作出的声明、承诺和保证。</w:t>
            </w:r>
          </w:p>
        </w:tc>
        <w:tc>
          <w:tcPr>
            <w:tcW w:w="85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61"/>
              <w:jc w:val="both"/>
              <w:rPr>
                <w:rFonts w:ascii="宋体" w:hAnsi="宋体" w:cs="宋体" w:eastAsia="宋体" w:hint="default"/>
                <w:sz w:val="18"/>
                <w:szCs w:val="18"/>
              </w:rPr>
            </w:pPr>
            <w:r>
              <w:rPr>
                <w:rFonts w:ascii="宋体" w:hAnsi="宋体" w:cs="宋体" w:eastAsia="宋体" w:hint="default"/>
                <w:sz w:val="18"/>
                <w:szCs w:val="18"/>
              </w:rPr>
              <w:t>公司控股股东 及实际控制人 孙屹峥、张菀</w:t>
            </w:r>
          </w:p>
          <w:p>
            <w:pPr>
              <w:pStyle w:val="TableParagraph"/>
              <w:spacing w:line="316"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（孙屹峥夫妻 合计持股 </w:t>
            </w:r>
            <w:r>
              <w:rPr>
                <w:rFonts w:ascii="Times New Roman" w:hAnsi="Times New Roman" w:cs="Times New Roman" w:eastAsia="Times New Roman" w:hint="default"/>
                <w:spacing w:val="-6"/>
                <w:sz w:val="18"/>
                <w:szCs w:val="18"/>
              </w:rPr>
              <w:t>34.51%</w:t>
            </w:r>
            <w:r>
              <w:rPr>
                <w:rFonts w:ascii="宋体" w:hAnsi="宋体" w:cs="宋体" w:eastAsia="宋体" w:hint="default"/>
                <w:spacing w:val="-6"/>
                <w:sz w:val="18"/>
                <w:szCs w:val="18"/>
              </w:rPr>
              <w:t>，因其女</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2"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时住房公积 金缴纳事项承诺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pacing w:val="-3"/>
                <w:sz w:val="18"/>
                <w:szCs w:val="18"/>
              </w:rPr>
              <w:t>住房公积金缴纳事项承诺：若经有关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主管部门认定公司及其全资子公司 需为其员工补缴住房公积金或受到 处罚或被任何利益相关方以任何方 </w:t>
            </w:r>
            <w:r>
              <w:rPr>
                <w:rFonts w:ascii="宋体" w:hAnsi="宋体" w:cs="宋体" w:eastAsia="宋体" w:hint="default"/>
                <w:spacing w:val="-3"/>
                <w:sz w:val="18"/>
                <w:szCs w:val="18"/>
              </w:rPr>
              <w:t>式提出权利要求时，本人将无条件全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额承担经有关主管部门认定并要求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13"/>
                <w:sz w:val="18"/>
                <w:szCs w:val="18"/>
              </w:rPr>
              <w:t>履行，未发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生违反承 诺的情况。</w:t>
            </w:r>
          </w:p>
        </w:tc>
      </w:tr>
    </w:tbl>
    <w:p>
      <w:pPr>
        <w:spacing w:after="0" w:line="316" w:lineRule="auto"/>
        <w:jc w:val="left"/>
        <w:rPr>
          <w:rFonts w:ascii="宋体" w:hAnsi="宋体" w:cs="宋体" w:eastAsia="宋体" w:hint="default"/>
          <w:sz w:val="18"/>
          <w:szCs w:val="18"/>
        </w:rPr>
        <w:sectPr>
          <w:pgSz w:w="11910" w:h="16840"/>
          <w:pgMar w:header="877" w:footer="979" w:top="1100" w:bottom="1160" w:left="1020" w:right="0"/>
        </w:sectPr>
      </w:pPr>
    </w:p>
    <w:p>
      <w:pPr>
        <w:spacing w:line="240" w:lineRule="auto" w:before="10"/>
        <w:rPr>
          <w:rFonts w:ascii="Times New Roman" w:hAnsi="Times New Roman" w:cs="Times New Roman" w:eastAsia="Times New Roman" w:hint="default"/>
          <w:sz w:val="27"/>
          <w:szCs w:val="27"/>
        </w:rPr>
      </w:pPr>
      <w:r>
        <w:rPr/>
        <w:pict>
          <v:shape style="position:absolute;margin-left:381.28299pt;margin-top:383.23999pt;width:75.2pt;height:179.45pt;mso-position-horizontal-relative:page;mso-position-vertical-relative:page;z-index:-1155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2"/>
                    <w:ind w:left="0" w:right="0" w:firstLine="0"/>
                    <w:jc w:val="left"/>
                    <w:rPr>
                      <w:rFonts w:ascii="宋体" w:hAnsi="宋体" w:cs="宋体" w:eastAsia="宋体" w:hint="default"/>
                      <w:sz w:val="18"/>
                      <w:szCs w:val="18"/>
                    </w:rPr>
                  </w:pPr>
                  <w:r>
                    <w:rPr>
                      <w:rFonts w:ascii="宋体" w:hAnsi="宋体" w:cs="宋体" w:eastAsia="宋体" w:hint="default"/>
                      <w:sz w:val="18"/>
                      <w:szCs w:val="18"/>
                    </w:rPr>
                    <w:t>本声明、</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241" w:firstLine="0"/>
                    <w:jc w:val="center"/>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560"/>
        <w:gridCol w:w="1275"/>
        <w:gridCol w:w="1419"/>
        <w:gridCol w:w="2900"/>
        <w:gridCol w:w="850"/>
        <w:gridCol w:w="746"/>
        <w:gridCol w:w="894"/>
      </w:tblGrid>
      <w:tr>
        <w:trPr>
          <w:trHeight w:val="192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31"/>
              <w:jc w:val="left"/>
              <w:rPr>
                <w:rFonts w:ascii="宋体" w:hAnsi="宋体" w:cs="宋体" w:eastAsia="宋体" w:hint="default"/>
                <w:sz w:val="18"/>
                <w:szCs w:val="18"/>
              </w:rPr>
            </w:pPr>
            <w:r>
              <w:rPr>
                <w:rFonts w:ascii="宋体" w:hAnsi="宋体" w:cs="宋体" w:eastAsia="宋体" w:hint="default"/>
                <w:sz w:val="18"/>
                <w:szCs w:val="18"/>
              </w:rPr>
              <w:t>儿孙晶晶持股 </w:t>
            </w:r>
            <w:r>
              <w:rPr>
                <w:rFonts w:ascii="Times New Roman" w:hAnsi="Times New Roman" w:cs="Times New Roman" w:eastAsia="Times New Roman" w:hint="default"/>
                <w:sz w:val="18"/>
                <w:szCs w:val="18"/>
              </w:rPr>
              <w:t>4.48%</w:t>
            </w:r>
            <w:r>
              <w:rPr>
                <w:rFonts w:ascii="宋体" w:hAnsi="宋体" w:cs="宋体" w:eastAsia="宋体" w:hint="default"/>
                <w:sz w:val="18"/>
                <w:szCs w:val="18"/>
              </w:rPr>
              <w:t>，孙好好 持股</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1.51%</w:t>
            </w:r>
            <w:r>
              <w:rPr>
                <w:rFonts w:ascii="宋体" w:hAnsi="宋体" w:cs="宋体" w:eastAsia="宋体" w:hint="default"/>
                <w:spacing w:val="-4"/>
                <w:sz w:val="18"/>
                <w:szCs w:val="18"/>
              </w:rPr>
              <w:t>，作</w:t>
            </w:r>
            <w:r>
              <w:rPr>
                <w:rFonts w:ascii="宋体" w:hAnsi="宋体" w:cs="宋体" w:eastAsia="宋体" w:hint="default"/>
                <w:spacing w:val="-11"/>
                <w:sz w:val="18"/>
                <w:szCs w:val="18"/>
              </w:rPr>
              <w:t> </w:t>
            </w:r>
            <w:r>
              <w:rPr>
                <w:rFonts w:ascii="宋体" w:hAnsi="宋体" w:cs="宋体" w:eastAsia="宋体" w:hint="default"/>
                <w:sz w:val="18"/>
                <w:szCs w:val="18"/>
              </w:rPr>
              <w:t>为一致行动人</w:t>
            </w:r>
            <w:r>
              <w:rPr>
                <w:rFonts w:ascii="宋体" w:hAnsi="宋体" w:cs="宋体" w:eastAsia="宋体" w:hint="default"/>
                <w:sz w:val="18"/>
                <w:szCs w:val="18"/>
              </w:rPr>
              <w:t> 合计持股 </w:t>
            </w:r>
            <w:r>
              <w:rPr>
                <w:rFonts w:ascii="Times New Roman" w:hAnsi="Times New Roman" w:cs="Times New Roman" w:eastAsia="Times New Roman" w:hint="default"/>
                <w:sz w:val="18"/>
                <w:szCs w:val="18"/>
              </w:rPr>
              <w:t>40.5%</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公司补缴的全部住房公积金款项、处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罚款项，全额承担被任何利益相关方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以任何方式提出权利要求的赔偿、补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偿款项，以及由上述事项产生的应由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公司负担的其他所有相关费用。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3" w:right="-4"/>
              <w:jc w:val="left"/>
              <w:rPr>
                <w:rFonts w:ascii="宋体" w:hAnsi="宋体" w:cs="宋体" w:eastAsia="宋体" w:hint="default"/>
                <w:sz w:val="18"/>
                <w:szCs w:val="18"/>
              </w:rPr>
            </w:pPr>
            <w:r>
              <w:rPr>
                <w:rFonts w:ascii="宋体" w:hAnsi="宋体" w:cs="宋体" w:eastAsia="宋体" w:hint="default"/>
                <w:spacing w:val="22"/>
                <w:sz w:val="18"/>
                <w:szCs w:val="18"/>
              </w:rPr>
              <w:t>上海亨升投资</w:t>
            </w:r>
            <w:r>
              <w:rPr>
                <w:rFonts w:ascii="宋体" w:hAnsi="宋体" w:cs="宋体" w:eastAsia="宋体" w:hint="default"/>
                <w:spacing w:val="-88"/>
                <w:sz w:val="18"/>
                <w:szCs w:val="18"/>
              </w:rPr>
              <w:t> </w:t>
            </w:r>
            <w:r>
              <w:rPr>
                <w:rFonts w:ascii="宋体" w:hAnsi="宋体" w:cs="宋体" w:eastAsia="宋体" w:hint="default"/>
                <w:spacing w:val="22"/>
                <w:sz w:val="18"/>
                <w:szCs w:val="18"/>
              </w:rPr>
              <w:t>管理有限公司</w:t>
            </w:r>
            <w:r>
              <w:rPr>
                <w:rFonts w:ascii="宋体" w:hAnsi="宋体" w:cs="宋体" w:eastAsia="宋体" w:hint="default"/>
                <w:spacing w:val="-63"/>
                <w:sz w:val="18"/>
                <w:szCs w:val="18"/>
              </w:rPr>
              <w:t> </w:t>
            </w:r>
            <w:r>
              <w:rPr>
                <w:rFonts w:ascii="宋体" w:hAnsi="宋体" w:cs="宋体" w:eastAsia="宋体" w:hint="default"/>
                <w:sz w:val="18"/>
                <w:szCs w:val="18"/>
              </w:rPr>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6.17%</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8"/>
                <w:sz w:val="18"/>
                <w:szCs w:val="18"/>
              </w:rPr>
              <w:t> </w:t>
            </w:r>
            <w:r>
              <w:rPr>
                <w:rFonts w:ascii="宋体" w:hAnsi="宋体" w:cs="宋体" w:eastAsia="宋体" w:hint="default"/>
                <w:spacing w:val="12"/>
                <w:sz w:val="18"/>
                <w:szCs w:val="18"/>
              </w:rPr>
              <w:t>时放弃竞争</w:t>
            </w:r>
            <w:r>
              <w:rPr>
                <w:rFonts w:ascii="宋体" w:hAnsi="宋体" w:cs="宋体" w:eastAsia="宋体" w:hint="default"/>
                <w:sz w:val="18"/>
                <w:szCs w:val="18"/>
              </w:rPr>
              <w:t> 与利益冲突承诺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
              <w:jc w:val="left"/>
              <w:rPr>
                <w:rFonts w:ascii="宋体" w:hAnsi="宋体" w:cs="宋体" w:eastAsia="宋体" w:hint="default"/>
                <w:sz w:val="18"/>
                <w:szCs w:val="18"/>
              </w:rPr>
            </w:pPr>
            <w:r>
              <w:rPr>
                <w:rFonts w:ascii="宋体" w:hAnsi="宋体" w:cs="宋体" w:eastAsia="宋体" w:hint="default"/>
                <w:spacing w:val="-8"/>
                <w:sz w:val="18"/>
                <w:szCs w:val="18"/>
              </w:rPr>
              <w:t>放弃竞争与利益冲突承诺：（</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）本公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司目前不存在直接或间接从事与股 份公司及其控股企业相同或相似的 </w:t>
            </w:r>
            <w:r>
              <w:rPr>
                <w:rFonts w:ascii="宋体" w:hAnsi="宋体" w:cs="宋体" w:eastAsia="宋体" w:hint="default"/>
                <w:spacing w:val="-3"/>
                <w:sz w:val="18"/>
                <w:szCs w:val="18"/>
              </w:rPr>
              <w:t>业务的企业投资，且不直接或间接从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事、参与或进行与股份公司及其控股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企业生产、经营相竞争的任何活动；</w:t>
            </w:r>
          </w:p>
          <w:p>
            <w:pPr>
              <w:pStyle w:val="TableParagraph"/>
              <w:spacing w:line="312" w:lineRule="auto" w:before="20"/>
              <w:ind w:left="22"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）在本公司持有股份公司股份期 </w:t>
            </w:r>
            <w:r>
              <w:rPr>
                <w:rFonts w:ascii="宋体" w:hAnsi="宋体" w:cs="宋体" w:eastAsia="宋体" w:hint="default"/>
                <w:spacing w:val="-3"/>
                <w:sz w:val="18"/>
                <w:szCs w:val="18"/>
              </w:rPr>
              <w:t>间亦不将直接、间接从事或者为他人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从事与股份公司及控股企业的经营 </w:t>
            </w:r>
            <w:r>
              <w:rPr>
                <w:rFonts w:ascii="宋体" w:hAnsi="宋体" w:cs="宋体" w:eastAsia="宋体" w:hint="default"/>
                <w:spacing w:val="-3"/>
                <w:sz w:val="18"/>
                <w:szCs w:val="18"/>
              </w:rPr>
              <w:t>业务相同或相似的经营活动，也不将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向与股份公司及其控股企业经营业 </w:t>
            </w:r>
            <w:r>
              <w:rPr>
                <w:rFonts w:ascii="宋体" w:hAnsi="宋体" w:cs="宋体" w:eastAsia="宋体" w:hint="default"/>
                <w:spacing w:val="-8"/>
                <w:sz w:val="18"/>
                <w:szCs w:val="18"/>
              </w:rPr>
              <w:t>务相同或相似的企业投资；（</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）本人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将充分尊重股份公司的独立法人地 位，严格遵守股份公司的公司章程， 保证股份公司独立经营、自主决策。 </w:t>
            </w:r>
            <w:r>
              <w:rPr>
                <w:rFonts w:ascii="宋体" w:hAnsi="宋体" w:cs="宋体" w:eastAsia="宋体" w:hint="default"/>
                <w:spacing w:val="-3"/>
                <w:sz w:val="18"/>
                <w:szCs w:val="18"/>
              </w:rPr>
              <w:t>本人将严格按照《公司法》以及股份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公司的《公司章程》规定，促使经本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人提名的股份公司董事依法履行其 </w:t>
            </w:r>
            <w:r>
              <w:rPr>
                <w:rFonts w:ascii="宋体" w:hAnsi="宋体" w:cs="宋体" w:eastAsia="宋体" w:hint="default"/>
                <w:spacing w:val="-12"/>
                <w:sz w:val="18"/>
                <w:szCs w:val="18"/>
              </w:rPr>
              <w:t>应尽的诚信和勤勉责任；（</w:t>
            </w: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w:t>
            </w:r>
            <w:r>
              <w:rPr>
                <w:rFonts w:ascii="宋体" w:hAnsi="宋体" w:cs="宋体" w:eastAsia="宋体" w:hint="default"/>
                <w:spacing w:val="-77"/>
                <w:sz w:val="18"/>
                <w:szCs w:val="18"/>
              </w:rPr>
              <w:t> </w:t>
            </w:r>
            <w:r>
              <w:rPr>
                <w:rFonts w:ascii="宋体" w:hAnsi="宋体" w:cs="宋体" w:eastAsia="宋体" w:hint="default"/>
                <w:spacing w:val="-3"/>
                <w:sz w:val="18"/>
                <w:szCs w:val="18"/>
              </w:rPr>
              <w:t>承诺与保证将持续有效，直至本公司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不再持有股份公司 </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以上（含</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8"/>
                <w:sz w:val="18"/>
                <w:szCs w:val="18"/>
              </w:rPr>
              <w:t>的股份为止；（</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）本声明、承诺与保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证可被视为对股份公司及其他股东 共同和分别作出的声明、承诺和保 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358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42pt;height:179.45pt;mso-position-horizontal-relative:char;mso-position-vertical-relative:line" coordorigin="0,0" coordsize="840,3589">
                  <v:group style="position:absolute;left:0;top:0;width:840;height:3589" coordorigin="0,0" coordsize="840,3589">
                    <v:shape style="position:absolute;left:0;top:0;width:840;height:3589" coordorigin="0,0" coordsize="840,3589" path="m0,3588l840,3588,840,0,0,0,0,3588xe" filled="true" fillcolor="#ffffff" stroked="false">
                      <v:path arrowok="t"/>
                      <v:fill type="solid"/>
                    </v:shape>
                  </v:group>
                </v:group>
              </w:pict>
            </w:r>
            <w:r>
              <w:rPr>
                <w:rFonts w:ascii="Times New Roman" w:hAnsi="Times New Roman" w:cs="Times New Roman" w:eastAsia="Times New Roman" w:hint="default"/>
                <w:position w:val="-71"/>
                <w:sz w:val="20"/>
                <w:szCs w:val="20"/>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自作出 承诺至 不再持 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p>
            <w:pPr>
              <w:pStyle w:val="TableParagraph"/>
              <w:spacing w:line="309" w:lineRule="auto"/>
              <w:ind w:left="22" w:right="-7"/>
              <w:jc w:val="left"/>
              <w:rPr>
                <w:rFonts w:ascii="宋体" w:hAnsi="宋体" w:cs="宋体" w:eastAsia="宋体" w:hint="default"/>
                <w:sz w:val="18"/>
                <w:szCs w:val="18"/>
              </w:rPr>
            </w:pPr>
            <w:r>
              <w:rPr>
                <w:rFonts w:ascii="宋体" w:hAnsi="宋体" w:cs="宋体" w:eastAsia="宋体" w:hint="default"/>
                <w:sz w:val="18"/>
                <w:szCs w:val="18"/>
              </w:rPr>
              <w:t>（含 </w:t>
            </w:r>
            <w:r>
              <w:rPr>
                <w:rFonts w:ascii="Times New Roman" w:hAnsi="Times New Roman" w:cs="Times New Roman" w:eastAsia="Times New Roman" w:hint="default"/>
                <w:spacing w:val="-18"/>
                <w:sz w:val="18"/>
                <w:szCs w:val="18"/>
              </w:rPr>
              <w:t>5%</w:t>
            </w:r>
            <w:r>
              <w:rPr>
                <w:rFonts w:ascii="宋体" w:hAnsi="宋体" w:cs="宋体" w:eastAsia="宋体" w:hint="default"/>
                <w:spacing w:val="-18"/>
                <w:sz w:val="18"/>
                <w:szCs w:val="18"/>
              </w:rPr>
              <w:t>）的股</w:t>
            </w:r>
            <w:r>
              <w:rPr>
                <w:rFonts w:ascii="宋体" w:hAnsi="宋体" w:cs="宋体" w:eastAsia="宋体" w:hint="default"/>
                <w:sz w:val="18"/>
                <w:szCs w:val="18"/>
              </w:rPr>
              <w:t> 份为止。</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3" w:right="-40"/>
              <w:jc w:val="left"/>
              <w:rPr>
                <w:rFonts w:ascii="宋体" w:hAnsi="宋体" w:cs="宋体" w:eastAsia="宋体" w:hint="default"/>
                <w:sz w:val="18"/>
                <w:szCs w:val="18"/>
              </w:rPr>
            </w:pPr>
            <w:r>
              <w:rPr>
                <w:rFonts w:ascii="宋体" w:hAnsi="宋体" w:cs="宋体" w:eastAsia="宋体" w:hint="default"/>
                <w:sz w:val="18"/>
                <w:szCs w:val="18"/>
              </w:rPr>
              <w:t>报告期内， 相关承诺 均已严格 </w:t>
            </w:r>
            <w:r>
              <w:rPr>
                <w:rFonts w:ascii="宋体" w:hAnsi="宋体" w:cs="宋体" w:eastAsia="宋体" w:hint="default"/>
                <w:spacing w:val="-13"/>
                <w:sz w:val="18"/>
                <w:szCs w:val="18"/>
              </w:rPr>
              <w:t>履行，未发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生违反承 诺的情况。</w:t>
            </w:r>
          </w:p>
        </w:tc>
      </w:tr>
      <w:tr>
        <w:trPr>
          <w:trHeight w:val="2274"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依米康科技集 团股份有限公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2"/>
              <w:jc w:val="left"/>
              <w:rPr>
                <w:rFonts w:ascii="宋体" w:hAnsi="宋体" w:cs="宋体" w:eastAsia="宋体" w:hint="default"/>
                <w:sz w:val="18"/>
                <w:szCs w:val="18"/>
              </w:rPr>
            </w:pPr>
            <w:r>
              <w:rPr>
                <w:rFonts w:ascii="宋体" w:hAnsi="宋体" w:cs="宋体" w:eastAsia="宋体" w:hint="default"/>
                <w:sz w:val="18"/>
                <w:szCs w:val="18"/>
              </w:rPr>
              <w:t>公司承诺不为激励对象依本激励计 划获取有关限制性股票提供贷款以 </w:t>
            </w:r>
            <w:r>
              <w:rPr>
                <w:rFonts w:ascii="宋体" w:hAnsi="宋体" w:cs="宋体" w:eastAsia="宋体" w:hint="default"/>
                <w:spacing w:val="-3"/>
                <w:sz w:val="18"/>
                <w:szCs w:val="18"/>
              </w:rPr>
              <w:t>及其他任何形式的财务资助，包括为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其贷款提供担保。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319" w:lineRule="auto" w:before="75"/>
              <w:ind w:left="23" w:right="-40"/>
              <w:jc w:val="left"/>
              <w:rPr>
                <w:rFonts w:ascii="宋体" w:hAnsi="宋体" w:cs="宋体" w:eastAsia="宋体" w:hint="default"/>
                <w:sz w:val="18"/>
                <w:szCs w:val="18"/>
              </w:rPr>
            </w:pPr>
            <w:r>
              <w:rPr>
                <w:rFonts w:ascii="宋体" w:hAnsi="宋体" w:cs="宋体" w:eastAsia="宋体" w:hint="default"/>
                <w:sz w:val="18"/>
                <w:szCs w:val="18"/>
              </w:rPr>
              <w:t>内 ，相关 承诺均已 严格履行， 未发生违 反承诺的 情况。</w:t>
            </w:r>
          </w:p>
        </w:tc>
      </w:tr>
      <w:tr>
        <w:trPr>
          <w:trHeight w:val="161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36"/>
              <w:ind w:left="23" w:right="115"/>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 性股票激励对 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公司因信息披露文件中有虚假记载、 </w:t>
            </w:r>
            <w:r>
              <w:rPr>
                <w:rFonts w:ascii="宋体" w:hAnsi="宋体" w:cs="宋体" w:eastAsia="宋体" w:hint="default"/>
                <w:spacing w:val="-3"/>
                <w:sz w:val="18"/>
                <w:szCs w:val="18"/>
              </w:rPr>
              <w:t>误导性陈述或者重大遗漏，导致不符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合授予权益或行使权益安排的，激励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对象应当自相关信息披露文件被确 </w:t>
            </w:r>
            <w:r>
              <w:rPr>
                <w:rFonts w:ascii="宋体" w:hAnsi="宋体" w:cs="宋体" w:eastAsia="宋体" w:hint="default"/>
                <w:spacing w:val="-3"/>
                <w:sz w:val="18"/>
                <w:szCs w:val="18"/>
              </w:rPr>
              <w:t>认存在虚假记载、误导性陈述或者重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316" w:lineRule="auto" w:before="75"/>
              <w:ind w:left="23" w:right="-40"/>
              <w:jc w:val="left"/>
              <w:rPr>
                <w:rFonts w:ascii="宋体" w:hAnsi="宋体" w:cs="宋体" w:eastAsia="宋体" w:hint="default"/>
                <w:sz w:val="18"/>
                <w:szCs w:val="18"/>
              </w:rPr>
            </w:pPr>
            <w:r>
              <w:rPr>
                <w:rFonts w:ascii="宋体" w:hAnsi="宋体" w:cs="宋体" w:eastAsia="宋体" w:hint="default"/>
                <w:sz w:val="18"/>
                <w:szCs w:val="18"/>
              </w:rPr>
              <w:t>内 ，相关 承诺均已 严格履行， 未发生违</w:t>
            </w:r>
          </w:p>
        </w:tc>
      </w:tr>
    </w:tbl>
    <w:p>
      <w:pPr>
        <w:spacing w:after="0" w:line="316" w:lineRule="auto"/>
        <w:jc w:val="left"/>
        <w:rPr>
          <w:rFonts w:ascii="宋体" w:hAnsi="宋体" w:cs="宋体" w:eastAsia="宋体" w:hint="default"/>
          <w:sz w:val="18"/>
          <w:szCs w:val="18"/>
        </w:rPr>
        <w:sectPr>
          <w:pgSz w:w="11910" w:h="16840"/>
          <w:pgMar w:header="877" w:footer="979" w:top="1100" w:bottom="1160" w:left="1020" w:right="0"/>
        </w:sectPr>
      </w:pPr>
    </w:p>
    <w:p>
      <w:pPr>
        <w:spacing w:line="240" w:lineRule="auto" w:before="10"/>
        <w:rPr>
          <w:rFonts w:ascii="Times New Roman" w:hAnsi="Times New Roman" w:cs="Times New Roman" w:eastAsia="Times New Roman" w:hint="default"/>
          <w:sz w:val="27"/>
          <w:szCs w:val="27"/>
        </w:rPr>
      </w:pPr>
      <w:r>
        <w:rPr/>
        <w:pict>
          <v:shape style="position:absolute;margin-left:408.299988pt;margin-top:219.919983pt;width:48.2pt;height:241.85pt;mso-position-horizontal-relative:page;mso-position-vertical-relative:page;z-index:-1155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08.299988pt;margin-top:496.959991pt;width:48.2pt;height:241.85pt;mso-position-horizontal-relative:page;mso-position-vertical-relative:page;z-index:-1155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560"/>
        <w:gridCol w:w="1275"/>
        <w:gridCol w:w="1419"/>
        <w:gridCol w:w="2900"/>
        <w:gridCol w:w="850"/>
        <w:gridCol w:w="746"/>
        <w:gridCol w:w="894"/>
      </w:tblGrid>
      <w:tr>
        <w:trPr>
          <w:trHeight w:val="674"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大遗漏后，将由股权激励计划所获得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的全部利益返还公司。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38"/>
              <w:jc w:val="left"/>
              <w:rPr>
                <w:rFonts w:ascii="宋体" w:hAnsi="宋体" w:cs="宋体" w:eastAsia="宋体" w:hint="default"/>
                <w:sz w:val="18"/>
                <w:szCs w:val="18"/>
              </w:rPr>
            </w:pPr>
            <w:r>
              <w:rPr>
                <w:rFonts w:ascii="宋体" w:hAnsi="宋体" w:cs="宋体" w:eastAsia="宋体" w:hint="default"/>
                <w:sz w:val="18"/>
                <w:szCs w:val="18"/>
              </w:rPr>
              <w:t>反承诺的 情况。</w:t>
            </w:r>
          </w:p>
        </w:tc>
      </w:tr>
      <w:tr>
        <w:trPr>
          <w:trHeight w:val="227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6"/>
              <w:ind w:left="23" w:right="115"/>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 性股票预留部 分激励对象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公司因信息披露文件中有虚假记载、 </w:t>
            </w:r>
            <w:r>
              <w:rPr>
                <w:rFonts w:ascii="宋体" w:hAnsi="宋体" w:cs="宋体" w:eastAsia="宋体" w:hint="default"/>
                <w:spacing w:val="-3"/>
                <w:sz w:val="18"/>
                <w:szCs w:val="18"/>
              </w:rPr>
              <w:t>误导性陈述或者重大遗漏，导致不符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合授予权益或行使权益安排的，激励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对象应当自相关信息披露文件被确 </w:t>
            </w:r>
            <w:r>
              <w:rPr>
                <w:rFonts w:ascii="宋体" w:hAnsi="宋体" w:cs="宋体" w:eastAsia="宋体" w:hint="default"/>
                <w:spacing w:val="-3"/>
                <w:sz w:val="18"/>
                <w:szCs w:val="18"/>
              </w:rPr>
              <w:t>认存在虚假记载、误导性陈述或者重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大遗漏后，将由股权激励计划所获得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的全部利益返还公司。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319" w:lineRule="auto" w:before="75"/>
              <w:ind w:left="23" w:right="-40"/>
              <w:jc w:val="left"/>
              <w:rPr>
                <w:rFonts w:ascii="宋体" w:hAnsi="宋体" w:cs="宋体" w:eastAsia="宋体" w:hint="default"/>
                <w:sz w:val="18"/>
                <w:szCs w:val="18"/>
              </w:rPr>
            </w:pPr>
            <w:r>
              <w:rPr>
                <w:rFonts w:ascii="宋体" w:hAnsi="宋体" w:cs="宋体" w:eastAsia="宋体" w:hint="default"/>
                <w:sz w:val="18"/>
                <w:szCs w:val="18"/>
              </w:rPr>
              <w:t>内 ，相关 承诺均已 严格履行， 未发生违 反承诺的 情况。</w:t>
            </w:r>
          </w:p>
        </w:tc>
      </w:tr>
      <w:tr>
        <w:trPr>
          <w:trHeight w:val="1038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7"/>
              <w:ind w:left="23" w:right="85"/>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上海亨升投资 管理有限公司</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6.17%</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3"/>
              <w:jc w:val="left"/>
              <w:rPr>
                <w:rFonts w:ascii="宋体" w:hAnsi="宋体" w:cs="宋体" w:eastAsia="宋体" w:hint="default"/>
                <w:sz w:val="18"/>
                <w:szCs w:val="18"/>
              </w:rPr>
            </w:pPr>
            <w:r>
              <w:rPr>
                <w:rFonts w:ascii="宋体" w:hAnsi="宋体" w:cs="宋体" w:eastAsia="宋体" w:hint="default"/>
                <w:spacing w:val="-3"/>
                <w:sz w:val="18"/>
                <w:szCs w:val="18"/>
              </w:rPr>
              <w:t>自上海亨升投资管理有限公司（以下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上海亨升</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日向公司出具《关于拟减持四川依米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康环境科技股份有限公司股份的告 </w:t>
            </w:r>
            <w:r>
              <w:rPr>
                <w:rFonts w:ascii="宋体" w:hAnsi="宋体" w:cs="宋体" w:eastAsia="宋体" w:hint="default"/>
                <w:spacing w:val="-13"/>
                <w:sz w:val="18"/>
                <w:szCs w:val="18"/>
              </w:rPr>
              <w:t>知函》、公司于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日披 露《关于持股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以上股东减持股份 </w:t>
            </w:r>
            <w:r>
              <w:rPr>
                <w:rFonts w:ascii="宋体" w:hAnsi="宋体" w:cs="宋体" w:eastAsia="宋体" w:hint="default"/>
                <w:spacing w:val="-5"/>
                <w:sz w:val="18"/>
                <w:szCs w:val="18"/>
              </w:rPr>
              <w:t>预披露公告》（公告编号：</w:t>
            </w:r>
            <w:r>
              <w:rPr>
                <w:rFonts w:ascii="Times New Roman" w:hAnsi="Times New Roman" w:cs="Times New Roman" w:eastAsia="Times New Roman" w:hint="default"/>
                <w:spacing w:val="-5"/>
                <w:sz w:val="18"/>
                <w:szCs w:val="18"/>
              </w:rPr>
              <w:t>2017-112</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后，公司股票价格出现非理性下跌， </w:t>
            </w:r>
            <w:r>
              <w:rPr>
                <w:rFonts w:ascii="宋体" w:hAnsi="宋体" w:cs="宋体" w:eastAsia="宋体" w:hint="default"/>
                <w:spacing w:val="-3"/>
                <w:sz w:val="18"/>
                <w:szCs w:val="18"/>
              </w:rPr>
              <w:t>基于对公司未来发展前景的信心，以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及对公司中长期价值的认可，为促进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公司持续、稳定、健康发展，支持公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司实现未来战略规划，保护广大中小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投资者的利益，上海亨升决定对本次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减持公司股份追加以下承诺：（一）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减持价格承诺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、当公司股价低于 </w:t>
            </w:r>
            <w:r>
              <w:rPr>
                <w:rFonts w:ascii="Times New Roman" w:hAnsi="Times New Roman" w:cs="Times New Roman" w:eastAsia="Times New Roman" w:hint="default"/>
                <w:sz w:val="18"/>
                <w:szCs w:val="18"/>
              </w:rPr>
              <w:t>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股时，承诺不减持；</w:t>
            </w:r>
            <w:r>
              <w:rPr>
                <w:rFonts w:ascii="Times New Roman" w:hAnsi="Times New Roman" w:cs="Times New Roman" w:eastAsia="Times New Roman" w:hint="default"/>
                <w:sz w:val="18"/>
                <w:szCs w:val="18"/>
              </w:rPr>
              <w:t>2</w:t>
            </w:r>
            <w:r>
              <w:rPr>
                <w:rFonts w:ascii="宋体" w:hAnsi="宋体" w:cs="宋体" w:eastAsia="宋体" w:hint="default"/>
                <w:sz w:val="18"/>
                <w:szCs w:val="18"/>
              </w:rPr>
              <w:t>、如减 持条件具备，承诺减持价格不低于 </w:t>
            </w:r>
            <w:r>
              <w:rPr>
                <w:rFonts w:ascii="Times New Roman" w:hAnsi="Times New Roman" w:cs="Times New Roman" w:eastAsia="Times New Roman" w:hint="default"/>
                <w:sz w:val="18"/>
                <w:szCs w:val="18"/>
              </w:rPr>
              <w:t>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3</w:t>
            </w:r>
            <w:r>
              <w:rPr>
                <w:rFonts w:ascii="宋体" w:hAnsi="宋体" w:cs="宋体" w:eastAsia="宋体" w:hint="default"/>
                <w:sz w:val="18"/>
                <w:szCs w:val="18"/>
              </w:rPr>
              <w:t>、后期如因派发现金红 </w:t>
            </w:r>
            <w:r>
              <w:rPr>
                <w:rFonts w:ascii="宋体" w:hAnsi="宋体" w:cs="宋体" w:eastAsia="宋体" w:hint="default"/>
                <w:spacing w:val="-3"/>
                <w:sz w:val="18"/>
                <w:szCs w:val="18"/>
              </w:rPr>
              <w:t>利、送股、转增股本、增发新股等原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因进行除权、除息的，则按照有关规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7"/>
                <w:sz w:val="18"/>
                <w:szCs w:val="18"/>
              </w:rPr>
              <w:t>定做除权除息处理。（二）其他承诺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本次减持计划完成后，承诺六个月内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不再减持公司股票。</w:t>
            </w:r>
            <w:r>
              <w:rPr>
                <w:rFonts w:ascii="Times New Roman" w:hAnsi="Times New Roman" w:cs="Times New Roman" w:eastAsia="Times New Roman" w:hint="default"/>
                <w:sz w:val="18"/>
                <w:szCs w:val="18"/>
              </w:rPr>
              <w:t>2</w:t>
            </w:r>
            <w:r>
              <w:rPr>
                <w:rFonts w:ascii="宋体" w:hAnsi="宋体" w:cs="宋体" w:eastAsia="宋体" w:hint="default"/>
                <w:sz w:val="18"/>
                <w:szCs w:val="18"/>
              </w:rPr>
              <w:t>、当本次减持 计划完成后，公司不再是持有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w:t>
            </w:r>
            <w:r>
              <w:rPr>
                <w:rFonts w:ascii="宋体" w:hAnsi="宋体" w:cs="宋体" w:eastAsia="宋体" w:hint="default"/>
                <w:spacing w:val="-3"/>
                <w:sz w:val="18"/>
                <w:szCs w:val="18"/>
              </w:rPr>
              <w:t>上股份的股东，承诺在本次减持计划</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完成后十二个月内如有减持行为，仍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遵守上述减持价格承诺。（三）若违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反上述承诺，上海亨升减持股份所得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全部归公司所有。（四）除以上追加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的承诺外，上海亨升于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3"/>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日出具的《关于拟减持四川依米康 环境科技股份有限公司股份的告知 函》其他内容不变。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483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6"/>
                <w:sz w:val="20"/>
                <w:szCs w:val="20"/>
              </w:rPr>
              <w:pict>
                <v:group style="width:42pt;height:241.85pt;mso-position-horizontal-relative:char;mso-position-vertical-relative:line" coordorigin="0,0" coordsize="840,4837">
                  <v:group style="position:absolute;left:0;top:0;width:840;height:4837" coordorigin="0,0" coordsize="840,4837">
                    <v:shape style="position:absolute;left:0;top:0;width:840;height:4837" coordorigin="0,0" coordsize="840,4837" path="m0,4836l840,4836,840,0,0,0,0,4836xe" filled="true" fillcolor="#ffffff" stroked="false">
                      <v:path arrowok="t"/>
                      <v:fill type="solid"/>
                    </v:shape>
                  </v:group>
                </v:group>
              </w:pict>
            </w:r>
            <w:r>
              <w:rPr>
                <w:rFonts w:ascii="Times New Roman" w:hAnsi="Times New Roman" w:cs="Times New Roman" w:eastAsia="Times New Roman" w:hint="default"/>
                <w:position w:val="-96"/>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483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6"/>
                <w:sz w:val="20"/>
                <w:szCs w:val="20"/>
              </w:rPr>
              <w:pict>
                <v:group style="width:42pt;height:241.85pt;mso-position-horizontal-relative:char;mso-position-vertical-relative:line" coordorigin="0,0" coordsize="840,4837">
                  <v:group style="position:absolute;left:0;top:0;width:840;height:4837" coordorigin="0,0" coordsize="840,4837">
                    <v:shape style="position:absolute;left:0;top:0;width:840;height:4837" coordorigin="0,0" coordsize="840,4837" path="m0,4836l840,4836,840,0,0,0,0,4836xe" filled="true" fillcolor="#ffffff" stroked="false">
                      <v:path arrowok="t"/>
                      <v:fill type="solid"/>
                    </v:shape>
                  </v:group>
                </v:group>
              </w:pict>
            </w:r>
            <w:r>
              <w:rPr>
                <w:rFonts w:ascii="Times New Roman" w:hAnsi="Times New Roman" w:cs="Times New Roman" w:eastAsia="Times New Roman" w:hint="default"/>
                <w:position w:val="-96"/>
                <w:sz w:val="20"/>
                <w:szCs w:val="20"/>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3" w:right="-40"/>
              <w:jc w:val="left"/>
              <w:rPr>
                <w:rFonts w:ascii="宋体" w:hAnsi="宋体" w:cs="宋体" w:eastAsia="宋体" w:hint="default"/>
                <w:sz w:val="18"/>
                <w:szCs w:val="18"/>
              </w:rPr>
            </w:pPr>
            <w:r>
              <w:rPr>
                <w:rFonts w:ascii="宋体" w:hAnsi="宋体" w:cs="宋体" w:eastAsia="宋体" w:hint="default"/>
                <w:sz w:val="18"/>
                <w:szCs w:val="18"/>
              </w:rPr>
              <w:t>报告期内， 相关承诺 已履行完 </w:t>
            </w:r>
            <w:r>
              <w:rPr>
                <w:rFonts w:ascii="宋体" w:hAnsi="宋体" w:cs="宋体" w:eastAsia="宋体" w:hint="default"/>
                <w:spacing w:val="-13"/>
                <w:sz w:val="18"/>
                <w:szCs w:val="18"/>
              </w:rPr>
              <w:t>毕，未发生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 的情况。</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10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546"/>
        <w:gridCol w:w="8095"/>
      </w:tblGrid>
      <w:tr>
        <w:trPr>
          <w:trHeight w:val="1650"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82"/>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80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9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spacing w:line="259" w:lineRule="auto" w:before="35"/>
        <w:ind w:left="780" w:right="1796" w:firstLine="0"/>
        <w:jc w:val="left"/>
        <w:rPr>
          <w:rFonts w:ascii="宋体" w:hAnsi="宋体" w:cs="宋体" w:eastAsia="宋体" w:hint="default"/>
          <w:sz w:val="21"/>
          <w:szCs w:val="21"/>
        </w:rPr>
      </w:pPr>
      <w:bookmarkStart w:name="2、公司资产或项目存在盈利预测，且报告期仍处在盈利预测期间，公司就资产或项目达到" w:id="63"/>
      <w:bookmarkEnd w:id="63"/>
      <w:r>
        <w:rPr/>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、公司资产或项目存在盈利预测，且报告期仍处在盈利预测期间，公司就资产或项目达到</w:t>
      </w:r>
      <w:r>
        <w:rPr>
          <w:rFonts w:ascii="宋体" w:hAnsi="宋体" w:cs="宋体" w:eastAsia="宋体" w:hint="default"/>
          <w:b/>
          <w:bCs/>
          <w:spacing w:val="84"/>
          <w:w w:val="95"/>
          <w:sz w:val="21"/>
          <w:szCs w:val="21"/>
        </w:rPr>
        <w:t> </w:t>
      </w:r>
      <w:r>
        <w:rPr>
          <w:rFonts w:ascii="宋体" w:hAnsi="宋体" w:cs="宋体" w:eastAsia="宋体" w:hint="default"/>
          <w:b/>
          <w:bCs/>
          <w:spacing w:val="84"/>
          <w:w w:val="95"/>
          <w:sz w:val="21"/>
          <w:szCs w:val="21"/>
        </w:rPr>
      </w:r>
      <w:r>
        <w:rPr>
          <w:rFonts w:ascii="宋体" w:hAnsi="宋体" w:cs="宋体" w:eastAsia="宋体" w:hint="default"/>
          <w:b/>
          <w:bCs/>
          <w:sz w:val="21"/>
          <w:szCs w:val="21"/>
        </w:rPr>
        <w:t>原盈利预测及其原因做出说明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780" w:right="17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780" w:right="1796"/>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780" w:right="43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left="780" w:right="1796"/>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780" w:right="17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2"/>
        <w:spacing w:line="314" w:lineRule="exact"/>
        <w:ind w:left="780" w:right="1796"/>
        <w:jc w:val="left"/>
        <w:rPr>
          <w:b w:val="0"/>
          <w:bCs w:val="0"/>
        </w:rPr>
      </w:pPr>
      <w:bookmarkStart w:name="五、董事会、监事会、独立董事（如有）对会计师事务所本报告期“非标准审计报告”的说" w:id="66"/>
      <w:bookmarkEnd w:id="66"/>
      <w:r>
        <w:rPr>
          <w:b w:val="0"/>
          <w:bCs w:val="0"/>
        </w:rPr>
      </w:r>
      <w:r>
        <w:rPr>
          <w:w w:val="95"/>
        </w:rPr>
        <w:t>五、董事会、监事会、独立董事（如有）对会计师事务所本报告期</w:t>
      </w:r>
      <w:r>
        <w:rPr>
          <w:rFonts w:ascii="Times New Roman" w:hAnsi="Times New Roman" w:cs="Times New Roman" w:eastAsia="Times New Roman" w:hint="default"/>
          <w:w w:val="95"/>
        </w:rPr>
        <w:t>“</w:t>
      </w:r>
      <w:r>
        <w:rPr>
          <w:w w:val="95"/>
        </w:rPr>
        <w:t>非标准审计</w:t>
      </w:r>
      <w:r>
        <w:rPr>
          <w:spacing w:val="46"/>
          <w:w w:val="95"/>
        </w:rPr>
        <w:t> </w:t>
      </w:r>
      <w:r>
        <w:rPr/>
        <w:t>报告</w:t>
      </w:r>
      <w:r>
        <w:rPr>
          <w:rFonts w:ascii="Times New Roman" w:hAnsi="Times New Roman" w:cs="Times New Roman" w:eastAsia="Times New Roman" w:hint="default"/>
        </w:rPr>
        <w:t>”</w:t>
      </w:r>
      <w:r>
        <w:rPr/>
        <w:t>的说明</w:t>
      </w:r>
      <w:r>
        <w:rPr>
          <w:b w:val="0"/>
          <w:bCs w:val="0"/>
        </w:rPr>
      </w:r>
    </w:p>
    <w:p>
      <w:pPr>
        <w:spacing w:line="240" w:lineRule="auto" w:before="5"/>
        <w:rPr>
          <w:rFonts w:ascii="宋体" w:hAnsi="宋体" w:cs="宋体" w:eastAsia="宋体" w:hint="default"/>
          <w:b/>
          <w:bCs/>
          <w:sz w:val="24"/>
          <w:szCs w:val="24"/>
        </w:rPr>
      </w:pPr>
    </w:p>
    <w:p>
      <w:pPr>
        <w:spacing w:before="0"/>
        <w:ind w:left="780" w:right="17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780" w:right="1796"/>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780" w:right="17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780" w:right="1796"/>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780" w:right="17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8" w:lineRule="auto" w:before="132"/>
        <w:ind w:left="780" w:right="1796" w:firstLine="480"/>
        <w:jc w:val="left"/>
      </w:pPr>
      <w:r>
        <w:rPr/>
        <w:t>详见</w:t>
      </w:r>
      <w:r>
        <w:rPr>
          <w:rFonts w:ascii="Times New Roman" w:hAnsi="Times New Roman" w:cs="Times New Roman" w:eastAsia="Times New Roman" w:hint="default"/>
        </w:rPr>
        <w:t>“</w:t>
      </w:r>
      <w:r>
        <w:rPr/>
        <w:t>第四节</w:t>
      </w:r>
      <w:r>
        <w:rPr>
          <w:spacing w:val="19"/>
        </w:rPr>
        <w:t> </w:t>
      </w:r>
      <w:r>
        <w:rPr>
          <w:spacing w:val="2"/>
        </w:rPr>
        <w:t>经营情况讨论与分析</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w:t>
      </w:r>
      <w:r>
        <w:rPr>
          <w:spacing w:val="2"/>
        </w:rPr>
        <w:t>二、主营业务分析</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“2</w:t>
      </w:r>
      <w:r>
        <w:rPr>
          <w:spacing w:val="2"/>
        </w:rPr>
        <w:t>、收入与成</w:t>
      </w:r>
      <w:r>
        <w:rPr/>
        <w:t> 本</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w:t>
      </w:r>
      <w:r>
        <w:rPr>
          <w:rFonts w:ascii="Times New Roman" w:hAnsi="Times New Roman" w:cs="Times New Roman" w:eastAsia="Times New Roman" w:hint="default"/>
        </w:rPr>
        <w:t>6</w:t>
      </w:r>
      <w:r>
        <w:rPr/>
        <w:t>）报告期内合并范围是否发生变动</w:t>
      </w:r>
      <w:r>
        <w:rPr>
          <w:rFonts w:ascii="Times New Roman" w:hAnsi="Times New Roman" w:cs="Times New Roman" w:eastAsia="Times New Roman" w:hint="default"/>
        </w:rPr>
        <w:t>”</w:t>
      </w:r>
      <w:r>
        <w:rPr/>
        <w:t>相关内容。</w:t>
      </w:r>
    </w:p>
    <w:p>
      <w:pPr>
        <w:spacing w:line="240" w:lineRule="auto" w:before="1"/>
        <w:rPr>
          <w:rFonts w:ascii="宋体" w:hAnsi="宋体" w:cs="宋体" w:eastAsia="宋体" w:hint="default"/>
          <w:sz w:val="19"/>
          <w:szCs w:val="19"/>
        </w:rPr>
      </w:pPr>
    </w:p>
    <w:p>
      <w:pPr>
        <w:pStyle w:val="Heading2"/>
        <w:spacing w:line="240" w:lineRule="auto"/>
        <w:ind w:left="780" w:right="1796"/>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780" w:right="1796"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0"/>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4792"/>
        <w:gridCol w:w="4778"/>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102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792"/>
        <w:gridCol w:w="4778"/>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何勇、夏翠琼</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740" w:right="0" w:firstLine="0"/>
        <w:jc w:val="both"/>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740" w:right="55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7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740" w:right="0"/>
        <w:jc w:val="both"/>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7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740" w:right="0"/>
        <w:jc w:val="both"/>
        <w:rPr>
          <w:b w:val="0"/>
          <w:bCs w:val="0"/>
        </w:rPr>
      </w:pPr>
      <w:bookmarkStart w:name="十、破产重整相关事项" w:id="71"/>
      <w:bookmarkEnd w:id="71"/>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740" w:right="70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5"/>
        <w:rPr>
          <w:rFonts w:ascii="宋体" w:hAnsi="宋体" w:cs="宋体" w:eastAsia="宋体" w:hint="default"/>
          <w:sz w:val="19"/>
          <w:szCs w:val="19"/>
        </w:rPr>
      </w:pPr>
    </w:p>
    <w:p>
      <w:pPr>
        <w:pStyle w:val="Heading2"/>
        <w:spacing w:line="240" w:lineRule="auto"/>
        <w:ind w:left="740" w:right="0"/>
        <w:jc w:val="both"/>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before="0"/>
        <w:ind w:left="7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2"/>
        <w:spacing w:line="240" w:lineRule="auto" w:before="133"/>
        <w:ind w:left="1222" w:right="1679"/>
        <w:jc w:val="left"/>
        <w:rPr>
          <w:b w:val="0"/>
          <w:bCs w:val="0"/>
        </w:rPr>
      </w:pPr>
      <w:r>
        <w:rPr/>
        <w:t>（一）已披露的累计诉讼进展</w:t>
      </w:r>
      <w:r>
        <w:rPr>
          <w:b w:val="0"/>
          <w:bCs w:val="0"/>
        </w:rPr>
      </w:r>
    </w:p>
    <w:p>
      <w:pPr>
        <w:pStyle w:val="BodyText"/>
        <w:spacing w:line="338" w:lineRule="auto" w:before="192"/>
        <w:ind w:left="740" w:right="1796" w:firstLine="480"/>
        <w:jc w:val="both"/>
        <w:rPr>
          <w:rFonts w:ascii="Times New Roman" w:hAnsi="Times New Roman" w:cs="Times New Roman" w:eastAsia="Times New Roman" w:hint="default"/>
        </w:rPr>
      </w:pPr>
      <w:r>
        <w:rPr/>
        <w:t>公司 </w:t>
      </w:r>
      <w:r>
        <w:rPr>
          <w:rFonts w:ascii="Times New Roman" w:hAnsi="Times New Roman" w:cs="Times New Roman" w:eastAsia="Times New Roman" w:hint="default"/>
        </w:rPr>
        <w:t>2018</w:t>
      </w:r>
      <w:r>
        <w:rPr>
          <w:rFonts w:ascii="Times New Roman" w:hAnsi="Times New Roman" w:cs="Times New Roman" w:eastAsia="Times New Roman" w:hint="default"/>
          <w:spacing w:val="-34"/>
        </w:rPr>
        <w:t> </w:t>
      </w:r>
      <w:r>
        <w:rPr/>
        <w:t>年度不涉及单项诉讼或仲裁达到《深圳证券交易所创业板股票上 </w:t>
      </w:r>
      <w:r>
        <w:rPr>
          <w:spacing w:val="-1"/>
        </w:rPr>
        <w:t>市规则》</w:t>
      </w:r>
      <w:r>
        <w:rPr>
          <w:rFonts w:ascii="Times New Roman" w:hAnsi="Times New Roman" w:cs="Times New Roman" w:eastAsia="Times New Roman" w:hint="default"/>
          <w:spacing w:val="-1"/>
        </w:rPr>
        <w:t>11.1.1</w:t>
      </w:r>
      <w:r>
        <w:rPr>
          <w:rFonts w:ascii="Times New Roman" w:hAnsi="Times New Roman" w:cs="Times New Roman" w:eastAsia="Times New Roman" w:hint="default"/>
        </w:rPr>
        <w:t> </w:t>
      </w:r>
      <w:r>
        <w:rPr>
          <w:spacing w:val="-10"/>
        </w:rPr>
        <w:t>条的标准，仅对公司及子公司连续十二个月内（</w:t>
      </w:r>
      <w:r>
        <w:rPr>
          <w:rFonts w:ascii="Times New Roman" w:hAnsi="Times New Roman" w:cs="Times New Roman" w:eastAsia="Times New Roman" w:hint="default"/>
          <w:spacing w:val="-10"/>
        </w:rPr>
        <w:t>2018</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-2019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t>月期间）累计诉讼、仲裁事项进行了披露。具体内容详见公司于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42"/>
        </w:rPr>
        <w:t> </w:t>
      </w:r>
      <w:r>
        <w:rPr>
          <w:rFonts w:ascii="Times New Roman" w:hAnsi="Times New Roman" w:cs="Times New Roman" w:eastAsia="Times New Roman" w:hint="default"/>
        </w:rPr>
        <w:t>1</w:t>
      </w:r>
    </w:p>
    <w:p>
      <w:pPr>
        <w:pStyle w:val="BodyText"/>
        <w:spacing w:line="338" w:lineRule="auto" w:before="27"/>
        <w:ind w:left="740" w:right="1796"/>
        <w:jc w:val="both"/>
      </w:pPr>
      <w:r>
        <w:rPr/>
        <w:t>月</w:t>
      </w:r>
      <w:r>
        <w:rPr>
          <w:spacing w:val="-60"/>
        </w:rPr>
        <w:t> </w:t>
      </w:r>
      <w:r>
        <w:rPr>
          <w:rFonts w:ascii="Times New Roman" w:hAnsi="Times New Roman" w:cs="Times New Roman" w:eastAsia="Times New Roman" w:hint="default"/>
        </w:rPr>
        <w:t>17 </w:t>
      </w:r>
      <w:r>
        <w:rPr/>
        <w:t>日在巨潮资讯网进披露</w:t>
      </w:r>
      <w:r>
        <w:rPr>
          <w:spacing w:val="-112"/>
        </w:rPr>
        <w:t>的</w:t>
      </w:r>
      <w:r>
        <w:rPr/>
        <w:t>《依米康</w:t>
      </w:r>
      <w:r>
        <w:rPr>
          <w:spacing w:val="-112"/>
        </w:rPr>
        <w:t>：</w:t>
      </w:r>
      <w:r>
        <w:rPr/>
        <w:t>关于累计诉讼情况的公告</w:t>
      </w:r>
      <w:r>
        <w:rPr>
          <w:spacing w:val="-232"/>
        </w:rPr>
        <w:t>》</w:t>
      </w:r>
      <w:r>
        <w:rPr/>
        <w:t>（公告编号：</w:t>
      </w:r>
      <w:r>
        <w:rPr/>
        <w:t> </w:t>
      </w:r>
      <w:r>
        <w:rPr>
          <w:rFonts w:ascii="Times New Roman" w:hAnsi="Times New Roman" w:cs="Times New Roman" w:eastAsia="Times New Roman" w:hint="default"/>
        </w:rPr>
        <w:t>2019-00</w:t>
      </w:r>
      <w:r>
        <w:rPr>
          <w:rFonts w:ascii="Times New Roman" w:hAnsi="Times New Roman" w:cs="Times New Roman" w:eastAsia="Times New Roman" w:hint="default"/>
          <w:spacing w:val="2"/>
        </w:rPr>
        <w:t>3</w:t>
      </w:r>
      <w:r>
        <w:rPr>
          <w:spacing w:val="-119"/>
        </w:rPr>
        <w:t>）</w:t>
      </w:r>
      <w:r>
        <w:rPr>
          <w:spacing w:val="2"/>
        </w:rPr>
        <w:t>。本次披</w:t>
      </w:r>
      <w:r>
        <w:rPr/>
        <w:t>露</w:t>
      </w:r>
      <w:r>
        <w:rPr>
          <w:spacing w:val="2"/>
        </w:rPr>
        <w:t>的公司及</w:t>
      </w:r>
      <w:r>
        <w:rPr/>
        <w:t>子</w:t>
      </w:r>
      <w:r>
        <w:rPr>
          <w:spacing w:val="2"/>
        </w:rPr>
        <w:t>公司连续</w:t>
      </w:r>
      <w:r>
        <w:rPr/>
        <w:t>十</w:t>
      </w:r>
      <w:r>
        <w:rPr>
          <w:spacing w:val="2"/>
        </w:rPr>
        <w:t>二个月内</w:t>
      </w:r>
      <w:r>
        <w:rPr/>
        <w:t>累</w:t>
      </w:r>
      <w:r>
        <w:rPr>
          <w:spacing w:val="2"/>
        </w:rPr>
        <w:t>计诉讼、</w:t>
      </w:r>
      <w:r>
        <w:rPr/>
        <w:t>仲</w:t>
      </w:r>
      <w:r>
        <w:rPr>
          <w:spacing w:val="2"/>
        </w:rPr>
        <w:t>裁事项金</w:t>
      </w:r>
      <w:r>
        <w:rPr/>
        <w:t>额</w:t>
      </w:r>
      <w:r>
        <w:rPr/>
        <w:t> 合计为 </w:t>
      </w:r>
      <w:r>
        <w:rPr>
          <w:rFonts w:ascii="Times New Roman" w:hAnsi="Times New Roman" w:cs="Times New Roman" w:eastAsia="Times New Roman" w:hint="default"/>
        </w:rPr>
        <w:t>10,131.42  </w:t>
      </w:r>
      <w:r>
        <w:rPr/>
        <w:t>万</w:t>
      </w:r>
      <w:r>
        <w:rPr>
          <w:spacing w:val="-71"/>
        </w:rPr>
        <w:t>元</w:t>
      </w:r>
      <w:r>
        <w:rPr/>
        <w:t>（不含尚未明确的涉案金额</w:t>
      </w:r>
      <w:r>
        <w:rPr>
          <w:spacing w:val="-120"/>
        </w:rPr>
        <w:t>）</w:t>
      </w:r>
      <w:r>
        <w:rPr>
          <w:spacing w:val="-71"/>
        </w:rPr>
        <w:t>，</w:t>
      </w:r>
      <w:r>
        <w:rPr/>
        <w:t>主要涉及合同纠纷</w:t>
      </w:r>
      <w:r>
        <w:rPr>
          <w:spacing w:val="-71"/>
        </w:rPr>
        <w:t>。</w:t>
      </w:r>
      <w:r>
        <w:rPr/>
        <w:t>其中，</w:t>
      </w:r>
    </w:p>
    <w:p>
      <w:pPr>
        <w:pStyle w:val="BodyText"/>
        <w:spacing w:line="338" w:lineRule="auto" w:before="27"/>
        <w:ind w:left="740" w:right="1797"/>
        <w:jc w:val="both"/>
      </w:pPr>
      <w:r>
        <w:rPr/>
        <w:t>公司及子公司作为起诉方涉及的诉讼、仲裁金额为人民币 </w:t>
      </w:r>
      <w:r>
        <w:rPr>
          <w:rFonts w:ascii="Times New Roman" w:hAnsi="Times New Roman" w:cs="Times New Roman" w:eastAsia="Times New Roman" w:hint="default"/>
        </w:rPr>
        <w:t>7,063.46</w:t>
      </w:r>
      <w:r>
        <w:rPr>
          <w:rFonts w:ascii="Times New Roman" w:hAnsi="Times New Roman" w:cs="Times New Roman" w:eastAsia="Times New Roman" w:hint="default"/>
          <w:spacing w:val="8"/>
        </w:rPr>
        <w:t> </w:t>
      </w:r>
      <w:r>
        <w:rPr/>
        <w:t>万元，占总 </w:t>
      </w:r>
      <w:r>
        <w:rPr>
          <w:spacing w:val="5"/>
        </w:rPr>
        <w:t>金额的</w:t>
      </w:r>
      <w:r>
        <w:rPr>
          <w:spacing w:val="37"/>
        </w:rPr>
        <w:t> </w:t>
      </w:r>
      <w:r>
        <w:rPr>
          <w:rFonts w:ascii="Times New Roman" w:hAnsi="Times New Roman" w:cs="Times New Roman" w:eastAsia="Times New Roman" w:hint="default"/>
          <w:spacing w:val="5"/>
        </w:rPr>
        <w:t>69.72%</w:t>
      </w:r>
      <w:r>
        <w:rPr>
          <w:spacing w:val="5"/>
        </w:rPr>
        <w:t>；公司及子公司作为被起诉方涉及的诉讼、仲裁金额为人民币</w:t>
      </w:r>
      <w:r>
        <w:rPr>
          <w:spacing w:val="-115"/>
        </w:rPr>
        <w:t> </w:t>
      </w:r>
      <w:r>
        <w:rPr>
          <w:spacing w:val="-115"/>
        </w:rPr>
      </w:r>
      <w:r>
        <w:rPr>
          <w:rFonts w:ascii="Times New Roman" w:hAnsi="Times New Roman" w:cs="Times New Roman" w:eastAsia="Times New Roman" w:hint="default"/>
        </w:rPr>
        <w:t>3,067.96  </w:t>
      </w:r>
      <w:r>
        <w:rPr/>
        <w:t>万元，占总金额的 </w:t>
      </w:r>
      <w:r>
        <w:rPr>
          <w:rFonts w:ascii="Times New Roman" w:hAnsi="Times New Roman" w:cs="Times New Roman" w:eastAsia="Times New Roman" w:hint="default"/>
        </w:rPr>
        <w:t>30.28%</w:t>
      </w:r>
      <w:r>
        <w:rPr/>
        <w:t>。</w:t>
      </w:r>
    </w:p>
    <w:p>
      <w:pPr>
        <w:pStyle w:val="BodyText"/>
        <w:spacing w:line="338" w:lineRule="auto" w:before="65"/>
        <w:ind w:left="740" w:right="1797" w:firstLine="480"/>
        <w:jc w:val="both"/>
      </w:pPr>
      <w:r>
        <w:rPr/>
        <w:t>截至本公告披露日，上述诉讼中已结案的诉讼金额约 </w:t>
      </w:r>
      <w:r>
        <w:rPr>
          <w:rFonts w:ascii="Times New Roman" w:hAnsi="Times New Roman" w:cs="Times New Roman" w:eastAsia="Times New Roman" w:hint="default"/>
        </w:rPr>
        <w:t>5,173.40</w:t>
      </w:r>
      <w:r>
        <w:rPr>
          <w:rFonts w:ascii="Times New Roman" w:hAnsi="Times New Roman" w:cs="Times New Roman" w:eastAsia="Times New Roman" w:hint="default"/>
          <w:spacing w:val="4"/>
        </w:rPr>
        <w:t> </w:t>
      </w:r>
      <w:r>
        <w:rPr/>
        <w:t>万元，尚未 </w:t>
      </w:r>
      <w:r>
        <w:rPr>
          <w:spacing w:val="11"/>
        </w:rPr>
        <w:t>结案（含已起诉待开庭、已开庭待判决、已判决待执行等）的诉讼金额为约</w:t>
      </w:r>
    </w:p>
    <w:p>
      <w:pPr>
        <w:spacing w:after="0" w:line="338" w:lineRule="auto"/>
        <w:jc w:val="both"/>
        <w:sectPr>
          <w:pgSz w:w="11910" w:h="16840"/>
          <w:pgMar w:header="877" w:footer="979" w:top="1100" w:bottom="1160" w:left="1060" w:right="0"/>
        </w:sectPr>
      </w:pPr>
    </w:p>
    <w:p>
      <w:pPr>
        <w:spacing w:line="240" w:lineRule="auto" w:before="9"/>
        <w:rPr>
          <w:rFonts w:ascii="宋体" w:hAnsi="宋体" w:cs="宋体" w:eastAsia="宋体" w:hint="default"/>
          <w:sz w:val="25"/>
          <w:szCs w:val="25"/>
        </w:rPr>
      </w:pPr>
    </w:p>
    <w:p>
      <w:pPr>
        <w:pStyle w:val="BodyText"/>
        <w:spacing w:line="240" w:lineRule="auto" w:before="26"/>
        <w:ind w:left="140" w:right="0"/>
        <w:jc w:val="left"/>
      </w:pPr>
      <w:r>
        <w:rPr>
          <w:rFonts w:ascii="Times New Roman" w:hAnsi="Times New Roman" w:cs="Times New Roman" w:eastAsia="Times New Roman" w:hint="default"/>
        </w:rPr>
        <w:t>4,958.04  </w:t>
      </w:r>
      <w:r>
        <w:rPr/>
        <w:t>万元，不存在形成预计负债的情况。其最新进展情况如下：</w:t>
      </w:r>
    </w:p>
    <w:p>
      <w:pPr>
        <w:spacing w:after="0" w:line="240" w:lineRule="auto"/>
        <w:jc w:val="left"/>
        <w:sectPr>
          <w:pgSz w:w="11910" w:h="16840"/>
          <w:pgMar w:header="877" w:footer="979" w:top="1100" w:bottom="1160" w:left="166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560"/>
        <w:gridCol w:w="1121"/>
        <w:gridCol w:w="1240"/>
        <w:gridCol w:w="1240"/>
        <w:gridCol w:w="1320"/>
        <w:gridCol w:w="1061"/>
        <w:gridCol w:w="2180"/>
        <w:gridCol w:w="1160"/>
        <w:gridCol w:w="1140"/>
        <w:gridCol w:w="2800"/>
        <w:gridCol w:w="184"/>
      </w:tblGrid>
      <w:tr>
        <w:trPr>
          <w:trHeight w:val="624" w:hRule="exact"/>
        </w:trPr>
        <w:tc>
          <w:tcPr>
            <w:tcW w:w="560"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175" w:right="173"/>
              <w:jc w:val="left"/>
              <w:rPr>
                <w:rFonts w:ascii="宋体" w:hAnsi="宋体" w:cs="宋体" w:eastAsia="宋体" w:hint="default"/>
                <w:sz w:val="20"/>
                <w:szCs w:val="20"/>
              </w:rPr>
            </w:pPr>
            <w:r>
              <w:rPr>
                <w:rFonts w:ascii="宋体" w:hAnsi="宋体" w:cs="宋体" w:eastAsia="宋体" w:hint="default"/>
                <w:b/>
                <w:bCs/>
                <w:sz w:val="20"/>
                <w:szCs w:val="20"/>
              </w:rPr>
              <w:t>序</w:t>
            </w:r>
            <w:r>
              <w:rPr>
                <w:rFonts w:ascii="宋体" w:hAnsi="宋体" w:cs="宋体" w:eastAsia="宋体" w:hint="default"/>
                <w:b/>
                <w:bCs/>
                <w:w w:val="99"/>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tc>
        <w:tc>
          <w:tcPr>
            <w:tcW w:w="1121"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353" w:right="0"/>
              <w:jc w:val="left"/>
              <w:rPr>
                <w:rFonts w:ascii="宋体" w:hAnsi="宋体" w:cs="宋体" w:eastAsia="宋体" w:hint="default"/>
                <w:sz w:val="20"/>
                <w:szCs w:val="20"/>
              </w:rPr>
            </w:pPr>
            <w:r>
              <w:rPr>
                <w:rFonts w:ascii="宋体" w:hAnsi="宋体" w:cs="宋体" w:eastAsia="宋体" w:hint="default"/>
                <w:b/>
                <w:bCs/>
                <w:sz w:val="20"/>
                <w:szCs w:val="20"/>
              </w:rPr>
              <w:t>案号</w:t>
            </w:r>
            <w:r>
              <w:rPr>
                <w:rFonts w:ascii="宋体" w:hAnsi="宋体" w:cs="宋体" w:eastAsia="宋体" w:hint="default"/>
                <w:sz w:val="20"/>
                <w:szCs w:val="20"/>
              </w:rPr>
            </w:r>
          </w:p>
        </w:tc>
        <w:tc>
          <w:tcPr>
            <w:tcW w:w="1240"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311" w:right="0"/>
              <w:jc w:val="left"/>
              <w:rPr>
                <w:rFonts w:ascii="宋体" w:hAnsi="宋体" w:cs="宋体" w:eastAsia="宋体" w:hint="default"/>
                <w:sz w:val="20"/>
                <w:szCs w:val="20"/>
              </w:rPr>
            </w:pPr>
            <w:r>
              <w:rPr>
                <w:rFonts w:ascii="宋体" w:hAnsi="宋体" w:cs="宋体" w:eastAsia="宋体" w:hint="default"/>
                <w:b/>
                <w:bCs/>
                <w:sz w:val="20"/>
                <w:szCs w:val="20"/>
              </w:rPr>
              <w:t>起诉方</w:t>
            </w:r>
            <w:r>
              <w:rPr>
                <w:rFonts w:ascii="宋体" w:hAnsi="宋体" w:cs="宋体" w:eastAsia="宋体" w:hint="default"/>
                <w:sz w:val="20"/>
                <w:szCs w:val="20"/>
              </w:rPr>
            </w:r>
          </w:p>
        </w:tc>
        <w:tc>
          <w:tcPr>
            <w:tcW w:w="1240"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213" w:right="0"/>
              <w:jc w:val="left"/>
              <w:rPr>
                <w:rFonts w:ascii="宋体" w:hAnsi="宋体" w:cs="宋体" w:eastAsia="宋体" w:hint="default"/>
                <w:sz w:val="20"/>
                <w:szCs w:val="20"/>
              </w:rPr>
            </w:pPr>
            <w:r>
              <w:rPr>
                <w:rFonts w:ascii="宋体" w:hAnsi="宋体" w:cs="宋体" w:eastAsia="宋体" w:hint="default"/>
                <w:b/>
                <w:bCs/>
                <w:sz w:val="20"/>
                <w:szCs w:val="20"/>
              </w:rPr>
              <w:t>被起诉方</w:t>
            </w:r>
            <w:r>
              <w:rPr>
                <w:rFonts w:ascii="宋体" w:hAnsi="宋体" w:cs="宋体" w:eastAsia="宋体" w:hint="default"/>
                <w:sz w:val="20"/>
                <w:szCs w:val="20"/>
              </w:rPr>
            </w:r>
          </w:p>
        </w:tc>
        <w:tc>
          <w:tcPr>
            <w:tcW w:w="1320"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b/>
                <w:bCs/>
                <w:sz w:val="20"/>
                <w:szCs w:val="20"/>
              </w:rPr>
              <w:t>事由</w:t>
            </w:r>
            <w:r>
              <w:rPr>
                <w:rFonts w:ascii="宋体" w:hAnsi="宋体" w:cs="宋体" w:eastAsia="宋体" w:hint="default"/>
                <w:sz w:val="20"/>
                <w:szCs w:val="20"/>
              </w:rPr>
            </w:r>
          </w:p>
        </w:tc>
        <w:tc>
          <w:tcPr>
            <w:tcW w:w="1061"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right="124"/>
              <w:jc w:val="right"/>
              <w:rPr>
                <w:rFonts w:ascii="宋体" w:hAnsi="宋体" w:cs="宋体" w:eastAsia="宋体" w:hint="default"/>
                <w:sz w:val="20"/>
                <w:szCs w:val="20"/>
              </w:rPr>
            </w:pPr>
            <w:r>
              <w:rPr>
                <w:rFonts w:ascii="宋体" w:hAnsi="宋体" w:cs="宋体" w:eastAsia="宋体" w:hint="default"/>
                <w:b/>
                <w:bCs/>
                <w:w w:val="95"/>
                <w:sz w:val="20"/>
                <w:szCs w:val="20"/>
              </w:rPr>
              <w:t>涉案金额</w:t>
            </w:r>
            <w:r>
              <w:rPr>
                <w:rFonts w:ascii="宋体" w:hAnsi="宋体" w:cs="宋体" w:eastAsia="宋体" w:hint="default"/>
                <w:sz w:val="20"/>
                <w:szCs w:val="20"/>
              </w:rPr>
            </w:r>
          </w:p>
        </w:tc>
        <w:tc>
          <w:tcPr>
            <w:tcW w:w="2180"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60" w:lineRule="exact" w:before="33"/>
              <w:ind w:left="883" w:right="106" w:hanging="777"/>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2019</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1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17</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日披露</w:t>
            </w:r>
            <w:r>
              <w:rPr>
                <w:rFonts w:ascii="宋体" w:hAnsi="宋体" w:cs="宋体" w:eastAsia="宋体" w:hint="default"/>
                <w:b/>
                <w:bCs/>
                <w:w w:val="99"/>
                <w:sz w:val="20"/>
                <w:szCs w:val="20"/>
              </w:rPr>
              <w:t> </w:t>
            </w:r>
            <w:r>
              <w:rPr>
                <w:rFonts w:ascii="宋体" w:hAnsi="宋体" w:cs="宋体" w:eastAsia="宋体" w:hint="default"/>
                <w:b/>
                <w:bCs/>
                <w:sz w:val="20"/>
                <w:szCs w:val="20"/>
              </w:rPr>
              <w:t>进展</w:t>
            </w:r>
            <w:r>
              <w:rPr>
                <w:rFonts w:ascii="宋体" w:hAnsi="宋体" w:cs="宋体" w:eastAsia="宋体" w:hint="default"/>
                <w:sz w:val="20"/>
                <w:szCs w:val="20"/>
              </w:rPr>
            </w:r>
          </w:p>
        </w:tc>
        <w:tc>
          <w:tcPr>
            <w:tcW w:w="1160"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173" w:right="172"/>
              <w:jc w:val="left"/>
              <w:rPr>
                <w:rFonts w:ascii="宋体" w:hAnsi="宋体" w:cs="宋体" w:eastAsia="宋体" w:hint="default"/>
                <w:sz w:val="20"/>
                <w:szCs w:val="20"/>
              </w:rPr>
            </w:pPr>
            <w:r>
              <w:rPr>
                <w:rFonts w:ascii="宋体" w:hAnsi="宋体" w:cs="宋体" w:eastAsia="宋体" w:hint="default"/>
                <w:b/>
                <w:bCs/>
                <w:sz w:val="20"/>
                <w:szCs w:val="20"/>
              </w:rPr>
              <w:t>是否形成</w:t>
            </w:r>
            <w:r>
              <w:rPr>
                <w:rFonts w:ascii="宋体" w:hAnsi="宋体" w:cs="宋体" w:eastAsia="宋体" w:hint="default"/>
                <w:b/>
                <w:bCs/>
                <w:w w:val="99"/>
                <w:sz w:val="20"/>
                <w:szCs w:val="20"/>
              </w:rPr>
              <w:t> </w:t>
            </w:r>
            <w:r>
              <w:rPr>
                <w:rFonts w:ascii="宋体" w:hAnsi="宋体" w:cs="宋体" w:eastAsia="宋体" w:hint="default"/>
                <w:b/>
                <w:bCs/>
                <w:sz w:val="20"/>
                <w:szCs w:val="20"/>
              </w:rPr>
              <w:t>预计负债</w:t>
            </w:r>
            <w:r>
              <w:rPr>
                <w:rFonts w:ascii="宋体" w:hAnsi="宋体" w:cs="宋体" w:eastAsia="宋体" w:hint="default"/>
                <w:sz w:val="20"/>
                <w:szCs w:val="20"/>
              </w:rPr>
            </w:r>
          </w:p>
        </w:tc>
        <w:tc>
          <w:tcPr>
            <w:tcW w:w="1140"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b/>
                <w:bCs/>
                <w:sz w:val="20"/>
                <w:szCs w:val="20"/>
              </w:rPr>
              <w:t>当前状态</w:t>
            </w:r>
            <w:r>
              <w:rPr>
                <w:rFonts w:ascii="宋体" w:hAnsi="宋体" w:cs="宋体" w:eastAsia="宋体" w:hint="default"/>
                <w:sz w:val="20"/>
                <w:szCs w:val="20"/>
              </w:rPr>
            </w:r>
          </w:p>
        </w:tc>
        <w:tc>
          <w:tcPr>
            <w:tcW w:w="2800"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189" w:right="0"/>
              <w:jc w:val="left"/>
              <w:rPr>
                <w:rFonts w:ascii="宋体" w:hAnsi="宋体" w:cs="宋体" w:eastAsia="宋体" w:hint="default"/>
                <w:sz w:val="20"/>
                <w:szCs w:val="20"/>
              </w:rPr>
            </w:pPr>
            <w:r>
              <w:rPr>
                <w:rFonts w:ascii="宋体" w:hAnsi="宋体" w:cs="宋体" w:eastAsia="宋体" w:hint="default"/>
                <w:b/>
                <w:bCs/>
                <w:sz w:val="20"/>
                <w:szCs w:val="20"/>
              </w:rPr>
              <w:t>截至本公告披露日最新进展</w:t>
            </w:r>
            <w:r>
              <w:rPr>
                <w:rFonts w:ascii="宋体" w:hAnsi="宋体" w:cs="宋体" w:eastAsia="宋体" w:hint="default"/>
                <w:sz w:val="20"/>
                <w:szCs w:val="20"/>
              </w:rPr>
            </w:r>
          </w:p>
        </w:tc>
        <w:tc>
          <w:tcPr>
            <w:tcW w:w="184" w:type="dxa"/>
            <w:vMerge w:val="restart"/>
            <w:tcBorders>
              <w:top w:val="single" w:sz="6" w:space="0" w:color="000000"/>
              <w:left w:val="single" w:sz="4" w:space="0" w:color="000000"/>
              <w:right w:val="nil" w:sz="6" w:space="0" w:color="auto"/>
            </w:tcBorders>
          </w:tcPr>
          <w:p>
            <w:pPr/>
          </w:p>
        </w:tc>
      </w:tr>
      <w:tr>
        <w:trPr>
          <w:trHeight w:val="349" w:hRule="exact"/>
        </w:trPr>
        <w:tc>
          <w:tcPr>
            <w:tcW w:w="13822" w:type="dxa"/>
            <w:gridSpan w:val="10"/>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b/>
                <w:bCs/>
                <w:sz w:val="20"/>
                <w:szCs w:val="20"/>
              </w:rPr>
              <w:t>（一）公司及子公司作为起诉方的诉讼、仲裁案件情况</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350" w:hRule="exact"/>
        </w:trPr>
        <w:tc>
          <w:tcPr>
            <w:tcW w:w="138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41"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、依米康科技集团股份有限公司（曾用名：四川依米康环境科技股份有限公司）</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2165"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）京</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0105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59947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
                <w:sz w:val="20"/>
                <w:szCs w:val="20"/>
              </w:rPr>
              <w:t>依米康科技</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集团股份有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北京中交网</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通信息科技</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z w:val="20"/>
                <w:szCs w:val="20"/>
              </w:rPr>
              <w:t>与</w:t>
            </w:r>
            <w:r>
              <w:rPr>
                <w:rFonts w:ascii="宋体" w:hAnsi="宋体" w:cs="宋体" w:eastAsia="宋体" w:hint="default"/>
                <w:spacing w:val="-74"/>
                <w:sz w:val="20"/>
                <w:szCs w:val="20"/>
              </w:rPr>
              <w:t> </w:t>
            </w:r>
            <w:r>
              <w:rPr>
                <w:rFonts w:ascii="宋体" w:hAnsi="宋体" w:cs="宋体" w:eastAsia="宋体" w:hint="default"/>
                <w:sz w:val="20"/>
                <w:szCs w:val="20"/>
              </w:rPr>
              <w:t>项</w:t>
            </w:r>
            <w:r>
              <w:rPr>
                <w:rFonts w:ascii="宋体" w:hAnsi="宋体" w:cs="宋体" w:eastAsia="宋体" w:hint="default"/>
                <w:spacing w:val="-75"/>
                <w:sz w:val="20"/>
                <w:szCs w:val="20"/>
              </w:rPr>
              <w:t> </w:t>
            </w:r>
            <w:r>
              <w:rPr>
                <w:rFonts w:ascii="宋体" w:hAnsi="宋体" w:cs="宋体" w:eastAsia="宋体" w:hint="default"/>
                <w:sz w:val="20"/>
                <w:szCs w:val="20"/>
              </w:rPr>
              <w:t>目</w:t>
            </w:r>
            <w:r>
              <w:rPr>
                <w:rFonts w:ascii="宋体" w:hAnsi="宋体" w:cs="宋体" w:eastAsia="宋体" w:hint="default"/>
                <w:spacing w:val="-75"/>
                <w:sz w:val="20"/>
                <w:szCs w:val="20"/>
              </w:rPr>
              <w:t> </w:t>
            </w:r>
            <w:r>
              <w:rPr>
                <w:rFonts w:ascii="宋体" w:hAnsi="宋体" w:cs="宋体" w:eastAsia="宋体" w:hint="default"/>
                <w:sz w:val="20"/>
                <w:szCs w:val="20"/>
              </w:rPr>
              <w:t>投</w:t>
            </w:r>
            <w:r>
              <w:rPr>
                <w:rFonts w:ascii="宋体" w:hAnsi="宋体" w:cs="宋体" w:eastAsia="宋体" w:hint="default"/>
                <w:spacing w:val="-74"/>
                <w:sz w:val="20"/>
                <w:szCs w:val="20"/>
              </w:rPr>
              <w:t> </w:t>
            </w:r>
            <w:r>
              <w:rPr>
                <w:rFonts w:ascii="宋体" w:hAnsi="宋体" w:cs="宋体" w:eastAsia="宋体" w:hint="default"/>
                <w:sz w:val="20"/>
                <w:szCs w:val="20"/>
              </w:rPr>
              <w:t>标</w:t>
            </w:r>
            <w:r>
              <w:rPr>
                <w:rFonts w:ascii="宋体" w:hAnsi="宋体" w:cs="宋体" w:eastAsia="宋体" w:hint="default"/>
                <w:w w:val="100"/>
                <w:sz w:val="20"/>
                <w:szCs w:val="20"/>
              </w:rPr>
              <w:t> </w:t>
            </w:r>
            <w:r>
              <w:rPr>
                <w:rFonts w:ascii="宋体" w:hAnsi="宋体" w:cs="宋体" w:eastAsia="宋体" w:hint="default"/>
                <w:sz w:val="20"/>
                <w:szCs w:val="20"/>
              </w:rPr>
              <w:t>及</w:t>
            </w:r>
            <w:r>
              <w:rPr>
                <w:rFonts w:ascii="宋体" w:hAnsi="宋体" w:cs="宋体" w:eastAsia="宋体" w:hint="default"/>
                <w:spacing w:val="-74"/>
                <w:sz w:val="20"/>
                <w:szCs w:val="20"/>
              </w:rPr>
              <w:t> </w:t>
            </w:r>
            <w:r>
              <w:rPr>
                <w:rFonts w:ascii="宋体" w:hAnsi="宋体" w:cs="宋体" w:eastAsia="宋体" w:hint="default"/>
                <w:sz w:val="20"/>
                <w:szCs w:val="20"/>
              </w:rPr>
              <w:t>实</w:t>
            </w:r>
            <w:r>
              <w:rPr>
                <w:rFonts w:ascii="宋体" w:hAnsi="宋体" w:cs="宋体" w:eastAsia="宋体" w:hint="default"/>
                <w:spacing w:val="-75"/>
                <w:sz w:val="20"/>
                <w:szCs w:val="20"/>
              </w:rPr>
              <w:t> </w:t>
            </w:r>
            <w:r>
              <w:rPr>
                <w:rFonts w:ascii="宋体" w:hAnsi="宋体" w:cs="宋体" w:eastAsia="宋体" w:hint="default"/>
                <w:sz w:val="20"/>
                <w:szCs w:val="20"/>
              </w:rPr>
              <w:t>施</w:t>
            </w:r>
            <w:r>
              <w:rPr>
                <w:rFonts w:ascii="宋体" w:hAnsi="宋体" w:cs="宋体" w:eastAsia="宋体" w:hint="default"/>
                <w:spacing w:val="-75"/>
                <w:sz w:val="20"/>
                <w:szCs w:val="20"/>
              </w:rPr>
              <w:t> </w:t>
            </w:r>
            <w:r>
              <w:rPr>
                <w:rFonts w:ascii="宋体" w:hAnsi="宋体" w:cs="宋体" w:eastAsia="宋体" w:hint="default"/>
                <w:sz w:val="20"/>
                <w:szCs w:val="20"/>
              </w:rPr>
              <w:t>有</w:t>
            </w:r>
            <w:r>
              <w:rPr>
                <w:rFonts w:ascii="宋体" w:hAnsi="宋体" w:cs="宋体" w:eastAsia="宋体" w:hint="default"/>
                <w:spacing w:val="-74"/>
                <w:sz w:val="20"/>
                <w:szCs w:val="20"/>
              </w:rPr>
              <w:t> </w:t>
            </w:r>
            <w:r>
              <w:rPr>
                <w:rFonts w:ascii="宋体" w:hAnsi="宋体" w:cs="宋体" w:eastAsia="宋体" w:hint="default"/>
                <w:sz w:val="20"/>
                <w:szCs w:val="20"/>
              </w:rPr>
              <w:t>关</w:t>
            </w:r>
            <w:r>
              <w:rPr>
                <w:rFonts w:ascii="宋体" w:hAnsi="宋体" w:cs="宋体" w:eastAsia="宋体" w:hint="default"/>
                <w:w w:val="100"/>
                <w:sz w:val="20"/>
                <w:szCs w:val="20"/>
              </w:rPr>
              <w:t> </w:t>
            </w:r>
            <w:r>
              <w:rPr>
                <w:rFonts w:ascii="宋体" w:hAnsi="宋体" w:cs="宋体" w:eastAsia="宋体" w:hint="default"/>
                <w:sz w:val="20"/>
                <w:szCs w:val="20"/>
              </w:rPr>
              <w:t>的</w:t>
            </w:r>
            <w:r>
              <w:rPr>
                <w:rFonts w:ascii="宋体" w:hAnsi="宋体" w:cs="宋体" w:eastAsia="宋体" w:hint="default"/>
                <w:spacing w:val="-74"/>
                <w:sz w:val="20"/>
                <w:szCs w:val="20"/>
              </w:rPr>
              <w:t> </w:t>
            </w:r>
            <w:r>
              <w:rPr>
                <w:rFonts w:ascii="宋体" w:hAnsi="宋体" w:cs="宋体" w:eastAsia="宋体" w:hint="default"/>
                <w:sz w:val="20"/>
                <w:szCs w:val="20"/>
              </w:rPr>
              <w:t>咨</w:t>
            </w:r>
            <w:r>
              <w:rPr>
                <w:rFonts w:ascii="宋体" w:hAnsi="宋体" w:cs="宋体" w:eastAsia="宋体" w:hint="default"/>
                <w:spacing w:val="-75"/>
                <w:sz w:val="20"/>
                <w:szCs w:val="20"/>
              </w:rPr>
              <w:t> </w:t>
            </w:r>
            <w:r>
              <w:rPr>
                <w:rFonts w:ascii="宋体" w:hAnsi="宋体" w:cs="宋体" w:eastAsia="宋体" w:hint="default"/>
                <w:sz w:val="20"/>
                <w:szCs w:val="20"/>
              </w:rPr>
              <w:t>询</w:t>
            </w:r>
            <w:r>
              <w:rPr>
                <w:rFonts w:ascii="宋体" w:hAnsi="宋体" w:cs="宋体" w:eastAsia="宋体" w:hint="default"/>
                <w:spacing w:val="-75"/>
                <w:sz w:val="20"/>
                <w:szCs w:val="20"/>
              </w:rPr>
              <w:t> </w:t>
            </w:r>
            <w:r>
              <w:rPr>
                <w:rFonts w:ascii="宋体" w:hAnsi="宋体" w:cs="宋体" w:eastAsia="宋体" w:hint="default"/>
                <w:sz w:val="20"/>
                <w:szCs w:val="20"/>
              </w:rPr>
              <w:t>服</w:t>
            </w:r>
            <w:r>
              <w:rPr>
                <w:rFonts w:ascii="宋体" w:hAnsi="宋体" w:cs="宋体" w:eastAsia="宋体" w:hint="default"/>
                <w:spacing w:val="-74"/>
                <w:sz w:val="20"/>
                <w:szCs w:val="20"/>
              </w:rPr>
              <w:t> </w:t>
            </w:r>
            <w:r>
              <w:rPr>
                <w:rFonts w:ascii="宋体" w:hAnsi="宋体" w:cs="宋体" w:eastAsia="宋体" w:hint="default"/>
                <w:sz w:val="20"/>
                <w:szCs w:val="20"/>
              </w:rPr>
              <w:t>务</w:t>
            </w:r>
            <w:r>
              <w:rPr>
                <w:rFonts w:ascii="宋体" w:hAnsi="宋体" w:cs="宋体" w:eastAsia="宋体" w:hint="default"/>
                <w:w w:val="100"/>
                <w:sz w:val="20"/>
                <w:szCs w:val="20"/>
              </w:rPr>
              <w:t> </w:t>
            </w:r>
            <w:r>
              <w:rPr>
                <w:rFonts w:ascii="宋体" w:hAnsi="宋体" w:cs="宋体" w:eastAsia="宋体" w:hint="default"/>
                <w:sz w:val="20"/>
                <w:szCs w:val="20"/>
              </w:rPr>
              <w:t>合同纠纷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2" w:right="100"/>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w w:val="100"/>
                <w:sz w:val="20"/>
                <w:szCs w:val="20"/>
              </w:rPr>
              <w:t> </w:t>
            </w:r>
            <w:r>
              <w:rPr>
                <w:rFonts w:ascii="宋体" w:hAnsi="宋体" w:cs="宋体" w:eastAsia="宋体" w:hint="default"/>
                <w:spacing w:val="15"/>
                <w:sz w:val="20"/>
                <w:szCs w:val="20"/>
              </w:rPr>
              <w:t>日作出判决，</w:t>
            </w:r>
            <w:r>
              <w:rPr>
                <w:rFonts w:ascii="宋体" w:hAnsi="宋体" w:cs="宋体" w:eastAsia="宋体" w:hint="default"/>
                <w:spacing w:val="-71"/>
                <w:sz w:val="20"/>
                <w:szCs w:val="20"/>
              </w:rPr>
              <w:t> </w:t>
            </w:r>
            <w:r>
              <w:rPr>
                <w:rFonts w:ascii="宋体" w:hAnsi="宋体" w:cs="宋体" w:eastAsia="宋体" w:hint="default"/>
                <w:spacing w:val="12"/>
                <w:sz w:val="20"/>
                <w:szCs w:val="20"/>
              </w:rPr>
              <w:t>原告胜</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5"/>
                <w:sz w:val="20"/>
                <w:szCs w:val="20"/>
              </w:rPr>
              <w:t>诉，判处被告支付我方</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Times New Roman" w:hAnsi="Times New Roman" w:cs="Times New Roman" w:eastAsia="Times New Roman" w:hint="default"/>
                <w:spacing w:val="-1"/>
                <w:w w:val="100"/>
                <w:sz w:val="20"/>
                <w:szCs w:val="20"/>
              </w:rPr>
              <w:t>50</w:t>
            </w:r>
            <w:r>
              <w:rPr>
                <w:rFonts w:ascii="Times New Roman" w:hAnsi="Times New Roman" w:cs="Times New Roman" w:eastAsia="Times New Roman" w:hint="default"/>
                <w:spacing w:val="9"/>
                <w:w w:val="100"/>
                <w:sz w:val="20"/>
                <w:szCs w:val="20"/>
              </w:rPr>
              <w:t> </w:t>
            </w:r>
            <w:r>
              <w:rPr>
                <w:rFonts w:ascii="宋体" w:hAnsi="宋体" w:cs="宋体" w:eastAsia="宋体" w:hint="default"/>
                <w:spacing w:val="-11"/>
                <w:w w:val="100"/>
                <w:sz w:val="20"/>
                <w:szCs w:val="20"/>
              </w:rPr>
              <w:t>万元及利息，判决已</w:t>
            </w:r>
          </w:p>
          <w:p>
            <w:pPr>
              <w:pStyle w:val="TableParagraph"/>
              <w:spacing w:line="252" w:lineRule="exact"/>
              <w:ind w:left="102" w:right="0"/>
              <w:jc w:val="both"/>
              <w:rPr>
                <w:rFonts w:ascii="Times New Roman" w:hAnsi="Times New Roman" w:cs="Times New Roman" w:eastAsia="Times New Roman" w:hint="default"/>
                <w:sz w:val="20"/>
                <w:szCs w:val="20"/>
              </w:rPr>
            </w:pPr>
            <w:r>
              <w:rPr>
                <w:rFonts w:ascii="宋体" w:hAnsi="宋体" w:cs="宋体" w:eastAsia="宋体" w:hint="default"/>
                <w:spacing w:val="6"/>
                <w:sz w:val="20"/>
                <w:szCs w:val="20"/>
              </w:rPr>
              <w:t>生效。原告已于</w:t>
            </w:r>
            <w:r>
              <w:rPr>
                <w:rFonts w:ascii="宋体" w:hAnsi="宋体" w:cs="宋体" w:eastAsia="宋体" w:hint="default"/>
                <w:spacing w:val="20"/>
                <w:sz w:val="20"/>
                <w:szCs w:val="20"/>
              </w:rPr>
              <w:t> </w:t>
            </w:r>
            <w:r>
              <w:rPr>
                <w:rFonts w:ascii="Times New Roman" w:hAnsi="Times New Roman" w:cs="Times New Roman" w:eastAsia="Times New Roman" w:hint="default"/>
                <w:sz w:val="20"/>
                <w:szCs w:val="20"/>
              </w:rPr>
              <w:t>2018</w:t>
            </w:r>
          </w:p>
          <w:p>
            <w:pPr>
              <w:pStyle w:val="TableParagraph"/>
              <w:spacing w:line="260" w:lineRule="exact" w:before="16"/>
              <w:ind w:left="102" w:right="100"/>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34"/>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日向被告申</w:t>
            </w:r>
            <w:r>
              <w:rPr>
                <w:rFonts w:ascii="宋体" w:hAnsi="宋体" w:cs="宋体" w:eastAsia="宋体" w:hint="default"/>
                <w:w w:val="100"/>
                <w:sz w:val="20"/>
                <w:szCs w:val="20"/>
              </w:rPr>
              <w:t> </w:t>
            </w:r>
            <w:r>
              <w:rPr>
                <w:rFonts w:ascii="宋体" w:hAnsi="宋体" w:cs="宋体" w:eastAsia="宋体" w:hint="default"/>
                <w:spacing w:val="-4"/>
                <w:sz w:val="20"/>
                <w:szCs w:val="20"/>
              </w:rPr>
              <w:t>请强制执行，法院暂未</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执行。</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3" w:right="100"/>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日作出</w:t>
            </w:r>
            <w:r>
              <w:rPr>
                <w:rFonts w:ascii="宋体" w:hAnsi="宋体" w:cs="宋体" w:eastAsia="宋体" w:hint="default"/>
                <w:w w:val="100"/>
                <w:sz w:val="20"/>
                <w:szCs w:val="20"/>
              </w:rPr>
              <w:t> </w:t>
            </w:r>
            <w:r>
              <w:rPr>
                <w:rFonts w:ascii="宋体" w:hAnsi="宋体" w:cs="宋体" w:eastAsia="宋体" w:hint="default"/>
                <w:spacing w:val="-2"/>
                <w:sz w:val="20"/>
                <w:szCs w:val="20"/>
              </w:rPr>
              <w:t>判决，原告胜诉，判处被告支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付我方 </w:t>
            </w:r>
            <w:r>
              <w:rPr>
                <w:rFonts w:ascii="Times New Roman" w:hAnsi="Times New Roman" w:cs="Times New Roman" w:eastAsia="Times New Roman" w:hint="default"/>
                <w:sz w:val="20"/>
                <w:szCs w:val="20"/>
              </w:rPr>
              <w:t>50</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万元及利息，判决</w:t>
            </w:r>
          </w:p>
          <w:p>
            <w:pPr>
              <w:pStyle w:val="TableParagraph"/>
              <w:spacing w:line="252"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已生效。原告已于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20"/>
                <w:sz w:val="20"/>
                <w:szCs w:val="20"/>
              </w:rPr>
              <w:t> </w:t>
            </w:r>
            <w:r>
              <w:rPr>
                <w:rFonts w:ascii="Times New Roman" w:hAnsi="Times New Roman" w:cs="Times New Roman" w:eastAsia="Times New Roman" w:hint="default"/>
                <w:sz w:val="20"/>
                <w:szCs w:val="20"/>
              </w:rPr>
              <w:t>9</w:t>
            </w:r>
          </w:p>
          <w:p>
            <w:pPr>
              <w:pStyle w:val="TableParagraph"/>
              <w:spacing w:line="260" w:lineRule="exact" w:before="16"/>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日向被告申请强制执行，</w:t>
            </w:r>
            <w:r>
              <w:rPr>
                <w:rFonts w:ascii="宋体" w:hAnsi="宋体" w:cs="宋体" w:eastAsia="宋体" w:hint="default"/>
                <w:w w:val="100"/>
                <w:sz w:val="20"/>
                <w:szCs w:val="20"/>
              </w:rPr>
              <w:t> </w:t>
            </w:r>
            <w:r>
              <w:rPr>
                <w:rFonts w:ascii="宋体" w:hAnsi="宋体" w:cs="宋体" w:eastAsia="宋体" w:hint="default"/>
                <w:b/>
                <w:bCs/>
                <w:spacing w:val="14"/>
                <w:sz w:val="20"/>
                <w:szCs w:val="20"/>
              </w:rPr>
              <w:t>北京市平谷区人民法院已经</w:t>
            </w:r>
            <w:r>
              <w:rPr>
                <w:rFonts w:ascii="宋体" w:hAnsi="宋体" w:cs="宋体" w:eastAsia="宋体" w:hint="default"/>
                <w:b/>
                <w:bCs/>
                <w:w w:val="99"/>
                <w:sz w:val="20"/>
                <w:szCs w:val="20"/>
              </w:rPr>
              <w:t> </w:t>
            </w:r>
            <w:r>
              <w:rPr>
                <w:rFonts w:ascii="宋体" w:hAnsi="宋体" w:cs="宋体" w:eastAsia="宋体" w:hint="default"/>
                <w:b/>
                <w:bCs/>
                <w:sz w:val="20"/>
                <w:szCs w:val="20"/>
              </w:rPr>
              <w:t>受</w:t>
            </w:r>
            <w:r>
              <w:rPr>
                <w:rFonts w:ascii="宋体" w:hAnsi="宋体" w:cs="宋体" w:eastAsia="宋体" w:hint="default"/>
                <w:b/>
                <w:bCs/>
                <w:spacing w:val="-64"/>
                <w:sz w:val="20"/>
                <w:szCs w:val="20"/>
              </w:rPr>
              <w:t> </w:t>
            </w:r>
            <w:r>
              <w:rPr>
                <w:rFonts w:ascii="宋体" w:hAnsi="宋体" w:cs="宋体" w:eastAsia="宋体" w:hint="default"/>
                <w:b/>
                <w:bCs/>
                <w:sz w:val="20"/>
                <w:szCs w:val="20"/>
              </w:rPr>
              <w:t>理</w:t>
            </w:r>
            <w:r>
              <w:rPr>
                <w:rFonts w:ascii="宋体" w:hAnsi="宋体" w:cs="宋体" w:eastAsia="宋体" w:hint="default"/>
                <w:b/>
                <w:bCs/>
                <w:spacing w:val="-64"/>
                <w:sz w:val="20"/>
                <w:szCs w:val="20"/>
              </w:rPr>
              <w:t> </w:t>
            </w:r>
            <w:r>
              <w:rPr>
                <w:rFonts w:ascii="宋体" w:hAnsi="宋体" w:cs="宋体" w:eastAsia="宋体" w:hint="default"/>
                <w:b/>
                <w:bCs/>
                <w:sz w:val="20"/>
                <w:szCs w:val="20"/>
              </w:rPr>
              <w:t>强</w:t>
            </w:r>
            <w:r>
              <w:rPr>
                <w:rFonts w:ascii="宋体" w:hAnsi="宋体" w:cs="宋体" w:eastAsia="宋体" w:hint="default"/>
                <w:b/>
                <w:bCs/>
                <w:spacing w:val="-65"/>
                <w:sz w:val="20"/>
                <w:szCs w:val="20"/>
              </w:rPr>
              <w:t> </w:t>
            </w:r>
            <w:r>
              <w:rPr>
                <w:rFonts w:ascii="宋体" w:hAnsi="宋体" w:cs="宋体" w:eastAsia="宋体" w:hint="default"/>
                <w:b/>
                <w:bCs/>
                <w:sz w:val="20"/>
                <w:szCs w:val="20"/>
              </w:rPr>
              <w:t>制</w:t>
            </w:r>
            <w:r>
              <w:rPr>
                <w:rFonts w:ascii="宋体" w:hAnsi="宋体" w:cs="宋体" w:eastAsia="宋体" w:hint="default"/>
                <w:b/>
                <w:bCs/>
                <w:spacing w:val="-64"/>
                <w:sz w:val="20"/>
                <w:szCs w:val="20"/>
              </w:rPr>
              <w:t> </w:t>
            </w:r>
            <w:r>
              <w:rPr>
                <w:rFonts w:ascii="宋体" w:hAnsi="宋体" w:cs="宋体" w:eastAsia="宋体" w:hint="default"/>
                <w:b/>
                <w:bCs/>
                <w:sz w:val="20"/>
                <w:szCs w:val="20"/>
              </w:rPr>
              <w:t>执</w:t>
            </w:r>
            <w:r>
              <w:rPr>
                <w:rFonts w:ascii="宋体" w:hAnsi="宋体" w:cs="宋体" w:eastAsia="宋体" w:hint="default"/>
                <w:b/>
                <w:bCs/>
                <w:spacing w:val="-65"/>
                <w:sz w:val="20"/>
                <w:szCs w:val="20"/>
              </w:rPr>
              <w:t> </w:t>
            </w:r>
            <w:r>
              <w:rPr>
                <w:rFonts w:ascii="宋体" w:hAnsi="宋体" w:cs="宋体" w:eastAsia="宋体" w:hint="default"/>
                <w:b/>
                <w:bCs/>
                <w:sz w:val="20"/>
                <w:szCs w:val="20"/>
              </w:rPr>
              <w:t>行</w:t>
            </w:r>
            <w:r>
              <w:rPr>
                <w:rFonts w:ascii="宋体" w:hAnsi="宋体" w:cs="宋体" w:eastAsia="宋体" w:hint="default"/>
                <w:b/>
                <w:bCs/>
                <w:spacing w:val="-64"/>
                <w:sz w:val="20"/>
                <w:szCs w:val="20"/>
              </w:rPr>
              <w:t> </w:t>
            </w:r>
            <w:r>
              <w:rPr>
                <w:rFonts w:ascii="宋体" w:hAnsi="宋体" w:cs="宋体" w:eastAsia="宋体" w:hint="default"/>
                <w:b/>
                <w:bCs/>
                <w:sz w:val="20"/>
                <w:szCs w:val="20"/>
              </w:rPr>
              <w:t>，</w:t>
            </w:r>
            <w:r>
              <w:rPr>
                <w:rFonts w:ascii="宋体" w:hAnsi="宋体" w:cs="宋体" w:eastAsia="宋体" w:hint="default"/>
                <w:b/>
                <w:bCs/>
                <w:spacing w:val="-64"/>
                <w:sz w:val="20"/>
                <w:szCs w:val="20"/>
              </w:rPr>
              <w:t> </w:t>
            </w:r>
            <w:r>
              <w:rPr>
                <w:rFonts w:ascii="宋体" w:hAnsi="宋体" w:cs="宋体" w:eastAsia="宋体" w:hint="default"/>
                <w:b/>
                <w:bCs/>
                <w:sz w:val="20"/>
                <w:szCs w:val="20"/>
              </w:rPr>
              <w:t>执</w:t>
            </w:r>
            <w:r>
              <w:rPr>
                <w:rFonts w:ascii="宋体" w:hAnsi="宋体" w:cs="宋体" w:eastAsia="宋体" w:hint="default"/>
                <w:b/>
                <w:bCs/>
                <w:spacing w:val="-65"/>
                <w:sz w:val="20"/>
                <w:szCs w:val="20"/>
              </w:rPr>
              <w:t> </w:t>
            </w:r>
            <w:r>
              <w:rPr>
                <w:rFonts w:ascii="宋体" w:hAnsi="宋体" w:cs="宋体" w:eastAsia="宋体" w:hint="default"/>
                <w:b/>
                <w:bCs/>
                <w:sz w:val="20"/>
                <w:szCs w:val="20"/>
              </w:rPr>
              <w:t>行</w:t>
            </w:r>
            <w:r>
              <w:rPr>
                <w:rFonts w:ascii="宋体" w:hAnsi="宋体" w:cs="宋体" w:eastAsia="宋体" w:hint="default"/>
                <w:b/>
                <w:bCs/>
                <w:spacing w:val="-64"/>
                <w:sz w:val="20"/>
                <w:szCs w:val="20"/>
              </w:rPr>
              <w:t> </w:t>
            </w:r>
            <w:r>
              <w:rPr>
                <w:rFonts w:ascii="宋体" w:hAnsi="宋体" w:cs="宋体" w:eastAsia="宋体" w:hint="default"/>
                <w:b/>
                <w:bCs/>
                <w:sz w:val="20"/>
                <w:szCs w:val="20"/>
              </w:rPr>
              <w:t>案</w:t>
            </w:r>
            <w:r>
              <w:rPr>
                <w:rFonts w:ascii="宋体" w:hAnsi="宋体" w:cs="宋体" w:eastAsia="宋体" w:hint="default"/>
                <w:b/>
                <w:bCs/>
                <w:spacing w:val="-65"/>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）执</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542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268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）川</w:t>
            </w:r>
            <w:r>
              <w:rPr>
                <w:rFonts w:ascii="宋体" w:hAnsi="宋体" w:cs="宋体" w:eastAsia="宋体" w:hint="default"/>
                <w:w w:val="100"/>
                <w:sz w:val="20"/>
                <w:szCs w:val="20"/>
              </w:rPr>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0191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3787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60" w:lineRule="exact"/>
              <w:ind w:left="101" w:right="101"/>
              <w:jc w:val="both"/>
              <w:rPr>
                <w:rFonts w:ascii="宋体" w:hAnsi="宋体" w:cs="宋体" w:eastAsia="宋体" w:hint="default"/>
                <w:sz w:val="20"/>
                <w:szCs w:val="20"/>
              </w:rPr>
            </w:pPr>
            <w:r>
              <w:rPr>
                <w:rFonts w:ascii="宋体" w:hAnsi="宋体" w:cs="宋体" w:eastAsia="宋体" w:hint="default"/>
                <w:spacing w:val="3"/>
                <w:sz w:val="20"/>
                <w:szCs w:val="20"/>
              </w:rPr>
              <w:t>四川依米康</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环境科技股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份有限公司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25"/>
              <w:jc w:val="left"/>
              <w:rPr>
                <w:rFonts w:ascii="宋体" w:hAnsi="宋体" w:cs="宋体" w:eastAsia="宋体" w:hint="default"/>
                <w:sz w:val="20"/>
                <w:szCs w:val="20"/>
              </w:rPr>
            </w:pPr>
            <w:r>
              <w:rPr>
                <w:rFonts w:ascii="宋体" w:hAnsi="宋体" w:cs="宋体" w:eastAsia="宋体" w:hint="default"/>
                <w:spacing w:val="3"/>
                <w:sz w:val="20"/>
                <w:szCs w:val="20"/>
              </w:rPr>
              <w:t>上海瓦研信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息技术有限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公司、上海</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虹港数据信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54"/>
                <w:sz w:val="20"/>
                <w:szCs w:val="20"/>
              </w:rPr>
              <w:t>息有限公</w:t>
            </w:r>
            <w:r>
              <w:rPr>
                <w:rFonts w:ascii="宋体" w:hAnsi="宋体" w:cs="宋体" w:eastAsia="宋体" w:hint="default"/>
                <w:spacing w:val="-93"/>
                <w:sz w:val="20"/>
                <w:szCs w:val="20"/>
              </w:rPr>
              <w:t> </w:t>
            </w:r>
            <w:r>
              <w:rPr>
                <w:rFonts w:ascii="宋体" w:hAnsi="宋体" w:cs="宋体" w:eastAsia="宋体" w:hint="default"/>
                <w:spacing w:val="3"/>
                <w:sz w:val="20"/>
                <w:szCs w:val="20"/>
              </w:rPr>
              <w:t>司、深圳市</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前海和钧天</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源资产管理</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中心（有限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合伙）</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51"/>
              <w:ind w:left="103" w:right="100"/>
              <w:jc w:val="left"/>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spacing w:val="-74"/>
                <w:sz w:val="20"/>
                <w:szCs w:val="20"/>
              </w:rPr>
              <w:t> </w:t>
            </w:r>
            <w:r>
              <w:rPr>
                <w:rFonts w:ascii="宋体" w:hAnsi="宋体" w:cs="宋体" w:eastAsia="宋体" w:hint="default"/>
                <w:sz w:val="20"/>
                <w:szCs w:val="20"/>
              </w:rPr>
              <w:t>业</w:t>
            </w:r>
            <w:r>
              <w:rPr>
                <w:rFonts w:ascii="宋体" w:hAnsi="宋体" w:cs="宋体" w:eastAsia="宋体" w:hint="default"/>
                <w:spacing w:val="-75"/>
                <w:sz w:val="20"/>
                <w:szCs w:val="20"/>
              </w:rPr>
              <w:t> </w:t>
            </w:r>
            <w:r>
              <w:rPr>
                <w:rFonts w:ascii="宋体" w:hAnsi="宋体" w:cs="宋体" w:eastAsia="宋体" w:hint="default"/>
                <w:sz w:val="20"/>
                <w:szCs w:val="20"/>
              </w:rPr>
              <w:t>借</w:t>
            </w:r>
            <w:r>
              <w:rPr>
                <w:rFonts w:ascii="宋体" w:hAnsi="宋体" w:cs="宋体" w:eastAsia="宋体" w:hint="default"/>
                <w:spacing w:val="-75"/>
                <w:sz w:val="20"/>
                <w:szCs w:val="20"/>
              </w:rPr>
              <w:t> </w:t>
            </w:r>
            <w:r>
              <w:rPr>
                <w:rFonts w:ascii="宋体" w:hAnsi="宋体" w:cs="宋体" w:eastAsia="宋体" w:hint="default"/>
                <w:sz w:val="20"/>
                <w:szCs w:val="20"/>
              </w:rPr>
              <w:t>贷</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3"/>
              <w:jc w:val="right"/>
              <w:rPr>
                <w:rFonts w:ascii="Times New Roman" w:hAnsi="Times New Roman" w:cs="Times New Roman" w:eastAsia="Times New Roman" w:hint="default"/>
                <w:sz w:val="20"/>
                <w:szCs w:val="20"/>
              </w:rPr>
            </w:pPr>
            <w:r>
              <w:rPr>
                <w:rFonts w:ascii="Times New Roman"/>
                <w:spacing w:val="-1"/>
                <w:sz w:val="20"/>
              </w:rPr>
              <w:t>1,597.03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22"/>
              <w:ind w:left="102" w:right="100"/>
              <w:jc w:val="both"/>
              <w:rPr>
                <w:rFonts w:ascii="宋体" w:hAnsi="宋体" w:cs="宋体" w:eastAsia="宋体" w:hint="default"/>
                <w:sz w:val="20"/>
                <w:szCs w:val="20"/>
              </w:rPr>
            </w:pPr>
            <w:r>
              <w:rPr>
                <w:rFonts w:ascii="宋体" w:hAnsi="宋体" w:cs="宋体" w:eastAsia="宋体" w:hint="default"/>
                <w:spacing w:val="-5"/>
                <w:sz w:val="20"/>
                <w:szCs w:val="20"/>
              </w:rPr>
              <w:t>原告申请撤诉，法院于</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日作出</w:t>
            </w:r>
            <w:r>
              <w:rPr>
                <w:rFonts w:ascii="宋体" w:hAnsi="宋体" w:cs="宋体" w:eastAsia="宋体" w:hint="default"/>
                <w:w w:val="100"/>
                <w:sz w:val="20"/>
                <w:szCs w:val="20"/>
              </w:rPr>
              <w:t> </w:t>
            </w:r>
            <w:r>
              <w:rPr>
                <w:rFonts w:ascii="宋体" w:hAnsi="宋体" w:cs="宋体" w:eastAsia="宋体" w:hint="default"/>
                <w:spacing w:val="-5"/>
                <w:sz w:val="20"/>
                <w:szCs w:val="20"/>
              </w:rPr>
              <w:t>裁定，原告撤诉，诉讼</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终结。</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349" w:hRule="exact"/>
        </w:trPr>
        <w:tc>
          <w:tcPr>
            <w:tcW w:w="138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4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、四川桑瑞思环境技术工程有限公司（公司全资子公司）</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216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2017</w:t>
            </w:r>
            <w:r>
              <w:rPr>
                <w:rFonts w:ascii="宋体" w:hAnsi="宋体" w:cs="宋体" w:eastAsia="宋体" w:hint="default"/>
                <w:spacing w:val="-98"/>
                <w:w w:val="100"/>
                <w:sz w:val="20"/>
                <w:szCs w:val="20"/>
              </w:rPr>
              <w:t>）川</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0191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11622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
                <w:sz w:val="20"/>
                <w:szCs w:val="20"/>
              </w:rPr>
              <w:t>四川桑瑞思</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环境技术工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程有限公司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四川创立信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息科技有限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责任公司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60" w:lineRule="exact"/>
              <w:ind w:left="103" w:right="100"/>
              <w:jc w:val="both"/>
              <w:rPr>
                <w:rFonts w:ascii="宋体" w:hAnsi="宋体" w:cs="宋体" w:eastAsia="宋体" w:hint="default"/>
                <w:sz w:val="20"/>
                <w:szCs w:val="20"/>
              </w:rPr>
            </w:pPr>
            <w:r>
              <w:rPr>
                <w:rFonts w:ascii="宋体" w:hAnsi="宋体" w:cs="宋体" w:eastAsia="宋体" w:hint="default"/>
                <w:sz w:val="20"/>
                <w:szCs w:val="20"/>
              </w:rPr>
              <w:t>建</w:t>
            </w:r>
            <w:r>
              <w:rPr>
                <w:rFonts w:ascii="宋体" w:hAnsi="宋体" w:cs="宋体" w:eastAsia="宋体" w:hint="default"/>
                <w:spacing w:val="-74"/>
                <w:sz w:val="20"/>
                <w:szCs w:val="20"/>
              </w:rPr>
              <w:t> </w:t>
            </w:r>
            <w:r>
              <w:rPr>
                <w:rFonts w:ascii="宋体" w:hAnsi="宋体" w:cs="宋体" w:eastAsia="宋体" w:hint="default"/>
                <w:sz w:val="20"/>
                <w:szCs w:val="20"/>
              </w:rPr>
              <w:t>筑</w:t>
            </w:r>
            <w:r>
              <w:rPr>
                <w:rFonts w:ascii="宋体" w:hAnsi="宋体" w:cs="宋体" w:eastAsia="宋体" w:hint="default"/>
                <w:spacing w:val="-75"/>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4"/>
                <w:sz w:val="20"/>
                <w:szCs w:val="20"/>
              </w:rPr>
              <w:t> </w:t>
            </w:r>
            <w:r>
              <w:rPr>
                <w:rFonts w:ascii="宋体" w:hAnsi="宋体" w:cs="宋体" w:eastAsia="宋体" w:hint="default"/>
                <w:sz w:val="20"/>
                <w:szCs w:val="20"/>
              </w:rPr>
              <w:t>施</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spacing w:val="-74"/>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5"/>
                <w:sz w:val="20"/>
                <w:szCs w:val="20"/>
              </w:rPr>
              <w:t> </w:t>
            </w:r>
            <w:r>
              <w:rPr>
                <w:rFonts w:ascii="宋体" w:hAnsi="宋体" w:cs="宋体" w:eastAsia="宋体" w:hint="default"/>
                <w:sz w:val="20"/>
                <w:szCs w:val="20"/>
              </w:rPr>
              <w:t>纠</w:t>
            </w:r>
            <w:r>
              <w:rPr>
                <w:rFonts w:ascii="宋体" w:hAnsi="宋体" w:cs="宋体" w:eastAsia="宋体" w:hint="default"/>
                <w:spacing w:val="-74"/>
                <w:sz w:val="20"/>
                <w:szCs w:val="20"/>
              </w:rPr>
              <w:t> </w:t>
            </w:r>
            <w:r>
              <w:rPr>
                <w:rFonts w:ascii="宋体" w:hAnsi="宋体" w:cs="宋体" w:eastAsia="宋体" w:hint="default"/>
                <w:sz w:val="20"/>
                <w:szCs w:val="20"/>
              </w:rPr>
              <w:t>纷</w:t>
            </w:r>
          </w:p>
          <w:p>
            <w:pPr>
              <w:pStyle w:val="TableParagraph"/>
              <w:spacing w:line="235" w:lineRule="exact"/>
              <w:ind w:left="103" w:right="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4"/>
                <w:sz w:val="20"/>
                <w:szCs w:val="20"/>
              </w:rPr>
              <w:t> </w:t>
            </w:r>
            <w:r>
              <w:rPr>
                <w:rFonts w:ascii="宋体" w:hAnsi="宋体" w:cs="宋体" w:eastAsia="宋体" w:hint="default"/>
                <w:sz w:val="20"/>
                <w:szCs w:val="20"/>
              </w:rPr>
              <w:t>机</w:t>
            </w:r>
            <w:r>
              <w:rPr>
                <w:rFonts w:ascii="宋体" w:hAnsi="宋体" w:cs="宋体" w:eastAsia="宋体" w:hint="default"/>
                <w:spacing w:val="-75"/>
                <w:sz w:val="20"/>
                <w:szCs w:val="20"/>
              </w:rPr>
              <w:t> </w:t>
            </w:r>
            <w:r>
              <w:rPr>
                <w:rFonts w:ascii="宋体" w:hAnsi="宋体" w:cs="宋体" w:eastAsia="宋体" w:hint="default"/>
                <w:sz w:val="20"/>
                <w:szCs w:val="20"/>
              </w:rPr>
              <w:t>房</w:t>
            </w:r>
            <w:r>
              <w:rPr>
                <w:rFonts w:ascii="宋体" w:hAnsi="宋体" w:cs="宋体" w:eastAsia="宋体" w:hint="default"/>
                <w:spacing w:val="-75"/>
                <w:sz w:val="20"/>
                <w:szCs w:val="20"/>
              </w:rPr>
              <w:t> </w:t>
            </w:r>
            <w:r>
              <w:rPr>
                <w:rFonts w:ascii="宋体" w:hAnsi="宋体" w:cs="宋体" w:eastAsia="宋体" w:hint="default"/>
                <w:sz w:val="20"/>
                <w:szCs w:val="20"/>
              </w:rPr>
              <w:t>及</w:t>
            </w:r>
            <w:r>
              <w:rPr>
                <w:rFonts w:ascii="宋体" w:hAnsi="宋体" w:cs="宋体" w:eastAsia="宋体" w:hint="default"/>
                <w:spacing w:val="-74"/>
                <w:sz w:val="20"/>
                <w:szCs w:val="20"/>
              </w:rPr>
              <w:t> </w:t>
            </w:r>
            <w:r>
              <w:rPr>
                <w:rFonts w:ascii="宋体" w:hAnsi="宋体" w:cs="宋体" w:eastAsia="宋体" w:hint="default"/>
                <w:sz w:val="20"/>
                <w:szCs w:val="20"/>
              </w:rPr>
              <w:t>综</w:t>
            </w:r>
          </w:p>
          <w:p>
            <w:pPr>
              <w:pStyle w:val="TableParagraph"/>
              <w:spacing w:line="260" w:lineRule="exact" w:before="25"/>
              <w:ind w:left="103" w:right="100"/>
              <w:jc w:val="both"/>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74"/>
                <w:sz w:val="20"/>
                <w:szCs w:val="20"/>
              </w:rPr>
              <w:t> </w:t>
            </w:r>
            <w:r>
              <w:rPr>
                <w:rFonts w:ascii="宋体" w:hAnsi="宋体" w:cs="宋体" w:eastAsia="宋体" w:hint="default"/>
                <w:sz w:val="20"/>
                <w:szCs w:val="20"/>
              </w:rPr>
              <w:t>布</w:t>
            </w:r>
            <w:r>
              <w:rPr>
                <w:rFonts w:ascii="宋体" w:hAnsi="宋体" w:cs="宋体" w:eastAsia="宋体" w:hint="default"/>
                <w:spacing w:val="-75"/>
                <w:sz w:val="20"/>
                <w:szCs w:val="20"/>
              </w:rPr>
              <w:t> </w:t>
            </w:r>
            <w:r>
              <w:rPr>
                <w:rFonts w:ascii="宋体" w:hAnsi="宋体" w:cs="宋体" w:eastAsia="宋体" w:hint="default"/>
                <w:sz w:val="20"/>
                <w:szCs w:val="20"/>
              </w:rPr>
              <w:t>线</w:t>
            </w:r>
            <w:r>
              <w:rPr>
                <w:rFonts w:ascii="宋体" w:hAnsi="宋体" w:cs="宋体" w:eastAsia="宋体" w:hint="default"/>
                <w:spacing w:val="-75"/>
                <w:sz w:val="20"/>
                <w:szCs w:val="20"/>
              </w:rPr>
              <w:t> </w:t>
            </w:r>
            <w:r>
              <w:rPr>
                <w:rFonts w:ascii="宋体" w:hAnsi="宋体" w:cs="宋体" w:eastAsia="宋体" w:hint="default"/>
                <w:sz w:val="20"/>
                <w:szCs w:val="20"/>
              </w:rPr>
              <w:t>设</w:t>
            </w:r>
            <w:r>
              <w:rPr>
                <w:rFonts w:ascii="宋体" w:hAnsi="宋体" w:cs="宋体" w:eastAsia="宋体" w:hint="default"/>
                <w:spacing w:val="-74"/>
                <w:sz w:val="20"/>
                <w:szCs w:val="20"/>
              </w:rPr>
              <w:t> </w:t>
            </w:r>
            <w:r>
              <w:rPr>
                <w:rFonts w:ascii="宋体" w:hAnsi="宋体" w:cs="宋体" w:eastAsia="宋体" w:hint="default"/>
                <w:sz w:val="20"/>
                <w:szCs w:val="20"/>
              </w:rPr>
              <w:t>备</w:t>
            </w:r>
            <w:r>
              <w:rPr>
                <w:rFonts w:ascii="宋体" w:hAnsi="宋体" w:cs="宋体" w:eastAsia="宋体" w:hint="default"/>
                <w:w w:val="100"/>
                <w:sz w:val="20"/>
                <w:szCs w:val="20"/>
              </w:rPr>
              <w:t> </w:t>
            </w:r>
            <w:r>
              <w:rPr>
                <w:rFonts w:ascii="宋体" w:hAnsi="宋体" w:cs="宋体" w:eastAsia="宋体" w:hint="default"/>
                <w:sz w:val="20"/>
                <w:szCs w:val="20"/>
              </w:rPr>
              <w:t>采</w:t>
            </w:r>
            <w:r>
              <w:rPr>
                <w:rFonts w:ascii="宋体" w:hAnsi="宋体" w:cs="宋体" w:eastAsia="宋体" w:hint="default"/>
                <w:spacing w:val="-74"/>
                <w:sz w:val="20"/>
                <w:szCs w:val="20"/>
              </w:rPr>
              <w:t> </w:t>
            </w:r>
            <w:r>
              <w:rPr>
                <w:rFonts w:ascii="宋体" w:hAnsi="宋体" w:cs="宋体" w:eastAsia="宋体" w:hint="default"/>
                <w:sz w:val="20"/>
                <w:szCs w:val="20"/>
              </w:rPr>
              <w:t>购</w:t>
            </w:r>
            <w:r>
              <w:rPr>
                <w:rFonts w:ascii="宋体" w:hAnsi="宋体" w:cs="宋体" w:eastAsia="宋体" w:hint="default"/>
                <w:spacing w:val="-75"/>
                <w:sz w:val="20"/>
                <w:szCs w:val="20"/>
              </w:rPr>
              <w:t> </w:t>
            </w:r>
            <w:r>
              <w:rPr>
                <w:rFonts w:ascii="宋体" w:hAnsi="宋体" w:cs="宋体" w:eastAsia="宋体" w:hint="default"/>
                <w:sz w:val="20"/>
                <w:szCs w:val="20"/>
              </w:rPr>
              <w:t>与</w:t>
            </w:r>
            <w:r>
              <w:rPr>
                <w:rFonts w:ascii="宋体" w:hAnsi="宋体" w:cs="宋体" w:eastAsia="宋体" w:hint="default"/>
                <w:spacing w:val="-75"/>
                <w:sz w:val="20"/>
                <w:szCs w:val="20"/>
              </w:rPr>
              <w:t> </w:t>
            </w:r>
            <w:r>
              <w:rPr>
                <w:rFonts w:ascii="宋体" w:hAnsi="宋体" w:cs="宋体" w:eastAsia="宋体" w:hint="default"/>
                <w:sz w:val="20"/>
                <w:szCs w:val="20"/>
              </w:rPr>
              <w:t>施</w:t>
            </w:r>
            <w:r>
              <w:rPr>
                <w:rFonts w:ascii="宋体" w:hAnsi="宋体" w:cs="宋体" w:eastAsia="宋体" w:hint="default"/>
                <w:spacing w:val="-74"/>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有关）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9" w:right="0"/>
              <w:jc w:val="left"/>
              <w:rPr>
                <w:rFonts w:ascii="Times New Roman" w:hAnsi="Times New Roman" w:cs="Times New Roman" w:eastAsia="Times New Roman" w:hint="default"/>
                <w:sz w:val="20"/>
                <w:szCs w:val="20"/>
              </w:rPr>
            </w:pPr>
            <w:r>
              <w:rPr>
                <w:rFonts w:ascii="Times New Roman"/>
                <w:sz w:val="20"/>
              </w:rPr>
              <w:t>941.24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5"/>
              <w:ind w:left="102" w:right="100"/>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w w:val="100"/>
                <w:sz w:val="20"/>
                <w:szCs w:val="20"/>
              </w:rPr>
              <w:t> </w:t>
            </w:r>
            <w:r>
              <w:rPr>
                <w:rFonts w:ascii="宋体" w:hAnsi="宋体" w:cs="宋体" w:eastAsia="宋体" w:hint="default"/>
                <w:spacing w:val="-5"/>
                <w:sz w:val="20"/>
                <w:szCs w:val="20"/>
              </w:rPr>
              <w:t>日作出一审判决，我方</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5"/>
                <w:sz w:val="20"/>
                <w:szCs w:val="20"/>
              </w:rPr>
              <w:t>胜诉，判令被告支付我</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方约 </w:t>
            </w:r>
            <w:r>
              <w:rPr>
                <w:rFonts w:ascii="Times New Roman" w:hAnsi="Times New Roman" w:cs="Times New Roman" w:eastAsia="Times New Roman" w:hint="default"/>
                <w:sz w:val="20"/>
                <w:szCs w:val="20"/>
              </w:rPr>
              <w:t>941.24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万元及利</w:t>
            </w:r>
            <w:r>
              <w:rPr>
                <w:rFonts w:ascii="宋体" w:hAnsi="宋体" w:cs="宋体" w:eastAsia="宋体" w:hint="default"/>
                <w:w w:val="100"/>
                <w:sz w:val="20"/>
                <w:szCs w:val="20"/>
              </w:rPr>
              <w:t> </w:t>
            </w:r>
            <w:r>
              <w:rPr>
                <w:rFonts w:ascii="宋体" w:hAnsi="宋体" w:cs="宋体" w:eastAsia="宋体" w:hint="default"/>
                <w:spacing w:val="-5"/>
                <w:sz w:val="20"/>
                <w:szCs w:val="20"/>
              </w:rPr>
              <w:t>息，被告不服已提起上</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5"/>
                <w:sz w:val="20"/>
                <w:szCs w:val="20"/>
              </w:rPr>
              <w:t>诉，目前我方暂未收到</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二审法院应诉通知。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6"/>
              <w:ind w:left="103" w:right="84"/>
              <w:jc w:val="left"/>
              <w:rPr>
                <w:rFonts w:ascii="Times New Roman" w:hAnsi="Times New Roman" w:cs="Times New Roman" w:eastAsia="Times New Roman" w:hint="default"/>
                <w:sz w:val="20"/>
                <w:szCs w:val="20"/>
              </w:rPr>
            </w:pPr>
            <w:r>
              <w:rPr>
                <w:rFonts w:ascii="宋体" w:hAnsi="宋体" w:cs="宋体" w:eastAsia="宋体" w:hint="default"/>
                <w:sz w:val="20"/>
                <w:szCs w:val="20"/>
              </w:rPr>
              <w:t>法院于</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日作出</w:t>
            </w:r>
            <w:r>
              <w:rPr>
                <w:rFonts w:ascii="宋体" w:hAnsi="宋体" w:cs="宋体" w:eastAsia="宋体" w:hint="default"/>
                <w:w w:val="100"/>
                <w:sz w:val="20"/>
                <w:szCs w:val="20"/>
              </w:rPr>
              <w:t> </w:t>
            </w:r>
            <w:r>
              <w:rPr>
                <w:rFonts w:ascii="宋体" w:hAnsi="宋体" w:cs="宋体" w:eastAsia="宋体" w:hint="default"/>
                <w:spacing w:val="-2"/>
                <w:sz w:val="20"/>
                <w:szCs w:val="20"/>
              </w:rPr>
              <w:t>一审判决，我方胜诉，判令被</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告支付我方约</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941.24 </w:t>
            </w:r>
            <w:r>
              <w:rPr>
                <w:rFonts w:ascii="宋体" w:hAnsi="宋体" w:cs="宋体" w:eastAsia="宋体" w:hint="default"/>
                <w:sz w:val="20"/>
                <w:szCs w:val="20"/>
              </w:rPr>
              <w:t>万元及</w:t>
            </w:r>
            <w:r>
              <w:rPr>
                <w:rFonts w:ascii="宋体" w:hAnsi="宋体" w:cs="宋体" w:eastAsia="宋体" w:hint="default"/>
                <w:w w:val="100"/>
                <w:sz w:val="20"/>
                <w:szCs w:val="20"/>
              </w:rPr>
              <w:t> </w:t>
            </w:r>
            <w:r>
              <w:rPr>
                <w:rFonts w:ascii="宋体" w:hAnsi="宋体" w:cs="宋体" w:eastAsia="宋体" w:hint="default"/>
                <w:sz w:val="20"/>
                <w:szCs w:val="20"/>
              </w:rPr>
              <w:t>利息，被告不服已提起上诉，</w:t>
            </w:r>
            <w:r>
              <w:rPr>
                <w:rFonts w:ascii="宋体" w:hAnsi="宋体" w:cs="宋体" w:eastAsia="宋体" w:hint="default"/>
                <w:w w:val="100"/>
                <w:sz w:val="20"/>
                <w:szCs w:val="20"/>
              </w:rPr>
              <w:t> </w:t>
            </w:r>
            <w:r>
              <w:rPr>
                <w:rFonts w:ascii="宋体" w:hAnsi="宋体" w:cs="宋体" w:eastAsia="宋体" w:hint="default"/>
                <w:b/>
                <w:bCs/>
                <w:sz w:val="20"/>
                <w:szCs w:val="20"/>
              </w:rPr>
              <w:t>成都市中级人民法院二审已</w:t>
            </w:r>
            <w:r>
              <w:rPr>
                <w:rFonts w:ascii="宋体" w:hAnsi="宋体" w:cs="宋体" w:eastAsia="宋体" w:hint="default"/>
                <w:b/>
                <w:bCs/>
                <w:w w:val="99"/>
                <w:sz w:val="20"/>
                <w:szCs w:val="20"/>
              </w:rPr>
              <w:t> </w:t>
            </w:r>
            <w:r>
              <w:rPr>
                <w:rFonts w:ascii="宋体" w:hAnsi="宋体" w:cs="宋体" w:eastAsia="宋体" w:hint="default"/>
                <w:b/>
                <w:bCs/>
                <w:sz w:val="20"/>
                <w:szCs w:val="20"/>
              </w:rPr>
              <w:t>经立案，案号（</w:t>
            </w: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）川</w:t>
            </w:r>
            <w:r>
              <w:rPr>
                <w:rFonts w:ascii="宋体" w:hAnsi="宋体" w:cs="宋体" w:eastAsia="宋体" w:hint="default"/>
                <w:b/>
                <w:bCs/>
                <w:spacing w:val="-55"/>
                <w:sz w:val="20"/>
                <w:szCs w:val="20"/>
              </w:rPr>
              <w:t> </w:t>
            </w:r>
            <w:r>
              <w:rPr>
                <w:rFonts w:ascii="Times New Roman" w:hAnsi="Times New Roman" w:cs="Times New Roman" w:eastAsia="Times New Roman" w:hint="default"/>
                <w:b/>
                <w:bCs/>
                <w:sz w:val="20"/>
                <w:szCs w:val="20"/>
              </w:rPr>
              <w:t>01</w:t>
            </w:r>
            <w:r>
              <w:rPr>
                <w:rFonts w:ascii="Times New Roman" w:hAnsi="Times New Roman" w:cs="Times New Roman" w:eastAsia="Times New Roman" w:hint="default"/>
                <w:sz w:val="20"/>
                <w:szCs w:val="20"/>
              </w:rPr>
            </w:r>
          </w:p>
          <w:p>
            <w:pPr>
              <w:pStyle w:val="TableParagraph"/>
              <w:spacing w:line="252"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民终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2847 </w:t>
            </w:r>
            <w:r>
              <w:rPr>
                <w:rFonts w:ascii="宋体" w:hAnsi="宋体" w:cs="宋体" w:eastAsia="宋体" w:hint="default"/>
                <w:b/>
                <w:bCs/>
                <w:spacing w:val="-4"/>
                <w:sz w:val="20"/>
                <w:szCs w:val="20"/>
              </w:rPr>
              <w:t>号，</w:t>
            </w:r>
            <w:r>
              <w:rPr>
                <w:rFonts w:ascii="Times New Roman" w:hAnsi="Times New Roman" w:cs="Times New Roman" w:eastAsia="Times New Roman" w:hint="default"/>
                <w:b/>
                <w:bCs/>
                <w:spacing w:val="-4"/>
                <w:sz w:val="20"/>
                <w:szCs w:val="20"/>
              </w:rPr>
              <w:t>2019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1"/>
                <w:sz w:val="20"/>
                <w:szCs w:val="20"/>
              </w:rPr>
              <w:t> </w:t>
            </w:r>
            <w:r>
              <w:rPr>
                <w:rFonts w:ascii="Times New Roman" w:hAnsi="Times New Roman" w:cs="Times New Roman" w:eastAsia="Times New Roman" w:hint="default"/>
                <w:b/>
                <w:bCs/>
                <w:sz w:val="20"/>
                <w:szCs w:val="20"/>
              </w:rPr>
              <w:t>19</w:t>
            </w:r>
            <w:r>
              <w:rPr>
                <w:rFonts w:ascii="Times New Roman" w:hAnsi="Times New Roman" w:cs="Times New Roman" w:eastAsia="Times New Roman" w:hint="default"/>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日二审开庭。</w:t>
            </w:r>
            <w:r>
              <w:rPr>
                <w:rFonts w:ascii="宋体" w:hAnsi="宋体" w:cs="宋体" w:eastAsia="宋体" w:hint="default"/>
                <w:sz w:val="20"/>
                <w:szCs w:val="20"/>
              </w:rPr>
            </w:r>
          </w:p>
        </w:tc>
        <w:tc>
          <w:tcPr>
            <w:tcW w:w="184" w:type="dxa"/>
            <w:vMerge/>
            <w:tcBorders>
              <w:left w:val="single" w:sz="4" w:space="0" w:color="000000"/>
              <w:bottom w:val="nil" w:sz="6" w:space="0" w:color="auto"/>
              <w:right w:val="nil" w:sz="6" w:space="0" w:color="auto"/>
            </w:tcBorders>
          </w:tcPr>
          <w:p>
            <w:pPr/>
          </w:p>
        </w:tc>
      </w:tr>
    </w:tbl>
    <w:p>
      <w:pPr>
        <w:spacing w:after="0"/>
        <w:sectPr>
          <w:headerReference w:type="default" r:id="rId16"/>
          <w:footerReference w:type="default" r:id="rId17"/>
          <w:pgSz w:w="16840" w:h="11910" w:orient="landscape"/>
          <w:pgMar w:header="867" w:footer="979" w:top="1060" w:bottom="1160" w:left="1300" w:right="1300"/>
          <w:pgNumType w:start="65"/>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560"/>
        <w:gridCol w:w="1121"/>
        <w:gridCol w:w="1240"/>
        <w:gridCol w:w="1240"/>
        <w:gridCol w:w="1320"/>
        <w:gridCol w:w="1061"/>
        <w:gridCol w:w="2180"/>
        <w:gridCol w:w="1160"/>
        <w:gridCol w:w="1140"/>
        <w:gridCol w:w="2800"/>
        <w:gridCol w:w="184"/>
      </w:tblGrid>
      <w:tr>
        <w:trPr>
          <w:trHeight w:val="1664" w:hRule="exact"/>
        </w:trPr>
        <w:tc>
          <w:tcPr>
            <w:tcW w:w="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2</w:t>
            </w:r>
          </w:p>
        </w:tc>
        <w:tc>
          <w:tcPr>
            <w:tcW w:w="11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）鲁</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0611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3753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
                <w:sz w:val="20"/>
                <w:szCs w:val="20"/>
              </w:rPr>
              <w:t>四川桑瑞思</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环境技术工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程有限公司</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pacing w:val="3"/>
                <w:sz w:val="20"/>
                <w:szCs w:val="20"/>
              </w:rPr>
              <w:t>鲁东医院有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tc>
        <w:tc>
          <w:tcPr>
            <w:tcW w:w="13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z w:val="20"/>
                <w:szCs w:val="20"/>
              </w:rPr>
              <w:t>投</w:t>
            </w:r>
            <w:r>
              <w:rPr>
                <w:rFonts w:ascii="宋体" w:hAnsi="宋体" w:cs="宋体" w:eastAsia="宋体" w:hint="default"/>
                <w:spacing w:val="-74"/>
                <w:sz w:val="20"/>
                <w:szCs w:val="20"/>
              </w:rPr>
              <w:t> </w:t>
            </w:r>
            <w:r>
              <w:rPr>
                <w:rFonts w:ascii="宋体" w:hAnsi="宋体" w:cs="宋体" w:eastAsia="宋体" w:hint="default"/>
                <w:sz w:val="20"/>
                <w:szCs w:val="20"/>
              </w:rPr>
              <w:t>标</w:t>
            </w:r>
            <w:r>
              <w:rPr>
                <w:rFonts w:ascii="宋体" w:hAnsi="宋体" w:cs="宋体" w:eastAsia="宋体" w:hint="default"/>
                <w:spacing w:val="-75"/>
                <w:sz w:val="20"/>
                <w:szCs w:val="20"/>
              </w:rPr>
              <w:t> </w:t>
            </w:r>
            <w:r>
              <w:rPr>
                <w:rFonts w:ascii="宋体" w:hAnsi="宋体" w:cs="宋体" w:eastAsia="宋体" w:hint="default"/>
                <w:sz w:val="20"/>
                <w:szCs w:val="20"/>
              </w:rPr>
              <w:t>保</w:t>
            </w:r>
            <w:r>
              <w:rPr>
                <w:rFonts w:ascii="宋体" w:hAnsi="宋体" w:cs="宋体" w:eastAsia="宋体" w:hint="default"/>
                <w:spacing w:val="-75"/>
                <w:sz w:val="20"/>
                <w:szCs w:val="20"/>
              </w:rPr>
              <w:t> </w:t>
            </w:r>
            <w:r>
              <w:rPr>
                <w:rFonts w:ascii="宋体" w:hAnsi="宋体" w:cs="宋体" w:eastAsia="宋体" w:hint="default"/>
                <w:sz w:val="20"/>
                <w:szCs w:val="20"/>
              </w:rPr>
              <w:t>证</w:t>
            </w:r>
            <w:r>
              <w:rPr>
                <w:rFonts w:ascii="宋体" w:hAnsi="宋体" w:cs="宋体" w:eastAsia="宋体" w:hint="default"/>
                <w:spacing w:val="-74"/>
                <w:sz w:val="20"/>
                <w:szCs w:val="20"/>
              </w:rPr>
              <w:t> </w:t>
            </w:r>
            <w:r>
              <w:rPr>
                <w:rFonts w:ascii="宋体" w:hAnsi="宋体" w:cs="宋体" w:eastAsia="宋体" w:hint="default"/>
                <w:sz w:val="20"/>
                <w:szCs w:val="20"/>
              </w:rPr>
              <w:t>金</w:t>
            </w:r>
            <w:r>
              <w:rPr>
                <w:rFonts w:ascii="宋体" w:hAnsi="宋体" w:cs="宋体" w:eastAsia="宋体" w:hint="default"/>
                <w:w w:val="100"/>
                <w:sz w:val="20"/>
                <w:szCs w:val="20"/>
              </w:rPr>
              <w:t> </w:t>
            </w:r>
            <w:r>
              <w:rPr>
                <w:rFonts w:ascii="宋体" w:hAnsi="宋体" w:cs="宋体" w:eastAsia="宋体" w:hint="default"/>
                <w:sz w:val="20"/>
                <w:szCs w:val="20"/>
              </w:rPr>
              <w:t>逾</w:t>
            </w:r>
            <w:r>
              <w:rPr>
                <w:rFonts w:ascii="宋体" w:hAnsi="宋体" w:cs="宋体" w:eastAsia="宋体" w:hint="default"/>
                <w:spacing w:val="-74"/>
                <w:sz w:val="20"/>
                <w:szCs w:val="20"/>
              </w:rPr>
              <w:t> </w:t>
            </w:r>
            <w:r>
              <w:rPr>
                <w:rFonts w:ascii="宋体" w:hAnsi="宋体" w:cs="宋体" w:eastAsia="宋体" w:hint="default"/>
                <w:sz w:val="20"/>
                <w:szCs w:val="20"/>
              </w:rPr>
              <w:t>期</w:t>
            </w:r>
            <w:r>
              <w:rPr>
                <w:rFonts w:ascii="宋体" w:hAnsi="宋体" w:cs="宋体" w:eastAsia="宋体" w:hint="default"/>
                <w:spacing w:val="-75"/>
                <w:sz w:val="20"/>
                <w:szCs w:val="20"/>
              </w:rPr>
              <w:t> </w:t>
            </w:r>
            <w:r>
              <w:rPr>
                <w:rFonts w:ascii="宋体" w:hAnsi="宋体" w:cs="宋体" w:eastAsia="宋体" w:hint="default"/>
                <w:sz w:val="20"/>
                <w:szCs w:val="20"/>
              </w:rPr>
              <w:t>未</w:t>
            </w:r>
            <w:r>
              <w:rPr>
                <w:rFonts w:ascii="宋体" w:hAnsi="宋体" w:cs="宋体" w:eastAsia="宋体" w:hint="default"/>
                <w:spacing w:val="-75"/>
                <w:sz w:val="20"/>
                <w:szCs w:val="20"/>
              </w:rPr>
              <w:t> </w:t>
            </w:r>
            <w:r>
              <w:rPr>
                <w:rFonts w:ascii="宋体" w:hAnsi="宋体" w:cs="宋体" w:eastAsia="宋体" w:hint="default"/>
                <w:sz w:val="20"/>
                <w:szCs w:val="20"/>
              </w:rPr>
              <w:t>退</w:t>
            </w:r>
            <w:r>
              <w:rPr>
                <w:rFonts w:ascii="宋体" w:hAnsi="宋体" w:cs="宋体" w:eastAsia="宋体" w:hint="default"/>
                <w:spacing w:val="-74"/>
                <w:sz w:val="20"/>
                <w:szCs w:val="20"/>
              </w:rPr>
              <w:t> </w:t>
            </w:r>
            <w:r>
              <w:rPr>
                <w:rFonts w:ascii="宋体" w:hAnsi="宋体" w:cs="宋体" w:eastAsia="宋体" w:hint="default"/>
                <w:sz w:val="20"/>
                <w:szCs w:val="20"/>
              </w:rPr>
              <w:t>还</w:t>
            </w:r>
            <w:r>
              <w:rPr>
                <w:rFonts w:ascii="宋体" w:hAnsi="宋体" w:cs="宋体" w:eastAsia="宋体" w:hint="default"/>
                <w:w w:val="100"/>
                <w:sz w:val="20"/>
                <w:szCs w:val="20"/>
              </w:rPr>
              <w:t> </w:t>
            </w:r>
            <w:r>
              <w:rPr>
                <w:rFonts w:ascii="宋体" w:hAnsi="宋体" w:cs="宋体" w:eastAsia="宋体" w:hint="default"/>
                <w:sz w:val="20"/>
                <w:szCs w:val="20"/>
              </w:rPr>
              <w:t>的合同纠纷</w:t>
            </w:r>
          </w:p>
        </w:tc>
        <w:tc>
          <w:tcPr>
            <w:tcW w:w="106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20.3</w:t>
            </w:r>
          </w:p>
        </w:tc>
        <w:tc>
          <w:tcPr>
            <w:tcW w:w="2180" w:type="dxa"/>
            <w:tcBorders>
              <w:top w:val="single" w:sz="6" w:space="0" w:color="000000"/>
              <w:left w:val="single" w:sz="4" w:space="0" w:color="000000"/>
              <w:bottom w:val="single" w:sz="4" w:space="0" w:color="000000"/>
              <w:right w:val="single" w:sz="4" w:space="0" w:color="000000"/>
            </w:tcBorders>
          </w:tcPr>
          <w:p>
            <w:pPr>
              <w:pStyle w:val="TableParagraph"/>
              <w:spacing w:line="232" w:lineRule="auto" w:before="29"/>
              <w:ind w:left="102" w:right="101"/>
              <w:jc w:val="both"/>
              <w:rPr>
                <w:rFonts w:ascii="Times New Roman" w:hAnsi="Times New Roman" w:cs="Times New Roman" w:eastAsia="Times New Roman" w:hint="default"/>
                <w:sz w:val="20"/>
                <w:szCs w:val="20"/>
              </w:rPr>
            </w:pPr>
            <w:r>
              <w:rPr>
                <w:rFonts w:ascii="宋体" w:hAnsi="宋体" w:cs="宋体" w:eastAsia="宋体" w:hint="default"/>
                <w:sz w:val="20"/>
                <w:szCs w:val="20"/>
              </w:rPr>
              <w:t>法院于</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w w:val="100"/>
                <w:sz w:val="20"/>
                <w:szCs w:val="20"/>
              </w:rPr>
              <w:t> </w:t>
            </w:r>
            <w:r>
              <w:rPr>
                <w:rFonts w:ascii="宋体" w:hAnsi="宋体" w:cs="宋体" w:eastAsia="宋体" w:hint="default"/>
                <w:spacing w:val="-4"/>
                <w:sz w:val="20"/>
                <w:szCs w:val="20"/>
              </w:rPr>
              <w:t>日作出判决，一审我方</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6"/>
                <w:sz w:val="20"/>
                <w:szCs w:val="20"/>
              </w:rPr>
              <w:t>败诉，我方已于</w:t>
            </w:r>
            <w:r>
              <w:rPr>
                <w:rFonts w:ascii="宋体" w:hAnsi="宋体" w:cs="宋体" w:eastAsia="宋体" w:hint="default"/>
                <w:spacing w:val="20"/>
                <w:sz w:val="20"/>
                <w:szCs w:val="20"/>
              </w:rPr>
              <w:t> </w:t>
            </w:r>
            <w:r>
              <w:rPr>
                <w:rFonts w:ascii="Times New Roman" w:hAnsi="Times New Roman" w:cs="Times New Roman" w:eastAsia="Times New Roman" w:hint="default"/>
                <w:sz w:val="20"/>
                <w:szCs w:val="20"/>
              </w:rPr>
              <w:t>2019</w:t>
            </w:r>
          </w:p>
          <w:p>
            <w:pPr>
              <w:pStyle w:val="TableParagraph"/>
              <w:spacing w:line="260" w:lineRule="exact" w:before="9"/>
              <w:ind w:left="102" w:right="64"/>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日提起上诉，</w:t>
            </w:r>
            <w:r>
              <w:rPr>
                <w:rFonts w:ascii="宋体" w:hAnsi="宋体" w:cs="宋体" w:eastAsia="宋体" w:hint="default"/>
                <w:w w:val="100"/>
                <w:sz w:val="20"/>
                <w:szCs w:val="20"/>
              </w:rPr>
              <w:t> </w:t>
            </w:r>
            <w:r>
              <w:rPr>
                <w:rFonts w:ascii="宋体" w:hAnsi="宋体" w:cs="宋体" w:eastAsia="宋体" w:hint="default"/>
                <w:spacing w:val="16"/>
                <w:sz w:val="20"/>
                <w:szCs w:val="20"/>
              </w:rPr>
              <w:t>目前暂未收到二审法</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院受理通知。</w:t>
            </w:r>
          </w:p>
        </w:tc>
        <w:tc>
          <w:tcPr>
            <w:tcW w:w="11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64" w:right="0"/>
              <w:jc w:val="left"/>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暂无最新进展</w:t>
            </w:r>
          </w:p>
        </w:tc>
        <w:tc>
          <w:tcPr>
            <w:tcW w:w="184" w:type="dxa"/>
            <w:vMerge w:val="restart"/>
            <w:tcBorders>
              <w:top w:val="single" w:sz="6" w:space="0" w:color="000000"/>
              <w:left w:val="single" w:sz="4" w:space="0" w:color="000000"/>
              <w:right w:val="nil" w:sz="6" w:space="0" w:color="auto"/>
            </w:tcBorders>
          </w:tcPr>
          <w:p>
            <w:pPr/>
          </w:p>
        </w:tc>
      </w:tr>
      <w:tr>
        <w:trPr>
          <w:trHeight w:val="504" w:hRule="exact"/>
        </w:trPr>
        <w:tc>
          <w:tcPr>
            <w:tcW w:w="138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9"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、依米康智能工程有限公司（公司全资子公司，曾用名：西安华西信息智能工程有限公司）</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190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0"/>
              <w:jc w:val="center"/>
              <w:rPr>
                <w:rFonts w:ascii="Times New Roman" w:hAnsi="Times New Roman" w:cs="Times New Roman" w:eastAsia="Times New Roman" w:hint="default"/>
                <w:sz w:val="20"/>
                <w:szCs w:val="20"/>
              </w:rPr>
            </w:pPr>
            <w:r>
              <w:rPr>
                <w:rFonts w:ascii="Times New Roman"/>
                <w:w w:val="100"/>
                <w:sz w:val="20"/>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）鲁</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0306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649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
                <w:sz w:val="20"/>
                <w:szCs w:val="20"/>
              </w:rPr>
              <w:t>西安华西信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息智能工程</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有限公司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100"/>
              <w:jc w:val="left"/>
              <w:rPr>
                <w:rFonts w:ascii="宋体" w:hAnsi="宋体" w:cs="宋体" w:eastAsia="宋体" w:hint="default"/>
                <w:sz w:val="20"/>
                <w:szCs w:val="20"/>
              </w:rPr>
            </w:pPr>
            <w:r>
              <w:rPr>
                <w:rFonts w:ascii="宋体" w:hAnsi="宋体" w:cs="宋体" w:eastAsia="宋体" w:hint="default"/>
                <w:spacing w:val="3"/>
                <w:sz w:val="20"/>
                <w:szCs w:val="20"/>
              </w:rPr>
              <w:t>北京德生尚</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誉健康科技</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产业集团有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 </w:t>
            </w:r>
            <w:r>
              <w:rPr>
                <w:rFonts w:ascii="宋体" w:hAnsi="宋体" w:cs="宋体" w:eastAsia="宋体" w:hint="default"/>
                <w:spacing w:val="-77"/>
                <w:sz w:val="20"/>
                <w:szCs w:val="20"/>
              </w:rPr>
              <w:t>、淄</w:t>
            </w:r>
            <w:r>
              <w:rPr>
                <w:rFonts w:ascii="宋体" w:hAnsi="宋体" w:cs="宋体" w:eastAsia="宋体" w:hint="default"/>
                <w:spacing w:val="-77"/>
                <w:w w:val="100"/>
                <w:sz w:val="20"/>
                <w:szCs w:val="20"/>
              </w:rPr>
              <w:t> </w:t>
            </w:r>
            <w:r>
              <w:rPr>
                <w:rFonts w:ascii="宋体" w:hAnsi="宋体" w:cs="宋体" w:eastAsia="宋体" w:hint="default"/>
                <w:spacing w:val="3"/>
                <w:sz w:val="20"/>
                <w:szCs w:val="20"/>
              </w:rPr>
              <w:t>博德生医院</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管理有限公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z w:val="20"/>
                <w:szCs w:val="20"/>
              </w:rPr>
              <w:t>与</w:t>
            </w:r>
            <w:r>
              <w:rPr>
                <w:rFonts w:ascii="宋体" w:hAnsi="宋体" w:cs="宋体" w:eastAsia="宋体" w:hint="default"/>
                <w:spacing w:val="-74"/>
                <w:sz w:val="20"/>
                <w:szCs w:val="20"/>
              </w:rPr>
              <w:t> </w:t>
            </w:r>
            <w:r>
              <w:rPr>
                <w:rFonts w:ascii="宋体" w:hAnsi="宋体" w:cs="宋体" w:eastAsia="宋体" w:hint="default"/>
                <w:sz w:val="20"/>
                <w:szCs w:val="20"/>
              </w:rPr>
              <w:t>投</w:t>
            </w:r>
            <w:r>
              <w:rPr>
                <w:rFonts w:ascii="宋体" w:hAnsi="宋体" w:cs="宋体" w:eastAsia="宋体" w:hint="default"/>
                <w:spacing w:val="-75"/>
                <w:sz w:val="20"/>
                <w:szCs w:val="20"/>
              </w:rPr>
              <w:t> </w:t>
            </w:r>
            <w:r>
              <w:rPr>
                <w:rFonts w:ascii="宋体" w:hAnsi="宋体" w:cs="宋体" w:eastAsia="宋体" w:hint="default"/>
                <w:sz w:val="20"/>
                <w:szCs w:val="20"/>
              </w:rPr>
              <w:t>标</w:t>
            </w:r>
            <w:r>
              <w:rPr>
                <w:rFonts w:ascii="宋体" w:hAnsi="宋体" w:cs="宋体" w:eastAsia="宋体" w:hint="default"/>
                <w:spacing w:val="-75"/>
                <w:sz w:val="20"/>
                <w:szCs w:val="20"/>
              </w:rPr>
              <w:t> </w:t>
            </w:r>
            <w:r>
              <w:rPr>
                <w:rFonts w:ascii="宋体" w:hAnsi="宋体" w:cs="宋体" w:eastAsia="宋体" w:hint="default"/>
                <w:sz w:val="20"/>
                <w:szCs w:val="20"/>
              </w:rPr>
              <w:t>保</w:t>
            </w:r>
            <w:r>
              <w:rPr>
                <w:rFonts w:ascii="宋体" w:hAnsi="宋体" w:cs="宋体" w:eastAsia="宋体" w:hint="default"/>
                <w:spacing w:val="-74"/>
                <w:sz w:val="20"/>
                <w:szCs w:val="20"/>
              </w:rPr>
              <w:t> </w:t>
            </w:r>
            <w:r>
              <w:rPr>
                <w:rFonts w:ascii="宋体" w:hAnsi="宋体" w:cs="宋体" w:eastAsia="宋体" w:hint="default"/>
                <w:sz w:val="20"/>
                <w:szCs w:val="20"/>
              </w:rPr>
              <w:t>证</w:t>
            </w:r>
            <w:r>
              <w:rPr>
                <w:rFonts w:ascii="宋体" w:hAnsi="宋体" w:cs="宋体" w:eastAsia="宋体" w:hint="default"/>
                <w:w w:val="100"/>
                <w:sz w:val="20"/>
                <w:szCs w:val="20"/>
              </w:rPr>
              <w:t> </w:t>
            </w:r>
            <w:r>
              <w:rPr>
                <w:rFonts w:ascii="宋体" w:hAnsi="宋体" w:cs="宋体" w:eastAsia="宋体" w:hint="default"/>
                <w:sz w:val="20"/>
                <w:szCs w:val="20"/>
              </w:rPr>
              <w:t>金</w:t>
            </w:r>
            <w:r>
              <w:rPr>
                <w:rFonts w:ascii="宋体" w:hAnsi="宋体" w:cs="宋体" w:eastAsia="宋体" w:hint="default"/>
                <w:spacing w:val="-74"/>
                <w:sz w:val="20"/>
                <w:szCs w:val="20"/>
              </w:rPr>
              <w:t> </w:t>
            </w:r>
            <w:r>
              <w:rPr>
                <w:rFonts w:ascii="宋体" w:hAnsi="宋体" w:cs="宋体" w:eastAsia="宋体" w:hint="default"/>
                <w:sz w:val="20"/>
                <w:szCs w:val="20"/>
              </w:rPr>
              <w:t>逾</w:t>
            </w:r>
            <w:r>
              <w:rPr>
                <w:rFonts w:ascii="宋体" w:hAnsi="宋体" w:cs="宋体" w:eastAsia="宋体" w:hint="default"/>
                <w:spacing w:val="-75"/>
                <w:sz w:val="20"/>
                <w:szCs w:val="20"/>
              </w:rPr>
              <w:t> </w:t>
            </w:r>
            <w:r>
              <w:rPr>
                <w:rFonts w:ascii="宋体" w:hAnsi="宋体" w:cs="宋体" w:eastAsia="宋体" w:hint="default"/>
                <w:sz w:val="20"/>
                <w:szCs w:val="20"/>
              </w:rPr>
              <w:t>期</w:t>
            </w:r>
            <w:r>
              <w:rPr>
                <w:rFonts w:ascii="宋体" w:hAnsi="宋体" w:cs="宋体" w:eastAsia="宋体" w:hint="default"/>
                <w:spacing w:val="-75"/>
                <w:sz w:val="20"/>
                <w:szCs w:val="20"/>
              </w:rPr>
              <w:t> </w:t>
            </w:r>
            <w:r>
              <w:rPr>
                <w:rFonts w:ascii="宋体" w:hAnsi="宋体" w:cs="宋体" w:eastAsia="宋体" w:hint="default"/>
                <w:sz w:val="20"/>
                <w:szCs w:val="20"/>
              </w:rPr>
              <w:t>未</w:t>
            </w:r>
            <w:r>
              <w:rPr>
                <w:rFonts w:ascii="宋体" w:hAnsi="宋体" w:cs="宋体" w:eastAsia="宋体" w:hint="default"/>
                <w:spacing w:val="-74"/>
                <w:sz w:val="20"/>
                <w:szCs w:val="20"/>
              </w:rPr>
              <w:t> </w:t>
            </w:r>
            <w:r>
              <w:rPr>
                <w:rFonts w:ascii="宋体" w:hAnsi="宋体" w:cs="宋体" w:eastAsia="宋体" w:hint="default"/>
                <w:sz w:val="20"/>
                <w:szCs w:val="20"/>
              </w:rPr>
              <w:t>退</w:t>
            </w:r>
            <w:r>
              <w:rPr>
                <w:rFonts w:ascii="宋体" w:hAnsi="宋体" w:cs="宋体" w:eastAsia="宋体" w:hint="default"/>
                <w:w w:val="100"/>
                <w:sz w:val="20"/>
                <w:szCs w:val="20"/>
              </w:rPr>
              <w:t> </w:t>
            </w:r>
            <w:r>
              <w:rPr>
                <w:rFonts w:ascii="宋体" w:hAnsi="宋体" w:cs="宋体" w:eastAsia="宋体" w:hint="default"/>
                <w:sz w:val="20"/>
                <w:szCs w:val="20"/>
              </w:rPr>
              <w:t>还</w:t>
            </w:r>
            <w:r>
              <w:rPr>
                <w:rFonts w:ascii="宋体" w:hAnsi="宋体" w:cs="宋体" w:eastAsia="宋体" w:hint="default"/>
                <w:spacing w:val="-74"/>
                <w:sz w:val="20"/>
                <w:szCs w:val="20"/>
              </w:rPr>
              <w:t> </w:t>
            </w:r>
            <w:r>
              <w:rPr>
                <w:rFonts w:ascii="宋体" w:hAnsi="宋体" w:cs="宋体" w:eastAsia="宋体" w:hint="default"/>
                <w:sz w:val="20"/>
                <w:szCs w:val="20"/>
              </w:rPr>
              <w:t>有</w:t>
            </w:r>
            <w:r>
              <w:rPr>
                <w:rFonts w:ascii="宋体" w:hAnsi="宋体" w:cs="宋体" w:eastAsia="宋体" w:hint="default"/>
                <w:spacing w:val="-75"/>
                <w:sz w:val="20"/>
                <w:szCs w:val="20"/>
              </w:rPr>
              <w:t> </w:t>
            </w:r>
            <w:r>
              <w:rPr>
                <w:rFonts w:ascii="宋体" w:hAnsi="宋体" w:cs="宋体" w:eastAsia="宋体" w:hint="default"/>
                <w:sz w:val="20"/>
                <w:szCs w:val="20"/>
              </w:rPr>
              <w:t>关</w:t>
            </w:r>
            <w:r>
              <w:rPr>
                <w:rFonts w:ascii="宋体" w:hAnsi="宋体" w:cs="宋体" w:eastAsia="宋体" w:hint="default"/>
                <w:spacing w:val="-75"/>
                <w:sz w:val="20"/>
                <w:szCs w:val="20"/>
              </w:rPr>
              <w:t> </w:t>
            </w:r>
            <w:r>
              <w:rPr>
                <w:rFonts w:ascii="宋体" w:hAnsi="宋体" w:cs="宋体" w:eastAsia="宋体" w:hint="default"/>
                <w:sz w:val="20"/>
                <w:szCs w:val="20"/>
              </w:rPr>
              <w:t>的</w:t>
            </w:r>
            <w:r>
              <w:rPr>
                <w:rFonts w:ascii="宋体" w:hAnsi="宋体" w:cs="宋体" w:eastAsia="宋体" w:hint="default"/>
                <w:spacing w:val="-74"/>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设</w:t>
            </w:r>
            <w:r>
              <w:rPr>
                <w:rFonts w:ascii="宋体" w:hAnsi="宋体" w:cs="宋体" w:eastAsia="宋体" w:hint="default"/>
                <w:spacing w:val="-74"/>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4"/>
                <w:sz w:val="20"/>
                <w:szCs w:val="20"/>
              </w:rPr>
              <w:t> </w:t>
            </w:r>
            <w:r>
              <w:rPr>
                <w:rFonts w:ascii="宋体" w:hAnsi="宋体" w:cs="宋体" w:eastAsia="宋体" w:hint="default"/>
                <w:sz w:val="20"/>
                <w:szCs w:val="20"/>
              </w:rPr>
              <w:t>同</w:t>
            </w:r>
            <w:r>
              <w:rPr>
                <w:rFonts w:ascii="宋体" w:hAnsi="宋体" w:cs="宋体" w:eastAsia="宋体" w:hint="default"/>
                <w:w w:val="100"/>
                <w:sz w:val="20"/>
                <w:szCs w:val="20"/>
              </w:rPr>
              <w:t> </w:t>
            </w:r>
            <w:r>
              <w:rPr>
                <w:rFonts w:ascii="宋体" w:hAnsi="宋体" w:cs="宋体" w:eastAsia="宋体" w:hint="default"/>
                <w:sz w:val="20"/>
                <w:szCs w:val="20"/>
              </w:rPr>
              <w:t>纠纷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
              <w:jc w:val="center"/>
              <w:rPr>
                <w:rFonts w:ascii="Times New Roman" w:hAnsi="Times New Roman" w:cs="Times New Roman" w:eastAsia="Times New Roman" w:hint="default"/>
                <w:sz w:val="20"/>
                <w:szCs w:val="20"/>
              </w:rPr>
            </w:pPr>
            <w:r>
              <w:rPr>
                <w:rFonts w:ascii="Times New Roman"/>
                <w:sz w:val="20"/>
              </w:rPr>
              <w:t>430.08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8" w:lineRule="exact" w:before="167"/>
              <w:ind w:left="102" w:right="0"/>
              <w:jc w:val="left"/>
              <w:rPr>
                <w:rFonts w:ascii="Times New Roman" w:hAnsi="Times New Roman" w:cs="Times New Roman" w:eastAsia="Times New Roman" w:hint="default"/>
                <w:sz w:val="20"/>
                <w:szCs w:val="20"/>
              </w:rPr>
            </w:pPr>
            <w:r>
              <w:rPr>
                <w:rFonts w:ascii="宋体" w:hAnsi="宋体" w:cs="宋体" w:eastAsia="宋体" w:hint="default"/>
                <w:spacing w:val="6"/>
                <w:sz w:val="20"/>
                <w:szCs w:val="20"/>
              </w:rPr>
              <w:t>法院受理时间为</w:t>
            </w:r>
            <w:r>
              <w:rPr>
                <w:rFonts w:ascii="宋体" w:hAnsi="宋体" w:cs="宋体" w:eastAsia="宋体" w:hint="default"/>
                <w:spacing w:val="20"/>
                <w:sz w:val="20"/>
                <w:szCs w:val="20"/>
              </w:rPr>
              <w:t> </w:t>
            </w:r>
            <w:r>
              <w:rPr>
                <w:rFonts w:ascii="Times New Roman" w:hAnsi="Times New Roman" w:cs="Times New Roman" w:eastAsia="Times New Roman" w:hint="default"/>
                <w:sz w:val="20"/>
                <w:szCs w:val="20"/>
              </w:rPr>
              <w:t>2018</w:t>
            </w:r>
          </w:p>
          <w:p>
            <w:pPr>
              <w:pStyle w:val="TableParagraph"/>
              <w:spacing w:line="260" w:lineRule="exact"/>
              <w:ind w:left="102"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年</w:t>
            </w:r>
            <w:r>
              <w:rPr>
                <w:rFonts w:ascii="宋体" w:hAnsi="宋体" w:cs="宋体" w:eastAsia="宋体" w:hint="default"/>
                <w:spacing w:val="-68"/>
                <w:sz w:val="20"/>
                <w:szCs w:val="20"/>
              </w:rPr>
              <w:t> </w:t>
            </w:r>
            <w:r>
              <w:rPr>
                <w:rFonts w:ascii="Times New Roman" w:hAnsi="Times New Roman" w:cs="Times New Roman" w:eastAsia="Times New Roman" w:hint="default"/>
                <w:w w:val="100"/>
                <w:sz w:val="20"/>
                <w:szCs w:val="20"/>
              </w:rPr>
              <w:t>3</w:t>
            </w:r>
            <w:r>
              <w:rPr>
                <w:rFonts w:ascii="Times New Roman" w:hAnsi="Times New Roman" w:cs="Times New Roman" w:eastAsia="Times New Roman" w:hint="default"/>
                <w:spacing w:val="-17"/>
                <w:sz w:val="20"/>
                <w:szCs w:val="20"/>
              </w:rPr>
              <w:t> </w:t>
            </w:r>
            <w:r>
              <w:rPr>
                <w:rFonts w:ascii="宋体" w:hAnsi="宋体" w:cs="宋体" w:eastAsia="宋体" w:hint="default"/>
                <w:w w:val="100"/>
                <w:sz w:val="20"/>
                <w:szCs w:val="20"/>
              </w:rPr>
              <w:t>月</w:t>
            </w:r>
            <w:r>
              <w:rPr>
                <w:rFonts w:ascii="宋体" w:hAnsi="宋体" w:cs="宋体" w:eastAsia="宋体" w:hint="default"/>
                <w:spacing w:val="-68"/>
                <w:sz w:val="20"/>
                <w:szCs w:val="20"/>
              </w:rPr>
              <w:t> </w:t>
            </w:r>
            <w:r>
              <w:rPr>
                <w:rFonts w:ascii="Times New Roman" w:hAnsi="Times New Roman" w:cs="Times New Roman" w:eastAsia="Times New Roman" w:hint="default"/>
                <w:w w:val="100"/>
                <w:sz w:val="20"/>
                <w:szCs w:val="20"/>
              </w:rPr>
              <w:t>19</w:t>
            </w:r>
            <w:r>
              <w:rPr>
                <w:rFonts w:ascii="Times New Roman" w:hAnsi="Times New Roman" w:cs="Times New Roman" w:eastAsia="Times New Roman" w:hint="default"/>
                <w:spacing w:val="-19"/>
                <w:sz w:val="20"/>
                <w:szCs w:val="20"/>
              </w:rPr>
              <w:t> </w:t>
            </w:r>
            <w:r>
              <w:rPr>
                <w:rFonts w:ascii="宋体" w:hAnsi="宋体" w:cs="宋体" w:eastAsia="宋体" w:hint="default"/>
                <w:w w:val="100"/>
                <w:sz w:val="20"/>
                <w:szCs w:val="20"/>
              </w:rPr>
              <w:t>日</w:t>
            </w:r>
            <w:r>
              <w:rPr>
                <w:rFonts w:ascii="宋体" w:hAnsi="宋体" w:cs="宋体" w:eastAsia="宋体" w:hint="default"/>
                <w:spacing w:val="-101"/>
                <w:w w:val="100"/>
                <w:sz w:val="20"/>
                <w:szCs w:val="20"/>
              </w:rPr>
              <w:t>，</w:t>
            </w:r>
            <w:r>
              <w:rPr>
                <w:rFonts w:ascii="宋体" w:hAnsi="宋体" w:cs="宋体" w:eastAsia="宋体" w:hint="default"/>
                <w:w w:val="100"/>
                <w:sz w:val="20"/>
                <w:szCs w:val="20"/>
              </w:rPr>
              <w:t>已于</w:t>
            </w:r>
            <w:r>
              <w:rPr>
                <w:rFonts w:ascii="宋体" w:hAnsi="宋体" w:cs="宋体" w:eastAsia="宋体" w:hint="default"/>
                <w:spacing w:val="-68"/>
                <w:sz w:val="20"/>
                <w:szCs w:val="20"/>
              </w:rPr>
              <w:t> </w:t>
            </w:r>
            <w:r>
              <w:rPr>
                <w:rFonts w:ascii="Times New Roman" w:hAnsi="Times New Roman" w:cs="Times New Roman" w:eastAsia="Times New Roman" w:hint="default"/>
                <w:w w:val="100"/>
                <w:sz w:val="20"/>
                <w:szCs w:val="20"/>
              </w:rPr>
              <w:t>2018</w:t>
            </w:r>
          </w:p>
          <w:p>
            <w:pPr>
              <w:pStyle w:val="TableParagraph"/>
              <w:spacing w:line="260" w:lineRule="exact" w:before="17"/>
              <w:ind w:left="102" w:right="101"/>
              <w:jc w:val="left"/>
              <w:rPr>
                <w:rFonts w:ascii="宋体" w:hAnsi="宋体" w:cs="宋体" w:eastAsia="宋体" w:hint="default"/>
                <w:sz w:val="20"/>
                <w:szCs w:val="20"/>
              </w:rPr>
            </w:pPr>
            <w:r>
              <w:rPr>
                <w:rFonts w:ascii="宋体" w:hAnsi="宋体" w:cs="宋体" w:eastAsia="宋体" w:hint="default"/>
                <w:sz w:val="20"/>
                <w:szCs w:val="20"/>
              </w:rPr>
              <w:t>年 </w:t>
            </w:r>
            <w:r>
              <w:rPr>
                <w:rFonts w:ascii="Times New Roman" w:hAnsi="Times New Roman" w:cs="Times New Roman" w:eastAsia="Times New Roman" w:hint="default"/>
                <w:sz w:val="20"/>
                <w:szCs w:val="20"/>
              </w:rPr>
              <w:t>11 </w:t>
            </w:r>
            <w:r>
              <w:rPr>
                <w:rFonts w:ascii="宋体" w:hAnsi="宋体" w:cs="宋体" w:eastAsia="宋体" w:hint="default"/>
                <w:sz w:val="20"/>
                <w:szCs w:val="20"/>
              </w:rPr>
              <w:t>月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日开庭审</w:t>
            </w:r>
            <w:r>
              <w:rPr>
                <w:rFonts w:ascii="宋体" w:hAnsi="宋体" w:cs="宋体" w:eastAsia="宋体" w:hint="default"/>
                <w:w w:val="100"/>
                <w:sz w:val="20"/>
                <w:szCs w:val="20"/>
              </w:rPr>
              <w:t> </w:t>
            </w:r>
            <w:r>
              <w:rPr>
                <w:rFonts w:ascii="宋体" w:hAnsi="宋体" w:cs="宋体" w:eastAsia="宋体" w:hint="default"/>
                <w:sz w:val="20"/>
                <w:szCs w:val="20"/>
              </w:rPr>
              <w:t>理，等待一审判决。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64" w:right="0"/>
              <w:jc w:val="left"/>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暂无最新进展</w:t>
            </w:r>
          </w:p>
        </w:tc>
        <w:tc>
          <w:tcPr>
            <w:tcW w:w="184" w:type="dxa"/>
            <w:vMerge/>
            <w:tcBorders>
              <w:left w:val="single" w:sz="4" w:space="0" w:color="000000"/>
              <w:right w:val="nil" w:sz="6" w:space="0" w:color="auto"/>
            </w:tcBorders>
          </w:tcPr>
          <w:p>
            <w:pPr/>
          </w:p>
        </w:tc>
      </w:tr>
      <w:tr>
        <w:trPr>
          <w:trHeight w:val="112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138"/>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）桂</w:t>
            </w:r>
            <w:r>
              <w:rPr>
                <w:rFonts w:ascii="宋体" w:hAnsi="宋体" w:cs="宋体" w:eastAsia="宋体" w:hint="default"/>
                <w:w w:val="100"/>
                <w:sz w:val="20"/>
                <w:szCs w:val="20"/>
              </w:rPr>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0105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3697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4"/>
              <w:ind w:left="101" w:right="101"/>
              <w:jc w:val="both"/>
              <w:rPr>
                <w:rFonts w:ascii="宋体" w:hAnsi="宋体" w:cs="宋体" w:eastAsia="宋体" w:hint="default"/>
                <w:sz w:val="20"/>
                <w:szCs w:val="20"/>
              </w:rPr>
            </w:pPr>
            <w:r>
              <w:rPr>
                <w:rFonts w:ascii="宋体" w:hAnsi="宋体" w:cs="宋体" w:eastAsia="宋体" w:hint="default"/>
                <w:spacing w:val="3"/>
                <w:sz w:val="20"/>
                <w:szCs w:val="20"/>
              </w:rPr>
              <w:t>依米康智能</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工程有限公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4"/>
              <w:ind w:left="103" w:right="100"/>
              <w:jc w:val="both"/>
              <w:rPr>
                <w:rFonts w:ascii="宋体" w:hAnsi="宋体" w:cs="宋体" w:eastAsia="宋体" w:hint="default"/>
                <w:sz w:val="20"/>
                <w:szCs w:val="20"/>
              </w:rPr>
            </w:pPr>
            <w:r>
              <w:rPr>
                <w:rFonts w:ascii="宋体" w:hAnsi="宋体" w:cs="宋体" w:eastAsia="宋体" w:hint="default"/>
                <w:spacing w:val="3"/>
                <w:sz w:val="20"/>
                <w:szCs w:val="20"/>
              </w:rPr>
              <w:t>南宁海王健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康生物科技</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3" w:right="100"/>
              <w:jc w:val="both"/>
              <w:rPr>
                <w:rFonts w:ascii="宋体" w:hAnsi="宋体" w:cs="宋体" w:eastAsia="宋体" w:hint="default"/>
                <w:sz w:val="20"/>
                <w:szCs w:val="20"/>
              </w:rPr>
            </w:pPr>
            <w:r>
              <w:rPr>
                <w:rFonts w:ascii="宋体" w:hAnsi="宋体" w:cs="宋体" w:eastAsia="宋体" w:hint="default"/>
                <w:sz w:val="20"/>
                <w:szCs w:val="20"/>
              </w:rPr>
              <w:t>与</w:t>
            </w:r>
            <w:r>
              <w:rPr>
                <w:rFonts w:ascii="宋体" w:hAnsi="宋体" w:cs="宋体" w:eastAsia="宋体" w:hint="default"/>
                <w:spacing w:val="-74"/>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5"/>
                <w:sz w:val="20"/>
                <w:szCs w:val="20"/>
              </w:rPr>
              <w:t> </w:t>
            </w:r>
            <w:r>
              <w:rPr>
                <w:rFonts w:ascii="宋体" w:hAnsi="宋体" w:cs="宋体" w:eastAsia="宋体" w:hint="default"/>
                <w:sz w:val="20"/>
                <w:szCs w:val="20"/>
              </w:rPr>
              <w:t>完</w:t>
            </w:r>
            <w:r>
              <w:rPr>
                <w:rFonts w:ascii="宋体" w:hAnsi="宋体" w:cs="宋体" w:eastAsia="宋体" w:hint="default"/>
                <w:spacing w:val="-74"/>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结</w:t>
            </w:r>
            <w:r>
              <w:rPr>
                <w:rFonts w:ascii="宋体" w:hAnsi="宋体" w:cs="宋体" w:eastAsia="宋体" w:hint="default"/>
                <w:spacing w:val="-74"/>
                <w:sz w:val="20"/>
                <w:szCs w:val="20"/>
              </w:rPr>
              <w:t> </w:t>
            </w:r>
            <w:r>
              <w:rPr>
                <w:rFonts w:ascii="宋体" w:hAnsi="宋体" w:cs="宋体" w:eastAsia="宋体" w:hint="default"/>
                <w:sz w:val="20"/>
                <w:szCs w:val="20"/>
              </w:rPr>
              <w:t>算</w:t>
            </w:r>
            <w:r>
              <w:rPr>
                <w:rFonts w:ascii="宋体" w:hAnsi="宋体" w:cs="宋体" w:eastAsia="宋体" w:hint="default"/>
                <w:spacing w:val="-75"/>
                <w:sz w:val="20"/>
                <w:szCs w:val="20"/>
              </w:rPr>
              <w:t> </w:t>
            </w:r>
            <w:r>
              <w:rPr>
                <w:rFonts w:ascii="宋体" w:hAnsi="宋体" w:cs="宋体" w:eastAsia="宋体" w:hint="default"/>
                <w:sz w:val="20"/>
                <w:szCs w:val="20"/>
              </w:rPr>
              <w:t>有</w:t>
            </w:r>
            <w:r>
              <w:rPr>
                <w:rFonts w:ascii="宋体" w:hAnsi="宋体" w:cs="宋体" w:eastAsia="宋体" w:hint="default"/>
                <w:spacing w:val="-75"/>
                <w:sz w:val="20"/>
                <w:szCs w:val="20"/>
              </w:rPr>
              <w:t> </w:t>
            </w:r>
            <w:r>
              <w:rPr>
                <w:rFonts w:ascii="宋体" w:hAnsi="宋体" w:cs="宋体" w:eastAsia="宋体" w:hint="default"/>
                <w:sz w:val="20"/>
                <w:szCs w:val="20"/>
              </w:rPr>
              <w:t>关</w:t>
            </w:r>
            <w:r>
              <w:rPr>
                <w:rFonts w:ascii="宋体" w:hAnsi="宋体" w:cs="宋体" w:eastAsia="宋体" w:hint="default"/>
                <w:spacing w:val="-74"/>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spacing w:val="-74"/>
                <w:sz w:val="20"/>
                <w:szCs w:val="20"/>
              </w:rPr>
              <w:t> </w:t>
            </w:r>
            <w:r>
              <w:rPr>
                <w:rFonts w:ascii="宋体" w:hAnsi="宋体" w:cs="宋体" w:eastAsia="宋体" w:hint="default"/>
                <w:sz w:val="20"/>
                <w:szCs w:val="20"/>
              </w:rPr>
              <w:t>筑</w:t>
            </w:r>
            <w:r>
              <w:rPr>
                <w:rFonts w:ascii="宋体" w:hAnsi="宋体" w:cs="宋体" w:eastAsia="宋体" w:hint="default"/>
                <w:spacing w:val="-75"/>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4"/>
                <w:sz w:val="20"/>
                <w:szCs w:val="20"/>
              </w:rPr>
              <w:t> </w:t>
            </w:r>
            <w:r>
              <w:rPr>
                <w:rFonts w:ascii="宋体" w:hAnsi="宋体" w:cs="宋体" w:eastAsia="宋体" w:hint="default"/>
                <w:sz w:val="20"/>
                <w:szCs w:val="20"/>
              </w:rPr>
              <w:t>施</w:t>
            </w:r>
            <w:r>
              <w:rPr>
                <w:rFonts w:ascii="宋体" w:hAnsi="宋体" w:cs="宋体" w:eastAsia="宋体" w:hint="default"/>
                <w:w w:val="100"/>
                <w:sz w:val="20"/>
                <w:szCs w:val="20"/>
              </w:rPr>
              <w:t> </w:t>
            </w:r>
            <w:r>
              <w:rPr>
                <w:rFonts w:ascii="宋体" w:hAnsi="宋体" w:cs="宋体" w:eastAsia="宋体" w:hint="default"/>
                <w:sz w:val="20"/>
                <w:szCs w:val="20"/>
              </w:rPr>
              <w:t>工合同纠纷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280.45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9"/>
              <w:ind w:left="102" w:right="0"/>
              <w:jc w:val="left"/>
              <w:rPr>
                <w:rFonts w:ascii="Times New Roman" w:hAnsi="Times New Roman" w:cs="Times New Roman" w:eastAsia="Times New Roman" w:hint="default"/>
                <w:sz w:val="20"/>
                <w:szCs w:val="20"/>
              </w:rPr>
            </w:pPr>
            <w:r>
              <w:rPr>
                <w:rFonts w:ascii="宋体" w:hAnsi="宋体" w:cs="宋体" w:eastAsia="宋体" w:hint="default"/>
                <w:spacing w:val="6"/>
                <w:sz w:val="20"/>
                <w:szCs w:val="20"/>
              </w:rPr>
              <w:t>法院受理时间为</w:t>
            </w:r>
            <w:r>
              <w:rPr>
                <w:rFonts w:ascii="宋体" w:hAnsi="宋体" w:cs="宋体" w:eastAsia="宋体" w:hint="default"/>
                <w:spacing w:val="20"/>
                <w:sz w:val="20"/>
                <w:szCs w:val="20"/>
              </w:rPr>
              <w:t> </w:t>
            </w:r>
            <w:r>
              <w:rPr>
                <w:rFonts w:ascii="Times New Roman" w:hAnsi="Times New Roman" w:cs="Times New Roman" w:eastAsia="Times New Roman" w:hint="default"/>
                <w:sz w:val="20"/>
                <w:szCs w:val="20"/>
              </w:rPr>
              <w:t>2018</w:t>
            </w:r>
          </w:p>
          <w:p>
            <w:pPr>
              <w:pStyle w:val="TableParagraph"/>
              <w:spacing w:line="259" w:lineRule="exact"/>
              <w:ind w:left="102"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34"/>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日，目前已</w:t>
            </w:r>
          </w:p>
          <w:p>
            <w:pPr>
              <w:pStyle w:val="TableParagraph"/>
              <w:spacing w:line="260" w:lineRule="exact" w:before="16"/>
              <w:ind w:left="102" w:right="100"/>
              <w:jc w:val="left"/>
              <w:rPr>
                <w:rFonts w:ascii="宋体" w:hAnsi="宋体" w:cs="宋体" w:eastAsia="宋体" w:hint="default"/>
                <w:sz w:val="20"/>
                <w:szCs w:val="20"/>
              </w:rPr>
            </w:pPr>
            <w:r>
              <w:rPr>
                <w:rFonts w:ascii="宋体" w:hAnsi="宋体" w:cs="宋体" w:eastAsia="宋体" w:hint="default"/>
                <w:sz w:val="20"/>
                <w:szCs w:val="20"/>
              </w:rPr>
              <w:t>开庭</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3"/>
                <w:sz w:val="20"/>
                <w:szCs w:val="20"/>
              </w:rPr>
              <w:t> </w:t>
            </w:r>
            <w:r>
              <w:rPr>
                <w:rFonts w:ascii="宋体" w:hAnsi="宋体" w:cs="宋体" w:eastAsia="宋体" w:hint="default"/>
                <w:spacing w:val="-6"/>
                <w:sz w:val="20"/>
                <w:szCs w:val="20"/>
              </w:rPr>
              <w:t>次，等待司法鉴</w:t>
            </w:r>
            <w:r>
              <w:rPr>
                <w:rFonts w:ascii="宋体" w:hAnsi="宋体" w:cs="宋体" w:eastAsia="宋体" w:hint="default"/>
                <w:w w:val="100"/>
                <w:sz w:val="20"/>
                <w:szCs w:val="20"/>
              </w:rPr>
              <w:t> </w:t>
            </w:r>
            <w:r>
              <w:rPr>
                <w:rFonts w:ascii="宋体" w:hAnsi="宋体" w:cs="宋体" w:eastAsia="宋体" w:hint="default"/>
                <w:sz w:val="20"/>
                <w:szCs w:val="20"/>
              </w:rPr>
              <w:t>定。</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64" w:right="0"/>
              <w:jc w:val="left"/>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03" w:right="0"/>
              <w:jc w:val="left"/>
              <w:rPr>
                <w:rFonts w:ascii="宋体" w:hAnsi="宋体" w:cs="宋体" w:eastAsia="宋体" w:hint="default"/>
                <w:sz w:val="20"/>
                <w:szCs w:val="20"/>
              </w:rPr>
            </w:pPr>
            <w:r>
              <w:rPr>
                <w:rFonts w:ascii="宋体" w:hAnsi="宋体" w:cs="宋体" w:eastAsia="宋体" w:hint="default"/>
                <w:sz w:val="20"/>
                <w:szCs w:val="20"/>
              </w:rPr>
              <w:t>暂无最新进展</w:t>
            </w:r>
          </w:p>
        </w:tc>
        <w:tc>
          <w:tcPr>
            <w:tcW w:w="184" w:type="dxa"/>
            <w:vMerge/>
            <w:tcBorders>
              <w:left w:val="single" w:sz="4" w:space="0" w:color="000000"/>
              <w:right w:val="nil" w:sz="6" w:space="0" w:color="auto"/>
            </w:tcBorders>
          </w:tcPr>
          <w:p>
            <w:pPr/>
          </w:p>
        </w:tc>
      </w:tr>
      <w:tr>
        <w:trPr>
          <w:trHeight w:val="112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137"/>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）吉</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0221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757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9"/>
              <w:ind w:left="101" w:right="101"/>
              <w:jc w:val="both"/>
              <w:rPr>
                <w:rFonts w:ascii="宋体" w:hAnsi="宋体" w:cs="宋体" w:eastAsia="宋体" w:hint="default"/>
                <w:sz w:val="20"/>
                <w:szCs w:val="20"/>
              </w:rPr>
            </w:pPr>
            <w:r>
              <w:rPr>
                <w:rFonts w:ascii="宋体" w:hAnsi="宋体" w:cs="宋体" w:eastAsia="宋体" w:hint="default"/>
                <w:spacing w:val="3"/>
                <w:sz w:val="20"/>
                <w:szCs w:val="20"/>
              </w:rPr>
              <w:t>依米康智能</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工程有限公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9"/>
              <w:ind w:left="103" w:right="100"/>
              <w:jc w:val="both"/>
              <w:rPr>
                <w:rFonts w:ascii="宋体" w:hAnsi="宋体" w:cs="宋体" w:eastAsia="宋体" w:hint="default"/>
                <w:sz w:val="20"/>
                <w:szCs w:val="20"/>
              </w:rPr>
            </w:pPr>
            <w:r>
              <w:rPr>
                <w:rFonts w:ascii="宋体" w:hAnsi="宋体" w:cs="宋体" w:eastAsia="宋体" w:hint="default"/>
                <w:spacing w:val="3"/>
                <w:sz w:val="20"/>
                <w:szCs w:val="20"/>
              </w:rPr>
              <w:t>吉林海王健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康生物科技</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0"/>
              <w:jc w:val="both"/>
              <w:rPr>
                <w:rFonts w:ascii="宋体" w:hAnsi="宋体" w:cs="宋体" w:eastAsia="宋体" w:hint="default"/>
                <w:sz w:val="20"/>
                <w:szCs w:val="20"/>
              </w:rPr>
            </w:pPr>
            <w:r>
              <w:rPr>
                <w:rFonts w:ascii="宋体" w:hAnsi="宋体" w:cs="宋体" w:eastAsia="宋体" w:hint="default"/>
                <w:sz w:val="20"/>
                <w:szCs w:val="20"/>
              </w:rPr>
              <w:t>与</w:t>
            </w:r>
            <w:r>
              <w:rPr>
                <w:rFonts w:ascii="宋体" w:hAnsi="宋体" w:cs="宋体" w:eastAsia="宋体" w:hint="default"/>
                <w:spacing w:val="-74"/>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5"/>
                <w:sz w:val="20"/>
                <w:szCs w:val="20"/>
              </w:rPr>
              <w:t> </w:t>
            </w:r>
            <w:r>
              <w:rPr>
                <w:rFonts w:ascii="宋体" w:hAnsi="宋体" w:cs="宋体" w:eastAsia="宋体" w:hint="default"/>
                <w:sz w:val="20"/>
                <w:szCs w:val="20"/>
              </w:rPr>
              <w:t>完</w:t>
            </w:r>
            <w:r>
              <w:rPr>
                <w:rFonts w:ascii="宋体" w:hAnsi="宋体" w:cs="宋体" w:eastAsia="宋体" w:hint="default"/>
                <w:spacing w:val="-74"/>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结</w:t>
            </w:r>
            <w:r>
              <w:rPr>
                <w:rFonts w:ascii="宋体" w:hAnsi="宋体" w:cs="宋体" w:eastAsia="宋体" w:hint="default"/>
                <w:spacing w:val="-74"/>
                <w:sz w:val="20"/>
                <w:szCs w:val="20"/>
              </w:rPr>
              <w:t> </w:t>
            </w:r>
            <w:r>
              <w:rPr>
                <w:rFonts w:ascii="宋体" w:hAnsi="宋体" w:cs="宋体" w:eastAsia="宋体" w:hint="default"/>
                <w:sz w:val="20"/>
                <w:szCs w:val="20"/>
              </w:rPr>
              <w:t>算</w:t>
            </w:r>
            <w:r>
              <w:rPr>
                <w:rFonts w:ascii="宋体" w:hAnsi="宋体" w:cs="宋体" w:eastAsia="宋体" w:hint="default"/>
                <w:spacing w:val="-75"/>
                <w:sz w:val="20"/>
                <w:szCs w:val="20"/>
              </w:rPr>
              <w:t> </w:t>
            </w:r>
            <w:r>
              <w:rPr>
                <w:rFonts w:ascii="宋体" w:hAnsi="宋体" w:cs="宋体" w:eastAsia="宋体" w:hint="default"/>
                <w:sz w:val="20"/>
                <w:szCs w:val="20"/>
              </w:rPr>
              <w:t>有</w:t>
            </w:r>
            <w:r>
              <w:rPr>
                <w:rFonts w:ascii="宋体" w:hAnsi="宋体" w:cs="宋体" w:eastAsia="宋体" w:hint="default"/>
                <w:spacing w:val="-75"/>
                <w:sz w:val="20"/>
                <w:szCs w:val="20"/>
              </w:rPr>
              <w:t> </w:t>
            </w:r>
            <w:r>
              <w:rPr>
                <w:rFonts w:ascii="宋体" w:hAnsi="宋体" w:cs="宋体" w:eastAsia="宋体" w:hint="default"/>
                <w:sz w:val="20"/>
                <w:szCs w:val="20"/>
              </w:rPr>
              <w:t>关</w:t>
            </w:r>
            <w:r>
              <w:rPr>
                <w:rFonts w:ascii="宋体" w:hAnsi="宋体" w:cs="宋体" w:eastAsia="宋体" w:hint="default"/>
                <w:spacing w:val="-74"/>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spacing w:val="-74"/>
                <w:sz w:val="20"/>
                <w:szCs w:val="20"/>
              </w:rPr>
              <w:t> </w:t>
            </w:r>
            <w:r>
              <w:rPr>
                <w:rFonts w:ascii="宋体" w:hAnsi="宋体" w:cs="宋体" w:eastAsia="宋体" w:hint="default"/>
                <w:sz w:val="20"/>
                <w:szCs w:val="20"/>
              </w:rPr>
              <w:t>设</w:t>
            </w:r>
            <w:r>
              <w:rPr>
                <w:rFonts w:ascii="宋体" w:hAnsi="宋体" w:cs="宋体" w:eastAsia="宋体" w:hint="default"/>
                <w:spacing w:val="-75"/>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4"/>
                <w:sz w:val="20"/>
                <w:szCs w:val="20"/>
              </w:rPr>
              <w:t> </w:t>
            </w:r>
            <w:r>
              <w:rPr>
                <w:rFonts w:ascii="宋体" w:hAnsi="宋体" w:cs="宋体" w:eastAsia="宋体" w:hint="default"/>
                <w:sz w:val="20"/>
                <w:szCs w:val="20"/>
              </w:rPr>
              <w:t>施</w:t>
            </w:r>
            <w:r>
              <w:rPr>
                <w:rFonts w:ascii="宋体" w:hAnsi="宋体" w:cs="宋体" w:eastAsia="宋体" w:hint="default"/>
                <w:w w:val="100"/>
                <w:sz w:val="20"/>
                <w:szCs w:val="20"/>
              </w:rPr>
              <w:t> </w:t>
            </w:r>
            <w:r>
              <w:rPr>
                <w:rFonts w:ascii="宋体" w:hAnsi="宋体" w:cs="宋体" w:eastAsia="宋体" w:hint="default"/>
                <w:sz w:val="20"/>
                <w:szCs w:val="20"/>
              </w:rPr>
              <w:t>工合同纠纷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404.78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7"/>
              <w:ind w:left="102" w:right="0"/>
              <w:jc w:val="left"/>
              <w:rPr>
                <w:rFonts w:ascii="Times New Roman" w:hAnsi="Times New Roman" w:cs="Times New Roman" w:eastAsia="Times New Roman" w:hint="default"/>
                <w:sz w:val="20"/>
                <w:szCs w:val="20"/>
              </w:rPr>
            </w:pPr>
            <w:r>
              <w:rPr>
                <w:rFonts w:ascii="宋体" w:hAnsi="宋体" w:cs="宋体" w:eastAsia="宋体" w:hint="default"/>
                <w:spacing w:val="6"/>
                <w:sz w:val="20"/>
                <w:szCs w:val="20"/>
              </w:rPr>
              <w:t>法院受理时间为</w:t>
            </w:r>
            <w:r>
              <w:rPr>
                <w:rFonts w:ascii="宋体" w:hAnsi="宋体" w:cs="宋体" w:eastAsia="宋体" w:hint="default"/>
                <w:spacing w:val="20"/>
                <w:sz w:val="20"/>
                <w:szCs w:val="20"/>
              </w:rPr>
              <w:t> </w:t>
            </w:r>
            <w:r>
              <w:rPr>
                <w:rFonts w:ascii="Times New Roman" w:hAnsi="Times New Roman" w:cs="Times New Roman" w:eastAsia="Times New Roman" w:hint="default"/>
                <w:sz w:val="20"/>
                <w:szCs w:val="20"/>
              </w:rPr>
              <w:t>2018</w:t>
            </w:r>
          </w:p>
          <w:p>
            <w:pPr>
              <w:pStyle w:val="TableParagraph"/>
              <w:spacing w:line="260" w:lineRule="exact"/>
              <w:ind w:left="10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日，于</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2018</w:t>
            </w:r>
          </w:p>
          <w:p>
            <w:pPr>
              <w:pStyle w:val="TableParagraph"/>
              <w:spacing w:line="260" w:lineRule="exact" w:before="16"/>
              <w:ind w:left="102"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日开庭受理，</w:t>
            </w:r>
            <w:r>
              <w:rPr>
                <w:rFonts w:ascii="宋体" w:hAnsi="宋体" w:cs="宋体" w:eastAsia="宋体" w:hint="default"/>
                <w:w w:val="100"/>
                <w:sz w:val="20"/>
                <w:szCs w:val="20"/>
              </w:rPr>
              <w:t> </w:t>
            </w:r>
            <w:r>
              <w:rPr>
                <w:rFonts w:ascii="宋体" w:hAnsi="宋体" w:cs="宋体" w:eastAsia="宋体" w:hint="default"/>
                <w:sz w:val="20"/>
                <w:szCs w:val="20"/>
              </w:rPr>
              <w:t>等待司法鉴定结果。</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64" w:right="0"/>
              <w:jc w:val="left"/>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7"/>
              <w:ind w:left="103" w:right="0"/>
              <w:jc w:val="both"/>
              <w:rPr>
                <w:rFonts w:ascii="宋体" w:hAnsi="宋体" w:cs="宋体" w:eastAsia="宋体" w:hint="default"/>
                <w:sz w:val="20"/>
                <w:szCs w:val="20"/>
              </w:rPr>
            </w:pPr>
            <w:r>
              <w:rPr>
                <w:rFonts w:ascii="宋体" w:hAnsi="宋体" w:cs="宋体" w:eastAsia="宋体" w:hint="default"/>
                <w:sz w:val="20"/>
                <w:szCs w:val="20"/>
              </w:rPr>
              <w:t>法院受理时间为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月</w:t>
            </w:r>
          </w:p>
          <w:p>
            <w:pPr>
              <w:pStyle w:val="TableParagraph"/>
              <w:spacing w:line="260" w:lineRule="exact" w:before="17"/>
              <w:ind w:left="103" w:right="101"/>
              <w:jc w:val="both"/>
              <w:rPr>
                <w:rFonts w:ascii="宋体" w:hAnsi="宋体" w:cs="宋体" w:eastAsia="宋体" w:hint="default"/>
                <w:sz w:val="20"/>
                <w:szCs w:val="20"/>
              </w:rPr>
            </w:pP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1"/>
                <w:sz w:val="20"/>
                <w:szCs w:val="20"/>
              </w:rPr>
              <w:t> </w:t>
            </w:r>
            <w:r>
              <w:rPr>
                <w:rFonts w:ascii="宋体" w:hAnsi="宋体" w:cs="宋体" w:eastAsia="宋体" w:hint="default"/>
                <w:spacing w:val="-23"/>
                <w:sz w:val="20"/>
                <w:szCs w:val="20"/>
              </w:rPr>
              <w:t>日，于</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日开</w:t>
            </w:r>
            <w:r>
              <w:rPr>
                <w:rFonts w:ascii="宋体" w:hAnsi="宋体" w:cs="宋体" w:eastAsia="宋体" w:hint="default"/>
                <w:w w:val="100"/>
                <w:sz w:val="20"/>
                <w:szCs w:val="20"/>
              </w:rPr>
              <w:t> </w:t>
            </w:r>
            <w:r>
              <w:rPr>
                <w:rFonts w:ascii="宋体" w:hAnsi="宋体" w:cs="宋体" w:eastAsia="宋体" w:hint="default"/>
                <w:spacing w:val="-2"/>
                <w:sz w:val="20"/>
                <w:szCs w:val="20"/>
              </w:rPr>
              <w:t>庭受理，</w:t>
            </w:r>
            <w:r>
              <w:rPr>
                <w:rFonts w:ascii="宋体" w:hAnsi="宋体" w:cs="宋体" w:eastAsia="宋体" w:hint="default"/>
                <w:b/>
                <w:bCs/>
                <w:spacing w:val="-2"/>
                <w:sz w:val="20"/>
                <w:szCs w:val="20"/>
              </w:rPr>
              <w:t>司法鉴定意见已经完</w:t>
            </w:r>
            <w:r>
              <w:rPr>
                <w:rFonts w:ascii="宋体" w:hAnsi="宋体" w:cs="宋体" w:eastAsia="宋体" w:hint="default"/>
                <w:b/>
                <w:bCs/>
                <w:w w:val="99"/>
                <w:sz w:val="20"/>
                <w:szCs w:val="20"/>
              </w:rPr>
              <w:t> </w:t>
            </w:r>
            <w:r>
              <w:rPr>
                <w:rFonts w:ascii="宋体" w:hAnsi="宋体" w:cs="宋体" w:eastAsia="宋体" w:hint="default"/>
                <w:b/>
                <w:bCs/>
                <w:sz w:val="20"/>
                <w:szCs w:val="20"/>
              </w:rPr>
              <w:t>成，等待开庭质证。</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2165"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）云</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0402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3969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
                <w:sz w:val="20"/>
                <w:szCs w:val="20"/>
              </w:rPr>
              <w:t>依米康智能</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工程有限公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姚东</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8"/>
              <w:ind w:left="103" w:right="100"/>
              <w:jc w:val="both"/>
              <w:rPr>
                <w:rFonts w:ascii="宋体" w:hAnsi="宋体" w:cs="宋体" w:eastAsia="宋体" w:hint="default"/>
                <w:sz w:val="20"/>
                <w:szCs w:val="20"/>
              </w:rPr>
            </w:pPr>
            <w:r>
              <w:rPr>
                <w:rFonts w:ascii="宋体" w:hAnsi="宋体" w:cs="宋体" w:eastAsia="宋体" w:hint="default"/>
                <w:sz w:val="20"/>
                <w:szCs w:val="20"/>
              </w:rPr>
              <w:t>因</w:t>
            </w:r>
            <w:r>
              <w:rPr>
                <w:rFonts w:ascii="宋体" w:hAnsi="宋体" w:cs="宋体" w:eastAsia="宋体" w:hint="default"/>
                <w:spacing w:val="-74"/>
                <w:sz w:val="20"/>
                <w:szCs w:val="20"/>
              </w:rPr>
              <w:t> </w:t>
            </w:r>
            <w:r>
              <w:rPr>
                <w:rFonts w:ascii="宋体" w:hAnsi="宋体" w:cs="宋体" w:eastAsia="宋体" w:hint="default"/>
                <w:sz w:val="20"/>
                <w:szCs w:val="20"/>
              </w:rPr>
              <w:t>住</w:t>
            </w:r>
            <w:r>
              <w:rPr>
                <w:rFonts w:ascii="宋体" w:hAnsi="宋体" w:cs="宋体" w:eastAsia="宋体" w:hint="default"/>
                <w:spacing w:val="-75"/>
                <w:sz w:val="20"/>
                <w:szCs w:val="20"/>
              </w:rPr>
              <w:t> </w:t>
            </w:r>
            <w:r>
              <w:rPr>
                <w:rFonts w:ascii="宋体" w:hAnsi="宋体" w:cs="宋体" w:eastAsia="宋体" w:hint="default"/>
                <w:sz w:val="20"/>
                <w:szCs w:val="20"/>
              </w:rPr>
              <w:t>房</w:t>
            </w:r>
            <w:r>
              <w:rPr>
                <w:rFonts w:ascii="宋体" w:hAnsi="宋体" w:cs="宋体" w:eastAsia="宋体" w:hint="default"/>
                <w:spacing w:val="-75"/>
                <w:sz w:val="20"/>
                <w:szCs w:val="20"/>
              </w:rPr>
              <w:t> </w:t>
            </w:r>
            <w:r>
              <w:rPr>
                <w:rFonts w:ascii="宋体" w:hAnsi="宋体" w:cs="宋体" w:eastAsia="宋体" w:hint="default"/>
                <w:sz w:val="20"/>
                <w:szCs w:val="20"/>
              </w:rPr>
              <w:t>建</w:t>
            </w:r>
            <w:r>
              <w:rPr>
                <w:rFonts w:ascii="宋体" w:hAnsi="宋体" w:cs="宋体" w:eastAsia="宋体" w:hint="default"/>
                <w:spacing w:val="-74"/>
                <w:sz w:val="20"/>
                <w:szCs w:val="20"/>
              </w:rPr>
              <w:t> </w:t>
            </w:r>
            <w:r>
              <w:rPr>
                <w:rFonts w:ascii="宋体" w:hAnsi="宋体" w:cs="宋体" w:eastAsia="宋体" w:hint="default"/>
                <w:sz w:val="20"/>
                <w:szCs w:val="20"/>
              </w:rPr>
              <w:t>设</w:t>
            </w:r>
            <w:r>
              <w:rPr>
                <w:rFonts w:ascii="宋体" w:hAnsi="宋体" w:cs="宋体" w:eastAsia="宋体" w:hint="default"/>
                <w:w w:val="100"/>
                <w:sz w:val="20"/>
                <w:szCs w:val="20"/>
              </w:rPr>
              <w:t> </w:t>
            </w:r>
            <w:r>
              <w:rPr>
                <w:rFonts w:ascii="宋体" w:hAnsi="宋体" w:cs="宋体" w:eastAsia="宋体" w:hint="default"/>
                <w:sz w:val="20"/>
                <w:szCs w:val="20"/>
              </w:rPr>
              <w:t>项</w:t>
            </w:r>
            <w:r>
              <w:rPr>
                <w:rFonts w:ascii="宋体" w:hAnsi="宋体" w:cs="宋体" w:eastAsia="宋体" w:hint="default"/>
                <w:spacing w:val="-74"/>
                <w:sz w:val="20"/>
                <w:szCs w:val="20"/>
              </w:rPr>
              <w:t> </w:t>
            </w:r>
            <w:r>
              <w:rPr>
                <w:rFonts w:ascii="宋体" w:hAnsi="宋体" w:cs="宋体" w:eastAsia="宋体" w:hint="default"/>
                <w:sz w:val="20"/>
                <w:szCs w:val="20"/>
              </w:rPr>
              <w:t>目</w:t>
            </w:r>
            <w:r>
              <w:rPr>
                <w:rFonts w:ascii="宋体" w:hAnsi="宋体" w:cs="宋体" w:eastAsia="宋体" w:hint="default"/>
                <w:spacing w:val="-75"/>
                <w:sz w:val="20"/>
                <w:szCs w:val="20"/>
              </w:rPr>
              <w:t> </w:t>
            </w:r>
            <w:r>
              <w:rPr>
                <w:rFonts w:ascii="宋体" w:hAnsi="宋体" w:cs="宋体" w:eastAsia="宋体" w:hint="default"/>
                <w:sz w:val="20"/>
                <w:szCs w:val="20"/>
              </w:rPr>
              <w:t>装</w:t>
            </w:r>
            <w:r>
              <w:rPr>
                <w:rFonts w:ascii="宋体" w:hAnsi="宋体" w:cs="宋体" w:eastAsia="宋体" w:hint="default"/>
                <w:spacing w:val="-75"/>
                <w:sz w:val="20"/>
                <w:szCs w:val="20"/>
              </w:rPr>
              <w:t> </w:t>
            </w:r>
            <w:r>
              <w:rPr>
                <w:rFonts w:ascii="宋体" w:hAnsi="宋体" w:cs="宋体" w:eastAsia="宋体" w:hint="default"/>
                <w:sz w:val="20"/>
                <w:szCs w:val="20"/>
              </w:rPr>
              <w:t>饰</w:t>
            </w:r>
            <w:r>
              <w:rPr>
                <w:rFonts w:ascii="宋体" w:hAnsi="宋体" w:cs="宋体" w:eastAsia="宋体" w:hint="default"/>
                <w:spacing w:val="-74"/>
                <w:sz w:val="20"/>
                <w:szCs w:val="20"/>
              </w:rPr>
              <w:t> </w:t>
            </w:r>
            <w:r>
              <w:rPr>
                <w:rFonts w:ascii="宋体" w:hAnsi="宋体" w:cs="宋体" w:eastAsia="宋体" w:hint="default"/>
                <w:sz w:val="20"/>
                <w:szCs w:val="20"/>
              </w:rPr>
              <w:t>装</w:t>
            </w:r>
            <w:r>
              <w:rPr>
                <w:rFonts w:ascii="宋体" w:hAnsi="宋体" w:cs="宋体" w:eastAsia="宋体" w:hint="default"/>
                <w:w w:val="100"/>
                <w:sz w:val="20"/>
                <w:szCs w:val="20"/>
              </w:rPr>
              <w:t> </w:t>
            </w:r>
            <w:r>
              <w:rPr>
                <w:rFonts w:ascii="宋体" w:hAnsi="宋体" w:cs="宋体" w:eastAsia="宋体" w:hint="default"/>
                <w:sz w:val="20"/>
                <w:szCs w:val="20"/>
              </w:rPr>
              <w:t>修</w:t>
            </w:r>
            <w:r>
              <w:rPr>
                <w:rFonts w:ascii="宋体" w:hAnsi="宋体" w:cs="宋体" w:eastAsia="宋体" w:hint="default"/>
                <w:spacing w:val="-74"/>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5"/>
                <w:sz w:val="20"/>
                <w:szCs w:val="20"/>
              </w:rPr>
              <w:t> </w:t>
            </w:r>
            <w:r>
              <w:rPr>
                <w:rFonts w:ascii="宋体" w:hAnsi="宋体" w:cs="宋体" w:eastAsia="宋体" w:hint="default"/>
                <w:sz w:val="20"/>
                <w:szCs w:val="20"/>
              </w:rPr>
              <w:t>形</w:t>
            </w:r>
            <w:r>
              <w:rPr>
                <w:rFonts w:ascii="宋体" w:hAnsi="宋体" w:cs="宋体" w:eastAsia="宋体" w:hint="default"/>
                <w:spacing w:val="-74"/>
                <w:sz w:val="20"/>
                <w:szCs w:val="20"/>
              </w:rPr>
              <w:t> </w:t>
            </w:r>
            <w:r>
              <w:rPr>
                <w:rFonts w:ascii="宋体" w:hAnsi="宋体" w:cs="宋体" w:eastAsia="宋体" w:hint="default"/>
                <w:sz w:val="20"/>
                <w:szCs w:val="20"/>
              </w:rPr>
              <w:t>成</w:t>
            </w:r>
            <w:r>
              <w:rPr>
                <w:rFonts w:ascii="宋体" w:hAnsi="宋体" w:cs="宋体" w:eastAsia="宋体" w:hint="default"/>
                <w:w w:val="100"/>
                <w:sz w:val="20"/>
                <w:szCs w:val="20"/>
              </w:rPr>
              <w:t> </w:t>
            </w:r>
            <w:r>
              <w:rPr>
                <w:rFonts w:ascii="宋体" w:hAnsi="宋体" w:cs="宋体" w:eastAsia="宋体" w:hint="default"/>
                <w:sz w:val="20"/>
                <w:szCs w:val="20"/>
              </w:rPr>
              <w:t>的</w:t>
            </w:r>
            <w:r>
              <w:rPr>
                <w:rFonts w:ascii="宋体" w:hAnsi="宋体" w:cs="宋体" w:eastAsia="宋体" w:hint="default"/>
                <w:spacing w:val="-74"/>
                <w:sz w:val="20"/>
                <w:szCs w:val="20"/>
              </w:rPr>
              <w:t> </w:t>
            </w:r>
            <w:r>
              <w:rPr>
                <w:rFonts w:ascii="宋体" w:hAnsi="宋体" w:cs="宋体" w:eastAsia="宋体" w:hint="default"/>
                <w:sz w:val="20"/>
                <w:szCs w:val="20"/>
              </w:rPr>
              <w:t>民</w:t>
            </w:r>
            <w:r>
              <w:rPr>
                <w:rFonts w:ascii="宋体" w:hAnsi="宋体" w:cs="宋体" w:eastAsia="宋体" w:hint="default"/>
                <w:spacing w:val="-75"/>
                <w:sz w:val="20"/>
                <w:szCs w:val="20"/>
              </w:rPr>
              <w:t> </w:t>
            </w:r>
            <w:r>
              <w:rPr>
                <w:rFonts w:ascii="宋体" w:hAnsi="宋体" w:cs="宋体" w:eastAsia="宋体" w:hint="default"/>
                <w:sz w:val="20"/>
                <w:szCs w:val="20"/>
              </w:rPr>
              <w:t>间</w:t>
            </w:r>
            <w:r>
              <w:rPr>
                <w:rFonts w:ascii="宋体" w:hAnsi="宋体" w:cs="宋体" w:eastAsia="宋体" w:hint="default"/>
                <w:spacing w:val="-75"/>
                <w:sz w:val="20"/>
                <w:szCs w:val="20"/>
              </w:rPr>
              <w:t> </w:t>
            </w:r>
            <w:r>
              <w:rPr>
                <w:rFonts w:ascii="宋体" w:hAnsi="宋体" w:cs="宋体" w:eastAsia="宋体" w:hint="default"/>
                <w:sz w:val="20"/>
                <w:szCs w:val="20"/>
              </w:rPr>
              <w:t>借</w:t>
            </w:r>
            <w:r>
              <w:rPr>
                <w:rFonts w:ascii="宋体" w:hAnsi="宋体" w:cs="宋体" w:eastAsia="宋体" w:hint="default"/>
                <w:spacing w:val="-74"/>
                <w:sz w:val="20"/>
                <w:szCs w:val="20"/>
              </w:rPr>
              <w:t> </w:t>
            </w: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纠纷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328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2"/>
              <w:ind w:left="102" w:right="101"/>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w w:val="100"/>
                <w:sz w:val="20"/>
                <w:szCs w:val="20"/>
              </w:rPr>
              <w:t> </w:t>
            </w:r>
            <w:r>
              <w:rPr>
                <w:rFonts w:ascii="宋体" w:hAnsi="宋体" w:cs="宋体" w:eastAsia="宋体" w:hint="default"/>
                <w:spacing w:val="15"/>
                <w:sz w:val="20"/>
                <w:szCs w:val="20"/>
              </w:rPr>
              <w:t>日开庭审理，</w:t>
            </w:r>
            <w:r>
              <w:rPr>
                <w:rFonts w:ascii="宋体" w:hAnsi="宋体" w:cs="宋体" w:eastAsia="宋体" w:hint="default"/>
                <w:spacing w:val="-71"/>
                <w:sz w:val="20"/>
                <w:szCs w:val="20"/>
              </w:rPr>
              <w:t> </w:t>
            </w:r>
            <w:r>
              <w:rPr>
                <w:rFonts w:ascii="宋体" w:hAnsi="宋体" w:cs="宋体" w:eastAsia="宋体" w:hint="default"/>
                <w:spacing w:val="12"/>
                <w:sz w:val="20"/>
                <w:szCs w:val="20"/>
              </w:rPr>
              <w:t>调解结</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5"/>
                <w:sz w:val="20"/>
                <w:szCs w:val="20"/>
              </w:rPr>
              <w:t>案，双方已签署和解协</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5"/>
                <w:sz w:val="20"/>
                <w:szCs w:val="20"/>
              </w:rPr>
              <w:t>议，被告自愿偿还我方</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欠款</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328</w:t>
            </w:r>
            <w:r>
              <w:rPr>
                <w:rFonts w:ascii="Times New Roman" w:hAnsi="Times New Roman" w:cs="Times New Roman" w:eastAsia="Times New Roman" w:hint="default"/>
                <w:spacing w:val="2"/>
                <w:sz w:val="20"/>
                <w:szCs w:val="20"/>
              </w:rPr>
              <w:t> </w:t>
            </w:r>
            <w:r>
              <w:rPr>
                <w:rFonts w:ascii="宋体" w:hAnsi="宋体" w:cs="宋体" w:eastAsia="宋体" w:hint="default"/>
                <w:spacing w:val="-7"/>
                <w:sz w:val="20"/>
                <w:szCs w:val="20"/>
              </w:rPr>
              <w:t>万元，已偿还</w:t>
            </w:r>
          </w:p>
          <w:p>
            <w:pPr>
              <w:pStyle w:val="TableParagraph"/>
              <w:spacing w:line="251" w:lineRule="exact"/>
              <w:ind w:left="102" w:right="0"/>
              <w:jc w:val="both"/>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50  </w:t>
            </w:r>
            <w:r>
              <w:rPr>
                <w:rFonts w:ascii="宋体" w:hAnsi="宋体" w:cs="宋体" w:eastAsia="宋体" w:hint="default"/>
                <w:sz w:val="20"/>
                <w:szCs w:val="20"/>
              </w:rPr>
              <w:t>万元，剩余在</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2019</w:t>
            </w:r>
          </w:p>
          <w:p>
            <w:pPr>
              <w:pStyle w:val="TableParagraph"/>
              <w:spacing w:line="260" w:lineRule="exact" w:before="16"/>
              <w:ind w:left="102" w:right="100"/>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34"/>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日之前偿还</w:t>
            </w:r>
            <w:r>
              <w:rPr>
                <w:rFonts w:ascii="宋体" w:hAnsi="宋体" w:cs="宋体" w:eastAsia="宋体" w:hint="default"/>
                <w:w w:val="100"/>
                <w:sz w:val="20"/>
                <w:szCs w:val="20"/>
              </w:rPr>
              <w:t> </w:t>
            </w:r>
            <w:r>
              <w:rPr>
                <w:rFonts w:ascii="宋体" w:hAnsi="宋体" w:cs="宋体" w:eastAsia="宋体" w:hint="default"/>
                <w:sz w:val="20"/>
                <w:szCs w:val="20"/>
              </w:rPr>
              <w:t>结束。</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64" w:right="0"/>
              <w:jc w:val="left"/>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32" w:lineRule="auto"/>
              <w:ind w:left="103" w:right="100"/>
              <w:jc w:val="left"/>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14 </w:t>
            </w:r>
            <w:r>
              <w:rPr>
                <w:rFonts w:ascii="宋体" w:hAnsi="宋体" w:cs="宋体" w:eastAsia="宋体" w:hint="default"/>
                <w:sz w:val="20"/>
                <w:szCs w:val="20"/>
              </w:rPr>
              <w:t>日开</w:t>
            </w:r>
            <w:r>
              <w:rPr>
                <w:rFonts w:ascii="宋体" w:hAnsi="宋体" w:cs="宋体" w:eastAsia="宋体" w:hint="default"/>
                <w:spacing w:val="-2"/>
                <w:w w:val="100"/>
                <w:sz w:val="20"/>
                <w:szCs w:val="20"/>
              </w:rPr>
              <w:t> </w:t>
            </w:r>
            <w:r>
              <w:rPr>
                <w:rFonts w:ascii="宋体" w:hAnsi="宋体" w:cs="宋体" w:eastAsia="宋体" w:hint="default"/>
                <w:spacing w:val="-2"/>
                <w:sz w:val="20"/>
                <w:szCs w:val="20"/>
              </w:rPr>
              <w:t>庭审理，调解结案，双方已签</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
                <w:sz w:val="20"/>
                <w:szCs w:val="20"/>
              </w:rPr>
              <w:t>署和解协议，被告自愿偿还我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方欠款</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328</w:t>
            </w:r>
            <w:r>
              <w:rPr>
                <w:rFonts w:ascii="Times New Roman" w:hAnsi="Times New Roman" w:cs="Times New Roman" w:eastAsia="Times New Roman" w:hint="default"/>
                <w:spacing w:val="1"/>
                <w:sz w:val="20"/>
                <w:szCs w:val="20"/>
              </w:rPr>
              <w:t> </w:t>
            </w:r>
            <w:r>
              <w:rPr>
                <w:rFonts w:ascii="宋体" w:hAnsi="宋体" w:cs="宋体" w:eastAsia="宋体" w:hint="default"/>
                <w:spacing w:val="-3"/>
                <w:sz w:val="20"/>
                <w:szCs w:val="20"/>
              </w:rPr>
              <w:t>万元，</w:t>
            </w:r>
            <w:r>
              <w:rPr>
                <w:rFonts w:ascii="宋体" w:hAnsi="宋体" w:cs="宋体" w:eastAsia="宋体" w:hint="default"/>
                <w:b/>
                <w:bCs/>
                <w:spacing w:val="-3"/>
                <w:sz w:val="20"/>
                <w:szCs w:val="20"/>
              </w:rPr>
              <w:t>我方申请法</w:t>
            </w:r>
            <w:r>
              <w:rPr>
                <w:rFonts w:ascii="宋体" w:hAnsi="宋体" w:cs="宋体" w:eastAsia="宋体" w:hint="default"/>
                <w:b/>
                <w:bCs/>
                <w:w w:val="99"/>
                <w:sz w:val="20"/>
                <w:szCs w:val="20"/>
              </w:rPr>
              <w:t> </w:t>
            </w:r>
            <w:r>
              <w:rPr>
                <w:rFonts w:ascii="宋体" w:hAnsi="宋体" w:cs="宋体" w:eastAsia="宋体" w:hint="default"/>
                <w:b/>
                <w:bCs/>
                <w:sz w:val="20"/>
                <w:szCs w:val="20"/>
              </w:rPr>
              <w:t>院强制执行，目前尚在执行</w:t>
            </w:r>
            <w:r>
              <w:rPr>
                <w:rFonts w:ascii="宋体" w:hAnsi="宋体" w:cs="宋体" w:eastAsia="宋体" w:hint="default"/>
                <w:b/>
                <w:bCs/>
                <w:w w:val="99"/>
                <w:sz w:val="20"/>
                <w:szCs w:val="20"/>
              </w:rPr>
              <w:t> </w:t>
            </w:r>
            <w:r>
              <w:rPr>
                <w:rFonts w:ascii="宋体" w:hAnsi="宋体" w:cs="宋体" w:eastAsia="宋体" w:hint="default"/>
                <w:b/>
                <w:bCs/>
                <w:sz w:val="20"/>
                <w:szCs w:val="20"/>
              </w:rPr>
              <w:t>中。</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349" w:hRule="exact"/>
        </w:trPr>
        <w:tc>
          <w:tcPr>
            <w:tcW w:w="138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54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、深圳市龙控智能技术有限公司（公司控股子公司）</w:t>
            </w:r>
            <w:r>
              <w:rPr>
                <w:rFonts w:ascii="宋体" w:hAnsi="宋体" w:cs="宋体" w:eastAsia="宋体" w:hint="default"/>
                <w:sz w:val="20"/>
                <w:szCs w:val="20"/>
              </w:rPr>
            </w:r>
          </w:p>
        </w:tc>
        <w:tc>
          <w:tcPr>
            <w:tcW w:w="184"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560"/>
        <w:gridCol w:w="1121"/>
        <w:gridCol w:w="1240"/>
        <w:gridCol w:w="1240"/>
        <w:gridCol w:w="1320"/>
        <w:gridCol w:w="1061"/>
        <w:gridCol w:w="2180"/>
        <w:gridCol w:w="1160"/>
        <w:gridCol w:w="1140"/>
        <w:gridCol w:w="2800"/>
        <w:gridCol w:w="184"/>
      </w:tblGrid>
      <w:tr>
        <w:trPr>
          <w:trHeight w:val="1664" w:hRule="exact"/>
        </w:trPr>
        <w:tc>
          <w:tcPr>
            <w:tcW w:w="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1</w:t>
            </w:r>
          </w:p>
        </w:tc>
        <w:tc>
          <w:tcPr>
            <w:tcW w:w="11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2" w:lineRule="auto"/>
              <w:ind w:left="103" w:right="103"/>
              <w:jc w:val="left"/>
              <w:rPr>
                <w:rFonts w:ascii="宋体" w:hAnsi="宋体" w:cs="宋体" w:eastAsia="宋体" w:hint="default"/>
                <w:sz w:val="20"/>
                <w:szCs w:val="20"/>
              </w:rPr>
            </w:pPr>
            <w:r>
              <w:rPr>
                <w:rFonts w:ascii="宋体" w:hAnsi="宋体" w:cs="宋体" w:eastAsia="宋体" w:hint="default"/>
                <w:spacing w:val="-28"/>
                <w:w w:val="100"/>
                <w:sz w:val="20"/>
                <w:szCs w:val="20"/>
              </w:rPr>
              <w:t>（</w:t>
            </w:r>
            <w:r>
              <w:rPr>
                <w:rFonts w:ascii="Times New Roman" w:hAnsi="Times New Roman" w:cs="Times New Roman" w:eastAsia="Times New Roman" w:hint="default"/>
                <w:spacing w:val="-28"/>
                <w:w w:val="100"/>
                <w:sz w:val="20"/>
                <w:szCs w:val="20"/>
              </w:rPr>
              <w:t>2018</w:t>
            </w:r>
            <w:r>
              <w:rPr>
                <w:rFonts w:ascii="宋体" w:hAnsi="宋体" w:cs="宋体" w:eastAsia="宋体" w:hint="default"/>
                <w:spacing w:val="-28"/>
                <w:w w:val="100"/>
                <w:sz w:val="20"/>
                <w:szCs w:val="20"/>
              </w:rPr>
              <w:t>）穗</w:t>
            </w:r>
            <w:r>
              <w:rPr>
                <w:rFonts w:ascii="宋体" w:hAnsi="宋体" w:cs="宋体" w:eastAsia="宋体" w:hint="default"/>
                <w:spacing w:val="-98"/>
                <w:w w:val="100"/>
                <w:sz w:val="20"/>
                <w:szCs w:val="20"/>
              </w:rPr>
              <w:t> </w:t>
            </w:r>
            <w:r>
              <w:rPr>
                <w:rFonts w:ascii="宋体" w:hAnsi="宋体" w:cs="宋体" w:eastAsia="宋体" w:hint="default"/>
                <w:sz w:val="20"/>
                <w:szCs w:val="20"/>
              </w:rPr>
              <w:t>仲</w:t>
            </w:r>
            <w:r>
              <w:rPr>
                <w:rFonts w:ascii="宋体" w:hAnsi="宋体" w:cs="宋体" w:eastAsia="宋体" w:hint="default"/>
                <w:spacing w:val="-66"/>
                <w:sz w:val="20"/>
                <w:szCs w:val="20"/>
              </w:rPr>
              <w:t> </w:t>
            </w:r>
            <w:r>
              <w:rPr>
                <w:rFonts w:ascii="宋体" w:hAnsi="宋体" w:cs="宋体" w:eastAsia="宋体" w:hint="default"/>
                <w:sz w:val="20"/>
                <w:szCs w:val="20"/>
              </w:rPr>
              <w:t>案</w:t>
            </w:r>
            <w:r>
              <w:rPr>
                <w:rFonts w:ascii="宋体" w:hAnsi="宋体" w:cs="宋体" w:eastAsia="宋体" w:hint="default"/>
                <w:spacing w:val="-66"/>
                <w:sz w:val="20"/>
                <w:szCs w:val="20"/>
              </w:rPr>
              <w:t> </w:t>
            </w:r>
            <w:r>
              <w:rPr>
                <w:rFonts w:ascii="宋体" w:hAnsi="宋体" w:cs="宋体" w:eastAsia="宋体" w:hint="default"/>
                <w:sz w:val="20"/>
                <w:szCs w:val="20"/>
              </w:rPr>
              <w:t>字</w:t>
            </w:r>
            <w:r>
              <w:rPr>
                <w:rFonts w:ascii="宋体" w:hAnsi="宋体" w:cs="宋体" w:eastAsia="宋体" w:hint="default"/>
                <w:spacing w:val="-67"/>
                <w:sz w:val="20"/>
                <w:szCs w:val="20"/>
              </w:rPr>
              <w:t> </w:t>
            </w:r>
            <w:r>
              <w:rPr>
                <w:rFonts w:ascii="宋体" w:hAnsi="宋体" w:cs="宋体" w:eastAsia="宋体" w:hint="default"/>
                <w:sz w:val="20"/>
                <w:szCs w:val="20"/>
              </w:rPr>
              <w:t>第</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20774 </w:t>
            </w:r>
            <w:r>
              <w:rPr>
                <w:rFonts w:ascii="宋体" w:hAnsi="宋体" w:cs="宋体" w:eastAsia="宋体" w:hint="default"/>
                <w:sz w:val="20"/>
                <w:szCs w:val="20"/>
              </w:rPr>
              <w:t>号</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
                <w:sz w:val="20"/>
                <w:szCs w:val="20"/>
              </w:rPr>
              <w:t>深圳市龙控</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智能技术有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广州市大金</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供应链管理</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有限公司</w:t>
            </w:r>
          </w:p>
        </w:tc>
        <w:tc>
          <w:tcPr>
            <w:tcW w:w="13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37" w:lineRule="auto"/>
              <w:ind w:left="103" w:right="101"/>
              <w:jc w:val="both"/>
              <w:rPr>
                <w:rFonts w:ascii="宋体" w:hAnsi="宋体" w:cs="宋体" w:eastAsia="宋体" w:hint="default"/>
                <w:sz w:val="20"/>
                <w:szCs w:val="20"/>
              </w:rPr>
            </w:pPr>
            <w:r>
              <w:rPr>
                <w:rFonts w:ascii="宋体" w:hAnsi="宋体" w:cs="宋体" w:eastAsia="宋体" w:hint="default"/>
                <w:sz w:val="20"/>
                <w:szCs w:val="20"/>
              </w:rPr>
              <w:t>承</w:t>
            </w:r>
            <w:r>
              <w:rPr>
                <w:rFonts w:ascii="宋体" w:hAnsi="宋体" w:cs="宋体" w:eastAsia="宋体" w:hint="default"/>
                <w:spacing w:val="-74"/>
                <w:sz w:val="20"/>
                <w:szCs w:val="20"/>
              </w:rPr>
              <w:t> </w:t>
            </w:r>
            <w:r>
              <w:rPr>
                <w:rFonts w:ascii="宋体" w:hAnsi="宋体" w:cs="宋体" w:eastAsia="宋体" w:hint="default"/>
                <w:sz w:val="20"/>
                <w:szCs w:val="20"/>
              </w:rPr>
              <w:t>揽</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pacing w:val="-17"/>
                <w:w w:val="100"/>
                <w:sz w:val="20"/>
                <w:szCs w:val="20"/>
              </w:rPr>
              <w:t>纷（履约保证</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金退还）</w:t>
            </w:r>
          </w:p>
        </w:tc>
        <w:tc>
          <w:tcPr>
            <w:tcW w:w="106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858.45</w:t>
            </w:r>
          </w:p>
        </w:tc>
        <w:tc>
          <w:tcPr>
            <w:tcW w:w="2180" w:type="dxa"/>
            <w:tcBorders>
              <w:top w:val="single" w:sz="6" w:space="0" w:color="000000"/>
              <w:left w:val="single" w:sz="4" w:space="0" w:color="000000"/>
              <w:bottom w:val="single" w:sz="4" w:space="0" w:color="000000"/>
              <w:right w:val="single" w:sz="4" w:space="0" w:color="000000"/>
            </w:tcBorders>
          </w:tcPr>
          <w:p>
            <w:pPr>
              <w:pStyle w:val="TableParagraph"/>
              <w:spacing w:line="232" w:lineRule="auto" w:before="29"/>
              <w:ind w:left="102" w:right="100"/>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
                <w:w w:val="100"/>
                <w:sz w:val="20"/>
                <w:szCs w:val="20"/>
              </w:rPr>
              <w:t> </w:t>
            </w:r>
            <w:r>
              <w:rPr>
                <w:rFonts w:ascii="宋体" w:hAnsi="宋体" w:cs="宋体" w:eastAsia="宋体" w:hint="default"/>
                <w:spacing w:val="15"/>
                <w:sz w:val="20"/>
                <w:szCs w:val="20"/>
              </w:rPr>
              <w:t>日作出裁决，</w:t>
            </w:r>
            <w:r>
              <w:rPr>
                <w:rFonts w:ascii="宋体" w:hAnsi="宋体" w:cs="宋体" w:eastAsia="宋体" w:hint="default"/>
                <w:spacing w:val="-71"/>
                <w:sz w:val="20"/>
                <w:szCs w:val="20"/>
              </w:rPr>
              <w:t> </w:t>
            </w:r>
            <w:r>
              <w:rPr>
                <w:rFonts w:ascii="宋体" w:hAnsi="宋体" w:cs="宋体" w:eastAsia="宋体" w:hint="default"/>
                <w:spacing w:val="12"/>
                <w:sz w:val="20"/>
                <w:szCs w:val="20"/>
              </w:rPr>
              <w:t>原告胜</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5"/>
                <w:sz w:val="20"/>
                <w:szCs w:val="20"/>
              </w:rPr>
              <w:t>诉，判令被告支付我方</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14"/>
                <w:sz w:val="20"/>
                <w:szCs w:val="20"/>
              </w:rPr>
              <w:t>履约保证金约</w:t>
            </w:r>
            <w:r>
              <w:rPr>
                <w:rFonts w:ascii="宋体" w:hAnsi="宋体" w:cs="宋体" w:eastAsia="宋体" w:hint="default"/>
                <w:spacing w:val="26"/>
                <w:sz w:val="20"/>
                <w:szCs w:val="20"/>
              </w:rPr>
              <w:t> </w:t>
            </w:r>
            <w:r>
              <w:rPr>
                <w:rFonts w:ascii="Times New Roman" w:hAnsi="Times New Roman" w:cs="Times New Roman" w:eastAsia="Times New Roman" w:hint="default"/>
                <w:sz w:val="20"/>
                <w:szCs w:val="20"/>
              </w:rPr>
              <w:t>145.40</w:t>
            </w:r>
            <w:r>
              <w:rPr>
                <w:rFonts w:ascii="Times New Roman" w:hAnsi="Times New Roman" w:cs="Times New Roman" w:eastAsia="Times New Roman" w:hint="default"/>
                <w:w w:val="100"/>
                <w:sz w:val="20"/>
                <w:szCs w:val="20"/>
              </w:rPr>
              <w:t> </w:t>
            </w:r>
            <w:r>
              <w:rPr>
                <w:rFonts w:ascii="宋体" w:hAnsi="宋体" w:cs="宋体" w:eastAsia="宋体" w:hint="default"/>
                <w:spacing w:val="12"/>
                <w:sz w:val="20"/>
                <w:szCs w:val="20"/>
              </w:rPr>
              <w:t>万元，</w:t>
            </w:r>
            <w:r>
              <w:rPr>
                <w:rFonts w:ascii="宋体" w:hAnsi="宋体" w:cs="宋体" w:eastAsia="宋体" w:hint="default"/>
                <w:spacing w:val="-71"/>
                <w:sz w:val="20"/>
                <w:szCs w:val="20"/>
              </w:rPr>
              <w:t> </w:t>
            </w:r>
            <w:r>
              <w:rPr>
                <w:rFonts w:ascii="宋体" w:hAnsi="宋体" w:cs="宋体" w:eastAsia="宋体" w:hint="default"/>
                <w:spacing w:val="15"/>
                <w:sz w:val="20"/>
                <w:szCs w:val="20"/>
              </w:rPr>
              <w:t>被告已履行完</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毕。</w:t>
            </w:r>
          </w:p>
        </w:tc>
        <w:tc>
          <w:tcPr>
            <w:tcW w:w="11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6" w:space="0" w:color="000000"/>
              <w:left w:val="single" w:sz="4" w:space="0" w:color="000000"/>
              <w:bottom w:val="single" w:sz="4" w:space="0" w:color="000000"/>
              <w:right w:val="single" w:sz="4" w:space="0" w:color="000000"/>
            </w:tcBorders>
          </w:tcPr>
          <w:p>
            <w:pPr/>
          </w:p>
        </w:tc>
        <w:tc>
          <w:tcPr>
            <w:tcW w:w="184" w:type="dxa"/>
            <w:vMerge w:val="restart"/>
            <w:tcBorders>
              <w:top w:val="single" w:sz="6" w:space="0" w:color="000000"/>
              <w:left w:val="single" w:sz="4" w:space="0" w:color="000000"/>
              <w:right w:val="nil" w:sz="6" w:space="0" w:color="auto"/>
            </w:tcBorders>
          </w:tcPr>
          <w:p>
            <w:pPr/>
          </w:p>
        </w:tc>
      </w:tr>
      <w:tr>
        <w:trPr>
          <w:trHeight w:val="349" w:hRule="exact"/>
        </w:trPr>
        <w:tc>
          <w:tcPr>
            <w:tcW w:w="138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14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、江苏亿金环保科技有限公司（公司控股子公司）及其子公司</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164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9" w:lineRule="exact" w:before="166"/>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）宁</w:t>
            </w:r>
            <w:r>
              <w:rPr>
                <w:rFonts w:ascii="宋体" w:hAnsi="宋体" w:cs="宋体" w:eastAsia="宋体" w:hint="default"/>
                <w:w w:val="100"/>
                <w:sz w:val="20"/>
                <w:szCs w:val="20"/>
              </w:rPr>
            </w:r>
          </w:p>
          <w:p>
            <w:pPr>
              <w:pStyle w:val="TableParagraph"/>
              <w:tabs>
                <w:tab w:pos="506" w:val="left" w:leader="none"/>
              </w:tabs>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03</w:t>
              <w:tab/>
            </w:r>
            <w:r>
              <w:rPr>
                <w:rFonts w:ascii="宋体" w:hAnsi="宋体" w:cs="宋体" w:eastAsia="宋体" w:hint="default"/>
                <w:sz w:val="20"/>
                <w:szCs w:val="20"/>
              </w:rPr>
              <w:t>民 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101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8"/>
              <w:ind w:left="101" w:right="101"/>
              <w:jc w:val="both"/>
              <w:rPr>
                <w:rFonts w:ascii="宋体" w:hAnsi="宋体" w:cs="宋体" w:eastAsia="宋体" w:hint="default"/>
                <w:sz w:val="20"/>
                <w:szCs w:val="20"/>
              </w:rPr>
            </w:pPr>
            <w:r>
              <w:rPr>
                <w:rFonts w:ascii="宋体" w:hAnsi="宋体" w:cs="宋体" w:eastAsia="宋体" w:hint="default"/>
                <w:spacing w:val="3"/>
                <w:sz w:val="20"/>
                <w:szCs w:val="20"/>
              </w:rPr>
              <w:t>江苏亿金环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保科技有限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8"/>
              <w:ind w:left="103" w:right="100"/>
              <w:jc w:val="both"/>
              <w:rPr>
                <w:rFonts w:ascii="宋体" w:hAnsi="宋体" w:cs="宋体" w:eastAsia="宋体" w:hint="default"/>
                <w:sz w:val="20"/>
                <w:szCs w:val="20"/>
              </w:rPr>
            </w:pPr>
            <w:r>
              <w:rPr>
                <w:rFonts w:ascii="宋体" w:hAnsi="宋体" w:cs="宋体" w:eastAsia="宋体" w:hint="default"/>
                <w:spacing w:val="3"/>
                <w:sz w:val="20"/>
                <w:szCs w:val="20"/>
              </w:rPr>
              <w:t>吴忠市同盛</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化工有限公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8"/>
              <w:ind w:left="103" w:right="101"/>
              <w:jc w:val="both"/>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pacing w:val="-17"/>
                <w:w w:val="100"/>
                <w:sz w:val="20"/>
                <w:szCs w:val="20"/>
              </w:rPr>
              <w:t>纷（与设备采</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购有关）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544.66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2" w:right="64"/>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
                <w:w w:val="100"/>
                <w:sz w:val="20"/>
                <w:szCs w:val="20"/>
              </w:rPr>
              <w:t> </w:t>
            </w:r>
            <w:r>
              <w:rPr>
                <w:rFonts w:ascii="宋体" w:hAnsi="宋体" w:cs="宋体" w:eastAsia="宋体" w:hint="default"/>
                <w:spacing w:val="15"/>
                <w:sz w:val="20"/>
                <w:szCs w:val="20"/>
              </w:rPr>
              <w:t>日开庭审理，</w:t>
            </w:r>
            <w:r>
              <w:rPr>
                <w:rFonts w:ascii="宋体" w:hAnsi="宋体" w:cs="宋体" w:eastAsia="宋体" w:hint="default"/>
                <w:spacing w:val="-76"/>
                <w:sz w:val="20"/>
                <w:szCs w:val="20"/>
              </w:rPr>
              <w:t> </w:t>
            </w:r>
            <w:r>
              <w:rPr>
                <w:rFonts w:ascii="宋体" w:hAnsi="宋体" w:cs="宋体" w:eastAsia="宋体" w:hint="default"/>
                <w:spacing w:val="12"/>
                <w:sz w:val="20"/>
                <w:szCs w:val="20"/>
              </w:rPr>
              <w:t>调解结</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5"/>
                <w:sz w:val="20"/>
                <w:szCs w:val="20"/>
              </w:rPr>
              <w:t>案，被告分期支付我方</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货款共计约 </w:t>
            </w:r>
            <w:r>
              <w:rPr>
                <w:rFonts w:ascii="Times New Roman" w:hAnsi="Times New Roman" w:cs="Times New Roman" w:eastAsia="Times New Roman" w:hint="default"/>
                <w:sz w:val="20"/>
                <w:szCs w:val="20"/>
              </w:rPr>
              <w:t>451.01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w:t>
            </w:r>
            <w:r>
              <w:rPr>
                <w:rFonts w:ascii="宋体" w:hAnsi="宋体" w:cs="宋体" w:eastAsia="宋体" w:hint="default"/>
                <w:w w:val="100"/>
                <w:sz w:val="20"/>
                <w:szCs w:val="20"/>
              </w:rPr>
              <w:t> </w:t>
            </w:r>
            <w:r>
              <w:rPr>
                <w:rFonts w:ascii="宋体" w:hAnsi="宋体" w:cs="宋体" w:eastAsia="宋体" w:hint="default"/>
                <w:sz w:val="20"/>
                <w:szCs w:val="20"/>
              </w:rPr>
              <w:t>元，目前正常履行中，</w:t>
            </w:r>
            <w:r>
              <w:rPr>
                <w:rFonts w:ascii="宋体" w:hAnsi="宋体" w:cs="宋体" w:eastAsia="宋体" w:hint="default"/>
                <w:w w:val="100"/>
                <w:sz w:val="20"/>
                <w:szCs w:val="20"/>
              </w:rPr>
              <w:t> </w:t>
            </w:r>
            <w:r>
              <w:rPr>
                <w:rFonts w:ascii="宋体" w:hAnsi="宋体" w:cs="宋体" w:eastAsia="宋体" w:hint="default"/>
                <w:sz w:val="20"/>
                <w:szCs w:val="20"/>
              </w:rPr>
              <w:t>尚未执行完毕。</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暂无最新进展</w:t>
            </w:r>
          </w:p>
        </w:tc>
        <w:tc>
          <w:tcPr>
            <w:tcW w:w="184" w:type="dxa"/>
            <w:vMerge/>
            <w:tcBorders>
              <w:left w:val="single" w:sz="4" w:space="0" w:color="000000"/>
              <w:right w:val="nil" w:sz="6" w:space="0" w:color="auto"/>
            </w:tcBorders>
          </w:tcPr>
          <w:p>
            <w:pPr/>
          </w:p>
        </w:tc>
      </w:tr>
      <w:tr>
        <w:trPr>
          <w:trHeight w:val="190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0"/>
              <w:jc w:val="center"/>
              <w:rPr>
                <w:rFonts w:ascii="Times New Roman" w:hAnsi="Times New Roman" w:cs="Times New Roman" w:eastAsia="Times New Roman" w:hint="default"/>
                <w:sz w:val="20"/>
                <w:szCs w:val="20"/>
              </w:rPr>
            </w:pPr>
            <w:r>
              <w:rPr>
                <w:rFonts w:ascii="Times New Roman"/>
                <w:w w:val="100"/>
                <w:sz w:val="20"/>
              </w:rPr>
              <w:t>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32" w:lineRule="auto"/>
              <w:ind w:left="103" w:right="103"/>
              <w:jc w:val="left"/>
              <w:rPr>
                <w:rFonts w:ascii="宋体" w:hAnsi="宋体" w:cs="宋体" w:eastAsia="宋体" w:hint="default"/>
                <w:sz w:val="20"/>
                <w:szCs w:val="20"/>
              </w:rPr>
            </w:pPr>
            <w:r>
              <w:rPr>
                <w:rFonts w:ascii="宋体" w:hAnsi="宋体" w:cs="宋体" w:eastAsia="宋体" w:hint="default"/>
                <w:spacing w:val="-28"/>
                <w:w w:val="100"/>
                <w:sz w:val="20"/>
                <w:szCs w:val="20"/>
              </w:rPr>
              <w:t>（</w:t>
            </w:r>
            <w:r>
              <w:rPr>
                <w:rFonts w:ascii="Times New Roman" w:hAnsi="Times New Roman" w:cs="Times New Roman" w:eastAsia="Times New Roman" w:hint="default"/>
                <w:spacing w:val="-28"/>
                <w:w w:val="100"/>
                <w:sz w:val="20"/>
                <w:szCs w:val="20"/>
              </w:rPr>
              <w:t>2018</w:t>
            </w:r>
            <w:r>
              <w:rPr>
                <w:rFonts w:ascii="宋体" w:hAnsi="宋体" w:cs="宋体" w:eastAsia="宋体" w:hint="default"/>
                <w:spacing w:val="-28"/>
                <w:w w:val="100"/>
                <w:sz w:val="20"/>
                <w:szCs w:val="20"/>
              </w:rPr>
              <w:t>）枣</w:t>
            </w:r>
            <w:r>
              <w:rPr>
                <w:rFonts w:ascii="宋体" w:hAnsi="宋体" w:cs="宋体" w:eastAsia="宋体" w:hint="default"/>
                <w:spacing w:val="-98"/>
                <w:w w:val="100"/>
                <w:sz w:val="20"/>
                <w:szCs w:val="20"/>
              </w:rPr>
              <w:t> </w:t>
            </w:r>
            <w:r>
              <w:rPr>
                <w:rFonts w:ascii="宋体" w:hAnsi="宋体" w:cs="宋体" w:eastAsia="宋体" w:hint="default"/>
                <w:sz w:val="20"/>
                <w:szCs w:val="20"/>
              </w:rPr>
              <w:t>仲</w:t>
            </w:r>
            <w:r>
              <w:rPr>
                <w:rFonts w:ascii="宋体" w:hAnsi="宋体" w:cs="宋体" w:eastAsia="宋体" w:hint="default"/>
                <w:spacing w:val="-66"/>
                <w:sz w:val="20"/>
                <w:szCs w:val="20"/>
              </w:rPr>
              <w:t> </w:t>
            </w:r>
            <w:r>
              <w:rPr>
                <w:rFonts w:ascii="宋体" w:hAnsi="宋体" w:cs="宋体" w:eastAsia="宋体" w:hint="default"/>
                <w:sz w:val="20"/>
                <w:szCs w:val="20"/>
              </w:rPr>
              <w:t>裁</w:t>
            </w:r>
            <w:r>
              <w:rPr>
                <w:rFonts w:ascii="宋体" w:hAnsi="宋体" w:cs="宋体" w:eastAsia="宋体" w:hint="default"/>
                <w:spacing w:val="-66"/>
                <w:sz w:val="20"/>
                <w:szCs w:val="20"/>
              </w:rPr>
              <w:t> </w:t>
            </w:r>
            <w:r>
              <w:rPr>
                <w:rFonts w:ascii="宋体" w:hAnsi="宋体" w:cs="宋体" w:eastAsia="宋体" w:hint="default"/>
                <w:sz w:val="20"/>
                <w:szCs w:val="20"/>
              </w:rPr>
              <w:t>字</w:t>
            </w:r>
            <w:r>
              <w:rPr>
                <w:rFonts w:ascii="宋体" w:hAnsi="宋体" w:cs="宋体" w:eastAsia="宋体" w:hint="default"/>
                <w:spacing w:val="-67"/>
                <w:sz w:val="20"/>
                <w:szCs w:val="20"/>
              </w:rPr>
              <w:t> </w:t>
            </w:r>
            <w:r>
              <w:rPr>
                <w:rFonts w:ascii="宋体" w:hAnsi="宋体" w:cs="宋体" w:eastAsia="宋体" w:hint="default"/>
                <w:sz w:val="20"/>
                <w:szCs w:val="20"/>
              </w:rPr>
              <w:t>第</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407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
                <w:sz w:val="20"/>
                <w:szCs w:val="20"/>
              </w:rPr>
              <w:t>江苏亿金环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保科技有限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滕州富源生</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物质发电有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采</w:t>
            </w:r>
            <w:r>
              <w:rPr>
                <w:rFonts w:ascii="宋体" w:hAnsi="宋体" w:cs="宋体" w:eastAsia="宋体" w:hint="default"/>
                <w:spacing w:val="-74"/>
                <w:sz w:val="20"/>
                <w:szCs w:val="20"/>
              </w:rPr>
              <w:t> </w:t>
            </w:r>
            <w:r>
              <w:rPr>
                <w:rFonts w:ascii="宋体" w:hAnsi="宋体" w:cs="宋体" w:eastAsia="宋体" w:hint="default"/>
                <w:sz w:val="20"/>
                <w:szCs w:val="20"/>
              </w:rPr>
              <w:t>购</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
              <w:jc w:val="center"/>
              <w:rPr>
                <w:rFonts w:ascii="Times New Roman" w:hAnsi="Times New Roman" w:cs="Times New Roman" w:eastAsia="Times New Roman" w:hint="default"/>
                <w:sz w:val="20"/>
                <w:szCs w:val="20"/>
              </w:rPr>
            </w:pPr>
            <w:r>
              <w:rPr>
                <w:rFonts w:ascii="Times New Roman"/>
                <w:sz w:val="20"/>
              </w:rPr>
              <w:t>167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102" w:right="100"/>
              <w:jc w:val="both"/>
              <w:rPr>
                <w:rFonts w:ascii="宋体" w:hAnsi="宋体" w:cs="宋体" w:eastAsia="宋体" w:hint="default"/>
                <w:sz w:val="20"/>
                <w:szCs w:val="20"/>
              </w:rPr>
            </w:pPr>
            <w:r>
              <w:rPr>
                <w:rFonts w:ascii="宋体" w:hAnsi="宋体" w:cs="宋体" w:eastAsia="宋体" w:hint="default"/>
                <w:sz w:val="20"/>
                <w:szCs w:val="20"/>
              </w:rPr>
              <w:t>法院于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w w:val="100"/>
                <w:sz w:val="20"/>
                <w:szCs w:val="20"/>
              </w:rPr>
              <w:t> </w:t>
            </w:r>
            <w:r>
              <w:rPr>
                <w:rFonts w:ascii="宋体" w:hAnsi="宋体" w:cs="宋体" w:eastAsia="宋体" w:hint="default"/>
                <w:spacing w:val="15"/>
                <w:sz w:val="20"/>
                <w:szCs w:val="20"/>
              </w:rPr>
              <w:t>日开庭审理，</w:t>
            </w:r>
            <w:r>
              <w:rPr>
                <w:rFonts w:ascii="宋体" w:hAnsi="宋体" w:cs="宋体" w:eastAsia="宋体" w:hint="default"/>
                <w:spacing w:val="-71"/>
                <w:sz w:val="20"/>
                <w:szCs w:val="20"/>
              </w:rPr>
              <w:t> </w:t>
            </w:r>
            <w:r>
              <w:rPr>
                <w:rFonts w:ascii="宋体" w:hAnsi="宋体" w:cs="宋体" w:eastAsia="宋体" w:hint="default"/>
                <w:spacing w:val="12"/>
                <w:sz w:val="20"/>
                <w:szCs w:val="20"/>
              </w:rPr>
              <w:t>调解结</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5"/>
                <w:sz w:val="20"/>
                <w:szCs w:val="20"/>
              </w:rPr>
              <w:t>案，双方已签署和解协</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5"/>
                <w:sz w:val="20"/>
                <w:szCs w:val="20"/>
              </w:rPr>
              <w:t>议，被告分期支付我方</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货款共计</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167 </w:t>
            </w:r>
            <w:r>
              <w:rPr>
                <w:rFonts w:ascii="宋体" w:hAnsi="宋体" w:cs="宋体" w:eastAsia="宋体" w:hint="default"/>
                <w:spacing w:val="-10"/>
                <w:sz w:val="20"/>
                <w:szCs w:val="20"/>
              </w:rPr>
              <w:t>万元，目</w:t>
            </w:r>
            <w:r>
              <w:rPr>
                <w:rFonts w:ascii="宋体" w:hAnsi="宋体" w:cs="宋体" w:eastAsia="宋体" w:hint="default"/>
                <w:w w:val="100"/>
                <w:sz w:val="20"/>
                <w:szCs w:val="20"/>
              </w:rPr>
              <w:t> </w:t>
            </w:r>
            <w:r>
              <w:rPr>
                <w:rFonts w:ascii="宋体" w:hAnsi="宋体" w:cs="宋体" w:eastAsia="宋体" w:hint="default"/>
                <w:spacing w:val="-5"/>
                <w:sz w:val="20"/>
                <w:szCs w:val="20"/>
              </w:rPr>
              <w:t>前正常履行中，尚未执</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行完毕。</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0" w:lineRule="auto"/>
              <w:ind w:left="103" w:right="100"/>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日开庭</w:t>
            </w:r>
            <w:r>
              <w:rPr>
                <w:rFonts w:ascii="宋体" w:hAnsi="宋体" w:cs="宋体" w:eastAsia="宋体" w:hint="default"/>
                <w:w w:val="100"/>
                <w:sz w:val="20"/>
                <w:szCs w:val="20"/>
              </w:rPr>
              <w:t> </w:t>
            </w:r>
            <w:r>
              <w:rPr>
                <w:rFonts w:ascii="宋体" w:hAnsi="宋体" w:cs="宋体" w:eastAsia="宋体" w:hint="default"/>
                <w:spacing w:val="-2"/>
                <w:sz w:val="20"/>
                <w:szCs w:val="20"/>
              </w:rPr>
              <w:t>审理，调解结案，双方已签署</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
                <w:sz w:val="20"/>
                <w:szCs w:val="20"/>
              </w:rPr>
              <w:t>和解协议，被告分期支付我方</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货款共计</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167</w:t>
            </w:r>
            <w:r>
              <w:rPr>
                <w:rFonts w:ascii="Times New Roman" w:hAnsi="Times New Roman" w:cs="Times New Roman" w:eastAsia="Times New Roman" w:hint="default"/>
                <w:spacing w:val="-2"/>
                <w:sz w:val="20"/>
                <w:szCs w:val="20"/>
              </w:rPr>
              <w:t> </w:t>
            </w:r>
            <w:r>
              <w:rPr>
                <w:rFonts w:ascii="宋体" w:hAnsi="宋体" w:cs="宋体" w:eastAsia="宋体" w:hint="default"/>
                <w:spacing w:val="-3"/>
                <w:sz w:val="20"/>
                <w:szCs w:val="20"/>
              </w:rPr>
              <w:t>万元，</w:t>
            </w:r>
            <w:r>
              <w:rPr>
                <w:rFonts w:ascii="宋体" w:hAnsi="宋体" w:cs="宋体" w:eastAsia="宋体" w:hint="default"/>
                <w:b/>
                <w:bCs/>
                <w:spacing w:val="-3"/>
                <w:sz w:val="20"/>
                <w:szCs w:val="20"/>
              </w:rPr>
              <w:t>已执行完</w:t>
            </w:r>
            <w:r>
              <w:rPr>
                <w:rFonts w:ascii="宋体" w:hAnsi="宋体" w:cs="宋体" w:eastAsia="宋体" w:hint="default"/>
                <w:b/>
                <w:bCs/>
                <w:w w:val="99"/>
                <w:sz w:val="20"/>
                <w:szCs w:val="20"/>
              </w:rPr>
              <w:t> </w:t>
            </w:r>
            <w:r>
              <w:rPr>
                <w:rFonts w:ascii="宋体" w:hAnsi="宋体" w:cs="宋体" w:eastAsia="宋体" w:hint="default"/>
                <w:b/>
                <w:bCs/>
                <w:sz w:val="20"/>
                <w:szCs w:val="20"/>
              </w:rPr>
              <w:t>毕，款项均已到账。</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190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0"/>
              <w:jc w:val="center"/>
              <w:rPr>
                <w:rFonts w:ascii="Times New Roman" w:hAnsi="Times New Roman" w:cs="Times New Roman" w:eastAsia="Times New Roman" w:hint="default"/>
                <w:sz w:val="20"/>
                <w:szCs w:val="20"/>
              </w:rPr>
            </w:pPr>
            <w:r>
              <w:rPr>
                <w:rFonts w:ascii="Times New Roman"/>
                <w:w w:val="100"/>
                <w:sz w:val="20"/>
              </w:rPr>
              <w:t>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32" w:lineRule="auto"/>
              <w:ind w:left="103" w:right="103"/>
              <w:jc w:val="left"/>
              <w:rPr>
                <w:rFonts w:ascii="宋体" w:hAnsi="宋体" w:cs="宋体" w:eastAsia="宋体" w:hint="default"/>
                <w:sz w:val="20"/>
                <w:szCs w:val="20"/>
              </w:rPr>
            </w:pPr>
            <w:r>
              <w:rPr>
                <w:rFonts w:ascii="宋体" w:hAnsi="宋体" w:cs="宋体" w:eastAsia="宋体" w:hint="default"/>
                <w:spacing w:val="-28"/>
                <w:w w:val="100"/>
                <w:sz w:val="20"/>
                <w:szCs w:val="20"/>
              </w:rPr>
              <w:t>（</w:t>
            </w:r>
            <w:r>
              <w:rPr>
                <w:rFonts w:ascii="Times New Roman" w:hAnsi="Times New Roman" w:cs="Times New Roman" w:eastAsia="Times New Roman" w:hint="default"/>
                <w:spacing w:val="-28"/>
                <w:w w:val="100"/>
                <w:sz w:val="20"/>
                <w:szCs w:val="20"/>
              </w:rPr>
              <w:t>2018</w:t>
            </w:r>
            <w:r>
              <w:rPr>
                <w:rFonts w:ascii="宋体" w:hAnsi="宋体" w:cs="宋体" w:eastAsia="宋体" w:hint="default"/>
                <w:spacing w:val="-28"/>
                <w:w w:val="100"/>
                <w:sz w:val="20"/>
                <w:szCs w:val="20"/>
              </w:rPr>
              <w:t>）枣</w:t>
            </w:r>
            <w:r>
              <w:rPr>
                <w:rFonts w:ascii="宋体" w:hAnsi="宋体" w:cs="宋体" w:eastAsia="宋体" w:hint="default"/>
                <w:spacing w:val="-98"/>
                <w:w w:val="100"/>
                <w:sz w:val="20"/>
                <w:szCs w:val="20"/>
              </w:rPr>
              <w:t> </w:t>
            </w:r>
            <w:r>
              <w:rPr>
                <w:rFonts w:ascii="宋体" w:hAnsi="宋体" w:cs="宋体" w:eastAsia="宋体" w:hint="default"/>
                <w:sz w:val="20"/>
                <w:szCs w:val="20"/>
              </w:rPr>
              <w:t>仲</w:t>
            </w:r>
            <w:r>
              <w:rPr>
                <w:rFonts w:ascii="宋体" w:hAnsi="宋体" w:cs="宋体" w:eastAsia="宋体" w:hint="default"/>
                <w:spacing w:val="-66"/>
                <w:sz w:val="20"/>
                <w:szCs w:val="20"/>
              </w:rPr>
              <w:t> </w:t>
            </w:r>
            <w:r>
              <w:rPr>
                <w:rFonts w:ascii="宋体" w:hAnsi="宋体" w:cs="宋体" w:eastAsia="宋体" w:hint="default"/>
                <w:sz w:val="20"/>
                <w:szCs w:val="20"/>
              </w:rPr>
              <w:t>裁</w:t>
            </w:r>
            <w:r>
              <w:rPr>
                <w:rFonts w:ascii="宋体" w:hAnsi="宋体" w:cs="宋体" w:eastAsia="宋体" w:hint="default"/>
                <w:spacing w:val="-66"/>
                <w:sz w:val="20"/>
                <w:szCs w:val="20"/>
              </w:rPr>
              <w:t> </w:t>
            </w:r>
            <w:r>
              <w:rPr>
                <w:rFonts w:ascii="宋体" w:hAnsi="宋体" w:cs="宋体" w:eastAsia="宋体" w:hint="default"/>
                <w:sz w:val="20"/>
                <w:szCs w:val="20"/>
              </w:rPr>
              <w:t>字</w:t>
            </w:r>
            <w:r>
              <w:rPr>
                <w:rFonts w:ascii="宋体" w:hAnsi="宋体" w:cs="宋体" w:eastAsia="宋体" w:hint="default"/>
                <w:spacing w:val="-67"/>
                <w:sz w:val="20"/>
                <w:szCs w:val="20"/>
              </w:rPr>
              <w:t> </w:t>
            </w:r>
            <w:r>
              <w:rPr>
                <w:rFonts w:ascii="宋体" w:hAnsi="宋体" w:cs="宋体" w:eastAsia="宋体" w:hint="default"/>
                <w:sz w:val="20"/>
                <w:szCs w:val="20"/>
              </w:rPr>
              <w:t>第</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408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
                <w:sz w:val="20"/>
                <w:szCs w:val="20"/>
              </w:rPr>
              <w:t>江苏亿金环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保科技有限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滕州富源低</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热值燃料热</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电有限公司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采</w:t>
            </w:r>
            <w:r>
              <w:rPr>
                <w:rFonts w:ascii="宋体" w:hAnsi="宋体" w:cs="宋体" w:eastAsia="宋体" w:hint="default"/>
                <w:spacing w:val="-74"/>
                <w:sz w:val="20"/>
                <w:szCs w:val="20"/>
              </w:rPr>
              <w:t> </w:t>
            </w:r>
            <w:r>
              <w:rPr>
                <w:rFonts w:ascii="宋体" w:hAnsi="宋体" w:cs="宋体" w:eastAsia="宋体" w:hint="default"/>
                <w:sz w:val="20"/>
                <w:szCs w:val="20"/>
              </w:rPr>
              <w:t>购</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
              <w:jc w:val="center"/>
              <w:rPr>
                <w:rFonts w:ascii="Times New Roman" w:hAnsi="Times New Roman" w:cs="Times New Roman" w:eastAsia="Times New Roman" w:hint="default"/>
                <w:sz w:val="20"/>
                <w:szCs w:val="20"/>
              </w:rPr>
            </w:pPr>
            <w:r>
              <w:rPr>
                <w:rFonts w:ascii="Times New Roman"/>
                <w:sz w:val="20"/>
              </w:rPr>
              <w:t>780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2" w:right="100"/>
              <w:jc w:val="both"/>
              <w:rPr>
                <w:rFonts w:ascii="宋体" w:hAnsi="宋体" w:cs="宋体" w:eastAsia="宋体" w:hint="default"/>
                <w:sz w:val="20"/>
                <w:szCs w:val="20"/>
              </w:rPr>
            </w:pPr>
            <w:r>
              <w:rPr>
                <w:rFonts w:ascii="宋体" w:hAnsi="宋体" w:cs="宋体" w:eastAsia="宋体" w:hint="default"/>
                <w:sz w:val="20"/>
                <w:szCs w:val="20"/>
              </w:rPr>
              <w:t>法院于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w w:val="100"/>
                <w:sz w:val="20"/>
                <w:szCs w:val="20"/>
              </w:rPr>
              <w:t> </w:t>
            </w:r>
            <w:r>
              <w:rPr>
                <w:rFonts w:ascii="宋体" w:hAnsi="宋体" w:cs="宋体" w:eastAsia="宋体" w:hint="default"/>
                <w:spacing w:val="15"/>
                <w:sz w:val="20"/>
                <w:szCs w:val="20"/>
              </w:rPr>
              <w:t>日开庭审理，</w:t>
            </w:r>
            <w:r>
              <w:rPr>
                <w:rFonts w:ascii="宋体" w:hAnsi="宋体" w:cs="宋体" w:eastAsia="宋体" w:hint="default"/>
                <w:spacing w:val="-71"/>
                <w:sz w:val="20"/>
                <w:szCs w:val="20"/>
              </w:rPr>
              <w:t> </w:t>
            </w:r>
            <w:r>
              <w:rPr>
                <w:rFonts w:ascii="宋体" w:hAnsi="宋体" w:cs="宋体" w:eastAsia="宋体" w:hint="default"/>
                <w:spacing w:val="12"/>
                <w:sz w:val="20"/>
                <w:szCs w:val="20"/>
              </w:rPr>
              <w:t>调解结</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5"/>
                <w:sz w:val="20"/>
                <w:szCs w:val="20"/>
              </w:rPr>
              <w:t>案，双方已签署和解协</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5"/>
                <w:sz w:val="20"/>
                <w:szCs w:val="20"/>
              </w:rPr>
              <w:t>议，被告分期支付我方</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货款共计</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780 </w:t>
            </w:r>
            <w:r>
              <w:rPr>
                <w:rFonts w:ascii="宋体" w:hAnsi="宋体" w:cs="宋体" w:eastAsia="宋体" w:hint="default"/>
                <w:spacing w:val="-10"/>
                <w:sz w:val="20"/>
                <w:szCs w:val="20"/>
              </w:rPr>
              <w:t>万元，目</w:t>
            </w:r>
            <w:r>
              <w:rPr>
                <w:rFonts w:ascii="宋体" w:hAnsi="宋体" w:cs="宋体" w:eastAsia="宋体" w:hint="default"/>
                <w:w w:val="100"/>
                <w:sz w:val="20"/>
                <w:szCs w:val="20"/>
              </w:rPr>
              <w:t> </w:t>
            </w:r>
            <w:r>
              <w:rPr>
                <w:rFonts w:ascii="宋体" w:hAnsi="宋体" w:cs="宋体" w:eastAsia="宋体" w:hint="default"/>
                <w:spacing w:val="-5"/>
                <w:sz w:val="20"/>
                <w:szCs w:val="20"/>
              </w:rPr>
              <w:t>前正常履行中，尚未执</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行完毕。</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30" w:lineRule="auto"/>
              <w:ind w:left="103" w:right="100"/>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日开庭</w:t>
            </w:r>
            <w:r>
              <w:rPr>
                <w:rFonts w:ascii="宋体" w:hAnsi="宋体" w:cs="宋体" w:eastAsia="宋体" w:hint="default"/>
                <w:w w:val="100"/>
                <w:sz w:val="20"/>
                <w:szCs w:val="20"/>
              </w:rPr>
              <w:t> </w:t>
            </w:r>
            <w:r>
              <w:rPr>
                <w:rFonts w:ascii="宋体" w:hAnsi="宋体" w:cs="宋体" w:eastAsia="宋体" w:hint="default"/>
                <w:spacing w:val="-2"/>
                <w:sz w:val="20"/>
                <w:szCs w:val="20"/>
              </w:rPr>
              <w:t>审理，调解结案，双方已签署</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
                <w:sz w:val="20"/>
                <w:szCs w:val="20"/>
              </w:rPr>
              <w:t>和解协议，被告分期支付我方</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货款共计</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780</w:t>
            </w:r>
            <w:r>
              <w:rPr>
                <w:rFonts w:ascii="Times New Roman" w:hAnsi="Times New Roman" w:cs="Times New Roman" w:eastAsia="Times New Roman" w:hint="default"/>
                <w:spacing w:val="-2"/>
                <w:sz w:val="20"/>
                <w:szCs w:val="20"/>
              </w:rPr>
              <w:t> </w:t>
            </w:r>
            <w:r>
              <w:rPr>
                <w:rFonts w:ascii="宋体" w:hAnsi="宋体" w:cs="宋体" w:eastAsia="宋体" w:hint="default"/>
                <w:spacing w:val="-3"/>
                <w:sz w:val="20"/>
                <w:szCs w:val="20"/>
              </w:rPr>
              <w:t>万元，</w:t>
            </w:r>
            <w:r>
              <w:rPr>
                <w:rFonts w:ascii="宋体" w:hAnsi="宋体" w:cs="宋体" w:eastAsia="宋体" w:hint="default"/>
                <w:b/>
                <w:bCs/>
                <w:spacing w:val="-3"/>
                <w:sz w:val="20"/>
                <w:szCs w:val="20"/>
              </w:rPr>
              <w:t>已执行完</w:t>
            </w:r>
            <w:r>
              <w:rPr>
                <w:rFonts w:ascii="宋体" w:hAnsi="宋体" w:cs="宋体" w:eastAsia="宋体" w:hint="default"/>
                <w:b/>
                <w:bCs/>
                <w:w w:val="99"/>
                <w:sz w:val="20"/>
                <w:szCs w:val="20"/>
              </w:rPr>
              <w:t> </w:t>
            </w:r>
            <w:r>
              <w:rPr>
                <w:rFonts w:ascii="宋体" w:hAnsi="宋体" w:cs="宋体" w:eastAsia="宋体" w:hint="default"/>
                <w:b/>
                <w:bCs/>
                <w:sz w:val="20"/>
                <w:szCs w:val="20"/>
              </w:rPr>
              <w:t>毕，款项均已到账。</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86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7"/>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）辽</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0191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4882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1" w:right="101"/>
              <w:jc w:val="both"/>
              <w:rPr>
                <w:rFonts w:ascii="宋体" w:hAnsi="宋体" w:cs="宋体" w:eastAsia="宋体" w:hint="default"/>
                <w:sz w:val="20"/>
                <w:szCs w:val="20"/>
              </w:rPr>
            </w:pPr>
            <w:r>
              <w:rPr>
                <w:rFonts w:ascii="宋体" w:hAnsi="宋体" w:cs="宋体" w:eastAsia="宋体" w:hint="default"/>
                <w:spacing w:val="3"/>
                <w:sz w:val="20"/>
                <w:szCs w:val="20"/>
              </w:rPr>
              <w:t>江苏亿金环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保科技有限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0"/>
              <w:jc w:val="both"/>
              <w:rPr>
                <w:rFonts w:ascii="宋体" w:hAnsi="宋体" w:cs="宋体" w:eastAsia="宋体" w:hint="default"/>
                <w:sz w:val="20"/>
                <w:szCs w:val="20"/>
              </w:rPr>
            </w:pPr>
            <w:r>
              <w:rPr>
                <w:rFonts w:ascii="宋体" w:hAnsi="宋体" w:cs="宋体" w:eastAsia="宋体" w:hint="default"/>
                <w:spacing w:val="3"/>
                <w:sz w:val="20"/>
                <w:szCs w:val="20"/>
              </w:rPr>
              <w:t>沈阳经济技</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术开发区热</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电有限公司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1"/>
              <w:jc w:val="both"/>
              <w:rPr>
                <w:rFonts w:ascii="宋体" w:hAnsi="宋体" w:cs="宋体" w:eastAsia="宋体" w:hint="default"/>
                <w:sz w:val="20"/>
                <w:szCs w:val="20"/>
              </w:rPr>
            </w:pPr>
            <w:r>
              <w:rPr>
                <w:rFonts w:ascii="宋体" w:hAnsi="宋体" w:cs="宋体" w:eastAsia="宋体" w:hint="default"/>
                <w:sz w:val="20"/>
                <w:szCs w:val="20"/>
              </w:rPr>
              <w:t>建</w:t>
            </w:r>
            <w:r>
              <w:rPr>
                <w:rFonts w:ascii="宋体" w:hAnsi="宋体" w:cs="宋体" w:eastAsia="宋体" w:hint="default"/>
                <w:spacing w:val="-74"/>
                <w:sz w:val="20"/>
                <w:szCs w:val="20"/>
              </w:rPr>
              <w:t> </w:t>
            </w:r>
            <w:r>
              <w:rPr>
                <w:rFonts w:ascii="宋体" w:hAnsi="宋体" w:cs="宋体" w:eastAsia="宋体" w:hint="default"/>
                <w:sz w:val="20"/>
                <w:szCs w:val="20"/>
              </w:rPr>
              <w:t>筑</w:t>
            </w:r>
            <w:r>
              <w:rPr>
                <w:rFonts w:ascii="宋体" w:hAnsi="宋体" w:cs="宋体" w:eastAsia="宋体" w:hint="default"/>
                <w:spacing w:val="-75"/>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4"/>
                <w:sz w:val="20"/>
                <w:szCs w:val="20"/>
              </w:rPr>
              <w:t> </w:t>
            </w:r>
            <w:r>
              <w:rPr>
                <w:rFonts w:ascii="宋体" w:hAnsi="宋体" w:cs="宋体" w:eastAsia="宋体" w:hint="default"/>
                <w:sz w:val="20"/>
                <w:szCs w:val="20"/>
              </w:rPr>
              <w:t>合</w:t>
            </w:r>
            <w:r>
              <w:rPr>
                <w:rFonts w:ascii="宋体" w:hAnsi="宋体" w:cs="宋体" w:eastAsia="宋体" w:hint="default"/>
                <w:w w:val="100"/>
                <w:sz w:val="20"/>
                <w:szCs w:val="20"/>
              </w:rPr>
              <w:t> </w:t>
            </w:r>
            <w:r>
              <w:rPr>
                <w:rFonts w:ascii="宋体" w:hAnsi="宋体" w:cs="宋体" w:eastAsia="宋体" w:hint="default"/>
                <w:spacing w:val="-17"/>
                <w:w w:val="100"/>
                <w:sz w:val="20"/>
                <w:szCs w:val="20"/>
              </w:rPr>
              <w:t>同纠纷（工程</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尾款支付）</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296.87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2"/>
              <w:ind w:left="102" w:right="101"/>
              <w:jc w:val="left"/>
              <w:rPr>
                <w:rFonts w:ascii="宋体" w:hAnsi="宋体" w:cs="宋体" w:eastAsia="宋体" w:hint="default"/>
                <w:sz w:val="20"/>
                <w:szCs w:val="20"/>
              </w:rPr>
            </w:pPr>
            <w:r>
              <w:rPr>
                <w:rFonts w:ascii="宋体" w:hAnsi="宋体" w:cs="宋体" w:eastAsia="宋体" w:hint="default"/>
                <w:sz w:val="20"/>
                <w:szCs w:val="20"/>
              </w:rPr>
              <w:t>法院已于</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w w:val="100"/>
                <w:sz w:val="20"/>
                <w:szCs w:val="20"/>
              </w:rPr>
              <w:t> </w:t>
            </w:r>
            <w:r>
              <w:rPr>
                <w:rFonts w:ascii="宋体" w:hAnsi="宋体" w:cs="宋体" w:eastAsia="宋体" w:hint="default"/>
                <w:sz w:val="20"/>
                <w:szCs w:val="20"/>
              </w:rPr>
              <w:t>受理，待开庭审理。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暂无最新进展</w:t>
            </w:r>
          </w:p>
        </w:tc>
        <w:tc>
          <w:tcPr>
            <w:tcW w:w="184" w:type="dxa"/>
            <w:vMerge/>
            <w:tcBorders>
              <w:left w:val="single" w:sz="4" w:space="0" w:color="000000"/>
              <w:right w:val="nil" w:sz="6" w:space="0" w:color="auto"/>
            </w:tcBorders>
          </w:tcPr>
          <w:p>
            <w:pPr/>
          </w:p>
        </w:tc>
      </w:tr>
      <w:tr>
        <w:trPr>
          <w:trHeight w:val="112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137"/>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）冀</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0481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3509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9"/>
              <w:ind w:left="101" w:right="101"/>
              <w:jc w:val="both"/>
              <w:rPr>
                <w:rFonts w:ascii="宋体" w:hAnsi="宋体" w:cs="宋体" w:eastAsia="宋体" w:hint="default"/>
                <w:sz w:val="20"/>
                <w:szCs w:val="20"/>
              </w:rPr>
            </w:pPr>
            <w:r>
              <w:rPr>
                <w:rFonts w:ascii="宋体" w:hAnsi="宋体" w:cs="宋体" w:eastAsia="宋体" w:hint="default"/>
                <w:spacing w:val="3"/>
                <w:sz w:val="20"/>
                <w:szCs w:val="20"/>
              </w:rPr>
              <w:t>江苏亿金环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保科技有限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0"/>
              <w:jc w:val="both"/>
              <w:rPr>
                <w:rFonts w:ascii="宋体" w:hAnsi="宋体" w:cs="宋体" w:eastAsia="宋体" w:hint="default"/>
                <w:sz w:val="20"/>
                <w:szCs w:val="20"/>
              </w:rPr>
            </w:pPr>
            <w:r>
              <w:rPr>
                <w:rFonts w:ascii="宋体" w:hAnsi="宋体" w:cs="宋体" w:eastAsia="宋体" w:hint="default"/>
                <w:spacing w:val="3"/>
                <w:sz w:val="20"/>
                <w:szCs w:val="20"/>
              </w:rPr>
              <w:t>冀中能源邯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郸矿业集团</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云宁矸石热</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电有限公司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9"/>
              <w:ind w:left="103" w:right="101"/>
              <w:jc w:val="both"/>
              <w:rPr>
                <w:rFonts w:ascii="宋体" w:hAnsi="宋体" w:cs="宋体" w:eastAsia="宋体" w:hint="default"/>
                <w:sz w:val="20"/>
                <w:szCs w:val="20"/>
              </w:rPr>
            </w:pPr>
            <w:r>
              <w:rPr>
                <w:rFonts w:ascii="宋体" w:hAnsi="宋体" w:cs="宋体" w:eastAsia="宋体" w:hint="default"/>
                <w:sz w:val="20"/>
                <w:szCs w:val="20"/>
              </w:rPr>
              <w:t>建</w:t>
            </w:r>
            <w:r>
              <w:rPr>
                <w:rFonts w:ascii="宋体" w:hAnsi="宋体" w:cs="宋体" w:eastAsia="宋体" w:hint="default"/>
                <w:spacing w:val="-74"/>
                <w:sz w:val="20"/>
                <w:szCs w:val="20"/>
              </w:rPr>
              <w:t> </w:t>
            </w:r>
            <w:r>
              <w:rPr>
                <w:rFonts w:ascii="宋体" w:hAnsi="宋体" w:cs="宋体" w:eastAsia="宋体" w:hint="default"/>
                <w:sz w:val="20"/>
                <w:szCs w:val="20"/>
              </w:rPr>
              <w:t>筑</w:t>
            </w:r>
            <w:r>
              <w:rPr>
                <w:rFonts w:ascii="宋体" w:hAnsi="宋体" w:cs="宋体" w:eastAsia="宋体" w:hint="default"/>
                <w:spacing w:val="-75"/>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4"/>
                <w:sz w:val="20"/>
                <w:szCs w:val="20"/>
              </w:rPr>
              <w:t> </w:t>
            </w:r>
            <w:r>
              <w:rPr>
                <w:rFonts w:ascii="宋体" w:hAnsi="宋体" w:cs="宋体" w:eastAsia="宋体" w:hint="default"/>
                <w:sz w:val="20"/>
                <w:szCs w:val="20"/>
              </w:rPr>
              <w:t>合</w:t>
            </w:r>
            <w:r>
              <w:rPr>
                <w:rFonts w:ascii="宋体" w:hAnsi="宋体" w:cs="宋体" w:eastAsia="宋体" w:hint="default"/>
                <w:w w:val="100"/>
                <w:sz w:val="20"/>
                <w:szCs w:val="20"/>
              </w:rPr>
              <w:t> </w:t>
            </w:r>
            <w:r>
              <w:rPr>
                <w:rFonts w:ascii="宋体" w:hAnsi="宋体" w:cs="宋体" w:eastAsia="宋体" w:hint="default"/>
                <w:spacing w:val="-17"/>
                <w:w w:val="100"/>
                <w:sz w:val="20"/>
                <w:szCs w:val="20"/>
              </w:rPr>
              <w:t>同纠纷（工程</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尾款支付）</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288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60" w:lineRule="exact"/>
              <w:ind w:left="102" w:right="101"/>
              <w:jc w:val="left"/>
              <w:rPr>
                <w:rFonts w:ascii="宋体" w:hAnsi="宋体" w:cs="宋体" w:eastAsia="宋体" w:hint="default"/>
                <w:sz w:val="20"/>
                <w:szCs w:val="20"/>
              </w:rPr>
            </w:pPr>
            <w:r>
              <w:rPr>
                <w:rFonts w:ascii="宋体" w:hAnsi="宋体" w:cs="宋体" w:eastAsia="宋体" w:hint="default"/>
                <w:sz w:val="20"/>
                <w:szCs w:val="20"/>
              </w:rPr>
              <w:t>法院已于</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w w:val="100"/>
                <w:sz w:val="20"/>
                <w:szCs w:val="20"/>
              </w:rPr>
              <w:t> </w:t>
            </w:r>
            <w:r>
              <w:rPr>
                <w:rFonts w:ascii="宋体" w:hAnsi="宋体" w:cs="宋体" w:eastAsia="宋体" w:hint="default"/>
                <w:sz w:val="20"/>
                <w:szCs w:val="20"/>
              </w:rPr>
              <w:t>受理，待开庭审理。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0"/>
              <w:jc w:val="center"/>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03" w:right="0"/>
              <w:jc w:val="left"/>
              <w:rPr>
                <w:rFonts w:ascii="宋体" w:hAnsi="宋体" w:cs="宋体" w:eastAsia="宋体" w:hint="default"/>
                <w:sz w:val="20"/>
                <w:szCs w:val="20"/>
              </w:rPr>
            </w:pPr>
            <w:r>
              <w:rPr>
                <w:rFonts w:ascii="宋体" w:hAnsi="宋体" w:cs="宋体" w:eastAsia="宋体" w:hint="default"/>
                <w:sz w:val="20"/>
                <w:szCs w:val="20"/>
              </w:rPr>
              <w:t>暂无最新进展</w:t>
            </w:r>
          </w:p>
        </w:tc>
        <w:tc>
          <w:tcPr>
            <w:tcW w:w="184"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560"/>
        <w:gridCol w:w="1121"/>
        <w:gridCol w:w="1240"/>
        <w:gridCol w:w="1240"/>
        <w:gridCol w:w="1320"/>
        <w:gridCol w:w="1061"/>
        <w:gridCol w:w="2180"/>
        <w:gridCol w:w="1160"/>
        <w:gridCol w:w="1140"/>
        <w:gridCol w:w="2800"/>
        <w:gridCol w:w="184"/>
      </w:tblGrid>
      <w:tr>
        <w:trPr>
          <w:trHeight w:val="1403" w:hRule="exact"/>
        </w:trPr>
        <w:tc>
          <w:tcPr>
            <w:tcW w:w="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0"/>
              <w:jc w:val="center"/>
              <w:rPr>
                <w:rFonts w:ascii="Times New Roman" w:hAnsi="Times New Roman" w:cs="Times New Roman" w:eastAsia="Times New Roman" w:hint="default"/>
                <w:sz w:val="20"/>
                <w:szCs w:val="20"/>
              </w:rPr>
            </w:pPr>
            <w:r>
              <w:rPr>
                <w:rFonts w:ascii="Times New Roman"/>
                <w:w w:val="100"/>
                <w:sz w:val="20"/>
              </w:rPr>
              <w:t>6</w:t>
            </w:r>
          </w:p>
        </w:tc>
        <w:tc>
          <w:tcPr>
            <w:tcW w:w="11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）陕</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0204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37" w:lineRule="auto" w:before="154"/>
              <w:ind w:left="101" w:right="101"/>
              <w:jc w:val="both"/>
              <w:rPr>
                <w:rFonts w:ascii="宋体" w:hAnsi="宋体" w:cs="宋体" w:eastAsia="宋体" w:hint="default"/>
                <w:sz w:val="20"/>
                <w:szCs w:val="20"/>
              </w:rPr>
            </w:pPr>
            <w:r>
              <w:rPr>
                <w:rFonts w:ascii="宋体" w:hAnsi="宋体" w:cs="宋体" w:eastAsia="宋体" w:hint="default"/>
                <w:spacing w:val="3"/>
                <w:sz w:val="20"/>
                <w:szCs w:val="20"/>
              </w:rPr>
              <w:t>杭州亿金洁</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源环境工程</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技术有限公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陕西美鑫产</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业投资有限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3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3" w:right="101"/>
              <w:jc w:val="both"/>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pacing w:val="-17"/>
                <w:w w:val="100"/>
                <w:sz w:val="20"/>
                <w:szCs w:val="20"/>
              </w:rPr>
              <w:t>纷（工程尾款</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支付）</w:t>
            </w:r>
          </w:p>
        </w:tc>
        <w:tc>
          <w:tcPr>
            <w:tcW w:w="106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0"/>
              <w:jc w:val="center"/>
              <w:rPr>
                <w:rFonts w:ascii="Times New Roman" w:hAnsi="Times New Roman" w:cs="Times New Roman" w:eastAsia="Times New Roman" w:hint="default"/>
                <w:sz w:val="20"/>
                <w:szCs w:val="20"/>
              </w:rPr>
            </w:pPr>
            <w:r>
              <w:rPr>
                <w:rFonts w:ascii="Times New Roman"/>
                <w:sz w:val="20"/>
              </w:rPr>
              <w:t>76.6</w:t>
            </w:r>
          </w:p>
        </w:tc>
        <w:tc>
          <w:tcPr>
            <w:tcW w:w="2180" w:type="dxa"/>
            <w:tcBorders>
              <w:top w:val="single" w:sz="6" w:space="0" w:color="000000"/>
              <w:left w:val="single" w:sz="4" w:space="0" w:color="000000"/>
              <w:bottom w:val="single" w:sz="4" w:space="0" w:color="000000"/>
              <w:right w:val="single" w:sz="4" w:space="0" w:color="000000"/>
            </w:tcBorders>
          </w:tcPr>
          <w:p>
            <w:pPr>
              <w:pStyle w:val="TableParagraph"/>
              <w:spacing w:line="230" w:lineRule="auto" w:before="31"/>
              <w:ind w:left="102" w:right="99"/>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w w:val="100"/>
                <w:sz w:val="20"/>
                <w:szCs w:val="20"/>
              </w:rPr>
              <w:t> </w:t>
            </w:r>
            <w:r>
              <w:rPr>
                <w:rFonts w:ascii="宋体" w:hAnsi="宋体" w:cs="宋体" w:eastAsia="宋体" w:hint="default"/>
                <w:spacing w:val="15"/>
                <w:sz w:val="20"/>
                <w:szCs w:val="20"/>
              </w:rPr>
              <w:t>日开庭审理，</w:t>
            </w:r>
            <w:r>
              <w:rPr>
                <w:rFonts w:ascii="宋体" w:hAnsi="宋体" w:cs="宋体" w:eastAsia="宋体" w:hint="default"/>
                <w:spacing w:val="-71"/>
                <w:sz w:val="20"/>
                <w:szCs w:val="20"/>
              </w:rPr>
              <w:t> </w:t>
            </w:r>
            <w:r>
              <w:rPr>
                <w:rFonts w:ascii="宋体" w:hAnsi="宋体" w:cs="宋体" w:eastAsia="宋体" w:hint="default"/>
                <w:spacing w:val="12"/>
                <w:sz w:val="20"/>
                <w:szCs w:val="20"/>
              </w:rPr>
              <w:t>调解结</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5"/>
                <w:sz w:val="20"/>
                <w:szCs w:val="20"/>
              </w:rPr>
              <w:t>案，被告一次性结付我</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w w:val="100"/>
                <w:sz w:val="20"/>
                <w:szCs w:val="20"/>
              </w:rPr>
              <w:t>方</w:t>
            </w:r>
            <w:r>
              <w:rPr>
                <w:rFonts w:ascii="宋体" w:hAnsi="宋体" w:cs="宋体" w:eastAsia="宋体" w:hint="default"/>
                <w:spacing w:val="-48"/>
                <w:w w:val="100"/>
                <w:sz w:val="20"/>
                <w:szCs w:val="20"/>
              </w:rPr>
              <w:t> </w:t>
            </w:r>
            <w:r>
              <w:rPr>
                <w:rFonts w:ascii="Times New Roman" w:hAnsi="Times New Roman" w:cs="Times New Roman" w:eastAsia="Times New Roman" w:hint="default"/>
                <w:spacing w:val="-1"/>
                <w:w w:val="100"/>
                <w:sz w:val="20"/>
                <w:szCs w:val="20"/>
              </w:rPr>
              <w:t>76.6</w:t>
            </w:r>
            <w:r>
              <w:rPr>
                <w:rFonts w:ascii="Times New Roman" w:hAnsi="Times New Roman" w:cs="Times New Roman" w:eastAsia="Times New Roman" w:hint="default"/>
                <w:spacing w:val="2"/>
                <w:w w:val="100"/>
                <w:sz w:val="20"/>
                <w:szCs w:val="20"/>
              </w:rPr>
              <w:t> </w:t>
            </w:r>
            <w:r>
              <w:rPr>
                <w:rFonts w:ascii="宋体" w:hAnsi="宋体" w:cs="宋体" w:eastAsia="宋体" w:hint="default"/>
                <w:spacing w:val="-13"/>
                <w:w w:val="100"/>
                <w:sz w:val="20"/>
                <w:szCs w:val="20"/>
              </w:rPr>
              <w:t>万元，被告已履</w:t>
            </w:r>
            <w:r>
              <w:rPr>
                <w:rFonts w:ascii="宋体" w:hAnsi="宋体" w:cs="宋体" w:eastAsia="宋体" w:hint="default"/>
                <w:w w:val="100"/>
                <w:sz w:val="20"/>
                <w:szCs w:val="20"/>
              </w:rPr>
              <w:t> </w:t>
            </w:r>
            <w:r>
              <w:rPr>
                <w:rFonts w:ascii="宋体" w:hAnsi="宋体" w:cs="宋体" w:eastAsia="宋体" w:hint="default"/>
                <w:sz w:val="20"/>
                <w:szCs w:val="20"/>
              </w:rPr>
              <w:t>行完毕。</w:t>
            </w:r>
          </w:p>
        </w:tc>
        <w:tc>
          <w:tcPr>
            <w:tcW w:w="11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6" w:space="0" w:color="000000"/>
              <w:left w:val="single" w:sz="4" w:space="0" w:color="000000"/>
              <w:bottom w:val="single" w:sz="4" w:space="0" w:color="000000"/>
              <w:right w:val="single" w:sz="4" w:space="0" w:color="000000"/>
            </w:tcBorders>
          </w:tcPr>
          <w:p>
            <w:pPr/>
          </w:p>
        </w:tc>
        <w:tc>
          <w:tcPr>
            <w:tcW w:w="184" w:type="dxa"/>
            <w:vMerge w:val="restart"/>
            <w:tcBorders>
              <w:top w:val="single" w:sz="6" w:space="0" w:color="000000"/>
              <w:left w:val="single" w:sz="4" w:space="0" w:color="000000"/>
              <w:right w:val="nil" w:sz="6" w:space="0" w:color="auto"/>
            </w:tcBorders>
          </w:tcPr>
          <w:p>
            <w:pPr/>
          </w:p>
        </w:tc>
      </w:tr>
      <w:tr>
        <w:trPr>
          <w:trHeight w:val="350" w:hRule="exact"/>
        </w:trPr>
        <w:tc>
          <w:tcPr>
            <w:tcW w:w="54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Times New Roman"/>
                <w:b/>
                <w:sz w:val="20"/>
              </w:rPr>
              <w:t>7,063.46</w:t>
            </w:r>
            <w:r>
              <w:rPr>
                <w:rFonts w:ascii="Times New Roman"/>
                <w:sz w:val="20"/>
              </w:rPr>
            </w:r>
          </w:p>
        </w:tc>
        <w:tc>
          <w:tcPr>
            <w:tcW w:w="2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349" w:hRule="exact"/>
        </w:trPr>
        <w:tc>
          <w:tcPr>
            <w:tcW w:w="13822" w:type="dxa"/>
            <w:gridSpan w:val="10"/>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b/>
                <w:bCs/>
                <w:sz w:val="20"/>
                <w:szCs w:val="20"/>
              </w:rPr>
              <w:t>（二）公司及子公司作为被起诉方的诉讼、仲裁案件情况</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349" w:hRule="exact"/>
        </w:trPr>
        <w:tc>
          <w:tcPr>
            <w:tcW w:w="138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、依米康科技集团股份有限公司</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268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9" w:lineRule="exact" w:before="166"/>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）渝</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0107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21601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号、</w:t>
            </w:r>
          </w:p>
          <w:p>
            <w:pPr>
              <w:pStyle w:val="TableParagraph"/>
              <w:spacing w:line="260" w:lineRule="exact" w:before="17"/>
              <w:ind w:left="103" w:right="103"/>
              <w:jc w:val="left"/>
              <w:rPr>
                <w:rFonts w:ascii="宋体" w:hAnsi="宋体" w:cs="宋体" w:eastAsia="宋体" w:hint="default"/>
                <w:sz w:val="20"/>
                <w:szCs w:val="20"/>
              </w:rPr>
            </w:pPr>
            <w:r>
              <w:rPr>
                <w:rFonts w:ascii="宋体" w:hAnsi="宋体" w:cs="宋体" w:eastAsia="宋体" w:hint="default"/>
                <w:sz w:val="20"/>
                <w:szCs w:val="20"/>
              </w:rPr>
              <w:t>渝</w:t>
            </w:r>
            <w:r>
              <w:rPr>
                <w:rFonts w:ascii="宋体" w:hAnsi="宋体" w:cs="宋体" w:eastAsia="宋体" w:hint="default"/>
                <w:spacing w:val="-66"/>
                <w:sz w:val="20"/>
                <w:szCs w:val="20"/>
              </w:rPr>
              <w:t> </w:t>
            </w:r>
            <w:r>
              <w:rPr>
                <w:rFonts w:ascii="宋体" w:hAnsi="宋体" w:cs="宋体" w:eastAsia="宋体" w:hint="default"/>
                <w:sz w:val="20"/>
                <w:szCs w:val="20"/>
              </w:rPr>
              <w:t>北</w:t>
            </w:r>
            <w:r>
              <w:rPr>
                <w:rFonts w:ascii="宋体" w:hAnsi="宋体" w:cs="宋体" w:eastAsia="宋体" w:hint="default"/>
                <w:spacing w:val="-66"/>
                <w:sz w:val="20"/>
                <w:szCs w:val="20"/>
              </w:rPr>
              <w:t> </w:t>
            </w:r>
            <w:r>
              <w:rPr>
                <w:rFonts w:ascii="宋体" w:hAnsi="宋体" w:cs="宋体" w:eastAsia="宋体" w:hint="default"/>
                <w:sz w:val="20"/>
                <w:szCs w:val="20"/>
              </w:rPr>
              <w:t>劳</w:t>
            </w:r>
            <w:r>
              <w:rPr>
                <w:rFonts w:ascii="宋体" w:hAnsi="宋体" w:cs="宋体" w:eastAsia="宋体" w:hint="default"/>
                <w:spacing w:val="-67"/>
                <w:sz w:val="20"/>
                <w:szCs w:val="20"/>
              </w:rPr>
              <w:t> </w:t>
            </w:r>
            <w:r>
              <w:rPr>
                <w:rFonts w:ascii="宋体" w:hAnsi="宋体" w:cs="宋体" w:eastAsia="宋体" w:hint="default"/>
                <w:sz w:val="20"/>
                <w:szCs w:val="20"/>
              </w:rPr>
              <w:t>人</w:t>
            </w:r>
            <w:r>
              <w:rPr>
                <w:rFonts w:ascii="宋体" w:hAnsi="宋体" w:cs="宋体" w:eastAsia="宋体" w:hint="default"/>
                <w:w w:val="100"/>
                <w:sz w:val="20"/>
                <w:szCs w:val="20"/>
              </w:rPr>
              <w:t> </w:t>
            </w:r>
            <w:r>
              <w:rPr>
                <w:rFonts w:ascii="宋体" w:hAnsi="宋体" w:cs="宋体" w:eastAsia="宋体" w:hint="default"/>
                <w:sz w:val="20"/>
                <w:szCs w:val="20"/>
              </w:rPr>
              <w:t>仲  案</w:t>
            </w:r>
            <w:r>
              <w:rPr>
                <w:rFonts w:ascii="宋体" w:hAnsi="宋体" w:cs="宋体" w:eastAsia="宋体" w:hint="default"/>
                <w:spacing w:val="3"/>
                <w:sz w:val="20"/>
                <w:szCs w:val="20"/>
              </w:rPr>
              <w:t> </w:t>
            </w:r>
            <w:r>
              <w:rPr>
                <w:rFonts w:ascii="宋体" w:hAnsi="宋体" w:cs="宋体" w:eastAsia="宋体" w:hint="default"/>
                <w:sz w:val="20"/>
                <w:szCs w:val="20"/>
              </w:rPr>
              <w:t>字</w:t>
            </w:r>
          </w:p>
          <w:p>
            <w:pPr>
              <w:pStyle w:val="TableParagraph"/>
              <w:spacing w:line="242"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2019</w:t>
            </w:r>
            <w:r>
              <w:rPr>
                <w:rFonts w:ascii="宋体" w:hAnsi="宋体" w:cs="宋体" w:eastAsia="宋体" w:hint="default"/>
                <w:spacing w:val="-98"/>
                <w:w w:val="100"/>
                <w:sz w:val="20"/>
                <w:szCs w:val="20"/>
              </w:rPr>
              <w:t>）</w:t>
            </w:r>
            <w:r>
              <w:rPr>
                <w:rFonts w:ascii="Times New Roman" w:hAnsi="Times New Roman" w:cs="Times New Roman" w:eastAsia="Times New Roman" w:hint="default"/>
                <w:spacing w:val="-1"/>
                <w:w w:val="100"/>
                <w:sz w:val="20"/>
                <w:szCs w:val="20"/>
              </w:rPr>
              <w:t>90</w:t>
            </w:r>
            <w:r>
              <w:rPr>
                <w:rFonts w:ascii="Times New Roman" w:hAnsi="Times New Roman" w:cs="Times New Roman" w:eastAsia="Times New Roman" w:hint="default"/>
                <w:w w:val="100"/>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罗军</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依米康科技</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集团股份有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51"/>
              <w:ind w:left="103" w:right="100"/>
              <w:jc w:val="left"/>
              <w:rPr>
                <w:rFonts w:ascii="宋体" w:hAnsi="宋体" w:cs="宋体" w:eastAsia="宋体" w:hint="default"/>
                <w:sz w:val="20"/>
                <w:szCs w:val="20"/>
              </w:rPr>
            </w:pPr>
            <w:r>
              <w:rPr>
                <w:rFonts w:ascii="宋体" w:hAnsi="宋体" w:cs="宋体" w:eastAsia="宋体" w:hint="default"/>
                <w:sz w:val="20"/>
                <w:szCs w:val="20"/>
              </w:rPr>
              <w:t>劳</w:t>
            </w:r>
            <w:r>
              <w:rPr>
                <w:rFonts w:ascii="宋体" w:hAnsi="宋体" w:cs="宋体" w:eastAsia="宋体" w:hint="default"/>
                <w:spacing w:val="-74"/>
                <w:sz w:val="20"/>
                <w:szCs w:val="20"/>
              </w:rPr>
              <w:t> </w:t>
            </w:r>
            <w:r>
              <w:rPr>
                <w:rFonts w:ascii="宋体" w:hAnsi="宋体" w:cs="宋体" w:eastAsia="宋体" w:hint="default"/>
                <w:sz w:val="20"/>
                <w:szCs w:val="20"/>
              </w:rPr>
              <w:t>动</w:t>
            </w:r>
            <w:r>
              <w:rPr>
                <w:rFonts w:ascii="宋体" w:hAnsi="宋体" w:cs="宋体" w:eastAsia="宋体" w:hint="default"/>
                <w:spacing w:val="-75"/>
                <w:sz w:val="20"/>
                <w:szCs w:val="20"/>
              </w:rPr>
              <w:t> </w:t>
            </w:r>
            <w:r>
              <w:rPr>
                <w:rFonts w:ascii="宋体" w:hAnsi="宋体" w:cs="宋体" w:eastAsia="宋体" w:hint="default"/>
                <w:sz w:val="20"/>
                <w:szCs w:val="20"/>
              </w:rPr>
              <w:t>争</w:t>
            </w:r>
            <w:r>
              <w:rPr>
                <w:rFonts w:ascii="宋体" w:hAnsi="宋体" w:cs="宋体" w:eastAsia="宋体" w:hint="default"/>
                <w:spacing w:val="-75"/>
                <w:sz w:val="20"/>
                <w:szCs w:val="20"/>
              </w:rPr>
              <w:t> </w:t>
            </w:r>
            <w:r>
              <w:rPr>
                <w:rFonts w:ascii="宋体" w:hAnsi="宋体" w:cs="宋体" w:eastAsia="宋体" w:hint="default"/>
                <w:sz w:val="20"/>
                <w:szCs w:val="20"/>
              </w:rPr>
              <w:t>议</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4.91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2" w:right="101"/>
              <w:jc w:val="both"/>
              <w:rPr>
                <w:rFonts w:ascii="Times New Roman" w:hAnsi="Times New Roman" w:cs="Times New Roman" w:eastAsia="Times New Roman" w:hint="default"/>
                <w:sz w:val="20"/>
                <w:szCs w:val="20"/>
              </w:rPr>
            </w:pPr>
            <w:r>
              <w:rPr>
                <w:rFonts w:ascii="宋体" w:hAnsi="宋体" w:cs="宋体" w:eastAsia="宋体" w:hint="default"/>
                <w:spacing w:val="16"/>
                <w:sz w:val="20"/>
                <w:szCs w:val="20"/>
              </w:rPr>
              <w:t>因被告提出管辖权异</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27"/>
                <w:w w:val="100"/>
                <w:sz w:val="20"/>
                <w:szCs w:val="20"/>
              </w:rPr>
              <w:t>议，一审（</w:t>
            </w:r>
            <w:r>
              <w:rPr>
                <w:rFonts w:ascii="Times New Roman" w:hAnsi="Times New Roman" w:cs="Times New Roman" w:eastAsia="Times New Roman" w:hint="default"/>
                <w:spacing w:val="-27"/>
                <w:w w:val="100"/>
                <w:sz w:val="20"/>
                <w:szCs w:val="20"/>
              </w:rPr>
              <w:t>2018</w:t>
            </w:r>
            <w:r>
              <w:rPr>
                <w:rFonts w:ascii="宋体" w:hAnsi="宋体" w:cs="宋体" w:eastAsia="宋体" w:hint="default"/>
                <w:spacing w:val="-27"/>
                <w:w w:val="100"/>
                <w:sz w:val="20"/>
                <w:szCs w:val="20"/>
              </w:rPr>
              <w:t>）渝</w:t>
            </w:r>
            <w:r>
              <w:rPr>
                <w:rFonts w:ascii="宋体" w:hAnsi="宋体" w:cs="宋体" w:eastAsia="宋体" w:hint="default"/>
                <w:spacing w:val="-45"/>
                <w:w w:val="100"/>
                <w:sz w:val="20"/>
                <w:szCs w:val="20"/>
              </w:rPr>
              <w:t> </w:t>
            </w:r>
            <w:r>
              <w:rPr>
                <w:rFonts w:ascii="Times New Roman" w:hAnsi="Times New Roman" w:cs="Times New Roman" w:eastAsia="Times New Roman" w:hint="default"/>
                <w:w w:val="100"/>
                <w:sz w:val="20"/>
                <w:szCs w:val="20"/>
              </w:rPr>
              <w:t>0107</w:t>
            </w:r>
          </w:p>
          <w:p>
            <w:pPr>
              <w:pStyle w:val="TableParagraph"/>
              <w:spacing w:line="232" w:lineRule="auto"/>
              <w:ind w:left="102" w:right="101"/>
              <w:jc w:val="both"/>
              <w:rPr>
                <w:rFonts w:ascii="宋体" w:hAnsi="宋体" w:cs="宋体" w:eastAsia="宋体" w:hint="default"/>
                <w:sz w:val="20"/>
                <w:szCs w:val="20"/>
              </w:rPr>
            </w:pPr>
            <w:r>
              <w:rPr>
                <w:rFonts w:ascii="宋体" w:hAnsi="宋体" w:cs="宋体" w:eastAsia="宋体" w:hint="default"/>
                <w:sz w:val="20"/>
                <w:szCs w:val="20"/>
              </w:rPr>
              <w:t>民初</w:t>
            </w:r>
            <w:r>
              <w:rPr>
                <w:rFonts w:ascii="宋体" w:hAnsi="宋体" w:cs="宋体" w:eastAsia="宋体" w:hint="default"/>
                <w:spacing w:val="-70"/>
                <w:sz w:val="20"/>
                <w:szCs w:val="20"/>
              </w:rPr>
              <w:t> </w:t>
            </w:r>
            <w:r>
              <w:rPr>
                <w:rFonts w:ascii="Times New Roman" w:hAnsi="Times New Roman" w:cs="Times New Roman" w:eastAsia="Times New Roman" w:hint="default"/>
                <w:sz w:val="20"/>
                <w:szCs w:val="20"/>
              </w:rPr>
              <w:t>21601</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号判定原告</w:t>
            </w:r>
            <w:r>
              <w:rPr>
                <w:rFonts w:ascii="宋体" w:hAnsi="宋体" w:cs="宋体" w:eastAsia="宋体" w:hint="default"/>
                <w:w w:val="100"/>
                <w:sz w:val="20"/>
                <w:szCs w:val="20"/>
              </w:rPr>
              <w:t> </w:t>
            </w:r>
            <w:r>
              <w:rPr>
                <w:rFonts w:ascii="宋体" w:hAnsi="宋体" w:cs="宋体" w:eastAsia="宋体" w:hint="default"/>
                <w:spacing w:val="12"/>
                <w:sz w:val="20"/>
                <w:szCs w:val="20"/>
              </w:rPr>
              <w:t>撤诉，</w:t>
            </w:r>
            <w:r>
              <w:rPr>
                <w:rFonts w:ascii="宋体" w:hAnsi="宋体" w:cs="宋体" w:eastAsia="宋体" w:hint="default"/>
                <w:spacing w:val="-71"/>
                <w:sz w:val="20"/>
                <w:szCs w:val="20"/>
              </w:rPr>
              <w:t> </w:t>
            </w:r>
            <w:r>
              <w:rPr>
                <w:rFonts w:ascii="宋体" w:hAnsi="宋体" w:cs="宋体" w:eastAsia="宋体" w:hint="default"/>
                <w:spacing w:val="15"/>
                <w:sz w:val="20"/>
                <w:szCs w:val="20"/>
              </w:rPr>
              <w:t>原告重新上诉</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5"/>
                <w:sz w:val="20"/>
                <w:szCs w:val="20"/>
              </w:rPr>
              <w:t>后，被告已收到仲裁委</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5"/>
                <w:sz w:val="20"/>
                <w:szCs w:val="20"/>
              </w:rPr>
              <w:t>签发的出庭通知书，预</w:t>
            </w:r>
          </w:p>
          <w:p>
            <w:pPr>
              <w:pStyle w:val="TableParagraph"/>
              <w:spacing w:line="260" w:lineRule="exact" w:before="25"/>
              <w:ind w:left="102" w:right="101"/>
              <w:jc w:val="both"/>
              <w:rPr>
                <w:rFonts w:ascii="宋体" w:hAnsi="宋体" w:cs="宋体" w:eastAsia="宋体" w:hint="default"/>
                <w:sz w:val="20"/>
                <w:szCs w:val="20"/>
              </w:rPr>
            </w:pPr>
            <w:r>
              <w:rPr>
                <w:rFonts w:ascii="宋体" w:hAnsi="宋体" w:cs="宋体" w:eastAsia="宋体" w:hint="default"/>
                <w:sz w:val="20"/>
                <w:szCs w:val="20"/>
              </w:rPr>
              <w:t>计</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日开</w:t>
            </w:r>
            <w:r>
              <w:rPr>
                <w:rFonts w:ascii="宋体" w:hAnsi="宋体" w:cs="宋体" w:eastAsia="宋体" w:hint="default"/>
                <w:w w:val="100"/>
                <w:sz w:val="20"/>
                <w:szCs w:val="20"/>
              </w:rPr>
              <w:t> </w:t>
            </w:r>
            <w:r>
              <w:rPr>
                <w:rFonts w:ascii="宋体" w:hAnsi="宋体" w:cs="宋体" w:eastAsia="宋体" w:hint="default"/>
                <w:sz w:val="20"/>
                <w:szCs w:val="20"/>
              </w:rPr>
              <w:t>庭受理。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7"/>
              <w:ind w:left="103" w:right="0"/>
              <w:jc w:val="left"/>
              <w:rPr>
                <w:rFonts w:ascii="宋体" w:hAnsi="宋体" w:cs="宋体" w:eastAsia="宋体" w:hint="default"/>
                <w:sz w:val="20"/>
                <w:szCs w:val="20"/>
              </w:rPr>
            </w:pPr>
            <w:r>
              <w:rPr>
                <w:rFonts w:ascii="宋体" w:hAnsi="宋体" w:cs="宋体" w:eastAsia="宋体" w:hint="default"/>
                <w:sz w:val="20"/>
                <w:szCs w:val="20"/>
              </w:rPr>
              <w:t>因被告提出管辖权异议，一审</w:t>
            </w:r>
          </w:p>
          <w:p>
            <w:pPr>
              <w:pStyle w:val="TableParagraph"/>
              <w:spacing w:line="267"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2018</w:t>
            </w:r>
            <w:r>
              <w:rPr>
                <w:rFonts w:ascii="宋体" w:hAnsi="宋体" w:cs="宋体" w:eastAsia="宋体" w:hint="default"/>
                <w:sz w:val="20"/>
                <w:szCs w:val="20"/>
              </w:rPr>
              <w:t>）渝</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民初</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21601</w:t>
            </w:r>
          </w:p>
          <w:p>
            <w:pPr>
              <w:pStyle w:val="TableParagraph"/>
              <w:spacing w:line="230" w:lineRule="auto"/>
              <w:ind w:left="103" w:right="100"/>
              <w:jc w:val="left"/>
              <w:rPr>
                <w:rFonts w:ascii="宋体" w:hAnsi="宋体" w:cs="宋体" w:eastAsia="宋体" w:hint="default"/>
                <w:sz w:val="20"/>
                <w:szCs w:val="20"/>
              </w:rPr>
            </w:pPr>
            <w:r>
              <w:rPr>
                <w:rFonts w:ascii="宋体" w:hAnsi="宋体" w:cs="宋体" w:eastAsia="宋体" w:hint="default"/>
                <w:spacing w:val="-2"/>
                <w:sz w:val="20"/>
                <w:szCs w:val="20"/>
              </w:rPr>
              <w:t>号判定原告撤诉，原告重新上</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诉后，被告已收到仲裁委签发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的出庭通知书，</w:t>
            </w:r>
            <w:r>
              <w:rPr>
                <w:rFonts w:ascii="Times New Roman" w:hAnsi="Times New Roman" w:cs="Times New Roman" w:eastAsia="Times New Roman" w:hint="default"/>
                <w:b/>
                <w:bCs/>
                <w:sz w:val="20"/>
                <w:szCs w:val="20"/>
              </w:rPr>
              <w:t>2019</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1</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月</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17</w:t>
            </w:r>
            <w:r>
              <w:rPr>
                <w:rFonts w:ascii="Times New Roman" w:hAnsi="Times New Roman" w:cs="Times New Roman" w:eastAsia="Times New Roman" w:hint="default"/>
                <w:b/>
                <w:bCs/>
                <w:spacing w:val="6"/>
                <w:sz w:val="20"/>
                <w:szCs w:val="20"/>
              </w:rPr>
              <w:t> </w:t>
            </w:r>
            <w:r>
              <w:rPr>
                <w:rFonts w:ascii="宋体" w:hAnsi="宋体" w:cs="宋体" w:eastAsia="宋体" w:hint="default"/>
                <w:b/>
                <w:bCs/>
                <w:spacing w:val="-7"/>
                <w:sz w:val="20"/>
                <w:szCs w:val="20"/>
              </w:rPr>
              <w:t>日开庭受理，原告撤回仲裁</w:t>
            </w:r>
            <w:r>
              <w:rPr>
                <w:rFonts w:ascii="宋体" w:hAnsi="宋体" w:cs="宋体" w:eastAsia="宋体" w:hint="default"/>
                <w:b/>
                <w:bCs/>
                <w:w w:val="99"/>
                <w:sz w:val="20"/>
                <w:szCs w:val="20"/>
              </w:rPr>
              <w:t> </w:t>
            </w:r>
            <w:r>
              <w:rPr>
                <w:rFonts w:ascii="宋体" w:hAnsi="宋体" w:cs="宋体" w:eastAsia="宋体" w:hint="default"/>
                <w:b/>
                <w:bCs/>
                <w:spacing w:val="-2"/>
                <w:sz w:val="20"/>
                <w:szCs w:val="20"/>
              </w:rPr>
              <w:t>申请，渝北劳动仲裁委出具了</w:t>
            </w:r>
            <w:r>
              <w:rPr>
                <w:rFonts w:ascii="宋体" w:hAnsi="宋体" w:cs="宋体" w:eastAsia="宋体" w:hint="default"/>
                <w:spacing w:val="-2"/>
                <w:sz w:val="20"/>
                <w:szCs w:val="20"/>
              </w:rPr>
            </w:r>
          </w:p>
          <w:p>
            <w:pPr>
              <w:pStyle w:val="TableParagraph"/>
              <w:spacing w:line="260" w:lineRule="exact" w:before="25"/>
              <w:ind w:left="103" w:right="77"/>
              <w:jc w:val="both"/>
              <w:rPr>
                <w:rFonts w:ascii="宋体" w:hAnsi="宋体" w:cs="宋体" w:eastAsia="宋体" w:hint="default"/>
                <w:sz w:val="20"/>
                <w:szCs w:val="20"/>
              </w:rPr>
            </w:pPr>
            <w:r>
              <w:rPr>
                <w:rFonts w:ascii="宋体" w:hAnsi="宋体" w:cs="宋体" w:eastAsia="宋体" w:hint="default"/>
                <w:b/>
                <w:bCs/>
                <w:sz w:val="20"/>
                <w:szCs w:val="20"/>
              </w:rPr>
              <w:t>（渝北劳人仲决字（</w:t>
            </w: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27</w:t>
            </w:r>
            <w:r>
              <w:rPr>
                <w:rFonts w:ascii="Times New Roman" w:hAnsi="Times New Roman" w:cs="Times New Roman" w:eastAsia="Times New Roman" w:hint="default"/>
                <w:b/>
                <w:bCs/>
                <w:w w:val="100"/>
                <w:sz w:val="20"/>
                <w:szCs w:val="20"/>
              </w:rPr>
              <w:t> </w:t>
            </w:r>
            <w:r>
              <w:rPr>
                <w:rFonts w:ascii="宋体" w:hAnsi="宋体" w:cs="宋体" w:eastAsia="宋体" w:hint="default"/>
                <w:b/>
                <w:bCs/>
                <w:sz w:val="20"/>
                <w:szCs w:val="20"/>
              </w:rPr>
              <w:t>号）裁决书，裁定原告撤诉，</w:t>
            </w:r>
            <w:r>
              <w:rPr>
                <w:rFonts w:ascii="宋体" w:hAnsi="宋体" w:cs="宋体" w:eastAsia="宋体" w:hint="default"/>
                <w:b/>
                <w:bCs/>
                <w:w w:val="99"/>
                <w:sz w:val="20"/>
                <w:szCs w:val="20"/>
              </w:rPr>
              <w:t> </w:t>
            </w:r>
            <w:r>
              <w:rPr>
                <w:rFonts w:ascii="宋体" w:hAnsi="宋体" w:cs="宋体" w:eastAsia="宋体" w:hint="default"/>
                <w:b/>
                <w:bCs/>
                <w:sz w:val="20"/>
                <w:szCs w:val="20"/>
              </w:rPr>
              <w:t>诉讼终结。</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346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9" w:lineRule="exact" w:before="155"/>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）陕</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0103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14578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37" w:lineRule="auto"/>
              <w:ind w:left="101" w:right="1"/>
              <w:jc w:val="left"/>
              <w:rPr>
                <w:rFonts w:ascii="宋体" w:hAnsi="宋体" w:cs="宋体" w:eastAsia="宋体" w:hint="default"/>
                <w:sz w:val="20"/>
                <w:szCs w:val="20"/>
              </w:rPr>
            </w:pPr>
            <w:r>
              <w:rPr>
                <w:rFonts w:ascii="宋体" w:hAnsi="宋体" w:cs="宋体" w:eastAsia="宋体" w:hint="default"/>
                <w:spacing w:val="-14"/>
                <w:sz w:val="20"/>
                <w:szCs w:val="20"/>
              </w:rPr>
              <w:t>高峰、郭倩、</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3"/>
                <w:sz w:val="20"/>
                <w:szCs w:val="20"/>
              </w:rPr>
              <w:t>上海乐长长</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投资有限公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57"/>
              <w:ind w:left="103" w:right="100"/>
              <w:jc w:val="both"/>
              <w:rPr>
                <w:rFonts w:ascii="宋体" w:hAnsi="宋体" w:cs="宋体" w:eastAsia="宋体" w:hint="default"/>
                <w:sz w:val="20"/>
                <w:szCs w:val="20"/>
              </w:rPr>
            </w:pPr>
            <w:r>
              <w:rPr>
                <w:rFonts w:ascii="宋体" w:hAnsi="宋体" w:cs="宋体" w:eastAsia="宋体" w:hint="default"/>
                <w:spacing w:val="3"/>
                <w:sz w:val="20"/>
                <w:szCs w:val="20"/>
              </w:rPr>
              <w:t>依米康科技</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集团股份有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101"/>
              <w:jc w:val="left"/>
              <w:rPr>
                <w:rFonts w:ascii="宋体" w:hAnsi="宋体" w:cs="宋体" w:eastAsia="宋体" w:hint="default"/>
                <w:sz w:val="20"/>
                <w:szCs w:val="20"/>
              </w:rPr>
            </w:pPr>
            <w:r>
              <w:rPr>
                <w:rFonts w:ascii="宋体" w:hAnsi="宋体" w:cs="宋体" w:eastAsia="宋体" w:hint="default"/>
                <w:sz w:val="20"/>
                <w:szCs w:val="20"/>
              </w:rPr>
              <w:t>西</w:t>
            </w:r>
            <w:r>
              <w:rPr>
                <w:rFonts w:ascii="宋体" w:hAnsi="宋体" w:cs="宋体" w:eastAsia="宋体" w:hint="default"/>
                <w:spacing w:val="-74"/>
                <w:sz w:val="20"/>
                <w:szCs w:val="20"/>
              </w:rPr>
              <w:t> </w:t>
            </w:r>
            <w:r>
              <w:rPr>
                <w:rFonts w:ascii="宋体" w:hAnsi="宋体" w:cs="宋体" w:eastAsia="宋体" w:hint="default"/>
                <w:sz w:val="20"/>
                <w:szCs w:val="20"/>
              </w:rPr>
              <w:t>安</w:t>
            </w:r>
            <w:r>
              <w:rPr>
                <w:rFonts w:ascii="宋体" w:hAnsi="宋体" w:cs="宋体" w:eastAsia="宋体" w:hint="default"/>
                <w:spacing w:val="-75"/>
                <w:sz w:val="20"/>
                <w:szCs w:val="20"/>
              </w:rPr>
              <w:t> </w:t>
            </w:r>
            <w:r>
              <w:rPr>
                <w:rFonts w:ascii="宋体" w:hAnsi="宋体" w:cs="宋体" w:eastAsia="宋体" w:hint="default"/>
                <w:sz w:val="20"/>
                <w:szCs w:val="20"/>
              </w:rPr>
              <w:t>华</w:t>
            </w:r>
            <w:r>
              <w:rPr>
                <w:rFonts w:ascii="宋体" w:hAnsi="宋体" w:cs="宋体" w:eastAsia="宋体" w:hint="default"/>
                <w:spacing w:val="-75"/>
                <w:sz w:val="20"/>
                <w:szCs w:val="20"/>
              </w:rPr>
              <w:t> </w:t>
            </w:r>
            <w:r>
              <w:rPr>
                <w:rFonts w:ascii="宋体" w:hAnsi="宋体" w:cs="宋体" w:eastAsia="宋体" w:hint="default"/>
                <w:sz w:val="20"/>
                <w:szCs w:val="20"/>
              </w:rPr>
              <w:t>西</w:t>
            </w:r>
            <w:r>
              <w:rPr>
                <w:rFonts w:ascii="宋体" w:hAnsi="宋体" w:cs="宋体" w:eastAsia="宋体" w:hint="default"/>
                <w:spacing w:val="-74"/>
                <w:sz w:val="20"/>
                <w:szCs w:val="20"/>
              </w:rPr>
              <w:t> </w:t>
            </w:r>
            <w:r>
              <w:rPr>
                <w:rFonts w:ascii="宋体" w:hAnsi="宋体" w:cs="宋体" w:eastAsia="宋体" w:hint="default"/>
                <w:sz w:val="20"/>
                <w:szCs w:val="20"/>
              </w:rPr>
              <w:t>剩</w:t>
            </w:r>
            <w:r>
              <w:rPr>
                <w:rFonts w:ascii="宋体" w:hAnsi="宋体" w:cs="宋体" w:eastAsia="宋体" w:hint="default"/>
                <w:w w:val="100"/>
                <w:sz w:val="20"/>
                <w:szCs w:val="20"/>
              </w:rPr>
              <w:t> </w:t>
            </w:r>
            <w:r>
              <w:rPr>
                <w:rFonts w:ascii="宋体" w:hAnsi="宋体" w:cs="宋体" w:eastAsia="宋体" w:hint="default"/>
                <w:sz w:val="20"/>
                <w:szCs w:val="20"/>
              </w:rPr>
              <w:t>余</w:t>
            </w:r>
            <w:r>
              <w:rPr>
                <w:rFonts w:ascii="宋体" w:hAnsi="宋体" w:cs="宋体" w:eastAsia="宋体" w:hint="default"/>
                <w:spacing w:val="-13"/>
                <w:sz w:val="20"/>
                <w:szCs w:val="20"/>
              </w:rPr>
              <w:t> </w:t>
            </w:r>
            <w:r>
              <w:rPr>
                <w:rFonts w:ascii="Times New Roman" w:hAnsi="Times New Roman" w:cs="Times New Roman" w:eastAsia="Times New Roman" w:hint="default"/>
                <w:sz w:val="20"/>
                <w:szCs w:val="20"/>
              </w:rPr>
              <w:t>48.93%</w:t>
            </w:r>
            <w:r>
              <w:rPr>
                <w:rFonts w:ascii="宋体" w:hAnsi="宋体" w:cs="宋体" w:eastAsia="宋体" w:hint="default"/>
                <w:sz w:val="20"/>
                <w:szCs w:val="20"/>
              </w:rPr>
              <w:t>股</w:t>
            </w:r>
          </w:p>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权</w:t>
            </w:r>
            <w:r>
              <w:rPr>
                <w:rFonts w:ascii="宋体" w:hAnsi="宋体" w:cs="宋体" w:eastAsia="宋体" w:hint="default"/>
                <w:spacing w:val="-74"/>
                <w:sz w:val="20"/>
                <w:szCs w:val="20"/>
              </w:rPr>
              <w:t> </w:t>
            </w:r>
            <w:r>
              <w:rPr>
                <w:rFonts w:ascii="宋体" w:hAnsi="宋体" w:cs="宋体" w:eastAsia="宋体" w:hint="default"/>
                <w:sz w:val="20"/>
                <w:szCs w:val="20"/>
              </w:rPr>
              <w:t>收</w:t>
            </w:r>
            <w:r>
              <w:rPr>
                <w:rFonts w:ascii="宋体" w:hAnsi="宋体" w:cs="宋体" w:eastAsia="宋体" w:hint="default"/>
                <w:spacing w:val="-75"/>
                <w:sz w:val="20"/>
                <w:szCs w:val="20"/>
              </w:rPr>
              <w:t> </w:t>
            </w:r>
            <w:r>
              <w:rPr>
                <w:rFonts w:ascii="宋体" w:hAnsi="宋体" w:cs="宋体" w:eastAsia="宋体" w:hint="default"/>
                <w:sz w:val="20"/>
                <w:szCs w:val="20"/>
              </w:rPr>
              <w:t>购</w:t>
            </w:r>
            <w:r>
              <w:rPr>
                <w:rFonts w:ascii="宋体" w:hAnsi="宋体" w:cs="宋体" w:eastAsia="宋体" w:hint="default"/>
                <w:spacing w:val="-75"/>
                <w:sz w:val="20"/>
                <w:szCs w:val="20"/>
              </w:rPr>
              <w:t> </w:t>
            </w:r>
            <w:r>
              <w:rPr>
                <w:rFonts w:ascii="宋体" w:hAnsi="宋体" w:cs="宋体" w:eastAsia="宋体" w:hint="default"/>
                <w:sz w:val="20"/>
                <w:szCs w:val="20"/>
              </w:rPr>
              <w:t>有</w:t>
            </w:r>
            <w:r>
              <w:rPr>
                <w:rFonts w:ascii="宋体" w:hAnsi="宋体" w:cs="宋体" w:eastAsia="宋体" w:hint="default"/>
                <w:spacing w:val="-74"/>
                <w:sz w:val="20"/>
                <w:szCs w:val="20"/>
              </w:rPr>
              <w:t> </w:t>
            </w:r>
            <w:r>
              <w:rPr>
                <w:rFonts w:ascii="宋体" w:hAnsi="宋体" w:cs="宋体" w:eastAsia="宋体" w:hint="default"/>
                <w:sz w:val="20"/>
                <w:szCs w:val="20"/>
              </w:rPr>
              <w:t>关</w:t>
            </w:r>
          </w:p>
          <w:p>
            <w:pPr>
              <w:pStyle w:val="TableParagraph"/>
              <w:spacing w:line="260" w:lineRule="exact" w:before="24"/>
              <w:ind w:left="103" w:right="100"/>
              <w:jc w:val="left"/>
              <w:rPr>
                <w:rFonts w:ascii="宋体" w:hAnsi="宋体" w:cs="宋体" w:eastAsia="宋体" w:hint="default"/>
                <w:sz w:val="20"/>
                <w:szCs w:val="20"/>
              </w:rPr>
            </w:pPr>
            <w:r>
              <w:rPr>
                <w:rFonts w:ascii="宋体" w:hAnsi="宋体" w:cs="宋体" w:eastAsia="宋体" w:hint="default"/>
                <w:sz w:val="20"/>
                <w:szCs w:val="20"/>
              </w:rPr>
              <w:t>的</w:t>
            </w:r>
            <w:r>
              <w:rPr>
                <w:rFonts w:ascii="宋体" w:hAnsi="宋体" w:cs="宋体" w:eastAsia="宋体" w:hint="default"/>
                <w:spacing w:val="-74"/>
                <w:sz w:val="20"/>
                <w:szCs w:val="20"/>
              </w:rPr>
              <w:t> </w:t>
            </w:r>
            <w:r>
              <w:rPr>
                <w:rFonts w:ascii="宋体" w:hAnsi="宋体" w:cs="宋体" w:eastAsia="宋体" w:hint="default"/>
                <w:sz w:val="20"/>
                <w:szCs w:val="20"/>
              </w:rPr>
              <w:t>股</w:t>
            </w:r>
            <w:r>
              <w:rPr>
                <w:rFonts w:ascii="宋体" w:hAnsi="宋体" w:cs="宋体" w:eastAsia="宋体" w:hint="default"/>
                <w:spacing w:val="-75"/>
                <w:sz w:val="20"/>
                <w:szCs w:val="20"/>
              </w:rPr>
              <w:t> </w:t>
            </w:r>
            <w:r>
              <w:rPr>
                <w:rFonts w:ascii="宋体" w:hAnsi="宋体" w:cs="宋体" w:eastAsia="宋体" w:hint="default"/>
                <w:sz w:val="20"/>
                <w:szCs w:val="20"/>
              </w:rPr>
              <w:t>权</w:t>
            </w:r>
            <w:r>
              <w:rPr>
                <w:rFonts w:ascii="宋体" w:hAnsi="宋体" w:cs="宋体" w:eastAsia="宋体" w:hint="default"/>
                <w:spacing w:val="-75"/>
                <w:sz w:val="20"/>
                <w:szCs w:val="20"/>
              </w:rPr>
              <w:t> </w:t>
            </w:r>
            <w:r>
              <w:rPr>
                <w:rFonts w:ascii="宋体" w:hAnsi="宋体" w:cs="宋体" w:eastAsia="宋体" w:hint="default"/>
                <w:sz w:val="20"/>
                <w:szCs w:val="20"/>
              </w:rPr>
              <w:t>转</w:t>
            </w:r>
            <w:r>
              <w:rPr>
                <w:rFonts w:ascii="宋体" w:hAnsi="宋体" w:cs="宋体" w:eastAsia="宋体" w:hint="default"/>
                <w:spacing w:val="-74"/>
                <w:sz w:val="20"/>
                <w:szCs w:val="20"/>
              </w:rPr>
              <w:t> </w:t>
            </w:r>
            <w:r>
              <w:rPr>
                <w:rFonts w:ascii="宋体" w:hAnsi="宋体" w:cs="宋体" w:eastAsia="宋体" w:hint="default"/>
                <w:sz w:val="20"/>
                <w:szCs w:val="20"/>
              </w:rPr>
              <w:t>让</w:t>
            </w:r>
            <w:r>
              <w:rPr>
                <w:rFonts w:ascii="宋体" w:hAnsi="宋体" w:cs="宋体" w:eastAsia="宋体" w:hint="default"/>
                <w:w w:val="100"/>
                <w:sz w:val="20"/>
                <w:szCs w:val="20"/>
              </w:rPr>
              <w:t> </w:t>
            </w:r>
            <w:r>
              <w:rPr>
                <w:rFonts w:ascii="宋体" w:hAnsi="宋体" w:cs="宋体" w:eastAsia="宋体" w:hint="default"/>
                <w:sz w:val="20"/>
                <w:szCs w:val="20"/>
              </w:rPr>
              <w:t>合同纠纷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1,250.19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0" w:lineRule="auto"/>
              <w:ind w:left="102" w:right="0"/>
              <w:jc w:val="left"/>
              <w:rPr>
                <w:rFonts w:ascii="Times New Roman" w:hAnsi="Times New Roman" w:cs="Times New Roman" w:eastAsia="Times New Roman" w:hint="default"/>
                <w:sz w:val="20"/>
                <w:szCs w:val="20"/>
              </w:rPr>
            </w:pPr>
            <w:r>
              <w:rPr>
                <w:rFonts w:ascii="宋体" w:hAnsi="宋体" w:cs="宋体" w:eastAsia="宋体" w:hint="default"/>
                <w:spacing w:val="-5"/>
                <w:sz w:val="20"/>
                <w:szCs w:val="20"/>
              </w:rPr>
              <w:t>法院已立案审查，并对</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原告于</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w w:val="100"/>
                <w:sz w:val="20"/>
                <w:szCs w:val="20"/>
              </w:rPr>
              <w:t> </w:t>
            </w:r>
            <w:r>
              <w:rPr>
                <w:rFonts w:ascii="宋体" w:hAnsi="宋体" w:cs="宋体" w:eastAsia="宋体" w:hint="default"/>
                <w:spacing w:val="16"/>
                <w:sz w:val="20"/>
                <w:szCs w:val="20"/>
              </w:rPr>
              <w:t>日提出的财产保全申</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11"/>
                <w:sz w:val="20"/>
                <w:szCs w:val="20"/>
              </w:rPr>
              <w:t>请作出了裁定（（</w:t>
            </w:r>
            <w:r>
              <w:rPr>
                <w:rFonts w:ascii="Times New Roman" w:hAnsi="Times New Roman" w:cs="Times New Roman" w:eastAsia="Times New Roman" w:hint="default"/>
                <w:spacing w:val="-11"/>
                <w:sz w:val="20"/>
                <w:szCs w:val="20"/>
              </w:rPr>
              <w:t>2018</w:t>
            </w:r>
            <w:r>
              <w:rPr>
                <w:rFonts w:ascii="宋体" w:hAnsi="宋体" w:cs="宋体" w:eastAsia="宋体" w:hint="default"/>
                <w:spacing w:val="-11"/>
                <w:sz w:val="20"/>
                <w:szCs w:val="20"/>
              </w:rPr>
              <w:t>）</w:t>
            </w:r>
            <w:r>
              <w:rPr>
                <w:rFonts w:ascii="宋体" w:hAnsi="宋体" w:cs="宋体" w:eastAsia="宋体" w:hint="default"/>
                <w:spacing w:val="-94"/>
                <w:sz w:val="20"/>
                <w:szCs w:val="20"/>
              </w:rPr>
              <w:t> </w:t>
            </w:r>
            <w:r>
              <w:rPr>
                <w:rFonts w:ascii="宋体" w:hAnsi="宋体" w:cs="宋体" w:eastAsia="宋体" w:hint="default"/>
                <w:sz w:val="20"/>
                <w:szCs w:val="20"/>
              </w:rPr>
              <w:t>陕 </w:t>
            </w:r>
            <w:r>
              <w:rPr>
                <w:rFonts w:ascii="Times New Roman" w:hAnsi="Times New Roman" w:cs="Times New Roman" w:eastAsia="Times New Roman" w:hint="default"/>
                <w:sz w:val="20"/>
                <w:szCs w:val="20"/>
              </w:rPr>
              <w:t>0103   </w:t>
            </w:r>
            <w:r>
              <w:rPr>
                <w:rFonts w:ascii="宋体" w:hAnsi="宋体" w:cs="宋体" w:eastAsia="宋体" w:hint="default"/>
                <w:spacing w:val="19"/>
                <w:sz w:val="20"/>
                <w:szCs w:val="20"/>
              </w:rPr>
              <w:t>民初</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14578</w:t>
            </w:r>
          </w:p>
          <w:p>
            <w:pPr>
              <w:pStyle w:val="TableParagraph"/>
              <w:spacing w:line="260" w:lineRule="exact" w:before="9"/>
              <w:ind w:left="102" w:right="100"/>
              <w:jc w:val="left"/>
              <w:rPr>
                <w:rFonts w:ascii="Times New Roman" w:hAnsi="Times New Roman" w:cs="Times New Roman" w:eastAsia="Times New Roman" w:hint="default"/>
                <w:sz w:val="20"/>
                <w:szCs w:val="20"/>
              </w:rPr>
            </w:pPr>
            <w:r>
              <w:rPr>
                <w:rFonts w:ascii="宋体" w:hAnsi="宋体" w:cs="宋体" w:eastAsia="宋体" w:hint="default"/>
                <w:spacing w:val="-5"/>
                <w:sz w:val="20"/>
                <w:szCs w:val="20"/>
              </w:rPr>
              <w:t>号）。我方名下渤海银</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6"/>
                <w:sz w:val="20"/>
                <w:szCs w:val="20"/>
              </w:rPr>
              <w:t>行存款账户已于</w:t>
            </w:r>
            <w:r>
              <w:rPr>
                <w:rFonts w:ascii="宋体" w:hAnsi="宋体" w:cs="宋体" w:eastAsia="宋体" w:hint="default"/>
                <w:spacing w:val="20"/>
                <w:sz w:val="20"/>
                <w:szCs w:val="20"/>
              </w:rPr>
              <w:t> </w:t>
            </w:r>
            <w:r>
              <w:rPr>
                <w:rFonts w:ascii="Times New Roman" w:hAnsi="Times New Roman" w:cs="Times New Roman" w:eastAsia="Times New Roman" w:hint="default"/>
                <w:sz w:val="20"/>
                <w:szCs w:val="20"/>
              </w:rPr>
              <w:t>2018</w:t>
            </w:r>
          </w:p>
          <w:p>
            <w:pPr>
              <w:pStyle w:val="TableParagraph"/>
              <w:spacing w:line="242" w:lineRule="exact"/>
              <w:ind w:left="102"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29 </w:t>
            </w:r>
            <w:r>
              <w:rPr>
                <w:rFonts w:ascii="宋体" w:hAnsi="宋体" w:cs="宋体" w:eastAsia="宋体" w:hint="default"/>
                <w:sz w:val="20"/>
                <w:szCs w:val="20"/>
              </w:rPr>
              <w:t>日被冻结。</w:t>
            </w:r>
          </w:p>
          <w:p>
            <w:pPr>
              <w:pStyle w:val="TableParagraph"/>
              <w:spacing w:line="232" w:lineRule="auto"/>
              <w:ind w:left="102" w:right="64"/>
              <w:jc w:val="both"/>
              <w:rPr>
                <w:rFonts w:ascii="宋体" w:hAnsi="宋体" w:cs="宋体" w:eastAsia="宋体" w:hint="default"/>
                <w:sz w:val="20"/>
                <w:szCs w:val="20"/>
              </w:rPr>
            </w:pPr>
            <w:r>
              <w:rPr>
                <w:rFonts w:ascii="宋体" w:hAnsi="宋体" w:cs="宋体" w:eastAsia="宋体" w:hint="default"/>
                <w:sz w:val="20"/>
                <w:szCs w:val="20"/>
              </w:rPr>
              <w:t>公司于</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w w:val="100"/>
                <w:sz w:val="20"/>
                <w:szCs w:val="20"/>
              </w:rPr>
              <w:t> </w:t>
            </w:r>
            <w:r>
              <w:rPr>
                <w:rFonts w:ascii="宋体" w:hAnsi="宋体" w:cs="宋体" w:eastAsia="宋体" w:hint="default"/>
                <w:sz w:val="20"/>
                <w:szCs w:val="20"/>
              </w:rPr>
              <w:t>日收到法院口头通知，</w:t>
            </w:r>
            <w:r>
              <w:rPr>
                <w:rFonts w:ascii="宋体" w:hAnsi="宋体" w:cs="宋体" w:eastAsia="宋体" w:hint="default"/>
                <w:w w:val="100"/>
                <w:sz w:val="20"/>
                <w:szCs w:val="20"/>
              </w:rPr>
              <w:t> </w:t>
            </w:r>
            <w:r>
              <w:rPr>
                <w:rFonts w:ascii="宋体" w:hAnsi="宋体" w:cs="宋体" w:eastAsia="宋体" w:hint="default"/>
                <w:sz w:val="20"/>
                <w:szCs w:val="20"/>
              </w:rPr>
              <w:t>目前尚未开庭审理。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20"/>
              <w:ind w:left="103" w:right="1"/>
              <w:jc w:val="left"/>
              <w:rPr>
                <w:rFonts w:ascii="宋体" w:hAnsi="宋体" w:cs="宋体" w:eastAsia="宋体" w:hint="default"/>
                <w:sz w:val="20"/>
                <w:szCs w:val="20"/>
              </w:rPr>
            </w:pPr>
            <w:r>
              <w:rPr>
                <w:rFonts w:ascii="宋体" w:hAnsi="宋体" w:cs="宋体" w:eastAsia="宋体" w:hint="default"/>
                <w:sz w:val="20"/>
                <w:szCs w:val="20"/>
              </w:rPr>
              <w:t>法院已立案审查，并对原告于</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月</w:t>
            </w:r>
            <w:r>
              <w:rPr>
                <w:rFonts w:ascii="宋体" w:hAnsi="宋体" w:cs="宋体" w:eastAsia="宋体" w:hint="default"/>
                <w:spacing w:val="-65"/>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日提出的财产</w:t>
            </w:r>
            <w:r>
              <w:rPr>
                <w:rFonts w:ascii="宋体" w:hAnsi="宋体" w:cs="宋体" w:eastAsia="宋体" w:hint="default"/>
                <w:w w:val="100"/>
                <w:sz w:val="20"/>
                <w:szCs w:val="20"/>
              </w:rPr>
              <w:t> </w:t>
            </w:r>
            <w:r>
              <w:rPr>
                <w:rFonts w:ascii="宋体" w:hAnsi="宋体" w:cs="宋体" w:eastAsia="宋体" w:hint="default"/>
                <w:spacing w:val="-8"/>
                <w:sz w:val="20"/>
                <w:szCs w:val="20"/>
              </w:rPr>
              <w:t>保全申请作出了裁定（（</w:t>
            </w:r>
            <w:r>
              <w:rPr>
                <w:rFonts w:ascii="Times New Roman" w:hAnsi="Times New Roman" w:cs="Times New Roman" w:eastAsia="Times New Roman" w:hint="default"/>
                <w:spacing w:val="-8"/>
                <w:sz w:val="20"/>
                <w:szCs w:val="20"/>
              </w:rPr>
              <w:t>2018</w:t>
            </w:r>
            <w:r>
              <w:rPr>
                <w:rFonts w:ascii="宋体" w:hAnsi="宋体" w:cs="宋体" w:eastAsia="宋体" w:hint="default"/>
                <w:spacing w:val="-8"/>
                <w:sz w:val="20"/>
                <w:szCs w:val="20"/>
              </w:rPr>
              <w:t>）</w:t>
            </w:r>
            <w:r>
              <w:rPr>
                <w:rFonts w:ascii="宋体" w:hAnsi="宋体" w:cs="宋体" w:eastAsia="宋体" w:hint="default"/>
                <w:spacing w:val="-89"/>
                <w:sz w:val="20"/>
                <w:szCs w:val="20"/>
              </w:rPr>
              <w:t> </w:t>
            </w:r>
            <w:r>
              <w:rPr>
                <w:rFonts w:ascii="宋体" w:hAnsi="宋体" w:cs="宋体" w:eastAsia="宋体" w:hint="default"/>
                <w:sz w:val="20"/>
                <w:szCs w:val="20"/>
              </w:rPr>
              <w:t>陕</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0103 </w:t>
            </w:r>
            <w:r>
              <w:rPr>
                <w:rFonts w:ascii="宋体" w:hAnsi="宋体" w:cs="宋体" w:eastAsia="宋体" w:hint="default"/>
                <w:sz w:val="20"/>
                <w:szCs w:val="20"/>
              </w:rPr>
              <w:t>民初</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14578 </w:t>
            </w:r>
            <w:r>
              <w:rPr>
                <w:rFonts w:ascii="宋体" w:hAnsi="宋体" w:cs="宋体" w:eastAsia="宋体" w:hint="default"/>
                <w:sz w:val="20"/>
                <w:szCs w:val="20"/>
              </w:rPr>
              <w:t>号）。我</w:t>
            </w:r>
            <w:r>
              <w:rPr>
                <w:rFonts w:ascii="宋体" w:hAnsi="宋体" w:cs="宋体" w:eastAsia="宋体" w:hint="default"/>
                <w:w w:val="100"/>
                <w:sz w:val="20"/>
                <w:szCs w:val="20"/>
              </w:rPr>
              <w:t> </w:t>
            </w:r>
            <w:r>
              <w:rPr>
                <w:rFonts w:ascii="宋体" w:hAnsi="宋体" w:cs="宋体" w:eastAsia="宋体" w:hint="default"/>
                <w:sz w:val="20"/>
                <w:szCs w:val="20"/>
              </w:rPr>
              <w:t>方名下渤海银行存款账户已</w:t>
            </w:r>
          </w:p>
          <w:p>
            <w:pPr>
              <w:pStyle w:val="TableParagraph"/>
              <w:spacing w:line="267" w:lineRule="exact"/>
              <w:ind w:left="103" w:right="0"/>
              <w:jc w:val="left"/>
              <w:rPr>
                <w:rFonts w:ascii="宋体" w:hAnsi="宋体" w:cs="宋体" w:eastAsia="宋体" w:hint="default"/>
                <w:sz w:val="20"/>
                <w:szCs w:val="20"/>
              </w:rPr>
            </w:pPr>
            <w:r>
              <w:rPr>
                <w:rFonts w:ascii="宋体" w:hAnsi="宋体" w:cs="宋体" w:eastAsia="宋体" w:hint="default"/>
                <w:sz w:val="20"/>
                <w:szCs w:val="20"/>
              </w:rPr>
              <w:t>于</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日被冻结。</w:t>
            </w:r>
          </w:p>
          <w:p>
            <w:pPr>
              <w:pStyle w:val="TableParagraph"/>
              <w:spacing w:line="232" w:lineRule="auto"/>
              <w:ind w:left="103" w:right="100"/>
              <w:jc w:val="left"/>
              <w:rPr>
                <w:rFonts w:ascii="宋体" w:hAnsi="宋体" w:cs="宋体" w:eastAsia="宋体" w:hint="default"/>
                <w:sz w:val="20"/>
                <w:szCs w:val="20"/>
              </w:rPr>
            </w:pPr>
            <w:r>
              <w:rPr>
                <w:rFonts w:ascii="宋体" w:hAnsi="宋体" w:cs="宋体" w:eastAsia="宋体" w:hint="default"/>
                <w:sz w:val="20"/>
                <w:szCs w:val="20"/>
              </w:rPr>
              <w:t>公司于</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日收到</w:t>
            </w:r>
            <w:r>
              <w:rPr>
                <w:rFonts w:ascii="宋体" w:hAnsi="宋体" w:cs="宋体" w:eastAsia="宋体" w:hint="default"/>
                <w:w w:val="100"/>
                <w:sz w:val="20"/>
                <w:szCs w:val="20"/>
              </w:rPr>
              <w:t> </w:t>
            </w:r>
            <w:r>
              <w:rPr>
                <w:rFonts w:ascii="宋体" w:hAnsi="宋体" w:cs="宋体" w:eastAsia="宋体" w:hint="default"/>
                <w:spacing w:val="-2"/>
                <w:sz w:val="20"/>
                <w:szCs w:val="20"/>
              </w:rPr>
              <w:t>法院口头通知，</w:t>
            </w:r>
            <w:r>
              <w:rPr>
                <w:rFonts w:ascii="宋体" w:hAnsi="宋体" w:cs="宋体" w:eastAsia="宋体" w:hint="default"/>
                <w:b/>
                <w:bCs/>
                <w:spacing w:val="-2"/>
                <w:sz w:val="20"/>
                <w:szCs w:val="20"/>
              </w:rPr>
              <w:t>目前因管辖错</w:t>
            </w:r>
            <w:r>
              <w:rPr>
                <w:rFonts w:ascii="宋体" w:hAnsi="宋体" w:cs="宋体" w:eastAsia="宋体" w:hint="default"/>
                <w:b/>
                <w:bCs/>
                <w:spacing w:val="-99"/>
                <w:sz w:val="20"/>
                <w:szCs w:val="20"/>
              </w:rPr>
              <w:t> </w:t>
            </w:r>
            <w:r>
              <w:rPr>
                <w:rFonts w:ascii="宋体" w:hAnsi="宋体" w:cs="宋体" w:eastAsia="宋体" w:hint="default"/>
                <w:b/>
                <w:bCs/>
                <w:spacing w:val="-99"/>
                <w:sz w:val="20"/>
                <w:szCs w:val="20"/>
              </w:rPr>
            </w:r>
            <w:r>
              <w:rPr>
                <w:rFonts w:ascii="宋体" w:hAnsi="宋体" w:cs="宋体" w:eastAsia="宋体" w:hint="default"/>
                <w:b/>
                <w:bCs/>
                <w:spacing w:val="-2"/>
                <w:sz w:val="20"/>
                <w:szCs w:val="20"/>
              </w:rPr>
              <w:t>误，西安市碑林区法院已经将</w:t>
            </w:r>
            <w:r>
              <w:rPr>
                <w:rFonts w:ascii="宋体" w:hAnsi="宋体" w:cs="宋体" w:eastAsia="宋体" w:hint="default"/>
                <w:b/>
                <w:bCs/>
                <w:w w:val="99"/>
                <w:sz w:val="20"/>
                <w:szCs w:val="20"/>
              </w:rPr>
              <w:t> </w:t>
            </w:r>
            <w:r>
              <w:rPr>
                <w:rFonts w:ascii="宋体" w:hAnsi="宋体" w:cs="宋体" w:eastAsia="宋体" w:hint="default"/>
                <w:b/>
                <w:bCs/>
                <w:sz w:val="20"/>
                <w:szCs w:val="20"/>
              </w:rPr>
              <w:t>案件移送西安市雁塔区法院</w:t>
            </w:r>
            <w:r>
              <w:rPr>
                <w:rFonts w:ascii="宋体" w:hAnsi="宋体" w:cs="宋体" w:eastAsia="宋体" w:hint="default"/>
                <w:b/>
                <w:bCs/>
                <w:w w:val="99"/>
                <w:sz w:val="20"/>
                <w:szCs w:val="20"/>
              </w:rPr>
              <w:t> </w:t>
            </w:r>
            <w:r>
              <w:rPr>
                <w:rFonts w:ascii="宋体" w:hAnsi="宋体" w:cs="宋体" w:eastAsia="宋体" w:hint="default"/>
                <w:b/>
                <w:bCs/>
                <w:spacing w:val="-2"/>
                <w:sz w:val="20"/>
                <w:szCs w:val="20"/>
              </w:rPr>
              <w:t>审理。我方已经提出反诉，反</w:t>
            </w:r>
            <w:r>
              <w:rPr>
                <w:rFonts w:ascii="宋体" w:hAnsi="宋体" w:cs="宋体" w:eastAsia="宋体" w:hint="default"/>
                <w:b/>
                <w:bCs/>
                <w:w w:val="99"/>
                <w:sz w:val="20"/>
                <w:szCs w:val="20"/>
              </w:rPr>
              <w:t> </w:t>
            </w:r>
            <w:r>
              <w:rPr>
                <w:rFonts w:ascii="宋体" w:hAnsi="宋体" w:cs="宋体" w:eastAsia="宋体" w:hint="default"/>
                <w:b/>
                <w:bCs/>
                <w:sz w:val="20"/>
                <w:szCs w:val="20"/>
              </w:rPr>
              <w:t>诉金额</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25,172,543.3 </w:t>
            </w:r>
            <w:r>
              <w:rPr>
                <w:rFonts w:ascii="宋体" w:hAnsi="宋体" w:cs="宋体" w:eastAsia="宋体" w:hint="default"/>
                <w:b/>
                <w:bCs/>
                <w:sz w:val="20"/>
                <w:szCs w:val="20"/>
              </w:rPr>
              <w:t>元，等待</w:t>
            </w:r>
            <w:r>
              <w:rPr>
                <w:rFonts w:ascii="宋体" w:hAnsi="宋体" w:cs="宋体" w:eastAsia="宋体" w:hint="default"/>
                <w:b/>
                <w:bCs/>
                <w:w w:val="99"/>
                <w:sz w:val="20"/>
                <w:szCs w:val="20"/>
              </w:rPr>
              <w:t> </w:t>
            </w:r>
            <w:r>
              <w:rPr>
                <w:rFonts w:ascii="宋体" w:hAnsi="宋体" w:cs="宋体" w:eastAsia="宋体" w:hint="default"/>
                <w:b/>
                <w:bCs/>
                <w:sz w:val="20"/>
                <w:szCs w:val="20"/>
              </w:rPr>
              <w:t>法院审核立案。</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350" w:hRule="exact"/>
        </w:trPr>
        <w:tc>
          <w:tcPr>
            <w:tcW w:w="138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4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、四川桑瑞思环境技术工程有限公司（公司全资子公司）</w:t>
            </w:r>
            <w:r>
              <w:rPr>
                <w:rFonts w:ascii="宋体" w:hAnsi="宋体" w:cs="宋体" w:eastAsia="宋体" w:hint="default"/>
                <w:sz w:val="20"/>
                <w:szCs w:val="20"/>
              </w:rPr>
            </w:r>
          </w:p>
        </w:tc>
        <w:tc>
          <w:tcPr>
            <w:tcW w:w="184"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560"/>
        <w:gridCol w:w="1121"/>
        <w:gridCol w:w="1240"/>
        <w:gridCol w:w="1240"/>
        <w:gridCol w:w="1320"/>
        <w:gridCol w:w="1061"/>
        <w:gridCol w:w="2180"/>
        <w:gridCol w:w="1160"/>
        <w:gridCol w:w="1140"/>
        <w:gridCol w:w="2800"/>
        <w:gridCol w:w="184"/>
      </w:tblGrid>
      <w:tr>
        <w:trPr>
          <w:trHeight w:val="1144" w:hRule="exact"/>
        </w:trPr>
        <w:tc>
          <w:tcPr>
            <w:tcW w:w="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1</w:t>
            </w:r>
          </w:p>
        </w:tc>
        <w:tc>
          <w:tcPr>
            <w:tcW w:w="1121" w:type="dxa"/>
            <w:tcBorders>
              <w:top w:val="single" w:sz="6" w:space="0" w:color="000000"/>
              <w:left w:val="single" w:sz="4" w:space="0" w:color="000000"/>
              <w:bottom w:val="single" w:sz="4" w:space="0" w:color="000000"/>
              <w:right w:val="single" w:sz="4" w:space="0" w:color="000000"/>
            </w:tcBorders>
          </w:tcPr>
          <w:p>
            <w:pPr>
              <w:pStyle w:val="TableParagraph"/>
              <w:spacing w:line="269" w:lineRule="exact" w:before="151"/>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）川</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0191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434 </w:t>
            </w:r>
            <w:r>
              <w:rPr>
                <w:rFonts w:ascii="宋体" w:hAnsi="宋体" w:cs="宋体" w:eastAsia="宋体" w:hint="default"/>
                <w:sz w:val="20"/>
                <w:szCs w:val="20"/>
              </w:rPr>
              <w:t>号</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37" w:lineRule="auto" w:before="154"/>
              <w:ind w:left="101" w:right="101"/>
              <w:jc w:val="both"/>
              <w:rPr>
                <w:rFonts w:ascii="宋体" w:hAnsi="宋体" w:cs="宋体" w:eastAsia="宋体" w:hint="default"/>
                <w:sz w:val="20"/>
                <w:szCs w:val="20"/>
              </w:rPr>
            </w:pPr>
            <w:r>
              <w:rPr>
                <w:rFonts w:ascii="宋体" w:hAnsi="宋体" w:cs="宋体" w:eastAsia="宋体" w:hint="default"/>
                <w:spacing w:val="3"/>
                <w:sz w:val="20"/>
                <w:szCs w:val="20"/>
              </w:rPr>
              <w:t>四川德兴和</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科技有限公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37" w:lineRule="auto" w:before="154"/>
              <w:ind w:left="103" w:right="100"/>
              <w:jc w:val="both"/>
              <w:rPr>
                <w:rFonts w:ascii="宋体" w:hAnsi="宋体" w:cs="宋体" w:eastAsia="宋体" w:hint="default"/>
                <w:sz w:val="20"/>
                <w:szCs w:val="20"/>
              </w:rPr>
            </w:pPr>
            <w:r>
              <w:rPr>
                <w:rFonts w:ascii="宋体" w:hAnsi="宋体" w:cs="宋体" w:eastAsia="宋体" w:hint="default"/>
                <w:spacing w:val="3"/>
                <w:sz w:val="20"/>
                <w:szCs w:val="20"/>
              </w:rPr>
              <w:t>四川桑瑞思</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环境技术工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程有限公司</w:t>
            </w:r>
          </w:p>
        </w:tc>
        <w:tc>
          <w:tcPr>
            <w:tcW w:w="13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服</w:t>
            </w:r>
            <w:r>
              <w:rPr>
                <w:rFonts w:ascii="宋体" w:hAnsi="宋体" w:cs="宋体" w:eastAsia="宋体" w:hint="default"/>
                <w:spacing w:val="-74"/>
                <w:sz w:val="20"/>
                <w:szCs w:val="20"/>
              </w:rPr>
              <w:t> </w:t>
            </w:r>
            <w:r>
              <w:rPr>
                <w:rFonts w:ascii="宋体" w:hAnsi="宋体" w:cs="宋体" w:eastAsia="宋体" w:hint="default"/>
                <w:sz w:val="20"/>
                <w:szCs w:val="20"/>
              </w:rPr>
              <w:t>务</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6</w:t>
            </w:r>
          </w:p>
        </w:tc>
        <w:tc>
          <w:tcPr>
            <w:tcW w:w="2180" w:type="dxa"/>
            <w:tcBorders>
              <w:top w:val="single" w:sz="6" w:space="0" w:color="000000"/>
              <w:left w:val="single" w:sz="4" w:space="0" w:color="000000"/>
              <w:bottom w:val="single" w:sz="4" w:space="0" w:color="000000"/>
              <w:right w:val="single" w:sz="4" w:space="0" w:color="000000"/>
            </w:tcBorders>
          </w:tcPr>
          <w:p>
            <w:pPr>
              <w:pStyle w:val="TableParagraph"/>
              <w:spacing w:line="232" w:lineRule="auto" w:before="29"/>
              <w:ind w:left="102" w:right="100"/>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
                <w:w w:val="100"/>
                <w:sz w:val="20"/>
                <w:szCs w:val="20"/>
              </w:rPr>
              <w:t> </w:t>
            </w:r>
            <w:r>
              <w:rPr>
                <w:rFonts w:ascii="宋体" w:hAnsi="宋体" w:cs="宋体" w:eastAsia="宋体" w:hint="default"/>
                <w:spacing w:val="-5"/>
                <w:sz w:val="20"/>
                <w:szCs w:val="20"/>
              </w:rPr>
              <w:t>日裁定，原告撤诉，诉</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4"/>
                <w:sz w:val="20"/>
                <w:szCs w:val="20"/>
              </w:rPr>
              <w:t>讼终结，我方已履行完</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毕。</w:t>
            </w:r>
          </w:p>
        </w:tc>
        <w:tc>
          <w:tcPr>
            <w:tcW w:w="11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6" w:space="0" w:color="000000"/>
              <w:left w:val="single" w:sz="4" w:space="0" w:color="000000"/>
              <w:bottom w:val="single" w:sz="4" w:space="0" w:color="000000"/>
              <w:right w:val="single" w:sz="4" w:space="0" w:color="000000"/>
            </w:tcBorders>
          </w:tcPr>
          <w:p>
            <w:pPr/>
          </w:p>
        </w:tc>
        <w:tc>
          <w:tcPr>
            <w:tcW w:w="184" w:type="dxa"/>
            <w:vMerge w:val="restart"/>
            <w:tcBorders>
              <w:top w:val="single" w:sz="6" w:space="0" w:color="000000"/>
              <w:left w:val="single" w:sz="4" w:space="0" w:color="000000"/>
              <w:right w:val="nil" w:sz="6" w:space="0" w:color="auto"/>
            </w:tcBorders>
          </w:tcPr>
          <w:p>
            <w:pPr/>
          </w:p>
        </w:tc>
      </w:tr>
      <w:tr>
        <w:trPr>
          <w:trHeight w:val="164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8" w:lineRule="exact" w:before="167"/>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）渝</w:t>
            </w:r>
            <w:r>
              <w:rPr>
                <w:rFonts w:ascii="宋体" w:hAnsi="宋体" w:cs="宋体" w:eastAsia="宋体" w:hint="default"/>
                <w:w w:val="100"/>
                <w:sz w:val="20"/>
                <w:szCs w:val="20"/>
              </w:rPr>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0117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10819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60" w:lineRule="exact"/>
              <w:ind w:left="101" w:right="101"/>
              <w:jc w:val="both"/>
              <w:rPr>
                <w:rFonts w:ascii="宋体" w:hAnsi="宋体" w:cs="宋体" w:eastAsia="宋体" w:hint="default"/>
                <w:sz w:val="20"/>
                <w:szCs w:val="20"/>
              </w:rPr>
            </w:pPr>
            <w:r>
              <w:rPr>
                <w:rFonts w:ascii="宋体" w:hAnsi="宋体" w:cs="宋体" w:eastAsia="宋体" w:hint="default"/>
                <w:spacing w:val="3"/>
                <w:sz w:val="20"/>
                <w:szCs w:val="20"/>
              </w:rPr>
              <w:t>重庆金凯装</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饰工程有限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60" w:lineRule="exact"/>
              <w:ind w:left="103" w:right="100"/>
              <w:jc w:val="both"/>
              <w:rPr>
                <w:rFonts w:ascii="宋体" w:hAnsi="宋体" w:cs="宋体" w:eastAsia="宋体" w:hint="default"/>
                <w:sz w:val="20"/>
                <w:szCs w:val="20"/>
              </w:rPr>
            </w:pPr>
            <w:r>
              <w:rPr>
                <w:rFonts w:ascii="宋体" w:hAnsi="宋体" w:cs="宋体" w:eastAsia="宋体" w:hint="default"/>
                <w:spacing w:val="3"/>
                <w:sz w:val="20"/>
                <w:szCs w:val="20"/>
              </w:rPr>
              <w:t>四川桑瑞思</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环境技术工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程有限公司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60" w:lineRule="exact"/>
              <w:ind w:left="103" w:right="100"/>
              <w:jc w:val="left"/>
              <w:rPr>
                <w:rFonts w:ascii="宋体" w:hAnsi="宋体" w:cs="宋体" w:eastAsia="宋体" w:hint="default"/>
                <w:sz w:val="20"/>
                <w:szCs w:val="20"/>
              </w:rPr>
            </w:pPr>
            <w:r>
              <w:rPr>
                <w:rFonts w:ascii="宋体" w:hAnsi="宋体" w:cs="宋体" w:eastAsia="宋体" w:hint="default"/>
                <w:sz w:val="20"/>
                <w:szCs w:val="20"/>
              </w:rPr>
              <w:t>建</w:t>
            </w:r>
            <w:r>
              <w:rPr>
                <w:rFonts w:ascii="宋体" w:hAnsi="宋体" w:cs="宋体" w:eastAsia="宋体" w:hint="default"/>
                <w:spacing w:val="-74"/>
                <w:sz w:val="20"/>
                <w:szCs w:val="20"/>
              </w:rPr>
              <w:t> </w:t>
            </w:r>
            <w:r>
              <w:rPr>
                <w:rFonts w:ascii="宋体" w:hAnsi="宋体" w:cs="宋体" w:eastAsia="宋体" w:hint="default"/>
                <w:sz w:val="20"/>
                <w:szCs w:val="20"/>
              </w:rPr>
              <w:t>设</w:t>
            </w:r>
            <w:r>
              <w:rPr>
                <w:rFonts w:ascii="宋体" w:hAnsi="宋体" w:cs="宋体" w:eastAsia="宋体" w:hint="default"/>
                <w:spacing w:val="-75"/>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4"/>
                <w:sz w:val="20"/>
                <w:szCs w:val="20"/>
              </w:rPr>
              <w:t> </w:t>
            </w:r>
            <w:r>
              <w:rPr>
                <w:rFonts w:ascii="宋体" w:hAnsi="宋体" w:cs="宋体" w:eastAsia="宋体" w:hint="default"/>
                <w:sz w:val="20"/>
                <w:szCs w:val="20"/>
              </w:rPr>
              <w:t>合</w:t>
            </w:r>
            <w:r>
              <w:rPr>
                <w:rFonts w:ascii="宋体" w:hAnsi="宋体" w:cs="宋体" w:eastAsia="宋体" w:hint="default"/>
                <w:w w:val="100"/>
                <w:sz w:val="20"/>
                <w:szCs w:val="20"/>
              </w:rPr>
              <w:t> </w:t>
            </w:r>
            <w:r>
              <w:rPr>
                <w:rFonts w:ascii="宋体" w:hAnsi="宋体" w:cs="宋体" w:eastAsia="宋体" w:hint="default"/>
                <w:sz w:val="20"/>
                <w:szCs w:val="20"/>
              </w:rPr>
              <w:t>同纠纷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98"/>
              <w:jc w:val="right"/>
              <w:rPr>
                <w:rFonts w:ascii="Times New Roman" w:hAnsi="Times New Roman" w:cs="Times New Roman" w:eastAsia="Times New Roman" w:hint="default"/>
                <w:sz w:val="20"/>
                <w:szCs w:val="20"/>
              </w:rPr>
            </w:pPr>
            <w:r>
              <w:rPr>
                <w:rFonts w:ascii="Times New Roman"/>
                <w:sz w:val="20"/>
              </w:rPr>
              <w:t>40.51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6"/>
              <w:ind w:left="102" w:right="101"/>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w w:val="100"/>
                <w:sz w:val="20"/>
                <w:szCs w:val="20"/>
              </w:rPr>
              <w:t> </w:t>
            </w:r>
            <w:r>
              <w:rPr>
                <w:rFonts w:ascii="宋体" w:hAnsi="宋体" w:cs="宋体" w:eastAsia="宋体" w:hint="default"/>
                <w:spacing w:val="15"/>
                <w:sz w:val="20"/>
                <w:szCs w:val="20"/>
              </w:rPr>
              <w:t>日开庭受理，</w:t>
            </w:r>
            <w:r>
              <w:rPr>
                <w:rFonts w:ascii="宋体" w:hAnsi="宋体" w:cs="宋体" w:eastAsia="宋体" w:hint="default"/>
                <w:spacing w:val="-71"/>
                <w:sz w:val="20"/>
                <w:szCs w:val="20"/>
              </w:rPr>
              <w:t> </w:t>
            </w:r>
            <w:r>
              <w:rPr>
                <w:rFonts w:ascii="宋体" w:hAnsi="宋体" w:cs="宋体" w:eastAsia="宋体" w:hint="default"/>
                <w:spacing w:val="12"/>
                <w:sz w:val="20"/>
                <w:szCs w:val="20"/>
              </w:rPr>
              <w:t>调解结</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5"/>
                <w:sz w:val="20"/>
                <w:szCs w:val="20"/>
              </w:rPr>
              <w:t>案，被告已一次性支付</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剩余约</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20.51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万元工程</w:t>
            </w:r>
            <w:r>
              <w:rPr>
                <w:rFonts w:ascii="宋体" w:hAnsi="宋体" w:cs="宋体" w:eastAsia="宋体" w:hint="default"/>
                <w:w w:val="100"/>
                <w:sz w:val="20"/>
                <w:szCs w:val="20"/>
              </w:rPr>
              <w:t> </w:t>
            </w:r>
            <w:r>
              <w:rPr>
                <w:rFonts w:ascii="宋体" w:hAnsi="宋体" w:cs="宋体" w:eastAsia="宋体" w:hint="default"/>
                <w:spacing w:val="-5"/>
                <w:sz w:val="20"/>
                <w:szCs w:val="20"/>
              </w:rPr>
              <w:t>款及其他律师费等，已</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履行完毕。</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294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9" w:lineRule="exact" w:before="126"/>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）京</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0115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9687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101" w:right="0"/>
              <w:jc w:val="left"/>
              <w:rPr>
                <w:rFonts w:ascii="宋体" w:hAnsi="宋体" w:cs="宋体" w:eastAsia="宋体" w:hint="default"/>
                <w:sz w:val="20"/>
                <w:szCs w:val="20"/>
              </w:rPr>
            </w:pPr>
            <w:r>
              <w:rPr>
                <w:rFonts w:ascii="宋体" w:hAnsi="宋体" w:cs="宋体" w:eastAsia="宋体" w:hint="default"/>
                <w:sz w:val="20"/>
                <w:szCs w:val="20"/>
              </w:rPr>
              <w:t>王永平</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25"/>
              <w:jc w:val="left"/>
              <w:rPr>
                <w:rFonts w:ascii="宋体" w:hAnsi="宋体" w:cs="宋体" w:eastAsia="宋体" w:hint="default"/>
                <w:sz w:val="20"/>
                <w:szCs w:val="20"/>
              </w:rPr>
            </w:pPr>
            <w:r>
              <w:rPr>
                <w:rFonts w:ascii="宋体" w:hAnsi="宋体" w:cs="宋体" w:eastAsia="宋体" w:hint="default"/>
                <w:spacing w:val="3"/>
                <w:sz w:val="20"/>
                <w:szCs w:val="20"/>
              </w:rPr>
              <w:t>四川桑瑞思</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环境技术工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54"/>
                <w:sz w:val="20"/>
                <w:szCs w:val="20"/>
              </w:rPr>
              <w:t>程有限公</w:t>
            </w:r>
            <w:r>
              <w:rPr>
                <w:rFonts w:ascii="宋体" w:hAnsi="宋体" w:cs="宋体" w:eastAsia="宋体" w:hint="default"/>
                <w:spacing w:val="-93"/>
                <w:sz w:val="20"/>
                <w:szCs w:val="20"/>
              </w:rPr>
              <w:t> </w:t>
            </w:r>
            <w:r>
              <w:rPr>
                <w:rFonts w:ascii="宋体" w:hAnsi="宋体" w:cs="宋体" w:eastAsia="宋体" w:hint="default"/>
                <w:spacing w:val="3"/>
                <w:sz w:val="20"/>
                <w:szCs w:val="20"/>
              </w:rPr>
              <w:t>司、北京博</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尔斯达数云</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科技有限公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司、腾龙数</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据（北京）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科技发展有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限公司、曾</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召灵</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劳</w:t>
            </w:r>
            <w:r>
              <w:rPr>
                <w:rFonts w:ascii="宋体" w:hAnsi="宋体" w:cs="宋体" w:eastAsia="宋体" w:hint="default"/>
                <w:spacing w:val="-74"/>
                <w:sz w:val="20"/>
                <w:szCs w:val="20"/>
              </w:rPr>
              <w:t> </w:t>
            </w:r>
            <w:r>
              <w:rPr>
                <w:rFonts w:ascii="宋体" w:hAnsi="宋体" w:cs="宋体" w:eastAsia="宋体" w:hint="default"/>
                <w:sz w:val="20"/>
                <w:szCs w:val="20"/>
              </w:rPr>
              <w:t>务</w:t>
            </w:r>
            <w:r>
              <w:rPr>
                <w:rFonts w:ascii="宋体" w:hAnsi="宋体" w:cs="宋体" w:eastAsia="宋体" w:hint="default"/>
                <w:spacing w:val="-75"/>
                <w:sz w:val="20"/>
                <w:szCs w:val="20"/>
              </w:rPr>
              <w:t> </w:t>
            </w:r>
            <w:r>
              <w:rPr>
                <w:rFonts w:ascii="宋体" w:hAnsi="宋体" w:cs="宋体" w:eastAsia="宋体" w:hint="default"/>
                <w:sz w:val="20"/>
                <w:szCs w:val="20"/>
              </w:rPr>
              <w:t>者</w:t>
            </w:r>
            <w:r>
              <w:rPr>
                <w:rFonts w:ascii="宋体" w:hAnsi="宋体" w:cs="宋体" w:eastAsia="宋体" w:hint="default"/>
                <w:spacing w:val="-75"/>
                <w:sz w:val="20"/>
                <w:szCs w:val="20"/>
              </w:rPr>
              <w:t> </w:t>
            </w:r>
            <w:r>
              <w:rPr>
                <w:rFonts w:ascii="宋体" w:hAnsi="宋体" w:cs="宋体" w:eastAsia="宋体" w:hint="default"/>
                <w:sz w:val="20"/>
                <w:szCs w:val="20"/>
              </w:rPr>
              <w:t>受</w:t>
            </w:r>
            <w:r>
              <w:rPr>
                <w:rFonts w:ascii="宋体" w:hAnsi="宋体" w:cs="宋体" w:eastAsia="宋体" w:hint="default"/>
                <w:spacing w:val="-74"/>
                <w:sz w:val="20"/>
                <w:szCs w:val="20"/>
              </w:rPr>
              <w:t> </w:t>
            </w:r>
            <w:r>
              <w:rPr>
                <w:rFonts w:ascii="宋体" w:hAnsi="宋体" w:cs="宋体" w:eastAsia="宋体" w:hint="default"/>
                <w:sz w:val="20"/>
                <w:szCs w:val="20"/>
              </w:rPr>
              <w:t>害</w:t>
            </w:r>
            <w:r>
              <w:rPr>
                <w:rFonts w:ascii="宋体" w:hAnsi="宋体" w:cs="宋体" w:eastAsia="宋体" w:hint="default"/>
                <w:w w:val="100"/>
                <w:sz w:val="20"/>
                <w:szCs w:val="20"/>
              </w:rPr>
              <w:t> </w:t>
            </w:r>
            <w:r>
              <w:rPr>
                <w:rFonts w:ascii="宋体" w:hAnsi="宋体" w:cs="宋体" w:eastAsia="宋体" w:hint="default"/>
                <w:sz w:val="20"/>
                <w:szCs w:val="20"/>
              </w:rPr>
              <w:t>责任纠纷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98"/>
              <w:jc w:val="right"/>
              <w:rPr>
                <w:rFonts w:ascii="Times New Roman" w:hAnsi="Times New Roman" w:cs="Times New Roman" w:eastAsia="Times New Roman" w:hint="default"/>
                <w:sz w:val="20"/>
                <w:szCs w:val="20"/>
              </w:rPr>
            </w:pPr>
            <w:r>
              <w:rPr>
                <w:rFonts w:ascii="Times New Roman"/>
                <w:sz w:val="20"/>
              </w:rPr>
              <w:t>57.74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5" w:lineRule="auto" w:before="172"/>
              <w:ind w:left="102" w:right="100"/>
              <w:jc w:val="both"/>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日法院</w:t>
            </w:r>
            <w:r>
              <w:rPr>
                <w:rFonts w:ascii="宋体" w:hAnsi="宋体" w:cs="宋体" w:eastAsia="宋体" w:hint="default"/>
                <w:w w:val="100"/>
                <w:sz w:val="20"/>
                <w:szCs w:val="20"/>
              </w:rPr>
              <w:t> </w:t>
            </w:r>
            <w:r>
              <w:rPr>
                <w:rFonts w:ascii="宋体" w:hAnsi="宋体" w:cs="宋体" w:eastAsia="宋体" w:hint="default"/>
                <w:spacing w:val="-5"/>
                <w:sz w:val="20"/>
                <w:szCs w:val="20"/>
              </w:rPr>
              <w:t>作出一审判决，判决与</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4"/>
                <w:sz w:val="20"/>
                <w:szCs w:val="20"/>
              </w:rPr>
              <w:t>桑瑞思无关，由包工头</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5"/>
                <w:sz w:val="20"/>
                <w:szCs w:val="20"/>
              </w:rPr>
              <w:t>负责赔偿。原告不服一</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审判决，已于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p>
          <w:p>
            <w:pPr>
              <w:pStyle w:val="TableParagraph"/>
              <w:spacing w:line="260" w:lineRule="exact" w:before="9"/>
              <w:ind w:left="102" w:right="100"/>
              <w:jc w:val="both"/>
              <w:rPr>
                <w:rFonts w:ascii="宋体" w:hAnsi="宋体" w:cs="宋体" w:eastAsia="宋体" w:hint="default"/>
                <w:sz w:val="20"/>
                <w:szCs w:val="20"/>
              </w:rPr>
            </w:pP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6"/>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日提起上诉，</w:t>
            </w:r>
            <w:r>
              <w:rPr>
                <w:rFonts w:ascii="宋体" w:hAnsi="宋体" w:cs="宋体" w:eastAsia="宋体" w:hint="default"/>
                <w:w w:val="100"/>
                <w:sz w:val="20"/>
                <w:szCs w:val="20"/>
              </w:rPr>
              <w:t> </w:t>
            </w:r>
            <w:r>
              <w:rPr>
                <w:rFonts w:ascii="宋体" w:hAnsi="宋体" w:cs="宋体" w:eastAsia="宋体" w:hint="default"/>
                <w:spacing w:val="16"/>
                <w:sz w:val="20"/>
                <w:szCs w:val="20"/>
              </w:rPr>
              <w:t>公司暂收收到法院应</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诉通知。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0"/>
              <w:jc w:val="center"/>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2" w:lineRule="auto"/>
              <w:ind w:left="103" w:right="84"/>
              <w:jc w:val="both"/>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月</w:t>
            </w:r>
            <w:r>
              <w:rPr>
                <w:rFonts w:ascii="宋体" w:hAnsi="宋体" w:cs="宋体" w:eastAsia="宋体" w:hint="default"/>
                <w:spacing w:val="-65"/>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日法院作出一</w:t>
            </w:r>
            <w:r>
              <w:rPr>
                <w:rFonts w:ascii="宋体" w:hAnsi="宋体" w:cs="宋体" w:eastAsia="宋体" w:hint="default"/>
                <w:w w:val="100"/>
                <w:sz w:val="20"/>
                <w:szCs w:val="20"/>
              </w:rPr>
              <w:t> </w:t>
            </w:r>
            <w:r>
              <w:rPr>
                <w:rFonts w:ascii="宋体" w:hAnsi="宋体" w:cs="宋体" w:eastAsia="宋体" w:hint="default"/>
                <w:sz w:val="20"/>
                <w:szCs w:val="20"/>
              </w:rPr>
              <w:t>审判决，判决与桑瑞思无关，</w:t>
            </w:r>
            <w:r>
              <w:rPr>
                <w:rFonts w:ascii="宋体" w:hAnsi="宋体" w:cs="宋体" w:eastAsia="宋体" w:hint="default"/>
                <w:w w:val="100"/>
                <w:sz w:val="20"/>
                <w:szCs w:val="20"/>
              </w:rPr>
              <w:t> </w:t>
            </w:r>
            <w:r>
              <w:rPr>
                <w:rFonts w:ascii="宋体" w:hAnsi="宋体" w:cs="宋体" w:eastAsia="宋体" w:hint="default"/>
                <w:spacing w:val="-2"/>
                <w:sz w:val="20"/>
                <w:szCs w:val="20"/>
              </w:rPr>
              <w:t>由包工头负责赔偿。原告不服</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一审判决，已于</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p>
          <w:p>
            <w:pPr>
              <w:pStyle w:val="TableParagraph"/>
              <w:spacing w:line="252" w:lineRule="exact"/>
              <w:ind w:left="103" w:right="0"/>
              <w:jc w:val="both"/>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日提起上诉，</w:t>
            </w:r>
            <w:r>
              <w:rPr>
                <w:rFonts w:ascii="宋体" w:hAnsi="宋体" w:cs="宋体" w:eastAsia="宋体" w:hint="default"/>
                <w:b/>
                <w:bCs/>
                <w:sz w:val="20"/>
                <w:szCs w:val="20"/>
              </w:rPr>
              <w:t>已经于</w:t>
            </w:r>
            <w:r>
              <w:rPr>
                <w:rFonts w:ascii="宋体" w:hAnsi="宋体" w:cs="宋体" w:eastAsia="宋体" w:hint="default"/>
                <w:b/>
                <w:bCs/>
                <w:spacing w:val="-22"/>
                <w:sz w:val="20"/>
                <w:szCs w:val="20"/>
              </w:rPr>
              <w:t> </w:t>
            </w:r>
            <w:r>
              <w:rPr>
                <w:rFonts w:ascii="Times New Roman" w:hAnsi="Times New Roman" w:cs="Times New Roman" w:eastAsia="Times New Roman" w:hint="default"/>
                <w:b/>
                <w:bCs/>
                <w:sz w:val="20"/>
                <w:szCs w:val="20"/>
              </w:rPr>
              <w:t>2019</w:t>
            </w:r>
            <w:r>
              <w:rPr>
                <w:rFonts w:ascii="Times New Roman" w:hAnsi="Times New Roman" w:cs="Times New Roman" w:eastAsia="Times New Roman" w:hint="default"/>
                <w:sz w:val="20"/>
                <w:szCs w:val="20"/>
              </w:rPr>
            </w:r>
          </w:p>
          <w:p>
            <w:pPr>
              <w:pStyle w:val="TableParagraph"/>
              <w:spacing w:line="268" w:lineRule="exact"/>
              <w:ind w:left="103" w:right="0"/>
              <w:jc w:val="both"/>
              <w:rPr>
                <w:rFonts w:ascii="宋体" w:hAnsi="宋体" w:cs="宋体" w:eastAsia="宋体" w:hint="default"/>
                <w:sz w:val="20"/>
                <w:szCs w:val="20"/>
              </w:rPr>
            </w:pP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3</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月</w:t>
            </w:r>
            <w:r>
              <w:rPr>
                <w:rFonts w:ascii="宋体" w:hAnsi="宋体" w:cs="宋体" w:eastAsia="宋体" w:hint="default"/>
                <w:b/>
                <w:bCs/>
                <w:spacing w:val="-51"/>
                <w:sz w:val="20"/>
                <w:szCs w:val="20"/>
              </w:rPr>
              <w:t> </w:t>
            </w:r>
            <w:r>
              <w:rPr>
                <w:rFonts w:ascii="Times New Roman" w:hAnsi="Times New Roman" w:cs="Times New Roman" w:eastAsia="Times New Roman" w:hint="default"/>
                <w:b/>
                <w:bCs/>
                <w:sz w:val="20"/>
                <w:szCs w:val="20"/>
              </w:rPr>
              <w:t>4</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日开庭，等待判决。</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190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0"/>
              <w:jc w:val="center"/>
              <w:rPr>
                <w:rFonts w:ascii="Times New Roman" w:hAnsi="Times New Roman" w:cs="Times New Roman" w:eastAsia="Times New Roman" w:hint="default"/>
                <w:sz w:val="20"/>
                <w:szCs w:val="20"/>
              </w:rPr>
            </w:pPr>
            <w:r>
              <w:rPr>
                <w:rFonts w:ascii="Times New Roman"/>
                <w:w w:val="100"/>
                <w:sz w:val="20"/>
              </w:rPr>
              <w:t>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）川</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0191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9689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1" w:right="101"/>
              <w:jc w:val="left"/>
              <w:rPr>
                <w:rFonts w:ascii="宋体" w:hAnsi="宋体" w:cs="宋体" w:eastAsia="宋体" w:hint="default"/>
                <w:sz w:val="20"/>
                <w:szCs w:val="20"/>
              </w:rPr>
            </w:pPr>
            <w:r>
              <w:rPr>
                <w:rFonts w:ascii="宋体" w:hAnsi="宋体" w:cs="宋体" w:eastAsia="宋体" w:hint="default"/>
                <w:spacing w:val="3"/>
                <w:sz w:val="20"/>
                <w:szCs w:val="20"/>
              </w:rPr>
              <w:t>远东电缆有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四川桑瑞思</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环境技术工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程有限公司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249"/>
              <w:jc w:val="right"/>
              <w:rPr>
                <w:rFonts w:ascii="Times New Roman" w:hAnsi="Times New Roman" w:cs="Times New Roman" w:eastAsia="Times New Roman" w:hint="default"/>
                <w:sz w:val="20"/>
                <w:szCs w:val="20"/>
              </w:rPr>
            </w:pPr>
            <w:r>
              <w:rPr>
                <w:rFonts w:ascii="Times New Roman"/>
                <w:spacing w:val="-1"/>
                <w:sz w:val="20"/>
              </w:rPr>
              <w:t>163.39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102" w:right="100"/>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w w:val="100"/>
                <w:sz w:val="20"/>
                <w:szCs w:val="20"/>
              </w:rPr>
              <w:t> </w:t>
            </w:r>
            <w:r>
              <w:rPr>
                <w:rFonts w:ascii="宋体" w:hAnsi="宋体" w:cs="宋体" w:eastAsia="宋体" w:hint="default"/>
                <w:spacing w:val="-5"/>
                <w:sz w:val="20"/>
                <w:szCs w:val="20"/>
              </w:rPr>
              <w:t>判决，原告支付被告约</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Times New Roman" w:hAnsi="Times New Roman" w:cs="Times New Roman" w:eastAsia="Times New Roman" w:hint="default"/>
                <w:sz w:val="20"/>
                <w:szCs w:val="20"/>
              </w:rPr>
              <w:t>13.48</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万元违约金等费</w:t>
            </w:r>
            <w:r>
              <w:rPr>
                <w:rFonts w:ascii="宋体" w:hAnsi="宋体" w:cs="宋体" w:eastAsia="宋体" w:hint="default"/>
                <w:w w:val="100"/>
                <w:sz w:val="20"/>
                <w:szCs w:val="20"/>
              </w:rPr>
              <w:t> </w:t>
            </w:r>
            <w:r>
              <w:rPr>
                <w:rFonts w:ascii="宋体" w:hAnsi="宋体" w:cs="宋体" w:eastAsia="宋体" w:hint="default"/>
                <w:spacing w:val="9"/>
                <w:sz w:val="20"/>
                <w:szCs w:val="20"/>
              </w:rPr>
              <w:t>用，</w:t>
            </w:r>
            <w:r>
              <w:rPr>
                <w:rFonts w:ascii="宋体" w:hAnsi="宋体" w:cs="宋体" w:eastAsia="宋体" w:hint="default"/>
                <w:spacing w:val="-73"/>
                <w:sz w:val="20"/>
                <w:szCs w:val="20"/>
              </w:rPr>
              <w:t> </w:t>
            </w:r>
            <w:r>
              <w:rPr>
                <w:rFonts w:ascii="宋体" w:hAnsi="宋体" w:cs="宋体" w:eastAsia="宋体" w:hint="default"/>
                <w:spacing w:val="16"/>
                <w:sz w:val="20"/>
                <w:szCs w:val="20"/>
              </w:rPr>
              <w:t>被告支付原告约</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Times New Roman" w:hAnsi="Times New Roman" w:cs="Times New Roman" w:eastAsia="Times New Roman" w:hint="default"/>
                <w:sz w:val="20"/>
                <w:szCs w:val="20"/>
              </w:rPr>
              <w:t>72.40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万元款项及利息</w:t>
            </w:r>
            <w:r>
              <w:rPr>
                <w:rFonts w:ascii="宋体" w:hAnsi="宋体" w:cs="宋体" w:eastAsia="宋体" w:hint="default"/>
                <w:w w:val="100"/>
                <w:sz w:val="20"/>
                <w:szCs w:val="20"/>
              </w:rPr>
              <w:t> </w:t>
            </w:r>
            <w:r>
              <w:rPr>
                <w:rFonts w:ascii="宋体" w:hAnsi="宋体" w:cs="宋体" w:eastAsia="宋体" w:hint="default"/>
                <w:spacing w:val="-4"/>
                <w:sz w:val="20"/>
                <w:szCs w:val="20"/>
              </w:rPr>
              <w:t>等费用，双方均已履行</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完毕。</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164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9" w:lineRule="exact" w:before="166"/>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2017</w:t>
            </w:r>
            <w:r>
              <w:rPr>
                <w:rFonts w:ascii="宋体" w:hAnsi="宋体" w:cs="宋体" w:eastAsia="宋体" w:hint="default"/>
                <w:spacing w:val="-98"/>
                <w:w w:val="100"/>
                <w:sz w:val="20"/>
                <w:szCs w:val="20"/>
              </w:rPr>
              <w:t>）京</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0107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14195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8"/>
              <w:ind w:left="101" w:right="101"/>
              <w:jc w:val="both"/>
              <w:rPr>
                <w:rFonts w:ascii="宋体" w:hAnsi="宋体" w:cs="宋体" w:eastAsia="宋体" w:hint="default"/>
                <w:sz w:val="20"/>
                <w:szCs w:val="20"/>
              </w:rPr>
            </w:pPr>
            <w:r>
              <w:rPr>
                <w:rFonts w:ascii="宋体" w:hAnsi="宋体" w:cs="宋体" w:eastAsia="宋体" w:hint="default"/>
                <w:spacing w:val="3"/>
                <w:sz w:val="20"/>
                <w:szCs w:val="20"/>
              </w:rPr>
              <w:t>北京辽开商</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务咨询有限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8"/>
              <w:ind w:left="103" w:right="100"/>
              <w:jc w:val="both"/>
              <w:rPr>
                <w:rFonts w:ascii="宋体" w:hAnsi="宋体" w:cs="宋体" w:eastAsia="宋体" w:hint="default"/>
                <w:sz w:val="20"/>
                <w:szCs w:val="20"/>
              </w:rPr>
            </w:pPr>
            <w:r>
              <w:rPr>
                <w:rFonts w:ascii="宋体" w:hAnsi="宋体" w:cs="宋体" w:eastAsia="宋体" w:hint="default"/>
                <w:spacing w:val="3"/>
                <w:sz w:val="20"/>
                <w:szCs w:val="20"/>
              </w:rPr>
              <w:t>四川桑瑞思</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环境技术工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程有限公司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居</w:t>
            </w:r>
            <w:r>
              <w:rPr>
                <w:rFonts w:ascii="宋体" w:hAnsi="宋体" w:cs="宋体" w:eastAsia="宋体" w:hint="default"/>
                <w:spacing w:val="-74"/>
                <w:sz w:val="20"/>
                <w:szCs w:val="20"/>
              </w:rPr>
              <w:t> </w:t>
            </w:r>
            <w:r>
              <w:rPr>
                <w:rFonts w:ascii="宋体" w:hAnsi="宋体" w:cs="宋体" w:eastAsia="宋体" w:hint="default"/>
                <w:sz w:val="20"/>
                <w:szCs w:val="20"/>
              </w:rPr>
              <w:t>间</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49"/>
              <w:jc w:val="right"/>
              <w:rPr>
                <w:rFonts w:ascii="Times New Roman" w:hAnsi="Times New Roman" w:cs="Times New Roman" w:eastAsia="Times New Roman" w:hint="default"/>
                <w:sz w:val="20"/>
                <w:szCs w:val="20"/>
              </w:rPr>
            </w:pPr>
            <w:r>
              <w:rPr>
                <w:rFonts w:ascii="Times New Roman"/>
                <w:spacing w:val="-1"/>
                <w:sz w:val="20"/>
              </w:rPr>
              <w:t>111.21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2" w:right="100"/>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
                <w:w w:val="100"/>
                <w:sz w:val="20"/>
                <w:szCs w:val="20"/>
              </w:rPr>
              <w:t> </w:t>
            </w:r>
            <w:r>
              <w:rPr>
                <w:rFonts w:ascii="宋体" w:hAnsi="宋体" w:cs="宋体" w:eastAsia="宋体" w:hint="default"/>
                <w:spacing w:val="15"/>
                <w:sz w:val="20"/>
                <w:szCs w:val="20"/>
              </w:rPr>
              <w:t>日开庭受理，</w:t>
            </w:r>
            <w:r>
              <w:rPr>
                <w:rFonts w:ascii="宋体" w:hAnsi="宋体" w:cs="宋体" w:eastAsia="宋体" w:hint="default"/>
                <w:spacing w:val="-71"/>
                <w:sz w:val="20"/>
                <w:szCs w:val="20"/>
              </w:rPr>
              <w:t> </w:t>
            </w:r>
            <w:r>
              <w:rPr>
                <w:rFonts w:ascii="宋体" w:hAnsi="宋体" w:cs="宋体" w:eastAsia="宋体" w:hint="default"/>
                <w:spacing w:val="12"/>
                <w:sz w:val="20"/>
                <w:szCs w:val="20"/>
              </w:rPr>
              <w:t>调解结</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5"/>
                <w:sz w:val="20"/>
                <w:szCs w:val="20"/>
              </w:rPr>
              <w:t>案，被告分两次支付原</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告合计 </w:t>
            </w:r>
            <w:r>
              <w:rPr>
                <w:rFonts w:ascii="Times New Roman" w:hAnsi="Times New Roman" w:cs="Times New Roman" w:eastAsia="Times New Roman" w:hint="default"/>
                <w:sz w:val="20"/>
                <w:szCs w:val="20"/>
              </w:rPr>
              <w:t>60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万元居间服</w:t>
            </w:r>
            <w:r>
              <w:rPr>
                <w:rFonts w:ascii="宋体" w:hAnsi="宋体" w:cs="宋体" w:eastAsia="宋体" w:hint="default"/>
                <w:w w:val="100"/>
                <w:sz w:val="20"/>
                <w:szCs w:val="20"/>
              </w:rPr>
              <w:t> </w:t>
            </w:r>
            <w:r>
              <w:rPr>
                <w:rFonts w:ascii="宋体" w:hAnsi="宋体" w:cs="宋体" w:eastAsia="宋体" w:hint="default"/>
                <w:spacing w:val="12"/>
                <w:sz w:val="20"/>
                <w:szCs w:val="20"/>
              </w:rPr>
              <w:t>务费，</w:t>
            </w:r>
            <w:r>
              <w:rPr>
                <w:rFonts w:ascii="宋体" w:hAnsi="宋体" w:cs="宋体" w:eastAsia="宋体" w:hint="default"/>
                <w:spacing w:val="-71"/>
                <w:sz w:val="20"/>
                <w:szCs w:val="20"/>
              </w:rPr>
              <w:t> </w:t>
            </w:r>
            <w:r>
              <w:rPr>
                <w:rFonts w:ascii="宋体" w:hAnsi="宋体" w:cs="宋体" w:eastAsia="宋体" w:hint="default"/>
                <w:spacing w:val="15"/>
                <w:sz w:val="20"/>
                <w:szCs w:val="20"/>
              </w:rPr>
              <w:t>被告已履行完</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毕。</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560"/>
        <w:gridCol w:w="1121"/>
        <w:gridCol w:w="1240"/>
        <w:gridCol w:w="1240"/>
        <w:gridCol w:w="1320"/>
        <w:gridCol w:w="1061"/>
        <w:gridCol w:w="2180"/>
        <w:gridCol w:w="1160"/>
        <w:gridCol w:w="1140"/>
        <w:gridCol w:w="2800"/>
        <w:gridCol w:w="184"/>
      </w:tblGrid>
      <w:tr>
        <w:trPr>
          <w:trHeight w:val="520" w:hRule="exact"/>
        </w:trPr>
        <w:tc>
          <w:tcPr>
            <w:tcW w:w="13822" w:type="dxa"/>
            <w:gridSpan w:val="10"/>
            <w:tcBorders>
              <w:top w:val="single" w:sz="15" w:space="0" w:color="000000"/>
              <w:left w:val="single" w:sz="4" w:space="0" w:color="000000"/>
              <w:bottom w:val="single" w:sz="4" w:space="0" w:color="000000"/>
              <w:right w:val="single" w:sz="4" w:space="0" w:color="000000"/>
            </w:tcBorders>
          </w:tcPr>
          <w:p>
            <w:pPr>
              <w:pStyle w:val="TableParagraph"/>
              <w:spacing w:line="240" w:lineRule="auto" w:before="85"/>
              <w:ind w:left="2839"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、依米康智能工程有限公司（公司全资子公司，曾用名：西安华西信息智能工程有限公司）</w:t>
            </w:r>
            <w:r>
              <w:rPr>
                <w:rFonts w:ascii="宋体" w:hAnsi="宋体" w:cs="宋体" w:eastAsia="宋体" w:hint="default"/>
                <w:sz w:val="20"/>
                <w:szCs w:val="20"/>
              </w:rPr>
            </w:r>
          </w:p>
        </w:tc>
        <w:tc>
          <w:tcPr>
            <w:tcW w:w="184" w:type="dxa"/>
            <w:vMerge w:val="restart"/>
            <w:tcBorders>
              <w:top w:val="single" w:sz="6" w:space="0" w:color="000000"/>
              <w:left w:val="single" w:sz="4" w:space="0" w:color="000000"/>
              <w:right w:val="nil" w:sz="6" w:space="0" w:color="auto"/>
            </w:tcBorders>
          </w:tcPr>
          <w:p>
            <w:pPr/>
          </w:p>
        </w:tc>
      </w:tr>
      <w:tr>
        <w:trPr>
          <w:trHeight w:val="164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137"/>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）陕</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0113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财保</w:t>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486  </w:t>
            </w:r>
            <w:r>
              <w:rPr>
                <w:rFonts w:ascii="Times New Roman" w:hAnsi="Times New Roman" w:cs="Times New Roman" w:eastAsia="Times New Roman" w:hint="default"/>
                <w:spacing w:val="6"/>
                <w:sz w:val="20"/>
                <w:szCs w:val="20"/>
              </w:rPr>
              <w:t> </w:t>
            </w:r>
            <w:r>
              <w:rPr>
                <w:rFonts w:ascii="宋体" w:hAnsi="宋体" w:cs="宋体" w:eastAsia="宋体" w:hint="default"/>
                <w:spacing w:val="24"/>
                <w:sz w:val="20"/>
                <w:szCs w:val="20"/>
              </w:rPr>
              <w:t>号、</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字第</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491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8"/>
              <w:ind w:left="101" w:right="101"/>
              <w:jc w:val="both"/>
              <w:rPr>
                <w:rFonts w:ascii="宋体" w:hAnsi="宋体" w:cs="宋体" w:eastAsia="宋体" w:hint="default"/>
                <w:sz w:val="20"/>
                <w:szCs w:val="20"/>
              </w:rPr>
            </w:pPr>
            <w:r>
              <w:rPr>
                <w:rFonts w:ascii="宋体" w:hAnsi="宋体" w:cs="宋体" w:eastAsia="宋体" w:hint="default"/>
                <w:spacing w:val="3"/>
                <w:sz w:val="20"/>
                <w:szCs w:val="20"/>
              </w:rPr>
              <w:t>上海承倍智</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能设备科技</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有限公司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8"/>
              <w:ind w:left="103" w:right="100"/>
              <w:jc w:val="both"/>
              <w:rPr>
                <w:rFonts w:ascii="宋体" w:hAnsi="宋体" w:cs="宋体" w:eastAsia="宋体" w:hint="default"/>
                <w:sz w:val="20"/>
                <w:szCs w:val="20"/>
              </w:rPr>
            </w:pPr>
            <w:r>
              <w:rPr>
                <w:rFonts w:ascii="宋体" w:hAnsi="宋体" w:cs="宋体" w:eastAsia="宋体" w:hint="default"/>
                <w:spacing w:val="3"/>
                <w:sz w:val="20"/>
                <w:szCs w:val="20"/>
              </w:rPr>
              <w:t>依米康智能</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工程有限公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234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2" w:right="101"/>
              <w:jc w:val="left"/>
              <w:rPr>
                <w:rFonts w:ascii="宋体" w:hAnsi="宋体" w:cs="宋体" w:eastAsia="宋体" w:hint="default"/>
                <w:sz w:val="20"/>
                <w:szCs w:val="20"/>
              </w:rPr>
            </w:pPr>
            <w:r>
              <w:rPr>
                <w:rFonts w:ascii="宋体" w:hAnsi="宋体" w:cs="宋体" w:eastAsia="宋体" w:hint="default"/>
                <w:spacing w:val="16"/>
                <w:sz w:val="20"/>
                <w:szCs w:val="20"/>
              </w:rPr>
              <w:t>前期原告申请财产保</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全（</w:t>
            </w:r>
            <w:r>
              <w:rPr>
                <w:rFonts w:ascii="Times New Roman" w:hAnsi="Times New Roman" w:cs="Times New Roman" w:eastAsia="Times New Roman" w:hint="default"/>
                <w:sz w:val="20"/>
                <w:szCs w:val="20"/>
              </w:rPr>
              <w:t>2018</w:t>
            </w:r>
            <w:r>
              <w:rPr>
                <w:rFonts w:ascii="宋体" w:hAnsi="宋体" w:cs="宋体" w:eastAsia="宋体" w:hint="default"/>
                <w:sz w:val="20"/>
                <w:szCs w:val="20"/>
              </w:rPr>
              <w:t>）陕 </w:t>
            </w:r>
            <w:r>
              <w:rPr>
                <w:rFonts w:ascii="Times New Roman" w:hAnsi="Times New Roman" w:cs="Times New Roman" w:eastAsia="Times New Roman" w:hint="default"/>
                <w:sz w:val="20"/>
                <w:szCs w:val="20"/>
              </w:rPr>
              <w:t>0113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财</w:t>
            </w:r>
          </w:p>
          <w:p>
            <w:pPr>
              <w:pStyle w:val="TableParagraph"/>
              <w:spacing w:line="250" w:lineRule="exact"/>
              <w:ind w:left="102" w:right="0"/>
              <w:jc w:val="left"/>
              <w:rPr>
                <w:rFonts w:ascii="宋体" w:hAnsi="宋体" w:cs="宋体" w:eastAsia="宋体" w:hint="default"/>
                <w:sz w:val="20"/>
                <w:szCs w:val="20"/>
              </w:rPr>
            </w:pPr>
            <w:r>
              <w:rPr>
                <w:rFonts w:ascii="宋体" w:hAnsi="宋体" w:cs="宋体" w:eastAsia="宋体" w:hint="default"/>
                <w:sz w:val="20"/>
                <w:szCs w:val="20"/>
              </w:rPr>
              <w:t>保</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486</w:t>
            </w:r>
            <w:r>
              <w:rPr>
                <w:rFonts w:ascii="Times New Roman" w:hAnsi="Times New Roman" w:cs="Times New Roman" w:eastAsia="Times New Roman" w:hint="default"/>
                <w:spacing w:val="1"/>
                <w:sz w:val="20"/>
                <w:szCs w:val="20"/>
              </w:rPr>
              <w:t> </w:t>
            </w:r>
            <w:r>
              <w:rPr>
                <w:rFonts w:ascii="宋体" w:hAnsi="宋体" w:cs="宋体" w:eastAsia="宋体" w:hint="default"/>
                <w:spacing w:val="-6"/>
                <w:sz w:val="20"/>
                <w:szCs w:val="20"/>
              </w:rPr>
              <w:t>号，目前，原告</w:t>
            </w:r>
          </w:p>
          <w:p>
            <w:pPr>
              <w:pStyle w:val="TableParagraph"/>
              <w:spacing w:line="259" w:lineRule="exact"/>
              <w:ind w:left="102"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已起诉</w:t>
            </w:r>
            <w:r>
              <w:rPr>
                <w:rFonts w:ascii="宋体" w:hAnsi="宋体" w:cs="宋体" w:eastAsia="宋体" w:hint="default"/>
                <w:spacing w:val="-87"/>
                <w:w w:val="100"/>
                <w:sz w:val="20"/>
                <w:szCs w:val="20"/>
              </w:rPr>
              <w:t>，</w:t>
            </w:r>
            <w:r>
              <w:rPr>
                <w:rFonts w:ascii="宋体" w:hAnsi="宋体" w:cs="宋体" w:eastAsia="宋体" w:hint="default"/>
                <w:spacing w:val="-2"/>
                <w:w w:val="100"/>
                <w:sz w:val="20"/>
                <w:szCs w:val="20"/>
              </w:rPr>
              <w:t>公司</w:t>
            </w:r>
            <w:r>
              <w:rPr>
                <w:rFonts w:ascii="宋体" w:hAnsi="宋体" w:cs="宋体" w:eastAsia="宋体" w:hint="default"/>
                <w:w w:val="100"/>
                <w:sz w:val="20"/>
                <w:szCs w:val="20"/>
              </w:rPr>
              <w:t>已于</w:t>
            </w:r>
            <w:r>
              <w:rPr>
                <w:rFonts w:ascii="宋体" w:hAnsi="宋体" w:cs="宋体" w:eastAsia="宋体" w:hint="default"/>
                <w:spacing w:val="-51"/>
                <w:sz w:val="20"/>
                <w:szCs w:val="20"/>
              </w:rPr>
              <w:t> </w:t>
            </w:r>
            <w:r>
              <w:rPr>
                <w:rFonts w:ascii="Times New Roman" w:hAnsi="Times New Roman" w:cs="Times New Roman" w:eastAsia="Times New Roman" w:hint="default"/>
                <w:w w:val="100"/>
                <w:sz w:val="20"/>
                <w:szCs w:val="20"/>
              </w:rPr>
              <w:t>2019</w:t>
            </w:r>
          </w:p>
          <w:p>
            <w:pPr>
              <w:pStyle w:val="TableParagraph"/>
              <w:spacing w:line="260" w:lineRule="exact" w:before="16"/>
              <w:ind w:left="102" w:right="64"/>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月收到法院传票，</w:t>
            </w:r>
            <w:r>
              <w:rPr>
                <w:rFonts w:ascii="宋体" w:hAnsi="宋体" w:cs="宋体" w:eastAsia="宋体" w:hint="default"/>
                <w:w w:val="100"/>
                <w:sz w:val="20"/>
                <w:szCs w:val="20"/>
              </w:rPr>
              <w:t> </w:t>
            </w:r>
            <w:r>
              <w:rPr>
                <w:rFonts w:ascii="宋体" w:hAnsi="宋体" w:cs="宋体" w:eastAsia="宋体" w:hint="default"/>
                <w:sz w:val="20"/>
                <w:szCs w:val="20"/>
              </w:rPr>
              <w:t>法院暂未开庭受理。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7"/>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36"/>
                <w:sz w:val="20"/>
                <w:szCs w:val="20"/>
              </w:rPr>
              <w:t> </w:t>
            </w:r>
            <w:r>
              <w:rPr>
                <w:rFonts w:ascii="宋体" w:hAnsi="宋体" w:cs="宋体" w:eastAsia="宋体" w:hint="default"/>
                <w:sz w:val="20"/>
                <w:szCs w:val="20"/>
              </w:rPr>
              <w:t>期</w:t>
            </w:r>
            <w:r>
              <w:rPr>
                <w:rFonts w:ascii="宋体" w:hAnsi="宋体" w:cs="宋体" w:eastAsia="宋体" w:hint="default"/>
                <w:spacing w:val="-36"/>
                <w:sz w:val="20"/>
                <w:szCs w:val="20"/>
              </w:rPr>
              <w:t> </w:t>
            </w:r>
            <w:r>
              <w:rPr>
                <w:rFonts w:ascii="宋体" w:hAnsi="宋体" w:cs="宋体" w:eastAsia="宋体" w:hint="default"/>
                <w:sz w:val="20"/>
                <w:szCs w:val="20"/>
              </w:rPr>
              <w:t>原</w:t>
            </w:r>
            <w:r>
              <w:rPr>
                <w:rFonts w:ascii="宋体" w:hAnsi="宋体" w:cs="宋体" w:eastAsia="宋体" w:hint="default"/>
                <w:spacing w:val="-36"/>
                <w:sz w:val="20"/>
                <w:szCs w:val="20"/>
              </w:rPr>
              <w:t> </w:t>
            </w:r>
            <w:r>
              <w:rPr>
                <w:rFonts w:ascii="宋体" w:hAnsi="宋体" w:cs="宋体" w:eastAsia="宋体" w:hint="default"/>
                <w:sz w:val="20"/>
                <w:szCs w:val="20"/>
              </w:rPr>
              <w:t>告</w:t>
            </w:r>
            <w:r>
              <w:rPr>
                <w:rFonts w:ascii="宋体" w:hAnsi="宋体" w:cs="宋体" w:eastAsia="宋体" w:hint="default"/>
                <w:spacing w:val="-37"/>
                <w:sz w:val="20"/>
                <w:szCs w:val="20"/>
              </w:rPr>
              <w:t> </w:t>
            </w:r>
            <w:r>
              <w:rPr>
                <w:rFonts w:ascii="宋体" w:hAnsi="宋体" w:cs="宋体" w:eastAsia="宋体" w:hint="default"/>
                <w:sz w:val="20"/>
                <w:szCs w:val="20"/>
              </w:rPr>
              <w:t>申</w:t>
            </w:r>
            <w:r>
              <w:rPr>
                <w:rFonts w:ascii="宋体" w:hAnsi="宋体" w:cs="宋体" w:eastAsia="宋体" w:hint="default"/>
                <w:spacing w:val="-36"/>
                <w:sz w:val="20"/>
                <w:szCs w:val="20"/>
              </w:rPr>
              <w:t> </w:t>
            </w:r>
            <w:r>
              <w:rPr>
                <w:rFonts w:ascii="宋体" w:hAnsi="宋体" w:cs="宋体" w:eastAsia="宋体" w:hint="default"/>
                <w:sz w:val="20"/>
                <w:szCs w:val="20"/>
              </w:rPr>
              <w:t>请</w:t>
            </w:r>
            <w:r>
              <w:rPr>
                <w:rFonts w:ascii="宋体" w:hAnsi="宋体" w:cs="宋体" w:eastAsia="宋体" w:hint="default"/>
                <w:spacing w:val="-36"/>
                <w:sz w:val="20"/>
                <w:szCs w:val="20"/>
              </w:rPr>
              <w:t> </w:t>
            </w:r>
            <w:r>
              <w:rPr>
                <w:rFonts w:ascii="宋体" w:hAnsi="宋体" w:cs="宋体" w:eastAsia="宋体" w:hint="default"/>
                <w:sz w:val="20"/>
                <w:szCs w:val="20"/>
              </w:rPr>
              <w:t>财</w:t>
            </w:r>
            <w:r>
              <w:rPr>
                <w:rFonts w:ascii="宋体" w:hAnsi="宋体" w:cs="宋体" w:eastAsia="宋体" w:hint="default"/>
                <w:spacing w:val="-36"/>
                <w:sz w:val="20"/>
                <w:szCs w:val="20"/>
              </w:rPr>
              <w:t> </w:t>
            </w:r>
            <w:r>
              <w:rPr>
                <w:rFonts w:ascii="宋体" w:hAnsi="宋体" w:cs="宋体" w:eastAsia="宋体" w:hint="default"/>
                <w:sz w:val="20"/>
                <w:szCs w:val="20"/>
              </w:rPr>
              <w:t>产</w:t>
            </w:r>
            <w:r>
              <w:rPr>
                <w:rFonts w:ascii="宋体" w:hAnsi="宋体" w:cs="宋体" w:eastAsia="宋体" w:hint="default"/>
                <w:spacing w:val="-37"/>
                <w:sz w:val="20"/>
                <w:szCs w:val="20"/>
              </w:rPr>
              <w:t> </w:t>
            </w:r>
            <w:r>
              <w:rPr>
                <w:rFonts w:ascii="宋体" w:hAnsi="宋体" w:cs="宋体" w:eastAsia="宋体" w:hint="default"/>
                <w:sz w:val="20"/>
                <w:szCs w:val="20"/>
              </w:rPr>
              <w:t>保</w:t>
            </w:r>
            <w:r>
              <w:rPr>
                <w:rFonts w:ascii="宋体" w:hAnsi="宋体" w:cs="宋体" w:eastAsia="宋体" w:hint="default"/>
                <w:spacing w:val="-36"/>
                <w:sz w:val="20"/>
                <w:szCs w:val="20"/>
              </w:rPr>
              <w:t> </w:t>
            </w:r>
            <w:r>
              <w:rPr>
                <w:rFonts w:ascii="宋体" w:hAnsi="宋体" w:cs="宋体" w:eastAsia="宋体" w:hint="default"/>
                <w:sz w:val="20"/>
                <w:szCs w:val="20"/>
              </w:rPr>
              <w:t>全</w:t>
            </w:r>
          </w:p>
          <w:p>
            <w:pPr>
              <w:pStyle w:val="TableParagraph"/>
              <w:spacing w:line="260" w:lineRule="exact" w:before="25"/>
              <w:ind w:left="103" w:right="0"/>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2018</w:t>
            </w:r>
            <w:r>
              <w:rPr>
                <w:rFonts w:ascii="宋体" w:hAnsi="宋体" w:cs="宋体" w:eastAsia="宋体" w:hint="default"/>
                <w:spacing w:val="-3"/>
                <w:sz w:val="20"/>
                <w:szCs w:val="20"/>
              </w:rPr>
              <w:t>）陕</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0113 </w:t>
            </w:r>
            <w:r>
              <w:rPr>
                <w:rFonts w:ascii="宋体" w:hAnsi="宋体" w:cs="宋体" w:eastAsia="宋体" w:hint="default"/>
                <w:sz w:val="20"/>
                <w:szCs w:val="20"/>
              </w:rPr>
              <w:t>财保</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486 </w:t>
            </w:r>
            <w:r>
              <w:rPr>
                <w:rFonts w:ascii="宋体" w:hAnsi="宋体" w:cs="宋体" w:eastAsia="宋体" w:hint="default"/>
                <w:sz w:val="20"/>
                <w:szCs w:val="20"/>
              </w:rPr>
              <w:t>号，</w:t>
            </w:r>
            <w:r>
              <w:rPr>
                <w:rFonts w:ascii="宋体" w:hAnsi="宋体" w:cs="宋体" w:eastAsia="宋体" w:hint="default"/>
                <w:w w:val="100"/>
                <w:sz w:val="20"/>
                <w:szCs w:val="20"/>
              </w:rPr>
              <w:t> </w:t>
            </w:r>
            <w:r>
              <w:rPr>
                <w:rFonts w:ascii="宋体" w:hAnsi="宋体" w:cs="宋体" w:eastAsia="宋体" w:hint="default"/>
                <w:sz w:val="20"/>
                <w:szCs w:val="20"/>
              </w:rPr>
              <w:t>目前，原告已起诉，公司已于</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pacing w:val="-9"/>
                <w:sz w:val="20"/>
                <w:szCs w:val="20"/>
              </w:rPr>
              <w:t>月收到法院传票，</w:t>
            </w:r>
            <w:r>
              <w:rPr>
                <w:rFonts w:ascii="宋体" w:hAnsi="宋体" w:cs="宋体" w:eastAsia="宋体" w:hint="default"/>
                <w:b/>
                <w:bCs/>
                <w:spacing w:val="-9"/>
                <w:sz w:val="20"/>
                <w:szCs w:val="20"/>
              </w:rPr>
              <w:t>我</w:t>
            </w:r>
            <w:r>
              <w:rPr>
                <w:rFonts w:ascii="宋体" w:hAnsi="宋体" w:cs="宋体" w:eastAsia="宋体" w:hint="default"/>
                <w:b/>
                <w:bCs/>
                <w:spacing w:val="-96"/>
                <w:sz w:val="20"/>
                <w:szCs w:val="20"/>
              </w:rPr>
              <w:t> </w:t>
            </w:r>
            <w:r>
              <w:rPr>
                <w:rFonts w:ascii="宋体" w:hAnsi="宋体" w:cs="宋体" w:eastAsia="宋体" w:hint="default"/>
                <w:b/>
                <w:bCs/>
                <w:sz w:val="20"/>
                <w:szCs w:val="20"/>
              </w:rPr>
              <w:t>方已提出管辖权异议，雁塔法</w:t>
            </w:r>
            <w:r>
              <w:rPr>
                <w:rFonts w:ascii="宋体" w:hAnsi="宋体" w:cs="宋体" w:eastAsia="宋体" w:hint="default"/>
                <w:b/>
                <w:bCs/>
                <w:w w:val="99"/>
                <w:sz w:val="20"/>
                <w:szCs w:val="20"/>
              </w:rPr>
              <w:t> </w:t>
            </w:r>
            <w:r>
              <w:rPr>
                <w:rFonts w:ascii="宋体" w:hAnsi="宋体" w:cs="宋体" w:eastAsia="宋体" w:hint="default"/>
                <w:b/>
                <w:bCs/>
                <w:sz w:val="20"/>
                <w:szCs w:val="20"/>
              </w:rPr>
              <w:t>院暂未安排开庭。</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1127"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137"/>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）陕</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0113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17842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101"/>
              <w:jc w:val="left"/>
              <w:rPr>
                <w:rFonts w:ascii="宋体" w:hAnsi="宋体" w:cs="宋体" w:eastAsia="宋体" w:hint="default"/>
                <w:sz w:val="20"/>
                <w:szCs w:val="20"/>
              </w:rPr>
            </w:pPr>
            <w:r>
              <w:rPr>
                <w:rFonts w:ascii="宋体" w:hAnsi="宋体" w:cs="宋体" w:eastAsia="宋体" w:hint="default"/>
                <w:spacing w:val="3"/>
                <w:sz w:val="20"/>
                <w:szCs w:val="20"/>
              </w:rPr>
              <w:t>上海爱谱华</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顿电子科技</w:t>
            </w:r>
          </w:p>
          <w:p>
            <w:pPr>
              <w:pStyle w:val="TableParagraph"/>
              <w:spacing w:line="260" w:lineRule="exact" w:before="23"/>
              <w:ind w:left="101" w:right="101"/>
              <w:jc w:val="left"/>
              <w:rPr>
                <w:rFonts w:ascii="宋体" w:hAnsi="宋体" w:cs="宋体" w:eastAsia="宋体" w:hint="default"/>
                <w:sz w:val="20"/>
                <w:szCs w:val="20"/>
              </w:rPr>
            </w:pPr>
            <w:r>
              <w:rPr>
                <w:rFonts w:ascii="宋体" w:hAnsi="宋体" w:cs="宋体" w:eastAsia="宋体" w:hint="default"/>
                <w:spacing w:val="3"/>
                <w:sz w:val="20"/>
                <w:szCs w:val="20"/>
              </w:rPr>
              <w:t>（集团）有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9"/>
              <w:ind w:left="103" w:right="100"/>
              <w:jc w:val="both"/>
              <w:rPr>
                <w:rFonts w:ascii="宋体" w:hAnsi="宋体" w:cs="宋体" w:eastAsia="宋体" w:hint="default"/>
                <w:sz w:val="20"/>
                <w:szCs w:val="20"/>
              </w:rPr>
            </w:pPr>
            <w:r>
              <w:rPr>
                <w:rFonts w:ascii="宋体" w:hAnsi="宋体" w:cs="宋体" w:eastAsia="宋体" w:hint="default"/>
                <w:spacing w:val="3"/>
                <w:sz w:val="20"/>
                <w:szCs w:val="20"/>
              </w:rPr>
              <w:t>依米康智能</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工程有限公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03" w:right="0"/>
              <w:jc w:val="left"/>
              <w:rPr>
                <w:rFonts w:ascii="宋体" w:hAnsi="宋体" w:cs="宋体" w:eastAsia="宋体" w:hint="default"/>
                <w:sz w:val="20"/>
                <w:szCs w:val="20"/>
              </w:rPr>
            </w:pPr>
            <w:r>
              <w:rPr>
                <w:rFonts w:ascii="宋体" w:hAnsi="宋体" w:cs="宋体" w:eastAsia="宋体" w:hint="default"/>
                <w:sz w:val="20"/>
                <w:szCs w:val="20"/>
              </w:rPr>
              <w:t>合同纠纷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34.41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4"/>
              <w:ind w:left="102" w:right="64"/>
              <w:jc w:val="both"/>
              <w:rPr>
                <w:rFonts w:ascii="宋体" w:hAnsi="宋体" w:cs="宋体" w:eastAsia="宋体" w:hint="default"/>
                <w:sz w:val="20"/>
                <w:szCs w:val="20"/>
              </w:rPr>
            </w:pPr>
            <w:r>
              <w:rPr>
                <w:rFonts w:ascii="宋体" w:hAnsi="宋体" w:cs="宋体" w:eastAsia="宋体" w:hint="default"/>
                <w:sz w:val="20"/>
                <w:szCs w:val="20"/>
              </w:rPr>
              <w:t>原告于</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日撤诉，法院已裁定，</w:t>
            </w:r>
            <w:r>
              <w:rPr>
                <w:rFonts w:ascii="宋体" w:hAnsi="宋体" w:cs="宋体" w:eastAsia="宋体" w:hint="default"/>
                <w:w w:val="100"/>
                <w:sz w:val="20"/>
                <w:szCs w:val="20"/>
              </w:rPr>
              <w:t> </w:t>
            </w:r>
            <w:r>
              <w:rPr>
                <w:rFonts w:ascii="宋体" w:hAnsi="宋体" w:cs="宋体" w:eastAsia="宋体" w:hint="default"/>
                <w:sz w:val="20"/>
                <w:szCs w:val="20"/>
              </w:rPr>
              <w:t>诉讼终结。</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869"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）皖</w:t>
            </w:r>
            <w:r>
              <w:rPr>
                <w:rFonts w:ascii="宋体" w:hAnsi="宋体" w:cs="宋体" w:eastAsia="宋体" w:hint="default"/>
                <w:w w:val="100"/>
                <w:sz w:val="20"/>
                <w:szCs w:val="20"/>
              </w:rPr>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0503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5814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1" w:right="101"/>
              <w:jc w:val="both"/>
              <w:rPr>
                <w:rFonts w:ascii="宋体" w:hAnsi="宋体" w:cs="宋体" w:eastAsia="宋体" w:hint="default"/>
                <w:sz w:val="20"/>
                <w:szCs w:val="20"/>
              </w:rPr>
            </w:pPr>
            <w:r>
              <w:rPr>
                <w:rFonts w:ascii="宋体" w:hAnsi="宋体" w:cs="宋体" w:eastAsia="宋体" w:hint="default"/>
                <w:spacing w:val="3"/>
                <w:sz w:val="20"/>
                <w:szCs w:val="20"/>
              </w:rPr>
              <w:t>昆山泷涛机</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电设备有限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3" w:right="100"/>
              <w:jc w:val="both"/>
              <w:rPr>
                <w:rFonts w:ascii="宋体" w:hAnsi="宋体" w:cs="宋体" w:eastAsia="宋体" w:hint="default"/>
                <w:sz w:val="20"/>
                <w:szCs w:val="20"/>
              </w:rPr>
            </w:pPr>
            <w:r>
              <w:rPr>
                <w:rFonts w:ascii="宋体" w:hAnsi="宋体" w:cs="宋体" w:eastAsia="宋体" w:hint="default"/>
                <w:spacing w:val="3"/>
                <w:sz w:val="20"/>
                <w:szCs w:val="20"/>
              </w:rPr>
              <w:t>依米康智能</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工程有限公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4"/>
              <w:ind w:left="103" w:right="100"/>
              <w:jc w:val="left"/>
              <w:rPr>
                <w:rFonts w:ascii="宋体" w:hAnsi="宋体" w:cs="宋体" w:eastAsia="宋体" w:hint="default"/>
                <w:sz w:val="20"/>
                <w:szCs w:val="20"/>
              </w:rPr>
            </w:pPr>
            <w:r>
              <w:rPr>
                <w:rFonts w:ascii="宋体" w:hAnsi="宋体" w:cs="宋体" w:eastAsia="宋体" w:hint="default"/>
                <w:sz w:val="20"/>
                <w:szCs w:val="20"/>
              </w:rPr>
              <w:t>建</w:t>
            </w:r>
            <w:r>
              <w:rPr>
                <w:rFonts w:ascii="宋体" w:hAnsi="宋体" w:cs="宋体" w:eastAsia="宋体" w:hint="default"/>
                <w:spacing w:val="-74"/>
                <w:sz w:val="20"/>
                <w:szCs w:val="20"/>
              </w:rPr>
              <w:t> </w:t>
            </w:r>
            <w:r>
              <w:rPr>
                <w:rFonts w:ascii="宋体" w:hAnsi="宋体" w:cs="宋体" w:eastAsia="宋体" w:hint="default"/>
                <w:sz w:val="20"/>
                <w:szCs w:val="20"/>
              </w:rPr>
              <w:t>筑</w:t>
            </w:r>
            <w:r>
              <w:rPr>
                <w:rFonts w:ascii="宋体" w:hAnsi="宋体" w:cs="宋体" w:eastAsia="宋体" w:hint="default"/>
                <w:spacing w:val="-75"/>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4"/>
                <w:sz w:val="20"/>
                <w:szCs w:val="20"/>
              </w:rPr>
              <w:t> </w:t>
            </w:r>
            <w:r>
              <w:rPr>
                <w:rFonts w:ascii="宋体" w:hAnsi="宋体" w:cs="宋体" w:eastAsia="宋体" w:hint="default"/>
                <w:sz w:val="20"/>
                <w:szCs w:val="20"/>
              </w:rPr>
              <w:t>施</w:t>
            </w:r>
            <w:r>
              <w:rPr>
                <w:rFonts w:ascii="宋体" w:hAnsi="宋体" w:cs="宋体" w:eastAsia="宋体" w:hint="default"/>
                <w:w w:val="100"/>
                <w:sz w:val="20"/>
                <w:szCs w:val="20"/>
              </w:rPr>
              <w:t> </w:t>
            </w:r>
            <w:r>
              <w:rPr>
                <w:rFonts w:ascii="宋体" w:hAnsi="宋体" w:cs="宋体" w:eastAsia="宋体" w:hint="default"/>
                <w:sz w:val="20"/>
                <w:szCs w:val="20"/>
              </w:rPr>
              <w:t>工合同纠纷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12.83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2" w:right="64"/>
              <w:jc w:val="both"/>
              <w:rPr>
                <w:rFonts w:ascii="宋体" w:hAnsi="宋体" w:cs="宋体" w:eastAsia="宋体" w:hint="default"/>
                <w:sz w:val="20"/>
                <w:szCs w:val="20"/>
              </w:rPr>
            </w:pPr>
            <w:r>
              <w:rPr>
                <w:rFonts w:ascii="宋体" w:hAnsi="宋体" w:cs="宋体" w:eastAsia="宋体" w:hint="default"/>
                <w:sz w:val="20"/>
                <w:szCs w:val="20"/>
              </w:rPr>
              <w:t>原告于</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日撤诉，法院已裁定，</w:t>
            </w:r>
            <w:r>
              <w:rPr>
                <w:rFonts w:ascii="宋体" w:hAnsi="宋体" w:cs="宋体" w:eastAsia="宋体" w:hint="default"/>
                <w:w w:val="100"/>
                <w:sz w:val="20"/>
                <w:szCs w:val="20"/>
              </w:rPr>
              <w:t> </w:t>
            </w:r>
            <w:r>
              <w:rPr>
                <w:rFonts w:ascii="宋体" w:hAnsi="宋体" w:cs="宋体" w:eastAsia="宋体" w:hint="default"/>
                <w:sz w:val="20"/>
                <w:szCs w:val="20"/>
              </w:rPr>
              <w:t>诉讼终结。</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86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7"/>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）湘</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0121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971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1" w:right="101"/>
              <w:jc w:val="both"/>
              <w:rPr>
                <w:rFonts w:ascii="宋体" w:hAnsi="宋体" w:cs="宋体" w:eastAsia="宋体" w:hint="default"/>
                <w:sz w:val="20"/>
                <w:szCs w:val="20"/>
              </w:rPr>
            </w:pPr>
            <w:r>
              <w:rPr>
                <w:rFonts w:ascii="宋体" w:hAnsi="宋体" w:cs="宋体" w:eastAsia="宋体" w:hint="default"/>
                <w:spacing w:val="3"/>
                <w:sz w:val="20"/>
                <w:szCs w:val="20"/>
              </w:rPr>
              <w:t>湖南宏瑞文</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博集团股份</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有限公司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0"/>
              <w:jc w:val="both"/>
              <w:rPr>
                <w:rFonts w:ascii="宋体" w:hAnsi="宋体" w:cs="宋体" w:eastAsia="宋体" w:hint="default"/>
                <w:sz w:val="20"/>
                <w:szCs w:val="20"/>
              </w:rPr>
            </w:pPr>
            <w:r>
              <w:rPr>
                <w:rFonts w:ascii="宋体" w:hAnsi="宋体" w:cs="宋体" w:eastAsia="宋体" w:hint="default"/>
                <w:spacing w:val="3"/>
                <w:sz w:val="20"/>
                <w:szCs w:val="20"/>
              </w:rPr>
              <w:t>西安华西信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息智能工程</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100"/>
              <w:jc w:val="left"/>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2" w:right="100"/>
              <w:jc w:val="left"/>
              <w:rPr>
                <w:rFonts w:ascii="宋体" w:hAnsi="宋体" w:cs="宋体" w:eastAsia="宋体" w:hint="default"/>
                <w:sz w:val="20"/>
                <w:szCs w:val="20"/>
              </w:rPr>
            </w:pPr>
            <w:r>
              <w:rPr>
                <w:rFonts w:ascii="宋体" w:hAnsi="宋体" w:cs="宋体" w:eastAsia="宋体" w:hint="default"/>
                <w:spacing w:val="-5"/>
                <w:sz w:val="20"/>
                <w:szCs w:val="20"/>
              </w:rPr>
              <w:t>原告未缴纳诉讼费，撤</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回诉讼，诉讼终结。</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3203"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）沪</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0114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1961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
                <w:sz w:val="20"/>
                <w:szCs w:val="20"/>
              </w:rPr>
              <w:t>上海华仓通</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信技术有限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西安华西信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息智能工程</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100"/>
              <w:jc w:val="left"/>
              <w:rPr>
                <w:rFonts w:ascii="宋体" w:hAnsi="宋体" w:cs="宋体" w:eastAsia="宋体" w:hint="default"/>
                <w:sz w:val="20"/>
                <w:szCs w:val="20"/>
              </w:rPr>
            </w:pPr>
            <w:r>
              <w:rPr>
                <w:rFonts w:ascii="宋体" w:hAnsi="宋体" w:cs="宋体" w:eastAsia="宋体" w:hint="default"/>
                <w:sz w:val="20"/>
                <w:szCs w:val="20"/>
              </w:rPr>
              <w:t>建</w:t>
            </w:r>
            <w:r>
              <w:rPr>
                <w:rFonts w:ascii="宋体" w:hAnsi="宋体" w:cs="宋体" w:eastAsia="宋体" w:hint="default"/>
                <w:spacing w:val="-74"/>
                <w:sz w:val="20"/>
                <w:szCs w:val="20"/>
              </w:rPr>
              <w:t> </w:t>
            </w:r>
            <w:r>
              <w:rPr>
                <w:rFonts w:ascii="宋体" w:hAnsi="宋体" w:cs="宋体" w:eastAsia="宋体" w:hint="default"/>
                <w:sz w:val="20"/>
                <w:szCs w:val="20"/>
              </w:rPr>
              <w:t>设</w:t>
            </w:r>
            <w:r>
              <w:rPr>
                <w:rFonts w:ascii="宋体" w:hAnsi="宋体" w:cs="宋体" w:eastAsia="宋体" w:hint="default"/>
                <w:spacing w:val="-75"/>
                <w:sz w:val="20"/>
                <w:szCs w:val="20"/>
              </w:rPr>
              <w:t> </w:t>
            </w:r>
            <w:r>
              <w:rPr>
                <w:rFonts w:ascii="宋体" w:hAnsi="宋体" w:cs="宋体" w:eastAsia="宋体" w:hint="default"/>
                <w:sz w:val="20"/>
                <w:szCs w:val="20"/>
              </w:rPr>
              <w:t>工</w:t>
            </w:r>
            <w:r>
              <w:rPr>
                <w:rFonts w:ascii="宋体" w:hAnsi="宋体" w:cs="宋体" w:eastAsia="宋体" w:hint="default"/>
                <w:spacing w:val="-75"/>
                <w:sz w:val="20"/>
                <w:szCs w:val="20"/>
              </w:rPr>
              <w:t> </w:t>
            </w:r>
            <w:r>
              <w:rPr>
                <w:rFonts w:ascii="宋体" w:hAnsi="宋体" w:cs="宋体" w:eastAsia="宋体" w:hint="default"/>
                <w:sz w:val="20"/>
                <w:szCs w:val="20"/>
              </w:rPr>
              <w:t>程</w:t>
            </w:r>
            <w:r>
              <w:rPr>
                <w:rFonts w:ascii="宋体" w:hAnsi="宋体" w:cs="宋体" w:eastAsia="宋体" w:hint="default"/>
                <w:spacing w:val="-74"/>
                <w:sz w:val="20"/>
                <w:szCs w:val="20"/>
              </w:rPr>
              <w:t> </w:t>
            </w:r>
            <w:r>
              <w:rPr>
                <w:rFonts w:ascii="宋体" w:hAnsi="宋体" w:cs="宋体" w:eastAsia="宋体" w:hint="default"/>
                <w:sz w:val="20"/>
                <w:szCs w:val="20"/>
              </w:rPr>
              <w:t>施</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spacing w:val="-74"/>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5"/>
                <w:sz w:val="20"/>
                <w:szCs w:val="20"/>
              </w:rPr>
              <w:t> </w:t>
            </w:r>
            <w:r>
              <w:rPr>
                <w:rFonts w:ascii="宋体" w:hAnsi="宋体" w:cs="宋体" w:eastAsia="宋体" w:hint="default"/>
                <w:sz w:val="20"/>
                <w:szCs w:val="20"/>
              </w:rPr>
              <w:t>纠</w:t>
            </w:r>
            <w:r>
              <w:rPr>
                <w:rFonts w:ascii="宋体" w:hAnsi="宋体" w:cs="宋体" w:eastAsia="宋体" w:hint="default"/>
                <w:spacing w:val="-74"/>
                <w:sz w:val="20"/>
                <w:szCs w:val="20"/>
              </w:rPr>
              <w:t> </w:t>
            </w:r>
            <w:r>
              <w:rPr>
                <w:rFonts w:ascii="宋体" w:hAnsi="宋体" w:cs="宋体" w:eastAsia="宋体" w:hint="default"/>
                <w:sz w:val="20"/>
                <w:szCs w:val="20"/>
              </w:rPr>
              <w:t>纷</w:t>
            </w:r>
          </w:p>
          <w:p>
            <w:pPr>
              <w:pStyle w:val="TableParagraph"/>
              <w:spacing w:line="260" w:lineRule="exact" w:before="23"/>
              <w:ind w:left="103" w:right="10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4"/>
                <w:sz w:val="20"/>
                <w:szCs w:val="20"/>
              </w:rPr>
              <w:t> </w:t>
            </w:r>
            <w:r>
              <w:rPr>
                <w:rFonts w:ascii="宋体" w:hAnsi="宋体" w:cs="宋体" w:eastAsia="宋体" w:hint="default"/>
                <w:sz w:val="20"/>
                <w:szCs w:val="20"/>
              </w:rPr>
              <w:t>投</w:t>
            </w:r>
            <w:r>
              <w:rPr>
                <w:rFonts w:ascii="宋体" w:hAnsi="宋体" w:cs="宋体" w:eastAsia="宋体" w:hint="default"/>
                <w:spacing w:val="-75"/>
                <w:sz w:val="20"/>
                <w:szCs w:val="20"/>
              </w:rPr>
              <w:t> </w:t>
            </w:r>
            <w:r>
              <w:rPr>
                <w:rFonts w:ascii="宋体" w:hAnsi="宋体" w:cs="宋体" w:eastAsia="宋体" w:hint="default"/>
                <w:sz w:val="20"/>
                <w:szCs w:val="20"/>
              </w:rPr>
              <w:t>标</w:t>
            </w:r>
            <w:r>
              <w:rPr>
                <w:rFonts w:ascii="宋体" w:hAnsi="宋体" w:cs="宋体" w:eastAsia="宋体" w:hint="default"/>
                <w:spacing w:val="-75"/>
                <w:sz w:val="20"/>
                <w:szCs w:val="20"/>
              </w:rPr>
              <w:t> </w:t>
            </w:r>
            <w:r>
              <w:rPr>
                <w:rFonts w:ascii="宋体" w:hAnsi="宋体" w:cs="宋体" w:eastAsia="宋体" w:hint="default"/>
                <w:sz w:val="20"/>
                <w:szCs w:val="20"/>
              </w:rPr>
              <w:t>保</w:t>
            </w:r>
            <w:r>
              <w:rPr>
                <w:rFonts w:ascii="宋体" w:hAnsi="宋体" w:cs="宋体" w:eastAsia="宋体" w:hint="default"/>
                <w:spacing w:val="-74"/>
                <w:sz w:val="20"/>
                <w:szCs w:val="20"/>
              </w:rPr>
              <w:t> </w:t>
            </w:r>
            <w:r>
              <w:rPr>
                <w:rFonts w:ascii="宋体" w:hAnsi="宋体" w:cs="宋体" w:eastAsia="宋体" w:hint="default"/>
                <w:sz w:val="20"/>
                <w:szCs w:val="20"/>
              </w:rPr>
              <w:t>证</w:t>
            </w:r>
            <w:r>
              <w:rPr>
                <w:rFonts w:ascii="宋体" w:hAnsi="宋体" w:cs="宋体" w:eastAsia="宋体" w:hint="default"/>
                <w:w w:val="100"/>
                <w:sz w:val="20"/>
                <w:szCs w:val="20"/>
              </w:rPr>
              <w:t> </w:t>
            </w:r>
            <w:r>
              <w:rPr>
                <w:rFonts w:ascii="宋体" w:hAnsi="宋体" w:cs="宋体" w:eastAsia="宋体" w:hint="default"/>
                <w:sz w:val="20"/>
                <w:szCs w:val="20"/>
              </w:rPr>
              <w:t>金退还）</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218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2" w:right="101"/>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w w:val="100"/>
                <w:sz w:val="20"/>
                <w:szCs w:val="20"/>
              </w:rPr>
              <w:t> </w:t>
            </w:r>
            <w:r>
              <w:rPr>
                <w:rFonts w:ascii="宋体" w:hAnsi="宋体" w:cs="宋体" w:eastAsia="宋体" w:hint="default"/>
                <w:spacing w:val="-5"/>
                <w:sz w:val="20"/>
                <w:szCs w:val="20"/>
              </w:rPr>
              <w:t>日作出一审判决，原告</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5"/>
                <w:sz w:val="20"/>
                <w:szCs w:val="20"/>
              </w:rPr>
              <w:t>败诉，驳回原告其他诉</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4"/>
                <w:sz w:val="20"/>
                <w:szCs w:val="20"/>
              </w:rPr>
              <w:t>讼请求，判处原告支付</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我方保证金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w:t>
            </w:r>
            <w:r>
              <w:rPr>
                <w:rFonts w:ascii="宋体" w:hAnsi="宋体" w:cs="宋体" w:eastAsia="宋体" w:hint="default"/>
                <w:w w:val="100"/>
                <w:sz w:val="20"/>
                <w:szCs w:val="20"/>
              </w:rPr>
              <w:t> </w:t>
            </w:r>
            <w:r>
              <w:rPr>
                <w:rFonts w:ascii="宋体" w:hAnsi="宋体" w:cs="宋体" w:eastAsia="宋体" w:hint="default"/>
                <w:spacing w:val="-5"/>
                <w:sz w:val="20"/>
                <w:szCs w:val="20"/>
              </w:rPr>
              <w:t>原告不服一审判决，已</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于</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日提</w:t>
            </w:r>
            <w:r>
              <w:rPr>
                <w:rFonts w:ascii="宋体" w:hAnsi="宋体" w:cs="宋体" w:eastAsia="宋体" w:hint="default"/>
                <w:w w:val="100"/>
                <w:sz w:val="20"/>
                <w:szCs w:val="20"/>
              </w:rPr>
              <w:t> </w:t>
            </w:r>
            <w:r>
              <w:rPr>
                <w:rFonts w:ascii="宋体" w:hAnsi="宋体" w:cs="宋体" w:eastAsia="宋体" w:hint="default"/>
                <w:spacing w:val="-4"/>
                <w:sz w:val="20"/>
                <w:szCs w:val="20"/>
              </w:rPr>
              <w:t>起上诉，后因未缴纳诉</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5"/>
                <w:sz w:val="20"/>
                <w:szCs w:val="20"/>
              </w:rPr>
              <w:t>讼费，撤回诉讼，公司</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已于</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月申请</w:t>
            </w:r>
            <w:r>
              <w:rPr>
                <w:rFonts w:ascii="宋体" w:hAnsi="宋体" w:cs="宋体" w:eastAsia="宋体" w:hint="default"/>
                <w:w w:val="100"/>
                <w:sz w:val="20"/>
                <w:szCs w:val="20"/>
              </w:rPr>
              <w:t> </w:t>
            </w:r>
            <w:r>
              <w:rPr>
                <w:rFonts w:ascii="宋体" w:hAnsi="宋体" w:cs="宋体" w:eastAsia="宋体" w:hint="default"/>
                <w:spacing w:val="-5"/>
                <w:sz w:val="20"/>
                <w:szCs w:val="20"/>
              </w:rPr>
              <w:t>法院强制执行，现一审</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判决强制执行中。</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60" w:lineRule="exact"/>
              <w:ind w:left="103" w:right="100"/>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日作出</w:t>
            </w:r>
            <w:r>
              <w:rPr>
                <w:rFonts w:ascii="宋体" w:hAnsi="宋体" w:cs="宋体" w:eastAsia="宋体" w:hint="default"/>
                <w:w w:val="100"/>
                <w:sz w:val="20"/>
                <w:szCs w:val="20"/>
              </w:rPr>
              <w:t> </w:t>
            </w:r>
            <w:r>
              <w:rPr>
                <w:rFonts w:ascii="宋体" w:hAnsi="宋体" w:cs="宋体" w:eastAsia="宋体" w:hint="default"/>
                <w:spacing w:val="-2"/>
                <w:sz w:val="20"/>
                <w:szCs w:val="20"/>
              </w:rPr>
              <w:t>一审判决，原告败诉，驳回原</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
                <w:sz w:val="20"/>
                <w:szCs w:val="20"/>
              </w:rPr>
              <w:t>告其他诉讼请求，判处原告支</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付我方保证金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万元。原告</w:t>
            </w:r>
          </w:p>
          <w:p>
            <w:pPr>
              <w:pStyle w:val="TableParagraph"/>
              <w:spacing w:line="243" w:lineRule="exact"/>
              <w:ind w:left="103" w:right="0"/>
              <w:jc w:val="both"/>
              <w:rPr>
                <w:rFonts w:ascii="Times New Roman" w:hAnsi="Times New Roman" w:cs="Times New Roman" w:eastAsia="Times New Roman" w:hint="default"/>
                <w:sz w:val="20"/>
                <w:szCs w:val="20"/>
              </w:rPr>
            </w:pPr>
            <w:r>
              <w:rPr>
                <w:rFonts w:ascii="宋体" w:hAnsi="宋体" w:cs="宋体" w:eastAsia="宋体" w:hint="default"/>
                <w:spacing w:val="-8"/>
                <w:sz w:val="20"/>
                <w:szCs w:val="20"/>
              </w:rPr>
              <w:t>不服一审判决，已于</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8</w:t>
            </w:r>
          </w:p>
          <w:p>
            <w:pPr>
              <w:pStyle w:val="TableParagraph"/>
              <w:spacing w:line="230" w:lineRule="auto"/>
              <w:ind w:left="103" w:right="100"/>
              <w:jc w:val="both"/>
              <w:rPr>
                <w:rFonts w:ascii="宋体" w:hAnsi="宋体" w:cs="宋体" w:eastAsia="宋体" w:hint="default"/>
                <w:sz w:val="20"/>
                <w:szCs w:val="20"/>
              </w:rPr>
            </w:pPr>
            <w:r>
              <w:rPr>
                <w:rFonts w:ascii="宋体" w:hAnsi="宋体" w:cs="宋体" w:eastAsia="宋体" w:hint="default"/>
                <w:sz w:val="20"/>
                <w:szCs w:val="20"/>
              </w:rPr>
              <w:t>月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日提起上诉，后因未缴</w:t>
            </w:r>
            <w:r>
              <w:rPr>
                <w:rFonts w:ascii="宋体" w:hAnsi="宋体" w:cs="宋体" w:eastAsia="宋体" w:hint="default"/>
                <w:w w:val="100"/>
                <w:sz w:val="20"/>
                <w:szCs w:val="20"/>
              </w:rPr>
              <w:t> </w:t>
            </w:r>
            <w:r>
              <w:rPr>
                <w:rFonts w:ascii="宋体" w:hAnsi="宋体" w:cs="宋体" w:eastAsia="宋体" w:hint="default"/>
                <w:spacing w:val="-2"/>
                <w:sz w:val="20"/>
                <w:szCs w:val="20"/>
              </w:rPr>
              <w:t>纳诉讼费，撤回诉讼，公司已</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于</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月申请法院强制</w:t>
            </w:r>
            <w:r>
              <w:rPr>
                <w:rFonts w:ascii="宋体" w:hAnsi="宋体" w:cs="宋体" w:eastAsia="宋体" w:hint="default"/>
                <w:w w:val="100"/>
                <w:sz w:val="20"/>
                <w:szCs w:val="20"/>
              </w:rPr>
              <w:t> </w:t>
            </w:r>
            <w:r>
              <w:rPr>
                <w:rFonts w:ascii="宋体" w:hAnsi="宋体" w:cs="宋体" w:eastAsia="宋体" w:hint="default"/>
                <w:spacing w:val="-2"/>
                <w:sz w:val="20"/>
                <w:szCs w:val="20"/>
              </w:rPr>
              <w:t>执行，</w:t>
            </w:r>
            <w:r>
              <w:rPr>
                <w:rFonts w:ascii="宋体" w:hAnsi="宋体" w:cs="宋体" w:eastAsia="宋体" w:hint="default"/>
                <w:b/>
                <w:bCs/>
                <w:spacing w:val="-2"/>
                <w:sz w:val="20"/>
                <w:szCs w:val="20"/>
              </w:rPr>
              <w:t>执行法院通知提供了收</w:t>
            </w:r>
            <w:r>
              <w:rPr>
                <w:rFonts w:ascii="宋体" w:hAnsi="宋体" w:cs="宋体" w:eastAsia="宋体" w:hint="default"/>
                <w:b/>
                <w:bCs/>
                <w:w w:val="99"/>
                <w:sz w:val="20"/>
                <w:szCs w:val="20"/>
              </w:rPr>
              <w:t> </w:t>
            </w:r>
            <w:r>
              <w:rPr>
                <w:rFonts w:ascii="宋体" w:hAnsi="宋体" w:cs="宋体" w:eastAsia="宋体" w:hint="default"/>
                <w:b/>
                <w:bCs/>
                <w:sz w:val="20"/>
                <w:szCs w:val="20"/>
              </w:rPr>
              <w:t>款账户信息，等待收款。</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112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137"/>
              <w:ind w:left="103" w:right="0"/>
              <w:jc w:val="left"/>
              <w:rPr>
                <w:rFonts w:ascii="宋体" w:hAnsi="宋体" w:cs="宋体" w:eastAsia="宋体" w:hint="default"/>
                <w:sz w:val="20"/>
                <w:szCs w:val="20"/>
              </w:rPr>
            </w:pPr>
            <w:r>
              <w:rPr>
                <w:rFonts w:ascii="宋体" w:hAnsi="宋体" w:cs="宋体" w:eastAsia="宋体" w:hint="default"/>
                <w:sz w:val="20"/>
                <w:szCs w:val="20"/>
              </w:rPr>
              <w:t>西  仲</w:t>
            </w:r>
            <w:r>
              <w:rPr>
                <w:rFonts w:ascii="宋体" w:hAnsi="宋体" w:cs="宋体" w:eastAsia="宋体" w:hint="default"/>
                <w:spacing w:val="3"/>
                <w:sz w:val="20"/>
                <w:szCs w:val="20"/>
              </w:rPr>
              <w:t> </w:t>
            </w:r>
            <w:r>
              <w:rPr>
                <w:rFonts w:ascii="宋体" w:hAnsi="宋体" w:cs="宋体" w:eastAsia="宋体" w:hint="default"/>
                <w:sz w:val="20"/>
                <w:szCs w:val="20"/>
              </w:rPr>
              <w:t>字</w:t>
            </w:r>
          </w:p>
          <w:p>
            <w:pPr>
              <w:pStyle w:val="TableParagraph"/>
              <w:spacing w:line="267"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）第</w:t>
            </w:r>
            <w:r>
              <w:rPr>
                <w:rFonts w:ascii="宋体" w:hAnsi="宋体" w:cs="宋体" w:eastAsia="宋体" w:hint="default"/>
                <w:w w:val="100"/>
                <w:sz w:val="20"/>
                <w:szCs w:val="20"/>
              </w:rPr>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2695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1" w:right="101"/>
              <w:jc w:val="left"/>
              <w:rPr>
                <w:rFonts w:ascii="宋体" w:hAnsi="宋体" w:cs="宋体" w:eastAsia="宋体" w:hint="default"/>
                <w:sz w:val="20"/>
                <w:szCs w:val="20"/>
              </w:rPr>
            </w:pPr>
            <w:r>
              <w:rPr>
                <w:rFonts w:ascii="宋体" w:hAnsi="宋体" w:cs="宋体" w:eastAsia="宋体" w:hint="default"/>
                <w:spacing w:val="3"/>
                <w:sz w:val="20"/>
                <w:szCs w:val="20"/>
              </w:rPr>
              <w:t>陕西稼轩律</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师事务所</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9"/>
              <w:ind w:left="103" w:right="100"/>
              <w:jc w:val="both"/>
              <w:rPr>
                <w:rFonts w:ascii="宋体" w:hAnsi="宋体" w:cs="宋体" w:eastAsia="宋体" w:hint="default"/>
                <w:sz w:val="20"/>
                <w:szCs w:val="20"/>
              </w:rPr>
            </w:pPr>
            <w:r>
              <w:rPr>
                <w:rFonts w:ascii="宋体" w:hAnsi="宋体" w:cs="宋体" w:eastAsia="宋体" w:hint="default"/>
                <w:spacing w:val="3"/>
                <w:sz w:val="20"/>
                <w:szCs w:val="20"/>
              </w:rPr>
              <w:t>依米康智能</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工程有限公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服</w:t>
            </w:r>
            <w:r>
              <w:rPr>
                <w:rFonts w:ascii="宋体" w:hAnsi="宋体" w:cs="宋体" w:eastAsia="宋体" w:hint="default"/>
                <w:spacing w:val="-74"/>
                <w:sz w:val="20"/>
                <w:szCs w:val="20"/>
              </w:rPr>
              <w:t> </w:t>
            </w:r>
            <w:r>
              <w:rPr>
                <w:rFonts w:ascii="宋体" w:hAnsi="宋体" w:cs="宋体" w:eastAsia="宋体" w:hint="default"/>
                <w:sz w:val="20"/>
                <w:szCs w:val="20"/>
              </w:rPr>
              <w:t>务</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4"/>
              <w:ind w:left="102" w:right="101"/>
              <w:jc w:val="both"/>
              <w:rPr>
                <w:rFonts w:ascii="宋体" w:hAnsi="宋体" w:cs="宋体" w:eastAsia="宋体" w:hint="default"/>
                <w:sz w:val="20"/>
                <w:szCs w:val="20"/>
              </w:rPr>
            </w:pPr>
            <w:r>
              <w:rPr>
                <w:rFonts w:ascii="宋体" w:hAnsi="宋体" w:cs="宋体" w:eastAsia="宋体" w:hint="default"/>
                <w:sz w:val="20"/>
                <w:szCs w:val="20"/>
              </w:rPr>
              <w:t>法院已于</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w w:val="100"/>
                <w:sz w:val="20"/>
                <w:szCs w:val="20"/>
              </w:rPr>
              <w:t> </w:t>
            </w:r>
            <w:r>
              <w:rPr>
                <w:rFonts w:ascii="宋体" w:hAnsi="宋体" w:cs="宋体" w:eastAsia="宋体" w:hint="default"/>
                <w:spacing w:val="-5"/>
                <w:sz w:val="20"/>
                <w:szCs w:val="20"/>
              </w:rPr>
              <w:t>开庭受理，等待仲裁庭</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裁决。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7"/>
              <w:ind w:left="103" w:right="0"/>
              <w:jc w:val="left"/>
              <w:rPr>
                <w:rFonts w:ascii="宋体" w:hAnsi="宋体" w:cs="宋体" w:eastAsia="宋体" w:hint="default"/>
                <w:sz w:val="20"/>
                <w:szCs w:val="20"/>
              </w:rPr>
            </w:pPr>
            <w:r>
              <w:rPr>
                <w:rFonts w:ascii="宋体" w:hAnsi="宋体" w:cs="宋体" w:eastAsia="宋体" w:hint="default"/>
                <w:sz w:val="20"/>
                <w:szCs w:val="20"/>
              </w:rPr>
              <w:t>法院已于</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月开庭受</w:t>
            </w:r>
          </w:p>
          <w:p>
            <w:pPr>
              <w:pStyle w:val="TableParagraph"/>
              <w:spacing w:line="260"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pacing w:val="-6"/>
                <w:sz w:val="20"/>
                <w:szCs w:val="20"/>
              </w:rPr>
              <w:t>理，</w:t>
            </w:r>
            <w:r>
              <w:rPr>
                <w:rFonts w:ascii="宋体" w:hAnsi="宋体" w:cs="宋体" w:eastAsia="宋体" w:hint="default"/>
                <w:b/>
                <w:bCs/>
                <w:spacing w:val="-6"/>
                <w:sz w:val="20"/>
                <w:szCs w:val="20"/>
              </w:rPr>
              <w:t>西仲裁字（</w:t>
            </w:r>
            <w:r>
              <w:rPr>
                <w:rFonts w:ascii="Times New Roman" w:hAnsi="Times New Roman" w:cs="Times New Roman" w:eastAsia="Times New Roman" w:hint="default"/>
                <w:b/>
                <w:bCs/>
                <w:spacing w:val="-6"/>
                <w:sz w:val="20"/>
                <w:szCs w:val="20"/>
              </w:rPr>
              <w:t>2018</w:t>
            </w:r>
            <w:r>
              <w:rPr>
                <w:rFonts w:ascii="宋体" w:hAnsi="宋体" w:cs="宋体" w:eastAsia="宋体" w:hint="default"/>
                <w:b/>
                <w:bCs/>
                <w:spacing w:val="-6"/>
                <w:sz w:val="20"/>
                <w:szCs w:val="20"/>
              </w:rPr>
              <w:t>）第</w:t>
            </w:r>
            <w:r>
              <w:rPr>
                <w:rFonts w:ascii="宋体" w:hAnsi="宋体" w:cs="宋体" w:eastAsia="宋体" w:hint="default"/>
                <w:b/>
                <w:bCs/>
                <w:spacing w:val="-47"/>
                <w:sz w:val="20"/>
                <w:szCs w:val="20"/>
              </w:rPr>
              <w:t> </w:t>
            </w:r>
            <w:r>
              <w:rPr>
                <w:rFonts w:ascii="Times New Roman" w:hAnsi="Times New Roman" w:cs="Times New Roman" w:eastAsia="Times New Roman" w:hint="default"/>
                <w:b/>
                <w:bCs/>
                <w:sz w:val="20"/>
                <w:szCs w:val="20"/>
              </w:rPr>
              <w:t>2695</w:t>
            </w:r>
            <w:r>
              <w:rPr>
                <w:rFonts w:ascii="Times New Roman" w:hAnsi="Times New Roman" w:cs="Times New Roman" w:eastAsia="Times New Roman" w:hint="default"/>
                <w:sz w:val="20"/>
                <w:szCs w:val="20"/>
              </w:rPr>
            </w:r>
          </w:p>
          <w:p>
            <w:pPr>
              <w:pStyle w:val="TableParagraph"/>
              <w:spacing w:line="260" w:lineRule="exact" w:before="16"/>
              <w:ind w:left="103" w:right="101"/>
              <w:jc w:val="left"/>
              <w:rPr>
                <w:rFonts w:ascii="宋体" w:hAnsi="宋体" w:cs="宋体" w:eastAsia="宋体" w:hint="default"/>
                <w:sz w:val="20"/>
                <w:szCs w:val="20"/>
              </w:rPr>
            </w:pPr>
            <w:r>
              <w:rPr>
                <w:rFonts w:ascii="宋体" w:hAnsi="宋体" w:cs="宋体" w:eastAsia="宋体" w:hint="default"/>
                <w:b/>
                <w:bCs/>
                <w:spacing w:val="-3"/>
                <w:sz w:val="20"/>
                <w:szCs w:val="20"/>
              </w:rPr>
              <w:t>号裁定：被告向原告支付</w:t>
            </w:r>
            <w:r>
              <w:rPr>
                <w:rFonts w:ascii="宋体" w:hAnsi="宋体" w:cs="宋体" w:eastAsia="宋体" w:hint="default"/>
                <w:b/>
                <w:bCs/>
                <w:spacing w:val="-47"/>
                <w:sz w:val="20"/>
                <w:szCs w:val="20"/>
              </w:rPr>
              <w:t> </w:t>
            </w:r>
            <w:r>
              <w:rPr>
                <w:rFonts w:ascii="Times New Roman" w:hAnsi="Times New Roman" w:cs="Times New Roman" w:eastAsia="Times New Roman" w:hint="default"/>
                <w:b/>
                <w:bCs/>
                <w:sz w:val="20"/>
                <w:szCs w:val="20"/>
              </w:rPr>
              <w:t>5 </w:t>
            </w:r>
            <w:r>
              <w:rPr>
                <w:rFonts w:ascii="宋体" w:hAnsi="宋体" w:cs="宋体" w:eastAsia="宋体" w:hint="default"/>
                <w:b/>
                <w:bCs/>
                <w:sz w:val="20"/>
                <w:szCs w:val="20"/>
              </w:rPr>
              <w:t>万</w:t>
            </w:r>
            <w:r>
              <w:rPr>
                <w:rFonts w:ascii="宋体" w:hAnsi="宋体" w:cs="宋体" w:eastAsia="宋体" w:hint="default"/>
                <w:b/>
                <w:bCs/>
                <w:w w:val="99"/>
                <w:sz w:val="20"/>
                <w:szCs w:val="20"/>
              </w:rPr>
              <w:t> </w:t>
            </w:r>
            <w:r>
              <w:rPr>
                <w:rFonts w:ascii="宋体" w:hAnsi="宋体" w:cs="宋体" w:eastAsia="宋体" w:hint="default"/>
                <w:b/>
                <w:bCs/>
                <w:sz w:val="20"/>
                <w:szCs w:val="20"/>
              </w:rPr>
              <w:t>元，被告已履行完毕。</w:t>
            </w:r>
            <w:r>
              <w:rPr>
                <w:rFonts w:ascii="宋体" w:hAnsi="宋体" w:cs="宋体" w:eastAsia="宋体" w:hint="default"/>
                <w:sz w:val="20"/>
                <w:szCs w:val="20"/>
              </w:rPr>
            </w:r>
          </w:p>
        </w:tc>
        <w:tc>
          <w:tcPr>
            <w:tcW w:w="184"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560"/>
        <w:gridCol w:w="1121"/>
        <w:gridCol w:w="1240"/>
        <w:gridCol w:w="1240"/>
        <w:gridCol w:w="1320"/>
        <w:gridCol w:w="1061"/>
        <w:gridCol w:w="2180"/>
        <w:gridCol w:w="1160"/>
        <w:gridCol w:w="1140"/>
        <w:gridCol w:w="2800"/>
        <w:gridCol w:w="184"/>
      </w:tblGrid>
      <w:tr>
        <w:trPr>
          <w:trHeight w:val="1664" w:hRule="exact"/>
        </w:trPr>
        <w:tc>
          <w:tcPr>
            <w:tcW w:w="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7</w:t>
            </w:r>
          </w:p>
        </w:tc>
        <w:tc>
          <w:tcPr>
            <w:tcW w:w="11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32" w:lineRule="auto"/>
              <w:ind w:left="103" w:right="1"/>
              <w:jc w:val="left"/>
              <w:rPr>
                <w:rFonts w:ascii="宋体" w:hAnsi="宋体" w:cs="宋体" w:eastAsia="宋体" w:hint="default"/>
                <w:sz w:val="20"/>
                <w:szCs w:val="20"/>
              </w:rPr>
            </w:pPr>
            <w:r>
              <w:rPr>
                <w:rFonts w:ascii="宋体" w:hAnsi="宋体" w:cs="宋体" w:eastAsia="宋体" w:hint="default"/>
                <w:sz w:val="20"/>
                <w:szCs w:val="20"/>
              </w:rPr>
              <w:t>市</w:t>
            </w:r>
            <w:r>
              <w:rPr>
                <w:rFonts w:ascii="宋体" w:hAnsi="宋体" w:cs="宋体" w:eastAsia="宋体" w:hint="default"/>
                <w:spacing w:val="-66"/>
                <w:sz w:val="20"/>
                <w:szCs w:val="20"/>
              </w:rPr>
              <w:t> </w:t>
            </w:r>
            <w:r>
              <w:rPr>
                <w:rFonts w:ascii="宋体" w:hAnsi="宋体" w:cs="宋体" w:eastAsia="宋体" w:hint="default"/>
                <w:sz w:val="20"/>
                <w:szCs w:val="20"/>
              </w:rPr>
              <w:t>劳</w:t>
            </w:r>
            <w:r>
              <w:rPr>
                <w:rFonts w:ascii="宋体" w:hAnsi="宋体" w:cs="宋体" w:eastAsia="宋体" w:hint="default"/>
                <w:spacing w:val="-66"/>
                <w:sz w:val="20"/>
                <w:szCs w:val="20"/>
              </w:rPr>
              <w:t> </w:t>
            </w:r>
            <w:r>
              <w:rPr>
                <w:rFonts w:ascii="宋体" w:hAnsi="宋体" w:cs="宋体" w:eastAsia="宋体" w:hint="default"/>
                <w:sz w:val="20"/>
                <w:szCs w:val="20"/>
              </w:rPr>
              <w:t>人</w:t>
            </w:r>
            <w:r>
              <w:rPr>
                <w:rFonts w:ascii="宋体" w:hAnsi="宋体" w:cs="宋体" w:eastAsia="宋体" w:hint="default"/>
                <w:spacing w:val="-67"/>
                <w:sz w:val="20"/>
                <w:szCs w:val="20"/>
              </w:rPr>
              <w:t> </w:t>
            </w:r>
            <w:r>
              <w:rPr>
                <w:rFonts w:ascii="宋体" w:hAnsi="宋体" w:cs="宋体" w:eastAsia="宋体" w:hint="default"/>
                <w:sz w:val="20"/>
                <w:szCs w:val="20"/>
              </w:rPr>
              <w:t>仲</w:t>
            </w:r>
            <w:r>
              <w:rPr>
                <w:rFonts w:ascii="宋体" w:hAnsi="宋体" w:cs="宋体" w:eastAsia="宋体" w:hint="default"/>
                <w:w w:val="100"/>
                <w:sz w:val="20"/>
                <w:szCs w:val="20"/>
              </w:rPr>
              <w:t> </w:t>
            </w:r>
            <w:r>
              <w:rPr>
                <w:rFonts w:ascii="宋体" w:hAnsi="宋体" w:cs="宋体" w:eastAsia="宋体" w:hint="default"/>
                <w:sz w:val="20"/>
                <w:szCs w:val="20"/>
              </w:rPr>
              <w:t>案</w:t>
            </w:r>
            <w:r>
              <w:rPr>
                <w:rFonts w:ascii="宋体" w:hAnsi="宋体" w:cs="宋体" w:eastAsia="宋体" w:hint="default"/>
                <w:spacing w:val="-66"/>
                <w:sz w:val="20"/>
                <w:szCs w:val="20"/>
              </w:rPr>
              <w:t> </w:t>
            </w:r>
            <w:r>
              <w:rPr>
                <w:rFonts w:ascii="宋体" w:hAnsi="宋体" w:cs="宋体" w:eastAsia="宋体" w:hint="default"/>
                <w:sz w:val="20"/>
                <w:szCs w:val="20"/>
              </w:rPr>
              <w:t>字</w:t>
            </w:r>
            <w:r>
              <w:rPr>
                <w:rFonts w:ascii="宋体" w:hAnsi="宋体" w:cs="宋体" w:eastAsia="宋体" w:hint="default"/>
                <w:spacing w:val="-66"/>
                <w:sz w:val="20"/>
                <w:szCs w:val="20"/>
              </w:rPr>
              <w:t> </w:t>
            </w:r>
            <w:r>
              <w:rPr>
                <w:rFonts w:ascii="宋体" w:hAnsi="宋体" w:cs="宋体" w:eastAsia="宋体" w:hint="default"/>
                <w:sz w:val="20"/>
                <w:szCs w:val="20"/>
              </w:rPr>
              <w:t>（</w:t>
            </w:r>
            <w:r>
              <w:rPr>
                <w:rFonts w:ascii="宋体" w:hAnsi="宋体" w:cs="宋体" w:eastAsia="宋体" w:hint="default"/>
                <w:spacing w:val="-67"/>
                <w:sz w:val="20"/>
                <w:szCs w:val="20"/>
              </w:rPr>
              <w:t> </w:t>
            </w:r>
            <w:r>
              <w:rPr>
                <w:rFonts w:ascii="宋体" w:hAnsi="宋体" w:cs="宋体" w:eastAsia="宋体" w:hint="default"/>
                <w:sz w:val="20"/>
                <w:szCs w:val="20"/>
              </w:rPr>
              <w:t>高</w:t>
            </w:r>
            <w:r>
              <w:rPr>
                <w:rFonts w:ascii="宋体" w:hAnsi="宋体" w:cs="宋体" w:eastAsia="宋体" w:hint="default"/>
                <w:w w:val="100"/>
                <w:sz w:val="20"/>
                <w:szCs w:val="20"/>
              </w:rPr>
              <w:t> </w:t>
            </w:r>
            <w:r>
              <w:rPr>
                <w:rFonts w:ascii="宋体" w:hAnsi="宋体" w:cs="宋体" w:eastAsia="宋体" w:hint="default"/>
                <w:spacing w:val="-25"/>
                <w:w w:val="100"/>
                <w:sz w:val="20"/>
                <w:szCs w:val="20"/>
              </w:rPr>
              <w:t>新）（</w:t>
            </w:r>
            <w:r>
              <w:rPr>
                <w:rFonts w:ascii="Times New Roman" w:hAnsi="Times New Roman" w:cs="Times New Roman" w:eastAsia="Times New Roman" w:hint="default"/>
                <w:spacing w:val="-25"/>
                <w:w w:val="100"/>
                <w:sz w:val="20"/>
                <w:szCs w:val="20"/>
              </w:rPr>
              <w:t>2018</w:t>
            </w:r>
            <w:r>
              <w:rPr>
                <w:rFonts w:ascii="宋体" w:hAnsi="宋体" w:cs="宋体" w:eastAsia="宋体" w:hint="default"/>
                <w:spacing w:val="-25"/>
                <w:w w:val="100"/>
                <w:sz w:val="20"/>
                <w:szCs w:val="20"/>
              </w:rPr>
              <w:t>）</w:t>
            </w:r>
            <w:r>
              <w:rPr>
                <w:rFonts w:ascii="宋体" w:hAnsi="宋体" w:cs="宋体" w:eastAsia="宋体" w:hint="default"/>
                <w:spacing w:val="-99"/>
                <w:w w:val="100"/>
                <w:sz w:val="20"/>
                <w:szCs w:val="20"/>
              </w:rPr>
              <w:t> </w:t>
            </w:r>
            <w:r>
              <w:rPr>
                <w:rFonts w:ascii="宋体" w:hAnsi="宋体" w:cs="宋体" w:eastAsia="宋体" w:hint="default"/>
                <w:sz w:val="20"/>
                <w:szCs w:val="20"/>
              </w:rPr>
              <w:t>第</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1700 </w:t>
            </w:r>
            <w:r>
              <w:rPr>
                <w:rFonts w:ascii="宋体" w:hAnsi="宋体" w:cs="宋体" w:eastAsia="宋体" w:hint="default"/>
                <w:sz w:val="20"/>
                <w:szCs w:val="20"/>
              </w:rPr>
              <w:t>号</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刘大敏</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依米康智能</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工程有限公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3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劳</w:t>
            </w:r>
            <w:r>
              <w:rPr>
                <w:rFonts w:ascii="宋体" w:hAnsi="宋体" w:cs="宋体" w:eastAsia="宋体" w:hint="default"/>
                <w:spacing w:val="-74"/>
                <w:sz w:val="20"/>
                <w:szCs w:val="20"/>
              </w:rPr>
              <w:t> </w:t>
            </w:r>
            <w:r>
              <w:rPr>
                <w:rFonts w:ascii="宋体" w:hAnsi="宋体" w:cs="宋体" w:eastAsia="宋体" w:hint="default"/>
                <w:sz w:val="20"/>
                <w:szCs w:val="20"/>
              </w:rPr>
              <w:t>动</w:t>
            </w:r>
            <w:r>
              <w:rPr>
                <w:rFonts w:ascii="宋体" w:hAnsi="宋体" w:cs="宋体" w:eastAsia="宋体" w:hint="default"/>
                <w:spacing w:val="-75"/>
                <w:sz w:val="20"/>
                <w:szCs w:val="20"/>
              </w:rPr>
              <w:t> </w:t>
            </w:r>
            <w:r>
              <w:rPr>
                <w:rFonts w:ascii="宋体" w:hAnsi="宋体" w:cs="宋体" w:eastAsia="宋体" w:hint="default"/>
                <w:sz w:val="20"/>
                <w:szCs w:val="20"/>
              </w:rPr>
              <w:t>争</w:t>
            </w:r>
            <w:r>
              <w:rPr>
                <w:rFonts w:ascii="宋体" w:hAnsi="宋体" w:cs="宋体" w:eastAsia="宋体" w:hint="default"/>
                <w:spacing w:val="-75"/>
                <w:sz w:val="20"/>
                <w:szCs w:val="20"/>
              </w:rPr>
              <w:t> </w:t>
            </w:r>
            <w:r>
              <w:rPr>
                <w:rFonts w:ascii="宋体" w:hAnsi="宋体" w:cs="宋体" w:eastAsia="宋体" w:hint="default"/>
                <w:sz w:val="20"/>
                <w:szCs w:val="20"/>
              </w:rPr>
              <w:t>议</w:t>
            </w:r>
            <w:r>
              <w:rPr>
                <w:rFonts w:ascii="宋体" w:hAnsi="宋体" w:cs="宋体" w:eastAsia="宋体" w:hint="default"/>
                <w:spacing w:val="-74"/>
                <w:sz w:val="20"/>
                <w:szCs w:val="20"/>
              </w:rPr>
              <w:t> </w:t>
            </w:r>
            <w:r>
              <w:rPr>
                <w:rFonts w:ascii="宋体" w:hAnsi="宋体" w:cs="宋体" w:eastAsia="宋体" w:hint="default"/>
                <w:sz w:val="20"/>
                <w:szCs w:val="20"/>
              </w:rPr>
              <w:t>仲</w:t>
            </w:r>
            <w:r>
              <w:rPr>
                <w:rFonts w:ascii="宋体" w:hAnsi="宋体" w:cs="宋体" w:eastAsia="宋体" w:hint="default"/>
                <w:w w:val="100"/>
                <w:sz w:val="20"/>
                <w:szCs w:val="20"/>
              </w:rPr>
              <w:t> </w:t>
            </w:r>
            <w:r>
              <w:rPr>
                <w:rFonts w:ascii="宋体" w:hAnsi="宋体" w:cs="宋体" w:eastAsia="宋体" w:hint="default"/>
                <w:sz w:val="20"/>
                <w:szCs w:val="20"/>
              </w:rPr>
              <w:t>裁</w:t>
            </w:r>
          </w:p>
        </w:tc>
        <w:tc>
          <w:tcPr>
            <w:tcW w:w="106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98"/>
              <w:jc w:val="right"/>
              <w:rPr>
                <w:rFonts w:ascii="Times New Roman" w:hAnsi="Times New Roman" w:cs="Times New Roman" w:eastAsia="Times New Roman" w:hint="default"/>
                <w:sz w:val="20"/>
                <w:szCs w:val="20"/>
              </w:rPr>
            </w:pPr>
            <w:r>
              <w:rPr>
                <w:rFonts w:ascii="Times New Roman"/>
                <w:sz w:val="20"/>
              </w:rPr>
              <w:t>14.08</w:t>
            </w:r>
          </w:p>
        </w:tc>
        <w:tc>
          <w:tcPr>
            <w:tcW w:w="21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69" w:lineRule="exact"/>
              <w:ind w:left="102" w:right="0"/>
              <w:jc w:val="left"/>
              <w:rPr>
                <w:rFonts w:ascii="宋体" w:hAnsi="宋体" w:cs="宋体" w:eastAsia="宋体" w:hint="default"/>
                <w:sz w:val="20"/>
                <w:szCs w:val="20"/>
              </w:rPr>
            </w:pPr>
            <w:r>
              <w:rPr>
                <w:rFonts w:ascii="宋体" w:hAnsi="宋体" w:cs="宋体" w:eastAsia="宋体" w:hint="default"/>
                <w:sz w:val="20"/>
                <w:szCs w:val="20"/>
              </w:rPr>
              <w:t>法院已于</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月</w:t>
            </w:r>
          </w:p>
          <w:p>
            <w:pPr>
              <w:pStyle w:val="TableParagraph"/>
              <w:spacing w:line="260" w:lineRule="exact" w:before="17"/>
              <w:ind w:left="102" w:right="100"/>
              <w:jc w:val="left"/>
              <w:rPr>
                <w:rFonts w:ascii="宋体" w:hAnsi="宋体" w:cs="宋体" w:eastAsia="宋体" w:hint="default"/>
                <w:sz w:val="20"/>
                <w:szCs w:val="20"/>
              </w:rPr>
            </w:pPr>
            <w:r>
              <w:rPr>
                <w:rFonts w:ascii="Times New Roman" w:hAnsi="Times New Roman" w:cs="Times New Roman" w:eastAsia="Times New Roman" w:hint="default"/>
                <w:spacing w:val="-1"/>
                <w:w w:val="100"/>
                <w:sz w:val="20"/>
                <w:szCs w:val="20"/>
              </w:rPr>
              <w:t>10</w:t>
            </w:r>
            <w:r>
              <w:rPr>
                <w:rFonts w:ascii="Times New Roman" w:hAnsi="Times New Roman" w:cs="Times New Roman" w:eastAsia="Times New Roman" w:hint="default"/>
                <w:spacing w:val="7"/>
                <w:w w:val="100"/>
                <w:sz w:val="20"/>
                <w:szCs w:val="20"/>
              </w:rPr>
              <w:t> </w:t>
            </w:r>
            <w:r>
              <w:rPr>
                <w:rFonts w:ascii="宋体" w:hAnsi="宋体" w:cs="宋体" w:eastAsia="宋体" w:hint="default"/>
                <w:spacing w:val="-11"/>
                <w:w w:val="100"/>
                <w:sz w:val="20"/>
                <w:szCs w:val="20"/>
              </w:rPr>
              <w:t>日开庭受理，等待仲</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z w:val="20"/>
                <w:szCs w:val="20"/>
              </w:rPr>
              <w:t>裁庭裁决。</w:t>
            </w:r>
          </w:p>
        </w:tc>
        <w:tc>
          <w:tcPr>
            <w:tcW w:w="11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6" w:space="0" w:color="000000"/>
              <w:left w:val="single" w:sz="4" w:space="0" w:color="000000"/>
              <w:bottom w:val="single" w:sz="4" w:space="0" w:color="000000"/>
              <w:right w:val="single" w:sz="4" w:space="0" w:color="000000"/>
            </w:tcBorders>
          </w:tcPr>
          <w:p>
            <w:pPr>
              <w:pStyle w:val="TableParagraph"/>
              <w:spacing w:line="260" w:lineRule="exact" w:before="47"/>
              <w:ind w:left="103" w:right="1"/>
              <w:jc w:val="left"/>
              <w:rPr>
                <w:rFonts w:ascii="宋体" w:hAnsi="宋体" w:cs="宋体" w:eastAsia="宋体" w:hint="default"/>
                <w:sz w:val="20"/>
                <w:szCs w:val="20"/>
              </w:rPr>
            </w:pPr>
            <w:r>
              <w:rPr>
                <w:rFonts w:ascii="宋体" w:hAnsi="宋体" w:cs="宋体" w:eastAsia="宋体" w:hint="default"/>
                <w:sz w:val="20"/>
                <w:szCs w:val="20"/>
              </w:rPr>
              <w:t>法院已于</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日开</w:t>
            </w:r>
            <w:r>
              <w:rPr>
                <w:rFonts w:ascii="宋体" w:hAnsi="宋体" w:cs="宋体" w:eastAsia="宋体" w:hint="default"/>
                <w:w w:val="100"/>
                <w:sz w:val="20"/>
                <w:szCs w:val="20"/>
              </w:rPr>
              <w:t> </w:t>
            </w:r>
            <w:r>
              <w:rPr>
                <w:rFonts w:ascii="宋体" w:hAnsi="宋体" w:cs="宋体" w:eastAsia="宋体" w:hint="default"/>
                <w:spacing w:val="-9"/>
                <w:sz w:val="20"/>
                <w:szCs w:val="20"/>
              </w:rPr>
              <w:t>庭受理，</w:t>
            </w:r>
            <w:r>
              <w:rPr>
                <w:rFonts w:ascii="宋体" w:hAnsi="宋体" w:cs="宋体" w:eastAsia="宋体" w:hint="default"/>
                <w:b/>
                <w:bCs/>
                <w:spacing w:val="-9"/>
                <w:sz w:val="20"/>
                <w:szCs w:val="20"/>
              </w:rPr>
              <w:t>市劳人仲案字（高新）</w:t>
            </w:r>
            <w:r>
              <w:rPr>
                <w:rFonts w:ascii="宋体" w:hAnsi="宋体" w:cs="宋体" w:eastAsia="宋体" w:hint="default"/>
                <w:spacing w:val="-9"/>
                <w:sz w:val="20"/>
                <w:szCs w:val="20"/>
              </w:rPr>
            </w:r>
          </w:p>
          <w:p>
            <w:pPr>
              <w:pStyle w:val="TableParagraph"/>
              <w:spacing w:line="260" w:lineRule="exact"/>
              <w:ind w:left="103" w:right="100"/>
              <w:jc w:val="left"/>
              <w:rPr>
                <w:rFonts w:ascii="宋体" w:hAnsi="宋体" w:cs="宋体" w:eastAsia="宋体" w:hint="default"/>
                <w:sz w:val="20"/>
                <w:szCs w:val="20"/>
              </w:rPr>
            </w:pPr>
            <w:r>
              <w:rPr>
                <w:rFonts w:ascii="宋体" w:hAnsi="宋体" w:cs="宋体" w:eastAsia="宋体" w:hint="default"/>
                <w:b/>
                <w:bCs/>
                <w:spacing w:val="-4"/>
                <w:sz w:val="20"/>
                <w:szCs w:val="20"/>
              </w:rPr>
              <w:t>（</w:t>
            </w:r>
            <w:r>
              <w:rPr>
                <w:rFonts w:ascii="Times New Roman" w:hAnsi="Times New Roman" w:cs="Times New Roman" w:eastAsia="Times New Roman" w:hint="default"/>
                <w:b/>
                <w:bCs/>
                <w:spacing w:val="-4"/>
                <w:sz w:val="20"/>
                <w:szCs w:val="20"/>
              </w:rPr>
              <w:t>2018</w:t>
            </w:r>
            <w:r>
              <w:rPr>
                <w:rFonts w:ascii="宋体" w:hAnsi="宋体" w:cs="宋体" w:eastAsia="宋体" w:hint="default"/>
                <w:b/>
                <w:bCs/>
                <w:spacing w:val="-4"/>
                <w:sz w:val="20"/>
                <w:szCs w:val="20"/>
              </w:rPr>
              <w:t>）</w:t>
            </w:r>
            <w:r>
              <w:rPr>
                <w:rFonts w:ascii="Times New Roman" w:hAnsi="Times New Roman" w:cs="Times New Roman" w:eastAsia="Times New Roman" w:hint="default"/>
                <w:b/>
                <w:bCs/>
                <w:spacing w:val="-4"/>
                <w:sz w:val="20"/>
                <w:szCs w:val="20"/>
              </w:rPr>
              <w:t>1700</w:t>
            </w:r>
            <w:r>
              <w:rPr>
                <w:rFonts w:ascii="Times New Roman" w:hAnsi="Times New Roman" w:cs="Times New Roman" w:eastAsia="Times New Roman" w:hint="default"/>
                <w:b/>
                <w:bCs/>
                <w:spacing w:val="3"/>
                <w:sz w:val="20"/>
                <w:szCs w:val="20"/>
              </w:rPr>
              <w:t> </w:t>
            </w:r>
            <w:r>
              <w:rPr>
                <w:rFonts w:ascii="宋体" w:hAnsi="宋体" w:cs="宋体" w:eastAsia="宋体" w:hint="default"/>
                <w:b/>
                <w:bCs/>
                <w:spacing w:val="-6"/>
                <w:sz w:val="20"/>
                <w:szCs w:val="20"/>
              </w:rPr>
              <w:t>号裁定：向原告</w:t>
            </w:r>
            <w:r>
              <w:rPr>
                <w:rFonts w:ascii="宋体" w:hAnsi="宋体" w:cs="宋体" w:eastAsia="宋体" w:hint="default"/>
                <w:b/>
                <w:bCs/>
                <w:w w:val="99"/>
                <w:sz w:val="20"/>
                <w:szCs w:val="20"/>
              </w:rPr>
              <w:t> </w:t>
            </w:r>
            <w:r>
              <w:rPr>
                <w:rFonts w:ascii="宋体" w:hAnsi="宋体" w:cs="宋体" w:eastAsia="宋体" w:hint="default"/>
                <w:b/>
                <w:bCs/>
                <w:sz w:val="20"/>
                <w:szCs w:val="20"/>
              </w:rPr>
              <w:t>支付</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48608.21</w:t>
            </w:r>
            <w:r>
              <w:rPr>
                <w:rFonts w:ascii="Times New Roman" w:hAnsi="Times New Roman" w:cs="Times New Roman" w:eastAsia="Times New Roman" w:hint="default"/>
                <w:b/>
                <w:bCs/>
                <w:spacing w:val="-1"/>
                <w:sz w:val="20"/>
                <w:szCs w:val="20"/>
              </w:rPr>
              <w:t> </w:t>
            </w:r>
            <w:r>
              <w:rPr>
                <w:rFonts w:ascii="宋体" w:hAnsi="宋体" w:cs="宋体" w:eastAsia="宋体" w:hint="default"/>
                <w:b/>
                <w:bCs/>
                <w:spacing w:val="-11"/>
                <w:sz w:val="20"/>
                <w:szCs w:val="20"/>
              </w:rPr>
              <w:t>元，驳回原告其</w:t>
            </w:r>
            <w:r>
              <w:rPr>
                <w:rFonts w:ascii="宋体" w:hAnsi="宋体" w:cs="宋体" w:eastAsia="宋体" w:hint="default"/>
                <w:b/>
                <w:bCs/>
                <w:w w:val="99"/>
                <w:sz w:val="20"/>
                <w:szCs w:val="20"/>
              </w:rPr>
              <w:t> </w:t>
            </w:r>
            <w:r>
              <w:rPr>
                <w:rFonts w:ascii="宋体" w:hAnsi="宋体" w:cs="宋体" w:eastAsia="宋体" w:hint="default"/>
                <w:b/>
                <w:bCs/>
                <w:sz w:val="20"/>
                <w:szCs w:val="20"/>
              </w:rPr>
              <w:t>他诉讼请求。被告已履行完</w:t>
            </w:r>
            <w:r>
              <w:rPr>
                <w:rFonts w:ascii="宋体" w:hAnsi="宋体" w:cs="宋体" w:eastAsia="宋体" w:hint="default"/>
                <w:b/>
                <w:bCs/>
                <w:w w:val="99"/>
                <w:sz w:val="20"/>
                <w:szCs w:val="20"/>
              </w:rPr>
              <w:t> </w:t>
            </w:r>
            <w:r>
              <w:rPr>
                <w:rFonts w:ascii="宋体" w:hAnsi="宋体" w:cs="宋体" w:eastAsia="宋体" w:hint="default"/>
                <w:b/>
                <w:bCs/>
                <w:sz w:val="20"/>
                <w:szCs w:val="20"/>
              </w:rPr>
              <w:t>毕。</w:t>
            </w:r>
            <w:r>
              <w:rPr>
                <w:rFonts w:ascii="宋体" w:hAnsi="宋体" w:cs="宋体" w:eastAsia="宋体" w:hint="default"/>
                <w:sz w:val="20"/>
                <w:szCs w:val="20"/>
              </w:rPr>
            </w:r>
          </w:p>
        </w:tc>
        <w:tc>
          <w:tcPr>
            <w:tcW w:w="184" w:type="dxa"/>
            <w:vMerge w:val="restart"/>
            <w:tcBorders>
              <w:top w:val="single" w:sz="6" w:space="0" w:color="000000"/>
              <w:left w:val="single" w:sz="4" w:space="0" w:color="000000"/>
              <w:right w:val="nil" w:sz="6" w:space="0" w:color="auto"/>
            </w:tcBorders>
          </w:tcPr>
          <w:p>
            <w:pPr/>
          </w:p>
        </w:tc>
      </w:tr>
      <w:tr>
        <w:trPr>
          <w:trHeight w:val="349" w:hRule="exact"/>
        </w:trPr>
        <w:tc>
          <w:tcPr>
            <w:tcW w:w="138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54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、深圳市龙控智能技术有限公司（公司控股子公司）</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970"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0"/>
              <w:jc w:val="center"/>
              <w:rPr>
                <w:rFonts w:ascii="Times New Roman" w:hAnsi="Times New Roman" w:cs="Times New Roman" w:eastAsia="Times New Roman" w:hint="default"/>
                <w:sz w:val="20"/>
                <w:szCs w:val="20"/>
              </w:rPr>
            </w:pPr>
            <w:r>
              <w:rPr>
                <w:rFonts w:ascii="Times New Roman"/>
                <w:w w:val="100"/>
                <w:sz w:val="20"/>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58"/>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）粤</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0115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5457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0"/>
              <w:ind w:left="101" w:right="101"/>
              <w:jc w:val="both"/>
              <w:rPr>
                <w:rFonts w:ascii="宋体" w:hAnsi="宋体" w:cs="宋体" w:eastAsia="宋体" w:hint="default"/>
                <w:sz w:val="20"/>
                <w:szCs w:val="20"/>
              </w:rPr>
            </w:pPr>
            <w:r>
              <w:rPr>
                <w:rFonts w:ascii="宋体" w:hAnsi="宋体" w:cs="宋体" w:eastAsia="宋体" w:hint="default"/>
                <w:spacing w:val="3"/>
                <w:sz w:val="20"/>
                <w:szCs w:val="20"/>
              </w:rPr>
              <w:t>广东易初线</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缆科技有限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0"/>
              <w:ind w:left="103" w:right="100"/>
              <w:jc w:val="both"/>
              <w:rPr>
                <w:rFonts w:ascii="宋体" w:hAnsi="宋体" w:cs="宋体" w:eastAsia="宋体" w:hint="default"/>
                <w:sz w:val="20"/>
                <w:szCs w:val="20"/>
              </w:rPr>
            </w:pPr>
            <w:r>
              <w:rPr>
                <w:rFonts w:ascii="宋体" w:hAnsi="宋体" w:cs="宋体" w:eastAsia="宋体" w:hint="default"/>
                <w:spacing w:val="3"/>
                <w:sz w:val="20"/>
                <w:szCs w:val="20"/>
              </w:rPr>
              <w:t>深圳市龙控</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智能技术有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60" w:lineRule="exact"/>
              <w:ind w:left="103" w:right="100"/>
              <w:jc w:val="left"/>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298"/>
              <w:jc w:val="right"/>
              <w:rPr>
                <w:rFonts w:ascii="Times New Roman" w:hAnsi="Times New Roman" w:cs="Times New Roman" w:eastAsia="Times New Roman" w:hint="default"/>
                <w:sz w:val="20"/>
                <w:szCs w:val="20"/>
              </w:rPr>
            </w:pPr>
            <w:r>
              <w:rPr>
                <w:rFonts w:ascii="Times New Roman"/>
                <w:sz w:val="20"/>
              </w:rPr>
              <w:t>26.06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65"/>
              <w:ind w:left="102" w:right="100"/>
              <w:jc w:val="left"/>
              <w:rPr>
                <w:rFonts w:ascii="宋体" w:hAnsi="宋体" w:cs="宋体" w:eastAsia="宋体" w:hint="default"/>
                <w:sz w:val="20"/>
                <w:szCs w:val="20"/>
              </w:rPr>
            </w:pPr>
            <w:r>
              <w:rPr>
                <w:rFonts w:ascii="宋体" w:hAnsi="宋体" w:cs="宋体" w:eastAsia="宋体" w:hint="default"/>
                <w:sz w:val="20"/>
                <w:szCs w:val="20"/>
              </w:rPr>
              <w:t>原告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w w:val="100"/>
                <w:sz w:val="20"/>
                <w:szCs w:val="20"/>
              </w:rPr>
              <w:t> </w:t>
            </w:r>
            <w:r>
              <w:rPr>
                <w:rFonts w:ascii="宋体" w:hAnsi="宋体" w:cs="宋体" w:eastAsia="宋体" w:hint="default"/>
                <w:spacing w:val="-4"/>
                <w:sz w:val="20"/>
                <w:szCs w:val="20"/>
              </w:rPr>
              <w:t>日申请撤诉，法院已裁</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定，诉讼终结。</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349" w:hRule="exact"/>
        </w:trPr>
        <w:tc>
          <w:tcPr>
            <w:tcW w:w="138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14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、江苏亿金环保科技有限公司（公司控股子公司）及其子公司</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112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7"/>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）苏</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0281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0" w:lineRule="exact" w:before="16"/>
              <w:ind w:left="103" w:right="100"/>
              <w:jc w:val="left"/>
              <w:rPr>
                <w:rFonts w:ascii="宋体" w:hAnsi="宋体" w:cs="宋体" w:eastAsia="宋体" w:hint="default"/>
                <w:sz w:val="20"/>
                <w:szCs w:val="20"/>
              </w:rPr>
            </w:pPr>
            <w:r>
              <w:rPr>
                <w:rFonts w:ascii="Times New Roman" w:hAnsi="Times New Roman" w:cs="Times New Roman" w:eastAsia="Times New Roman" w:hint="default"/>
                <w:sz w:val="20"/>
                <w:szCs w:val="20"/>
              </w:rPr>
              <w:t>7977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号之</w:t>
            </w:r>
            <w:r>
              <w:rPr>
                <w:rFonts w:ascii="宋体" w:hAnsi="宋体" w:cs="宋体" w:eastAsia="宋体" w:hint="default"/>
                <w:spacing w:val="1"/>
                <w:w w:val="100"/>
                <w:sz w:val="20"/>
                <w:szCs w:val="20"/>
              </w:rPr>
              <w:t> </w:t>
            </w:r>
            <w:r>
              <w:rPr>
                <w:rFonts w:ascii="宋体" w:hAnsi="宋体" w:cs="宋体" w:eastAsia="宋体" w:hint="default"/>
                <w:sz w:val="20"/>
                <w:szCs w:val="20"/>
              </w:rPr>
              <w:t>一</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0"/>
              <w:ind w:left="101" w:right="101"/>
              <w:jc w:val="both"/>
              <w:rPr>
                <w:rFonts w:ascii="宋体" w:hAnsi="宋体" w:cs="宋体" w:eastAsia="宋体" w:hint="default"/>
                <w:sz w:val="20"/>
                <w:szCs w:val="20"/>
              </w:rPr>
            </w:pPr>
            <w:r>
              <w:rPr>
                <w:rFonts w:ascii="宋体" w:hAnsi="宋体" w:cs="宋体" w:eastAsia="宋体" w:hint="default"/>
                <w:spacing w:val="3"/>
                <w:sz w:val="20"/>
                <w:szCs w:val="20"/>
              </w:rPr>
              <w:t>无锡普锐特</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环保科技有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0"/>
              <w:ind w:left="103" w:right="100"/>
              <w:jc w:val="both"/>
              <w:rPr>
                <w:rFonts w:ascii="宋体" w:hAnsi="宋体" w:cs="宋体" w:eastAsia="宋体" w:hint="default"/>
                <w:sz w:val="20"/>
                <w:szCs w:val="20"/>
              </w:rPr>
            </w:pPr>
            <w:r>
              <w:rPr>
                <w:rFonts w:ascii="宋体" w:hAnsi="宋体" w:cs="宋体" w:eastAsia="宋体" w:hint="default"/>
                <w:spacing w:val="3"/>
                <w:sz w:val="20"/>
                <w:szCs w:val="20"/>
              </w:rPr>
              <w:t>江苏亿金环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保科技有限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60" w:lineRule="exact"/>
              <w:ind w:left="103" w:right="100"/>
              <w:jc w:val="left"/>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4.8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2" w:right="100"/>
              <w:jc w:val="both"/>
              <w:rPr>
                <w:rFonts w:ascii="宋体" w:hAnsi="宋体" w:cs="宋体" w:eastAsia="宋体" w:hint="default"/>
                <w:sz w:val="20"/>
                <w:szCs w:val="20"/>
              </w:rPr>
            </w:pPr>
            <w:r>
              <w:rPr>
                <w:rFonts w:ascii="宋体" w:hAnsi="宋体" w:cs="宋体" w:eastAsia="宋体" w:hint="default"/>
                <w:sz w:val="20"/>
                <w:szCs w:val="20"/>
              </w:rPr>
              <w:t>法院于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w w:val="100"/>
                <w:sz w:val="20"/>
                <w:szCs w:val="20"/>
              </w:rPr>
              <w:t> </w:t>
            </w:r>
            <w:r>
              <w:rPr>
                <w:rFonts w:ascii="宋体" w:hAnsi="宋体" w:cs="宋体" w:eastAsia="宋体" w:hint="default"/>
                <w:spacing w:val="-4"/>
                <w:sz w:val="20"/>
                <w:szCs w:val="20"/>
              </w:rPr>
              <w:t>日裁定，因原告未到庭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
                <w:sz w:val="20"/>
                <w:szCs w:val="20"/>
              </w:rPr>
              <w:t>按撤诉处理，裁定原告</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撤诉，诉讼终结。</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164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9" w:lineRule="exact" w:before="166"/>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）苏</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0281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6732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8"/>
              <w:ind w:left="101" w:right="101"/>
              <w:jc w:val="both"/>
              <w:rPr>
                <w:rFonts w:ascii="宋体" w:hAnsi="宋体" w:cs="宋体" w:eastAsia="宋体" w:hint="default"/>
                <w:sz w:val="20"/>
                <w:szCs w:val="20"/>
              </w:rPr>
            </w:pPr>
            <w:r>
              <w:rPr>
                <w:rFonts w:ascii="宋体" w:hAnsi="宋体" w:cs="宋体" w:eastAsia="宋体" w:hint="default"/>
                <w:spacing w:val="3"/>
                <w:sz w:val="20"/>
                <w:szCs w:val="20"/>
              </w:rPr>
              <w:t>南通盛扬环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保科技有限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8"/>
              <w:ind w:left="103" w:right="100"/>
              <w:jc w:val="both"/>
              <w:rPr>
                <w:rFonts w:ascii="宋体" w:hAnsi="宋体" w:cs="宋体" w:eastAsia="宋体" w:hint="default"/>
                <w:sz w:val="20"/>
                <w:szCs w:val="20"/>
              </w:rPr>
            </w:pPr>
            <w:r>
              <w:rPr>
                <w:rFonts w:ascii="宋体" w:hAnsi="宋体" w:cs="宋体" w:eastAsia="宋体" w:hint="default"/>
                <w:spacing w:val="3"/>
                <w:sz w:val="20"/>
                <w:szCs w:val="20"/>
              </w:rPr>
              <w:t>江苏亿金环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保科技有限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49"/>
              <w:jc w:val="right"/>
              <w:rPr>
                <w:rFonts w:ascii="Times New Roman" w:hAnsi="Times New Roman" w:cs="Times New Roman" w:eastAsia="Times New Roman" w:hint="default"/>
                <w:sz w:val="20"/>
                <w:szCs w:val="20"/>
              </w:rPr>
            </w:pPr>
            <w:r>
              <w:rPr>
                <w:rFonts w:ascii="Times New Roman"/>
                <w:spacing w:val="-1"/>
                <w:sz w:val="20"/>
              </w:rPr>
              <w:t>126.76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2" w:right="100"/>
              <w:jc w:val="both"/>
              <w:rPr>
                <w:rFonts w:ascii="宋体" w:hAnsi="宋体" w:cs="宋体" w:eastAsia="宋体" w:hint="default"/>
                <w:sz w:val="20"/>
                <w:szCs w:val="20"/>
              </w:rPr>
            </w:pPr>
            <w:r>
              <w:rPr>
                <w:rFonts w:ascii="宋体" w:hAnsi="宋体" w:cs="宋体" w:eastAsia="宋体" w:hint="default"/>
                <w:sz w:val="20"/>
                <w:szCs w:val="20"/>
              </w:rPr>
              <w:t>法院于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w w:val="100"/>
                <w:sz w:val="20"/>
                <w:szCs w:val="20"/>
              </w:rPr>
              <w:t> </w:t>
            </w:r>
            <w:r>
              <w:rPr>
                <w:rFonts w:ascii="宋体" w:hAnsi="宋体" w:cs="宋体" w:eastAsia="宋体" w:hint="default"/>
                <w:spacing w:val="15"/>
                <w:sz w:val="20"/>
                <w:szCs w:val="20"/>
              </w:rPr>
              <w:t>日开庭受理，</w:t>
            </w:r>
            <w:r>
              <w:rPr>
                <w:rFonts w:ascii="宋体" w:hAnsi="宋体" w:cs="宋体" w:eastAsia="宋体" w:hint="default"/>
                <w:spacing w:val="-71"/>
                <w:sz w:val="20"/>
                <w:szCs w:val="20"/>
              </w:rPr>
              <w:t> </w:t>
            </w:r>
            <w:r>
              <w:rPr>
                <w:rFonts w:ascii="宋体" w:hAnsi="宋体" w:cs="宋体" w:eastAsia="宋体" w:hint="default"/>
                <w:spacing w:val="12"/>
                <w:sz w:val="20"/>
                <w:szCs w:val="20"/>
              </w:rPr>
              <w:t>调解结</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5"/>
                <w:sz w:val="20"/>
                <w:szCs w:val="20"/>
              </w:rPr>
              <w:t>案，双方已签署和解协</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议，被告合计支付</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100</w:t>
            </w:r>
            <w:r>
              <w:rPr>
                <w:rFonts w:ascii="Times New Roman" w:hAnsi="Times New Roman" w:cs="Times New Roman" w:eastAsia="Times New Roman" w:hint="default"/>
                <w:w w:val="100"/>
                <w:sz w:val="20"/>
                <w:szCs w:val="20"/>
              </w:rPr>
              <w:t> </w:t>
            </w:r>
            <w:r>
              <w:rPr>
                <w:rFonts w:ascii="宋体" w:hAnsi="宋体" w:cs="宋体" w:eastAsia="宋体" w:hint="default"/>
                <w:spacing w:val="-5"/>
                <w:sz w:val="20"/>
                <w:szCs w:val="20"/>
              </w:rPr>
              <w:t>万元货款给原告，被告</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已履行完毕。</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138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）苏</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0281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13864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
                <w:sz w:val="20"/>
                <w:szCs w:val="20"/>
              </w:rPr>
              <w:t>无锡压缩机</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股份有限公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江阴亿金物</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资贸易有限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03" w:right="100"/>
              <w:jc w:val="left"/>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102" w:right="101"/>
              <w:jc w:val="both"/>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w w:val="100"/>
                <w:sz w:val="20"/>
                <w:szCs w:val="20"/>
              </w:rPr>
              <w:t> </w:t>
            </w:r>
            <w:r>
              <w:rPr>
                <w:rFonts w:ascii="宋体" w:hAnsi="宋体" w:cs="宋体" w:eastAsia="宋体" w:hint="default"/>
                <w:spacing w:val="15"/>
                <w:sz w:val="20"/>
                <w:szCs w:val="20"/>
              </w:rPr>
              <w:t>日开庭受理，</w:t>
            </w:r>
            <w:r>
              <w:rPr>
                <w:rFonts w:ascii="宋体" w:hAnsi="宋体" w:cs="宋体" w:eastAsia="宋体" w:hint="default"/>
                <w:spacing w:val="-71"/>
                <w:sz w:val="20"/>
                <w:szCs w:val="20"/>
              </w:rPr>
              <w:t> </w:t>
            </w:r>
            <w:r>
              <w:rPr>
                <w:rFonts w:ascii="宋体" w:hAnsi="宋体" w:cs="宋体" w:eastAsia="宋体" w:hint="default"/>
                <w:spacing w:val="12"/>
                <w:sz w:val="20"/>
                <w:szCs w:val="20"/>
              </w:rPr>
              <w:t>调解结</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5"/>
                <w:sz w:val="20"/>
                <w:szCs w:val="20"/>
              </w:rPr>
              <w:t>案，被告一次性支付原</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告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万元，被告已履</w:t>
            </w:r>
            <w:r>
              <w:rPr>
                <w:rFonts w:ascii="宋体" w:hAnsi="宋体" w:cs="宋体" w:eastAsia="宋体" w:hint="default"/>
                <w:w w:val="100"/>
                <w:sz w:val="20"/>
                <w:szCs w:val="20"/>
              </w:rPr>
              <w:t> </w:t>
            </w:r>
            <w:r>
              <w:rPr>
                <w:rFonts w:ascii="宋体" w:hAnsi="宋体" w:cs="宋体" w:eastAsia="宋体" w:hint="default"/>
                <w:sz w:val="20"/>
                <w:szCs w:val="20"/>
              </w:rPr>
              <w:t>行完毕。</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869"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）苏</w:t>
            </w:r>
            <w:r>
              <w:rPr>
                <w:rFonts w:ascii="宋体" w:hAnsi="宋体" w:cs="宋体" w:eastAsia="宋体" w:hint="default"/>
                <w:w w:val="100"/>
                <w:sz w:val="20"/>
                <w:szCs w:val="20"/>
              </w:rPr>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0281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16870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1" w:right="101"/>
              <w:jc w:val="both"/>
              <w:rPr>
                <w:rFonts w:ascii="宋体" w:hAnsi="宋体" w:cs="宋体" w:eastAsia="宋体" w:hint="default"/>
                <w:sz w:val="20"/>
                <w:szCs w:val="20"/>
              </w:rPr>
            </w:pPr>
            <w:r>
              <w:rPr>
                <w:rFonts w:ascii="宋体" w:hAnsi="宋体" w:cs="宋体" w:eastAsia="宋体" w:hint="default"/>
                <w:spacing w:val="3"/>
                <w:sz w:val="20"/>
                <w:szCs w:val="20"/>
              </w:rPr>
              <w:t>江苏法尔机</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械制造有限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3" w:right="100"/>
              <w:jc w:val="both"/>
              <w:rPr>
                <w:rFonts w:ascii="宋体" w:hAnsi="宋体" w:cs="宋体" w:eastAsia="宋体" w:hint="default"/>
                <w:sz w:val="20"/>
                <w:szCs w:val="20"/>
              </w:rPr>
            </w:pPr>
            <w:r>
              <w:rPr>
                <w:rFonts w:ascii="宋体" w:hAnsi="宋体" w:cs="宋体" w:eastAsia="宋体" w:hint="default"/>
                <w:spacing w:val="3"/>
                <w:sz w:val="20"/>
                <w:szCs w:val="20"/>
              </w:rPr>
              <w:t>江阴亿金物</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资贸易有限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4"/>
              <w:ind w:left="103" w:right="100"/>
              <w:jc w:val="left"/>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98"/>
              <w:jc w:val="right"/>
              <w:rPr>
                <w:rFonts w:ascii="Times New Roman" w:hAnsi="Times New Roman" w:cs="Times New Roman" w:eastAsia="Times New Roman" w:hint="default"/>
                <w:sz w:val="20"/>
                <w:szCs w:val="20"/>
              </w:rPr>
            </w:pPr>
            <w:r>
              <w:rPr>
                <w:rFonts w:ascii="Times New Roman"/>
                <w:sz w:val="20"/>
              </w:rPr>
              <w:t>73.12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9"/>
              <w:ind w:left="102" w:right="0"/>
              <w:jc w:val="left"/>
              <w:rPr>
                <w:rFonts w:ascii="宋体" w:hAnsi="宋体" w:cs="宋体" w:eastAsia="宋体" w:hint="default"/>
                <w:sz w:val="20"/>
                <w:szCs w:val="20"/>
              </w:rPr>
            </w:pPr>
            <w:r>
              <w:rPr>
                <w:rFonts w:ascii="宋体" w:hAnsi="宋体" w:cs="宋体" w:eastAsia="宋体" w:hint="default"/>
                <w:sz w:val="20"/>
                <w:szCs w:val="20"/>
              </w:rPr>
              <w:t>法院已于</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0" w:lineRule="exact" w:before="16"/>
              <w:ind w:left="102" w:right="101"/>
              <w:jc w:val="left"/>
              <w:rPr>
                <w:rFonts w:ascii="宋体" w:hAnsi="宋体" w:cs="宋体" w:eastAsia="宋体" w:hint="default"/>
                <w:sz w:val="20"/>
                <w:szCs w:val="20"/>
              </w:rPr>
            </w:pP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20"/>
                <w:sz w:val="20"/>
                <w:szCs w:val="20"/>
              </w:rPr>
              <w:t> </w:t>
            </w:r>
            <w:r>
              <w:rPr>
                <w:rFonts w:ascii="宋体" w:hAnsi="宋体" w:cs="宋体" w:eastAsia="宋体" w:hint="default"/>
                <w:spacing w:val="5"/>
                <w:sz w:val="20"/>
                <w:szCs w:val="20"/>
              </w:rPr>
              <w:t>日受理，待开庭审</w:t>
            </w:r>
            <w:r>
              <w:rPr>
                <w:rFonts w:ascii="宋体" w:hAnsi="宋体" w:cs="宋体" w:eastAsia="宋体" w:hint="default"/>
                <w:w w:val="100"/>
                <w:sz w:val="20"/>
                <w:szCs w:val="20"/>
              </w:rPr>
              <w:t> </w:t>
            </w:r>
            <w:r>
              <w:rPr>
                <w:rFonts w:ascii="宋体" w:hAnsi="宋体" w:cs="宋体" w:eastAsia="宋体" w:hint="default"/>
                <w:sz w:val="20"/>
                <w:szCs w:val="20"/>
              </w:rPr>
              <w:t>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3" w:right="101"/>
              <w:jc w:val="both"/>
              <w:rPr>
                <w:rFonts w:ascii="宋体" w:hAnsi="宋体" w:cs="宋体" w:eastAsia="宋体" w:hint="default"/>
                <w:sz w:val="20"/>
                <w:szCs w:val="20"/>
              </w:rPr>
            </w:pPr>
            <w:r>
              <w:rPr>
                <w:rFonts w:ascii="宋体" w:hAnsi="宋体" w:cs="宋体" w:eastAsia="宋体" w:hint="default"/>
                <w:sz w:val="20"/>
                <w:szCs w:val="20"/>
              </w:rPr>
              <w:t>法院已于</w:t>
            </w:r>
            <w:r>
              <w:rPr>
                <w:rFonts w:ascii="宋体" w:hAnsi="宋体" w:cs="宋体" w:eastAsia="宋体" w:hint="default"/>
                <w:spacing w:val="-38"/>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w:t>
            </w:r>
            <w:r>
              <w:rPr>
                <w:rFonts w:ascii="宋体" w:hAnsi="宋体" w:cs="宋体" w:eastAsia="宋体" w:hint="default"/>
                <w:spacing w:val="-38"/>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pacing w:val="-2"/>
                <w:sz w:val="20"/>
                <w:szCs w:val="20"/>
              </w:rPr>
              <w:t>受理，</w:t>
            </w:r>
            <w:r>
              <w:rPr>
                <w:rFonts w:ascii="宋体" w:hAnsi="宋体" w:cs="宋体" w:eastAsia="宋体" w:hint="default"/>
                <w:b/>
                <w:bCs/>
                <w:spacing w:val="-2"/>
                <w:sz w:val="20"/>
                <w:szCs w:val="20"/>
              </w:rPr>
              <w:t>调解结案，被告已履行</w:t>
            </w:r>
            <w:r>
              <w:rPr>
                <w:rFonts w:ascii="宋体" w:hAnsi="宋体" w:cs="宋体" w:eastAsia="宋体" w:hint="default"/>
                <w:b/>
                <w:bCs/>
                <w:w w:val="99"/>
                <w:sz w:val="20"/>
                <w:szCs w:val="20"/>
              </w:rPr>
              <w:t> </w:t>
            </w:r>
            <w:r>
              <w:rPr>
                <w:rFonts w:ascii="宋体" w:hAnsi="宋体" w:cs="宋体" w:eastAsia="宋体" w:hint="default"/>
                <w:b/>
                <w:bCs/>
                <w:sz w:val="20"/>
                <w:szCs w:val="20"/>
              </w:rPr>
              <w:t>完毕，诉讼终结。</w:t>
            </w:r>
            <w:r>
              <w:rPr>
                <w:rFonts w:ascii="宋体" w:hAnsi="宋体" w:cs="宋体" w:eastAsia="宋体" w:hint="default"/>
                <w:sz w:val="20"/>
                <w:szCs w:val="20"/>
              </w:rPr>
            </w:r>
          </w:p>
        </w:tc>
        <w:tc>
          <w:tcPr>
            <w:tcW w:w="184"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560"/>
        <w:gridCol w:w="1121"/>
        <w:gridCol w:w="1240"/>
        <w:gridCol w:w="1240"/>
        <w:gridCol w:w="1320"/>
        <w:gridCol w:w="1061"/>
        <w:gridCol w:w="2180"/>
        <w:gridCol w:w="1160"/>
        <w:gridCol w:w="1140"/>
        <w:gridCol w:w="2800"/>
        <w:gridCol w:w="184"/>
      </w:tblGrid>
      <w:tr>
        <w:trPr>
          <w:trHeight w:val="1403" w:hRule="exact"/>
        </w:trPr>
        <w:tc>
          <w:tcPr>
            <w:tcW w:w="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0"/>
              <w:jc w:val="center"/>
              <w:rPr>
                <w:rFonts w:ascii="Times New Roman" w:hAnsi="Times New Roman" w:cs="Times New Roman" w:eastAsia="Times New Roman" w:hint="default"/>
                <w:sz w:val="20"/>
                <w:szCs w:val="20"/>
              </w:rPr>
            </w:pPr>
            <w:r>
              <w:rPr>
                <w:rFonts w:ascii="Times New Roman"/>
                <w:w w:val="100"/>
                <w:sz w:val="20"/>
              </w:rPr>
              <w:t>5</w:t>
            </w:r>
          </w:p>
        </w:tc>
        <w:tc>
          <w:tcPr>
            <w:tcW w:w="11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2017</w:t>
            </w:r>
            <w:r>
              <w:rPr>
                <w:rFonts w:ascii="宋体" w:hAnsi="宋体" w:cs="宋体" w:eastAsia="宋体" w:hint="default"/>
                <w:spacing w:val="-98"/>
                <w:w w:val="100"/>
                <w:sz w:val="20"/>
                <w:szCs w:val="20"/>
              </w:rPr>
              <w:t>）鲁</w:t>
            </w:r>
            <w:r>
              <w:rPr>
                <w:rFonts w:ascii="宋体" w:hAnsi="宋体" w:cs="宋体" w:eastAsia="宋体" w:hint="default"/>
                <w:w w:val="100"/>
                <w:sz w:val="20"/>
                <w:szCs w:val="20"/>
              </w:rPr>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0591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1302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101"/>
              <w:jc w:val="left"/>
              <w:rPr>
                <w:rFonts w:ascii="宋体" w:hAnsi="宋体" w:cs="宋体" w:eastAsia="宋体" w:hint="default"/>
                <w:sz w:val="20"/>
                <w:szCs w:val="20"/>
              </w:rPr>
            </w:pPr>
            <w:r>
              <w:rPr>
                <w:rFonts w:ascii="宋体" w:hAnsi="宋体" w:cs="宋体" w:eastAsia="宋体" w:hint="default"/>
                <w:spacing w:val="3"/>
                <w:sz w:val="20"/>
                <w:szCs w:val="20"/>
              </w:rPr>
              <w:t>东营君临商</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贸有限公司</w:t>
            </w:r>
          </w:p>
        </w:tc>
        <w:tc>
          <w:tcPr>
            <w:tcW w:w="12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3" w:right="100"/>
              <w:jc w:val="both"/>
              <w:rPr>
                <w:rFonts w:ascii="宋体" w:hAnsi="宋体" w:cs="宋体" w:eastAsia="宋体" w:hint="default"/>
                <w:sz w:val="20"/>
                <w:szCs w:val="20"/>
              </w:rPr>
            </w:pPr>
            <w:r>
              <w:rPr>
                <w:rFonts w:ascii="宋体" w:hAnsi="宋体" w:cs="宋体" w:eastAsia="宋体" w:hint="default"/>
                <w:spacing w:val="3"/>
                <w:sz w:val="20"/>
                <w:szCs w:val="20"/>
              </w:rPr>
              <w:t>江苏亿金环</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保科技有限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3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100"/>
              <w:jc w:val="left"/>
              <w:rPr>
                <w:rFonts w:ascii="宋体" w:hAnsi="宋体" w:cs="宋体" w:eastAsia="宋体" w:hint="default"/>
                <w:sz w:val="20"/>
                <w:szCs w:val="20"/>
              </w:rPr>
            </w:pPr>
            <w:r>
              <w:rPr>
                <w:rFonts w:ascii="宋体" w:hAnsi="宋体" w:cs="宋体" w:eastAsia="宋体" w:hint="default"/>
                <w:sz w:val="20"/>
                <w:szCs w:val="20"/>
              </w:rPr>
              <w:t>居</w:t>
            </w:r>
            <w:r>
              <w:rPr>
                <w:rFonts w:ascii="宋体" w:hAnsi="宋体" w:cs="宋体" w:eastAsia="宋体" w:hint="default"/>
                <w:spacing w:val="-74"/>
                <w:sz w:val="20"/>
                <w:szCs w:val="20"/>
              </w:rPr>
              <w:t> </w:t>
            </w:r>
            <w:r>
              <w:rPr>
                <w:rFonts w:ascii="宋体" w:hAnsi="宋体" w:cs="宋体" w:eastAsia="宋体" w:hint="default"/>
                <w:sz w:val="20"/>
                <w:szCs w:val="20"/>
              </w:rPr>
              <w:t>间</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0"/>
              <w:jc w:val="center"/>
              <w:rPr>
                <w:rFonts w:ascii="Times New Roman" w:hAnsi="Times New Roman" w:cs="Times New Roman" w:eastAsia="Times New Roman" w:hint="default"/>
                <w:sz w:val="20"/>
                <w:szCs w:val="20"/>
              </w:rPr>
            </w:pPr>
            <w:r>
              <w:rPr>
                <w:rFonts w:ascii="Times New Roman"/>
                <w:sz w:val="20"/>
              </w:rPr>
              <w:t>46</w:t>
            </w:r>
          </w:p>
        </w:tc>
        <w:tc>
          <w:tcPr>
            <w:tcW w:w="2180" w:type="dxa"/>
            <w:tcBorders>
              <w:top w:val="single" w:sz="6" w:space="0" w:color="000000"/>
              <w:left w:val="single" w:sz="4" w:space="0" w:color="000000"/>
              <w:bottom w:val="single" w:sz="4" w:space="0" w:color="000000"/>
              <w:right w:val="single" w:sz="4" w:space="0" w:color="000000"/>
            </w:tcBorders>
          </w:tcPr>
          <w:p>
            <w:pPr>
              <w:pStyle w:val="TableParagraph"/>
              <w:spacing w:line="232" w:lineRule="auto" w:before="29"/>
              <w:ind w:left="102" w:right="64"/>
              <w:jc w:val="both"/>
              <w:rPr>
                <w:rFonts w:ascii="宋体" w:hAnsi="宋体" w:cs="宋体" w:eastAsia="宋体"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 </w:t>
            </w:r>
            <w:r>
              <w:rPr>
                <w:rFonts w:ascii="Times New Roman" w:hAnsi="Times New Roman" w:cs="Times New Roman" w:eastAsia="Times New Roman" w:hint="default"/>
                <w:sz w:val="20"/>
                <w:szCs w:val="20"/>
              </w:rPr>
              <w:t>10 </w:t>
            </w:r>
            <w:r>
              <w:rPr>
                <w:rFonts w:ascii="宋体" w:hAnsi="宋体" w:cs="宋体" w:eastAsia="宋体" w:hint="default"/>
                <w:sz w:val="20"/>
                <w:szCs w:val="20"/>
              </w:rPr>
              <w:t>月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日判</w:t>
            </w:r>
            <w:r>
              <w:rPr>
                <w:rFonts w:ascii="宋体" w:hAnsi="宋体" w:cs="宋体" w:eastAsia="宋体" w:hint="default"/>
                <w:w w:val="100"/>
                <w:sz w:val="20"/>
                <w:szCs w:val="20"/>
              </w:rPr>
              <w:t> </w:t>
            </w:r>
            <w:r>
              <w:rPr>
                <w:rFonts w:ascii="宋体" w:hAnsi="宋体" w:cs="宋体" w:eastAsia="宋体" w:hint="default"/>
                <w:sz w:val="20"/>
                <w:szCs w:val="20"/>
              </w:rPr>
              <w:t>决，被告已履行完毕，</w:t>
            </w:r>
            <w:r>
              <w:rPr>
                <w:rFonts w:ascii="宋体" w:hAnsi="宋体" w:cs="宋体" w:eastAsia="宋体" w:hint="default"/>
                <w:w w:val="100"/>
                <w:sz w:val="20"/>
                <w:szCs w:val="20"/>
              </w:rPr>
              <w:t> </w:t>
            </w:r>
            <w:r>
              <w:rPr>
                <w:rFonts w:ascii="Times New Roman" w:hAnsi="Times New Roman" w:cs="Times New Roman" w:eastAsia="Times New Roman" w:hint="default"/>
                <w:w w:val="100"/>
                <w:sz w:val="20"/>
                <w:szCs w:val="20"/>
              </w:rPr>
              <w:t>2018</w:t>
            </w:r>
            <w:r>
              <w:rPr>
                <w:rFonts w:ascii="Times New Roman" w:hAnsi="Times New Roman" w:cs="Times New Roman" w:eastAsia="Times New Roman" w:hint="default"/>
                <w:spacing w:val="-2"/>
                <w:w w:val="100"/>
                <w:sz w:val="20"/>
                <w:szCs w:val="20"/>
              </w:rPr>
              <w:t> </w:t>
            </w:r>
            <w:r>
              <w:rPr>
                <w:rFonts w:ascii="宋体" w:hAnsi="宋体" w:cs="宋体" w:eastAsia="宋体" w:hint="default"/>
                <w:w w:val="100"/>
                <w:sz w:val="20"/>
                <w:szCs w:val="20"/>
              </w:rPr>
              <w:t>年</w:t>
            </w:r>
            <w:r>
              <w:rPr>
                <w:rFonts w:ascii="宋体" w:hAnsi="宋体" w:cs="宋体" w:eastAsia="宋体" w:hint="default"/>
                <w:spacing w:val="-52"/>
                <w:w w:val="100"/>
                <w:sz w:val="20"/>
                <w:szCs w:val="20"/>
              </w:rPr>
              <w:t> </w:t>
            </w:r>
            <w:r>
              <w:rPr>
                <w:rFonts w:ascii="Times New Roman" w:hAnsi="Times New Roman" w:cs="Times New Roman" w:eastAsia="Times New Roman" w:hint="default"/>
                <w:w w:val="100"/>
                <w:sz w:val="20"/>
                <w:szCs w:val="20"/>
              </w:rPr>
              <w:t>5 </w:t>
            </w:r>
            <w:r>
              <w:rPr>
                <w:rFonts w:ascii="宋体" w:hAnsi="宋体" w:cs="宋体" w:eastAsia="宋体" w:hint="default"/>
                <w:w w:val="100"/>
                <w:sz w:val="20"/>
                <w:szCs w:val="20"/>
              </w:rPr>
              <w:t>月</w:t>
            </w:r>
            <w:r>
              <w:rPr>
                <w:rFonts w:ascii="宋体" w:hAnsi="宋体" w:cs="宋体" w:eastAsia="宋体" w:hint="default"/>
                <w:spacing w:val="-52"/>
                <w:w w:val="100"/>
                <w:sz w:val="20"/>
                <w:szCs w:val="20"/>
              </w:rPr>
              <w:t> </w:t>
            </w:r>
            <w:r>
              <w:rPr>
                <w:rFonts w:ascii="Times New Roman" w:hAnsi="Times New Roman" w:cs="Times New Roman" w:eastAsia="Times New Roman" w:hint="default"/>
                <w:w w:val="100"/>
                <w:sz w:val="20"/>
                <w:szCs w:val="20"/>
              </w:rPr>
              <w:t>8 </w:t>
            </w:r>
            <w:r>
              <w:rPr>
                <w:rFonts w:ascii="宋体" w:hAnsi="宋体" w:cs="宋体" w:eastAsia="宋体" w:hint="default"/>
                <w:spacing w:val="-22"/>
                <w:w w:val="100"/>
                <w:sz w:val="20"/>
                <w:szCs w:val="20"/>
              </w:rPr>
              <w:t>日，法院</w:t>
            </w:r>
          </w:p>
          <w:p>
            <w:pPr>
              <w:pStyle w:val="TableParagraph"/>
              <w:spacing w:line="260" w:lineRule="exact" w:before="9"/>
              <w:ind w:left="102" w:right="101"/>
              <w:jc w:val="both"/>
              <w:rPr>
                <w:rFonts w:ascii="宋体" w:hAnsi="宋体" w:cs="宋体" w:eastAsia="宋体" w:hint="default"/>
                <w:sz w:val="20"/>
                <w:szCs w:val="20"/>
              </w:rPr>
            </w:pPr>
            <w:r>
              <w:rPr>
                <w:rFonts w:ascii="宋体" w:hAnsi="宋体" w:cs="宋体" w:eastAsia="宋体" w:hint="default"/>
                <w:sz w:val="20"/>
                <w:szCs w:val="20"/>
              </w:rPr>
              <w:t>裁定解除对被告 </w:t>
            </w:r>
            <w:r>
              <w:rPr>
                <w:rFonts w:ascii="Times New Roman" w:hAnsi="Times New Roman" w:cs="Times New Roman" w:eastAsia="Times New Roman" w:hint="default"/>
                <w:sz w:val="20"/>
                <w:szCs w:val="20"/>
              </w:rPr>
              <w:t>46</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w:t>
            </w:r>
            <w:r>
              <w:rPr>
                <w:rFonts w:ascii="宋体" w:hAnsi="宋体" w:cs="宋体" w:eastAsia="宋体" w:hint="default"/>
                <w:w w:val="100"/>
                <w:sz w:val="20"/>
                <w:szCs w:val="20"/>
              </w:rPr>
              <w:t> </w:t>
            </w:r>
            <w:r>
              <w:rPr>
                <w:rFonts w:ascii="宋体" w:hAnsi="宋体" w:cs="宋体" w:eastAsia="宋体" w:hint="default"/>
                <w:sz w:val="20"/>
                <w:szCs w:val="20"/>
              </w:rPr>
              <w:t>元到期债权的冻结。</w:t>
            </w:r>
          </w:p>
        </w:tc>
        <w:tc>
          <w:tcPr>
            <w:tcW w:w="11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已结案</w:t>
            </w:r>
          </w:p>
        </w:tc>
        <w:tc>
          <w:tcPr>
            <w:tcW w:w="2800" w:type="dxa"/>
            <w:tcBorders>
              <w:top w:val="single" w:sz="6" w:space="0" w:color="000000"/>
              <w:left w:val="single" w:sz="4" w:space="0" w:color="000000"/>
              <w:bottom w:val="single" w:sz="4" w:space="0" w:color="000000"/>
              <w:right w:val="single" w:sz="4" w:space="0" w:color="000000"/>
            </w:tcBorders>
          </w:tcPr>
          <w:p>
            <w:pPr/>
          </w:p>
        </w:tc>
        <w:tc>
          <w:tcPr>
            <w:tcW w:w="184" w:type="dxa"/>
            <w:vMerge w:val="restart"/>
            <w:tcBorders>
              <w:top w:val="single" w:sz="6" w:space="0" w:color="000000"/>
              <w:left w:val="single" w:sz="4" w:space="0" w:color="000000"/>
              <w:right w:val="nil" w:sz="6" w:space="0" w:color="auto"/>
            </w:tcBorders>
          </w:tcPr>
          <w:p>
            <w:pPr/>
          </w:p>
        </w:tc>
      </w:tr>
      <w:tr>
        <w:trPr>
          <w:trHeight w:val="3203"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）冀</w:t>
            </w:r>
            <w:r>
              <w:rPr>
                <w:rFonts w:ascii="宋体" w:hAnsi="宋体" w:cs="宋体" w:eastAsia="宋体" w:hint="default"/>
                <w:w w:val="100"/>
                <w:sz w:val="20"/>
                <w:szCs w:val="20"/>
              </w:rPr>
            </w:r>
          </w:p>
          <w:p>
            <w:pPr>
              <w:pStyle w:val="TableParagraph"/>
              <w:tabs>
                <w:tab w:pos="506" w:val="left" w:leader="none"/>
              </w:tabs>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w:t>
              <w:tab/>
            </w:r>
            <w:r>
              <w:rPr>
                <w:rFonts w:ascii="宋体" w:hAnsi="宋体" w:cs="宋体" w:eastAsia="宋体" w:hint="default"/>
                <w:sz w:val="20"/>
                <w:szCs w:val="20"/>
              </w:rPr>
              <w:t>民 终</w:t>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1157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号、</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w:t>
            </w:r>
            <w:r>
              <w:rPr>
                <w:rFonts w:ascii="Times New Roman" w:hAnsi="Times New Roman" w:cs="Times New Roman" w:eastAsia="Times New Roman" w:hint="default"/>
                <w:w w:val="100"/>
                <w:sz w:val="20"/>
                <w:szCs w:val="20"/>
              </w:rPr>
              <w:t>2018</w:t>
            </w:r>
            <w:r>
              <w:rPr>
                <w:rFonts w:ascii="宋体" w:hAnsi="宋体" w:cs="宋体" w:eastAsia="宋体" w:hint="default"/>
                <w:spacing w:val="-98"/>
                <w:w w:val="100"/>
                <w:sz w:val="20"/>
                <w:szCs w:val="20"/>
              </w:rPr>
              <w:t>）冀</w:t>
            </w:r>
            <w:r>
              <w:rPr>
                <w:rFonts w:ascii="宋体" w:hAnsi="宋体" w:cs="宋体" w:eastAsia="宋体" w:hint="default"/>
                <w:w w:val="100"/>
                <w:sz w:val="20"/>
                <w:szCs w:val="20"/>
              </w:rPr>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0223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民初</w:t>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1973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37" w:lineRule="auto"/>
              <w:ind w:left="101" w:right="101"/>
              <w:jc w:val="both"/>
              <w:rPr>
                <w:rFonts w:ascii="宋体" w:hAnsi="宋体" w:cs="宋体" w:eastAsia="宋体" w:hint="default"/>
                <w:sz w:val="20"/>
                <w:szCs w:val="20"/>
              </w:rPr>
            </w:pPr>
            <w:r>
              <w:rPr>
                <w:rFonts w:ascii="宋体" w:hAnsi="宋体" w:cs="宋体" w:eastAsia="宋体" w:hint="default"/>
                <w:spacing w:val="-30"/>
                <w:w w:val="100"/>
                <w:sz w:val="20"/>
                <w:szCs w:val="20"/>
              </w:rPr>
              <w:t>上诉人：（原</w:t>
            </w:r>
            <w:r>
              <w:rPr>
                <w:rFonts w:ascii="宋体" w:hAnsi="宋体" w:cs="宋体" w:eastAsia="宋体" w:hint="default"/>
                <w:w w:val="100"/>
                <w:sz w:val="20"/>
                <w:szCs w:val="20"/>
              </w:rPr>
              <w:t> </w:t>
            </w:r>
            <w:r>
              <w:rPr>
                <w:rFonts w:ascii="宋体" w:hAnsi="宋体" w:cs="宋体" w:eastAsia="宋体" w:hint="default"/>
                <w:spacing w:val="3"/>
                <w:sz w:val="20"/>
                <w:szCs w:val="20"/>
              </w:rPr>
              <w:t>审被告、反</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诉原告）：</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唐山东海钢</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铁集团有限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pacing w:val="54"/>
                <w:sz w:val="20"/>
                <w:szCs w:val="20"/>
              </w:rPr>
              <w:t>被上诉人</w:t>
            </w:r>
            <w:r>
              <w:rPr>
                <w:rFonts w:ascii="宋体" w:hAnsi="宋体" w:cs="宋体" w:eastAsia="宋体" w:hint="default"/>
                <w:spacing w:val="-26"/>
                <w:sz w:val="20"/>
                <w:szCs w:val="20"/>
              </w:rPr>
              <w:t> </w:t>
            </w:r>
            <w:r>
              <w:rPr>
                <w:rFonts w:ascii="宋体" w:hAnsi="宋体" w:cs="宋体" w:eastAsia="宋体" w:hint="default"/>
                <w:sz w:val="20"/>
                <w:szCs w:val="20"/>
              </w:rPr>
            </w:r>
          </w:p>
          <w:p>
            <w:pPr>
              <w:pStyle w:val="TableParagraph"/>
              <w:spacing w:line="260" w:lineRule="exact" w:before="25"/>
              <w:ind w:left="103" w:right="25"/>
              <w:jc w:val="left"/>
              <w:rPr>
                <w:rFonts w:ascii="宋体" w:hAnsi="宋体" w:cs="宋体" w:eastAsia="宋体" w:hint="default"/>
                <w:sz w:val="20"/>
                <w:szCs w:val="20"/>
              </w:rPr>
            </w:pPr>
            <w:r>
              <w:rPr>
                <w:rFonts w:ascii="宋体" w:hAnsi="宋体" w:cs="宋体" w:eastAsia="宋体" w:hint="default"/>
                <w:spacing w:val="54"/>
                <w:sz w:val="20"/>
                <w:szCs w:val="20"/>
              </w:rPr>
              <w:t>（原审原</w:t>
            </w:r>
            <w:r>
              <w:rPr>
                <w:rFonts w:ascii="宋体" w:hAnsi="宋体" w:cs="宋体" w:eastAsia="宋体" w:hint="default"/>
                <w:spacing w:val="-93"/>
                <w:sz w:val="20"/>
                <w:szCs w:val="20"/>
              </w:rPr>
              <w:t> </w:t>
            </w:r>
            <w:r>
              <w:rPr>
                <w:rFonts w:ascii="宋体" w:hAnsi="宋体" w:cs="宋体" w:eastAsia="宋体" w:hint="default"/>
                <w:spacing w:val="3"/>
                <w:sz w:val="20"/>
                <w:szCs w:val="20"/>
              </w:rPr>
              <w:t>告、反诉被</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告）：江苏</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亿金环保科</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技有限公司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103" w:right="100"/>
              <w:jc w:val="left"/>
              <w:rPr>
                <w:rFonts w:ascii="宋体" w:hAnsi="宋体" w:cs="宋体" w:eastAsia="宋体" w:hint="default"/>
                <w:sz w:val="20"/>
                <w:szCs w:val="20"/>
              </w:rPr>
            </w:pPr>
            <w:r>
              <w:rPr>
                <w:rFonts w:ascii="宋体" w:hAnsi="宋体" w:cs="宋体" w:eastAsia="宋体" w:hint="default"/>
                <w:sz w:val="20"/>
                <w:szCs w:val="20"/>
              </w:rPr>
              <w:t>买</w:t>
            </w:r>
            <w:r>
              <w:rPr>
                <w:rFonts w:ascii="宋体" w:hAnsi="宋体" w:cs="宋体" w:eastAsia="宋体" w:hint="default"/>
                <w:spacing w:val="-74"/>
                <w:sz w:val="20"/>
                <w:szCs w:val="20"/>
              </w:rPr>
              <w:t> </w:t>
            </w:r>
            <w:r>
              <w:rPr>
                <w:rFonts w:ascii="宋体" w:hAnsi="宋体" w:cs="宋体" w:eastAsia="宋体" w:hint="default"/>
                <w:sz w:val="20"/>
                <w:szCs w:val="20"/>
              </w:rPr>
              <w:t>卖</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4"/>
                <w:sz w:val="20"/>
                <w:szCs w:val="20"/>
              </w:rPr>
              <w:t> </w:t>
            </w:r>
            <w:r>
              <w:rPr>
                <w:rFonts w:ascii="宋体" w:hAnsi="宋体" w:cs="宋体" w:eastAsia="宋体" w:hint="default"/>
                <w:sz w:val="20"/>
                <w:szCs w:val="20"/>
              </w:rPr>
              <w:t>纠</w:t>
            </w:r>
            <w:r>
              <w:rPr>
                <w:rFonts w:ascii="宋体" w:hAnsi="宋体" w:cs="宋体" w:eastAsia="宋体" w:hint="default"/>
                <w:w w:val="100"/>
                <w:sz w:val="20"/>
                <w:szCs w:val="20"/>
              </w:rPr>
              <w:t> </w:t>
            </w:r>
            <w:r>
              <w:rPr>
                <w:rFonts w:ascii="宋体" w:hAnsi="宋体" w:cs="宋体" w:eastAsia="宋体" w:hint="default"/>
                <w:sz w:val="20"/>
                <w:szCs w:val="20"/>
              </w:rPr>
              <w:t>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49" w:right="0"/>
              <w:jc w:val="left"/>
              <w:rPr>
                <w:rFonts w:ascii="Times New Roman" w:hAnsi="Times New Roman" w:cs="Times New Roman" w:eastAsia="Times New Roman" w:hint="default"/>
                <w:sz w:val="20"/>
                <w:szCs w:val="20"/>
              </w:rPr>
            </w:pPr>
            <w:r>
              <w:rPr>
                <w:rFonts w:ascii="Times New Roman"/>
                <w:sz w:val="20"/>
              </w:rPr>
              <w:t>554.97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60" w:lineRule="exact"/>
              <w:ind w:left="102" w:right="0"/>
              <w:jc w:val="both"/>
              <w:rPr>
                <w:rFonts w:ascii="宋体" w:hAnsi="宋体" w:cs="宋体" w:eastAsia="宋体" w:hint="default"/>
                <w:sz w:val="20"/>
                <w:szCs w:val="20"/>
              </w:rPr>
            </w:pPr>
            <w:r>
              <w:rPr>
                <w:rFonts w:ascii="宋体" w:hAnsi="宋体" w:cs="宋体" w:eastAsia="宋体" w:hint="default"/>
                <w:spacing w:val="16"/>
                <w:sz w:val="20"/>
                <w:szCs w:val="20"/>
              </w:rPr>
              <w:t>原审被告因不服一审</w:t>
            </w:r>
          </w:p>
          <w:p>
            <w:pPr>
              <w:pStyle w:val="TableParagraph"/>
              <w:spacing w:line="267" w:lineRule="exact"/>
              <w:ind w:left="102" w:right="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2017</w:t>
            </w:r>
            <w:r>
              <w:rPr>
                <w:rFonts w:ascii="宋体" w:hAnsi="宋体" w:cs="宋体" w:eastAsia="宋体" w:hint="default"/>
                <w:sz w:val="20"/>
                <w:szCs w:val="20"/>
              </w:rPr>
              <w:t>）冀 </w:t>
            </w:r>
            <w:r>
              <w:rPr>
                <w:rFonts w:ascii="Times New Roman" w:hAnsi="Times New Roman" w:cs="Times New Roman" w:eastAsia="Times New Roman" w:hint="default"/>
                <w:sz w:val="20"/>
                <w:szCs w:val="20"/>
              </w:rPr>
              <w:t>0223</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民初</w:t>
            </w:r>
          </w:p>
          <w:p>
            <w:pPr>
              <w:pStyle w:val="TableParagraph"/>
              <w:spacing w:line="260" w:lineRule="exact"/>
              <w:ind w:left="102" w:right="0"/>
              <w:jc w:val="both"/>
              <w:rPr>
                <w:rFonts w:ascii="宋体" w:hAnsi="宋体" w:cs="宋体" w:eastAsia="宋体" w:hint="default"/>
                <w:sz w:val="20"/>
                <w:szCs w:val="20"/>
              </w:rPr>
            </w:pPr>
            <w:r>
              <w:rPr>
                <w:rFonts w:ascii="Times New Roman" w:hAnsi="Times New Roman" w:cs="Times New Roman" w:eastAsia="Times New Roman" w:hint="default"/>
                <w:w w:val="100"/>
                <w:sz w:val="20"/>
                <w:szCs w:val="20"/>
              </w:rPr>
              <w:t>1544</w:t>
            </w:r>
            <w:r>
              <w:rPr>
                <w:rFonts w:ascii="Times New Roman" w:hAnsi="Times New Roman" w:cs="Times New Roman" w:eastAsia="Times New Roman" w:hint="default"/>
                <w:sz w:val="20"/>
                <w:szCs w:val="20"/>
              </w:rPr>
              <w:t> </w:t>
            </w:r>
            <w:r>
              <w:rPr>
                <w:rFonts w:ascii="宋体" w:hAnsi="宋体" w:cs="宋体" w:eastAsia="宋体" w:hint="default"/>
                <w:spacing w:val="-2"/>
                <w:w w:val="100"/>
                <w:sz w:val="20"/>
                <w:szCs w:val="20"/>
              </w:rPr>
              <w:t>号</w:t>
            </w:r>
            <w:r>
              <w:rPr>
                <w:rFonts w:ascii="宋体" w:hAnsi="宋体" w:cs="宋体" w:eastAsia="宋体" w:hint="default"/>
                <w:w w:val="100"/>
                <w:sz w:val="20"/>
                <w:szCs w:val="20"/>
              </w:rPr>
              <w:t>判决</w:t>
            </w:r>
            <w:r>
              <w:rPr>
                <w:rFonts w:ascii="宋体" w:hAnsi="宋体" w:cs="宋体" w:eastAsia="宋体" w:hint="default"/>
                <w:spacing w:val="-88"/>
                <w:w w:val="100"/>
                <w:sz w:val="20"/>
                <w:szCs w:val="20"/>
              </w:rPr>
              <w:t>，</w:t>
            </w:r>
            <w:r>
              <w:rPr>
                <w:rFonts w:ascii="宋体" w:hAnsi="宋体" w:cs="宋体" w:eastAsia="宋体" w:hint="default"/>
                <w:w w:val="100"/>
                <w:sz w:val="20"/>
                <w:szCs w:val="20"/>
              </w:rPr>
              <w:t>提起上诉</w:t>
            </w:r>
          </w:p>
          <w:p>
            <w:pPr>
              <w:pStyle w:val="TableParagraph"/>
              <w:spacing w:line="260" w:lineRule="exact"/>
              <w:ind w:left="102" w:right="0"/>
              <w:jc w:val="both"/>
              <w:rPr>
                <w:rFonts w:ascii="Times New Roman" w:hAnsi="Times New Roman" w:cs="Times New Roman" w:eastAsia="Times New Roman" w:hint="default"/>
                <w:sz w:val="20"/>
                <w:szCs w:val="20"/>
              </w:rPr>
            </w:pPr>
            <w:r>
              <w:rPr>
                <w:rFonts w:ascii="宋体" w:hAnsi="宋体" w:cs="宋体" w:eastAsia="宋体" w:hint="default"/>
                <w:spacing w:val="6"/>
                <w:sz w:val="20"/>
                <w:szCs w:val="20"/>
              </w:rPr>
              <w:t>后，中级法院于</w:t>
            </w:r>
            <w:r>
              <w:rPr>
                <w:rFonts w:ascii="宋体" w:hAnsi="宋体" w:cs="宋体" w:eastAsia="宋体" w:hint="default"/>
                <w:spacing w:val="20"/>
                <w:sz w:val="20"/>
                <w:szCs w:val="20"/>
              </w:rPr>
              <w:t> </w:t>
            </w:r>
            <w:r>
              <w:rPr>
                <w:rFonts w:ascii="Times New Roman" w:hAnsi="Times New Roman" w:cs="Times New Roman" w:eastAsia="Times New Roman" w:hint="default"/>
                <w:sz w:val="20"/>
                <w:szCs w:val="20"/>
              </w:rPr>
              <w:t>2018</w:t>
            </w:r>
          </w:p>
          <w:p>
            <w:pPr>
              <w:pStyle w:val="TableParagraph"/>
              <w:spacing w:line="260" w:lineRule="exact" w:before="16"/>
              <w:ind w:left="102" w:right="100"/>
              <w:jc w:val="both"/>
              <w:rPr>
                <w:rFonts w:ascii="Times New Roman" w:hAnsi="Times New Roman" w:cs="Times New Roman" w:eastAsia="Times New Roman" w:hint="default"/>
                <w:sz w:val="20"/>
                <w:szCs w:val="20"/>
              </w:rPr>
            </w:pPr>
            <w:r>
              <w:rPr>
                <w:rFonts w:ascii="宋体" w:hAnsi="宋体" w:cs="宋体" w:eastAsia="宋体" w:hint="default"/>
                <w:sz w:val="20"/>
                <w:szCs w:val="20"/>
              </w:rPr>
              <w:t>年</w:t>
            </w:r>
            <w:r>
              <w:rPr>
                <w:rFonts w:ascii="宋体" w:hAnsi="宋体" w:cs="宋体" w:eastAsia="宋体" w:hint="default"/>
                <w:spacing w:val="-34"/>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日作出二审</w:t>
            </w:r>
            <w:r>
              <w:rPr>
                <w:rFonts w:ascii="宋体" w:hAnsi="宋体" w:cs="宋体" w:eastAsia="宋体" w:hint="default"/>
                <w:w w:val="100"/>
                <w:sz w:val="20"/>
                <w:szCs w:val="20"/>
              </w:rPr>
              <w:t> </w:t>
            </w:r>
            <w:r>
              <w:rPr>
                <w:rFonts w:ascii="宋体" w:hAnsi="宋体" w:cs="宋体" w:eastAsia="宋体" w:hint="default"/>
                <w:spacing w:val="-5"/>
                <w:sz w:val="20"/>
                <w:szCs w:val="20"/>
              </w:rPr>
              <w:t>判决：发回重审。目前</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16"/>
                <w:sz w:val="20"/>
                <w:szCs w:val="20"/>
              </w:rPr>
              <w:t>一审法院已重审开庭</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受理 </w:t>
            </w:r>
            <w:r>
              <w:rPr>
                <w:rFonts w:ascii="Times New Roman" w:hAnsi="Times New Roman" w:cs="Times New Roman" w:eastAsia="Times New Roman" w:hint="default"/>
                <w:sz w:val="20"/>
                <w:szCs w:val="20"/>
              </w:rPr>
              <w:t>2  </w:t>
            </w:r>
            <w:r>
              <w:rPr>
                <w:rFonts w:ascii="宋体" w:hAnsi="宋体" w:cs="宋体" w:eastAsia="宋体" w:hint="default"/>
                <w:sz w:val="20"/>
                <w:szCs w:val="20"/>
              </w:rPr>
              <w:t>次（</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7</w:t>
            </w:r>
          </w:p>
          <w:p>
            <w:pPr>
              <w:pStyle w:val="TableParagraph"/>
              <w:spacing w:line="243" w:lineRule="exact"/>
              <w:ind w:left="102" w:right="0"/>
              <w:jc w:val="both"/>
              <w:rPr>
                <w:rFonts w:ascii="宋体" w:hAnsi="宋体" w:cs="宋体" w:eastAsia="宋体" w:hint="default"/>
                <w:sz w:val="20"/>
                <w:szCs w:val="20"/>
              </w:rPr>
            </w:pPr>
            <w:r>
              <w:rPr>
                <w:rFonts w:ascii="宋体" w:hAnsi="宋体" w:cs="宋体" w:eastAsia="宋体" w:hint="default"/>
                <w:sz w:val="20"/>
                <w:szCs w:val="20"/>
              </w:rPr>
              <w:t>月 </w:t>
            </w:r>
            <w:r>
              <w:rPr>
                <w:rFonts w:ascii="Times New Roman" w:hAnsi="Times New Roman" w:cs="Times New Roman" w:eastAsia="Times New Roman" w:hint="default"/>
                <w:sz w:val="20"/>
                <w:szCs w:val="20"/>
              </w:rPr>
              <w:t>3 </w:t>
            </w:r>
            <w:r>
              <w:rPr>
                <w:rFonts w:ascii="宋体" w:hAnsi="宋体" w:cs="宋体" w:eastAsia="宋体" w:hint="default"/>
                <w:sz w:val="20"/>
                <w:szCs w:val="20"/>
              </w:rPr>
              <w:t>日、</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w:t>
            </w:r>
          </w:p>
          <w:p>
            <w:pPr>
              <w:pStyle w:val="TableParagraph"/>
              <w:spacing w:line="269" w:lineRule="exact"/>
              <w:ind w:left="102" w:right="0"/>
              <w:jc w:val="both"/>
              <w:rPr>
                <w:rFonts w:ascii="宋体" w:hAnsi="宋体" w:cs="宋体" w:eastAsia="宋体" w:hint="default"/>
                <w:sz w:val="20"/>
                <w:szCs w:val="20"/>
              </w:rPr>
            </w:pPr>
            <w:r>
              <w:rPr>
                <w:rFonts w:ascii="Times New Roman" w:hAnsi="Times New Roman" w:cs="Times New Roman" w:eastAsia="Times New Roman" w:hint="default"/>
                <w:spacing w:val="-1"/>
                <w:w w:val="100"/>
                <w:sz w:val="20"/>
                <w:szCs w:val="20"/>
              </w:rPr>
              <w:t>2</w:t>
            </w:r>
            <w:r>
              <w:rPr>
                <w:rFonts w:ascii="Times New Roman" w:hAnsi="Times New Roman" w:cs="Times New Roman" w:eastAsia="Times New Roman" w:hint="default"/>
                <w:w w:val="100"/>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w w:val="100"/>
                <w:sz w:val="20"/>
                <w:szCs w:val="20"/>
              </w:rPr>
              <w:t>日</w:t>
            </w:r>
            <w:r>
              <w:rPr>
                <w:rFonts w:ascii="宋体" w:hAnsi="宋体" w:cs="宋体" w:eastAsia="宋体" w:hint="default"/>
                <w:spacing w:val="-2"/>
                <w:w w:val="100"/>
                <w:sz w:val="20"/>
                <w:szCs w:val="20"/>
              </w:rPr>
              <w:t>各</w:t>
            </w:r>
            <w:r>
              <w:rPr>
                <w:rFonts w:ascii="宋体" w:hAnsi="宋体" w:cs="宋体" w:eastAsia="宋体" w:hint="default"/>
                <w:w w:val="100"/>
                <w:sz w:val="20"/>
                <w:szCs w:val="20"/>
              </w:rPr>
              <w:t>一</w:t>
            </w:r>
            <w:r>
              <w:rPr>
                <w:rFonts w:ascii="宋体" w:hAnsi="宋体" w:cs="宋体" w:eastAsia="宋体" w:hint="default"/>
                <w:spacing w:val="-2"/>
                <w:w w:val="100"/>
                <w:sz w:val="20"/>
                <w:szCs w:val="20"/>
              </w:rPr>
              <w:t>次</w:t>
            </w:r>
            <w:r>
              <w:rPr>
                <w:rFonts w:ascii="宋体" w:hAnsi="宋体" w:cs="宋体" w:eastAsia="宋体" w:hint="default"/>
                <w:spacing w:val="-94"/>
                <w:w w:val="100"/>
                <w:sz w:val="20"/>
                <w:szCs w:val="20"/>
              </w:rPr>
              <w:t>）</w:t>
            </w:r>
            <w:r>
              <w:rPr>
                <w:rFonts w:ascii="宋体" w:hAnsi="宋体" w:cs="宋体" w:eastAsia="宋体" w:hint="default"/>
                <w:spacing w:val="-93"/>
                <w:w w:val="100"/>
                <w:sz w:val="20"/>
                <w:szCs w:val="20"/>
              </w:rPr>
              <w:t>，</w:t>
            </w:r>
            <w:r>
              <w:rPr>
                <w:rFonts w:ascii="宋体" w:hAnsi="宋体" w:cs="宋体" w:eastAsia="宋体" w:hint="default"/>
                <w:spacing w:val="-2"/>
                <w:w w:val="100"/>
                <w:sz w:val="20"/>
                <w:szCs w:val="20"/>
              </w:rPr>
              <w:t>待</w:t>
            </w:r>
            <w:r>
              <w:rPr>
                <w:rFonts w:ascii="宋体" w:hAnsi="宋体" w:cs="宋体" w:eastAsia="宋体" w:hint="default"/>
                <w:w w:val="100"/>
                <w:sz w:val="20"/>
                <w:szCs w:val="20"/>
              </w:rPr>
              <w:t>判</w:t>
            </w:r>
            <w:r>
              <w:rPr>
                <w:rFonts w:ascii="宋体" w:hAnsi="宋体" w:cs="宋体" w:eastAsia="宋体" w:hint="default"/>
                <w:spacing w:val="-2"/>
                <w:w w:val="100"/>
                <w:sz w:val="20"/>
                <w:szCs w:val="20"/>
              </w:rPr>
              <w:t>决</w:t>
            </w:r>
            <w:r>
              <w:rPr>
                <w:rFonts w:ascii="宋体" w:hAnsi="宋体" w:cs="宋体" w:eastAsia="宋体" w:hint="default"/>
                <w:w w:val="100"/>
                <w:sz w:val="20"/>
                <w:szCs w:val="20"/>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尚未结案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3" w:right="84"/>
              <w:jc w:val="both"/>
              <w:rPr>
                <w:rFonts w:ascii="宋体" w:hAnsi="宋体" w:cs="宋体" w:eastAsia="宋体" w:hint="default"/>
                <w:sz w:val="20"/>
                <w:szCs w:val="20"/>
              </w:rPr>
            </w:pPr>
            <w:r>
              <w:rPr>
                <w:rFonts w:ascii="宋体" w:hAnsi="宋体" w:cs="宋体" w:eastAsia="宋体" w:hint="default"/>
                <w:sz w:val="20"/>
                <w:szCs w:val="20"/>
              </w:rPr>
              <w:t>原审被告因不服一审（</w:t>
            </w:r>
            <w:r>
              <w:rPr>
                <w:rFonts w:ascii="Times New Roman" w:hAnsi="Times New Roman" w:cs="Times New Roman" w:eastAsia="Times New Roman" w:hint="default"/>
                <w:sz w:val="20"/>
                <w:szCs w:val="20"/>
              </w:rPr>
              <w:t>2017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冀</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0223 </w:t>
            </w:r>
            <w:r>
              <w:rPr>
                <w:rFonts w:ascii="宋体" w:hAnsi="宋体" w:cs="宋体" w:eastAsia="宋体" w:hint="default"/>
                <w:sz w:val="20"/>
                <w:szCs w:val="20"/>
              </w:rPr>
              <w:t>民初</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1544</w:t>
            </w:r>
            <w:r>
              <w:rPr>
                <w:rFonts w:ascii="Times New Roman" w:hAnsi="Times New Roman" w:cs="Times New Roman" w:eastAsia="Times New Roman" w:hint="default"/>
                <w:spacing w:val="-1"/>
                <w:sz w:val="20"/>
                <w:szCs w:val="20"/>
              </w:rPr>
              <w:t> </w:t>
            </w:r>
            <w:r>
              <w:rPr>
                <w:rFonts w:ascii="宋体" w:hAnsi="宋体" w:cs="宋体" w:eastAsia="宋体" w:hint="default"/>
                <w:spacing w:val="-4"/>
                <w:sz w:val="20"/>
                <w:szCs w:val="20"/>
              </w:rPr>
              <w:t>号判决，提</w:t>
            </w:r>
          </w:p>
          <w:p>
            <w:pPr>
              <w:pStyle w:val="TableParagraph"/>
              <w:spacing w:line="242" w:lineRule="exact"/>
              <w:ind w:left="103" w:right="0"/>
              <w:jc w:val="both"/>
              <w:rPr>
                <w:rFonts w:ascii="Times New Roman" w:hAnsi="Times New Roman" w:cs="Times New Roman" w:eastAsia="Times New Roman" w:hint="default"/>
                <w:sz w:val="20"/>
                <w:szCs w:val="20"/>
              </w:rPr>
            </w:pPr>
            <w:r>
              <w:rPr>
                <w:rFonts w:ascii="宋体" w:hAnsi="宋体" w:cs="宋体" w:eastAsia="宋体" w:hint="default"/>
                <w:spacing w:val="6"/>
                <w:sz w:val="20"/>
                <w:szCs w:val="20"/>
              </w:rPr>
              <w:t>起上诉后，中级法院于</w:t>
            </w:r>
            <w:r>
              <w:rPr>
                <w:rFonts w:ascii="宋体" w:hAnsi="宋体" w:cs="宋体" w:eastAsia="宋体" w:hint="default"/>
                <w:spacing w:val="22"/>
                <w:sz w:val="20"/>
                <w:szCs w:val="20"/>
              </w:rPr>
              <w:t> </w:t>
            </w:r>
            <w:r>
              <w:rPr>
                <w:rFonts w:ascii="Times New Roman" w:hAnsi="Times New Roman" w:cs="Times New Roman" w:eastAsia="Times New Roman" w:hint="default"/>
                <w:sz w:val="20"/>
                <w:szCs w:val="20"/>
              </w:rPr>
              <w:t>2018</w:t>
            </w:r>
          </w:p>
          <w:p>
            <w:pPr>
              <w:pStyle w:val="TableParagraph"/>
              <w:spacing w:line="232" w:lineRule="auto"/>
              <w:ind w:left="103" w:right="101"/>
              <w:jc w:val="both"/>
              <w:rPr>
                <w:rFonts w:ascii="宋体" w:hAnsi="宋体" w:cs="宋体" w:eastAsia="宋体" w:hint="default"/>
                <w:sz w:val="20"/>
                <w:szCs w:val="20"/>
              </w:rPr>
            </w:pPr>
            <w:r>
              <w:rPr>
                <w:rFonts w:ascii="宋体" w:hAnsi="宋体" w:cs="宋体" w:eastAsia="宋体" w:hint="default"/>
                <w:sz w:val="20"/>
                <w:szCs w:val="20"/>
              </w:rPr>
              <w:t>年 </w:t>
            </w:r>
            <w:r>
              <w:rPr>
                <w:rFonts w:ascii="Times New Roman" w:hAnsi="Times New Roman" w:cs="Times New Roman" w:eastAsia="Times New Roman" w:hint="default"/>
                <w:sz w:val="20"/>
                <w:szCs w:val="20"/>
              </w:rPr>
              <w:t>3 </w:t>
            </w:r>
            <w:r>
              <w:rPr>
                <w:rFonts w:ascii="宋体" w:hAnsi="宋体" w:cs="宋体" w:eastAsia="宋体" w:hint="default"/>
                <w:sz w:val="20"/>
                <w:szCs w:val="20"/>
              </w:rPr>
              <w:t>月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日作出二审判决：</w:t>
            </w:r>
            <w:r>
              <w:rPr>
                <w:rFonts w:ascii="宋体" w:hAnsi="宋体" w:cs="宋体" w:eastAsia="宋体" w:hint="default"/>
                <w:w w:val="100"/>
                <w:sz w:val="20"/>
                <w:szCs w:val="20"/>
              </w:rPr>
              <w:t> </w:t>
            </w:r>
            <w:r>
              <w:rPr>
                <w:rFonts w:ascii="宋体" w:hAnsi="宋体" w:cs="宋体" w:eastAsia="宋体" w:hint="default"/>
                <w:spacing w:val="-2"/>
                <w:sz w:val="20"/>
                <w:szCs w:val="20"/>
              </w:rPr>
              <w:t>发回重审。目前一审法院已重</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审开庭受理</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 </w:t>
            </w:r>
            <w:r>
              <w:rPr>
                <w:rFonts w:ascii="宋体" w:hAnsi="宋体" w:cs="宋体" w:eastAsia="宋体" w:hint="default"/>
                <w:spacing w:val="-12"/>
                <w:sz w:val="20"/>
                <w:szCs w:val="20"/>
              </w:rPr>
              <w:t>次（</w:t>
            </w:r>
            <w:r>
              <w:rPr>
                <w:rFonts w:ascii="Times New Roman" w:hAnsi="Times New Roman" w:cs="Times New Roman" w:eastAsia="Times New Roman" w:hint="default"/>
                <w:spacing w:val="-12"/>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p>
          <w:p>
            <w:pPr>
              <w:pStyle w:val="TableParagraph"/>
              <w:spacing w:line="230" w:lineRule="auto"/>
              <w:ind w:left="103" w:right="101"/>
              <w:jc w:val="both"/>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日、</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8 </w:t>
            </w:r>
            <w:r>
              <w:rPr>
                <w:rFonts w:ascii="宋体" w:hAnsi="宋体" w:cs="宋体" w:eastAsia="宋体" w:hint="default"/>
                <w:sz w:val="20"/>
                <w:szCs w:val="20"/>
              </w:rPr>
              <w:t>月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日各一</w:t>
            </w:r>
            <w:r>
              <w:rPr>
                <w:rFonts w:ascii="宋体" w:hAnsi="宋体" w:cs="宋体" w:eastAsia="宋体" w:hint="default"/>
                <w:w w:val="100"/>
                <w:sz w:val="20"/>
                <w:szCs w:val="20"/>
              </w:rPr>
              <w:t> </w:t>
            </w:r>
            <w:r>
              <w:rPr>
                <w:rFonts w:ascii="宋体" w:hAnsi="宋体" w:cs="宋体" w:eastAsia="宋体" w:hint="default"/>
                <w:spacing w:val="-2"/>
                <w:sz w:val="20"/>
                <w:szCs w:val="20"/>
              </w:rPr>
              <w:t>次），</w:t>
            </w:r>
            <w:r>
              <w:rPr>
                <w:rFonts w:ascii="宋体" w:hAnsi="宋体" w:cs="宋体" w:eastAsia="宋体" w:hint="default"/>
                <w:b/>
                <w:bCs/>
                <w:spacing w:val="-2"/>
                <w:sz w:val="20"/>
                <w:szCs w:val="20"/>
              </w:rPr>
              <w:t>重审后一审法院已作出</w:t>
            </w:r>
            <w:r>
              <w:rPr>
                <w:rFonts w:ascii="宋体" w:hAnsi="宋体" w:cs="宋体" w:eastAsia="宋体" w:hint="default"/>
                <w:b/>
                <w:bCs/>
                <w:w w:val="99"/>
                <w:sz w:val="20"/>
                <w:szCs w:val="20"/>
              </w:rPr>
              <w:t> </w:t>
            </w:r>
            <w:r>
              <w:rPr>
                <w:rFonts w:ascii="宋体" w:hAnsi="宋体" w:cs="宋体" w:eastAsia="宋体" w:hint="default"/>
                <w:b/>
                <w:bCs/>
                <w:spacing w:val="-4"/>
                <w:sz w:val="20"/>
                <w:szCs w:val="20"/>
              </w:rPr>
              <w:t>判决（</w:t>
            </w:r>
            <w:r>
              <w:rPr>
                <w:rFonts w:ascii="Times New Roman" w:hAnsi="Times New Roman" w:cs="Times New Roman" w:eastAsia="Times New Roman" w:hint="default"/>
                <w:b/>
                <w:bCs/>
                <w:spacing w:val="-4"/>
                <w:sz w:val="20"/>
                <w:szCs w:val="20"/>
              </w:rPr>
              <w:t>2018</w:t>
            </w:r>
            <w:r>
              <w:rPr>
                <w:rFonts w:ascii="Times New Roman" w:hAnsi="Times New Roman" w:cs="Times New Roman" w:eastAsia="Times New Roman" w:hint="default"/>
                <w:b/>
                <w:bCs/>
                <w:sz w:val="20"/>
                <w:szCs w:val="20"/>
              </w:rPr>
              <w:t> </w:t>
            </w:r>
            <w:r>
              <w:rPr>
                <w:rFonts w:ascii="宋体" w:hAnsi="宋体" w:cs="宋体" w:eastAsia="宋体" w:hint="default"/>
                <w:b/>
                <w:bCs/>
                <w:sz w:val="20"/>
                <w:szCs w:val="20"/>
              </w:rPr>
              <w:t>冀</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0223</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民初</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1973</w:t>
            </w:r>
            <w:r>
              <w:rPr>
                <w:rFonts w:ascii="Times New Roman" w:hAnsi="Times New Roman" w:cs="Times New Roman" w:eastAsia="Times New Roman" w:hint="default"/>
                <w:b/>
                <w:bCs/>
                <w:w w:val="100"/>
                <w:sz w:val="20"/>
                <w:szCs w:val="20"/>
              </w:rPr>
              <w:t> </w:t>
            </w:r>
            <w:r>
              <w:rPr>
                <w:rFonts w:ascii="宋体" w:hAnsi="宋体" w:cs="宋体" w:eastAsia="宋体" w:hint="default"/>
                <w:b/>
                <w:bCs/>
                <w:spacing w:val="-2"/>
                <w:sz w:val="20"/>
                <w:szCs w:val="20"/>
              </w:rPr>
              <w:t>号）：我方胜诉，判处唐山东</w:t>
            </w:r>
            <w:r>
              <w:rPr>
                <w:rFonts w:ascii="宋体" w:hAnsi="宋体" w:cs="宋体" w:eastAsia="宋体" w:hint="default"/>
                <w:b/>
                <w:bCs/>
                <w:w w:val="99"/>
                <w:sz w:val="20"/>
                <w:szCs w:val="20"/>
              </w:rPr>
              <w:t> </w:t>
            </w:r>
            <w:r>
              <w:rPr>
                <w:rFonts w:ascii="宋体" w:hAnsi="宋体" w:cs="宋体" w:eastAsia="宋体" w:hint="default"/>
                <w:b/>
                <w:bCs/>
                <w:sz w:val="20"/>
                <w:szCs w:val="20"/>
              </w:rPr>
              <w:t>海支付我方</w:t>
            </w:r>
            <w:r>
              <w:rPr>
                <w:rFonts w:ascii="宋体" w:hAnsi="宋体" w:cs="宋体" w:eastAsia="宋体" w:hint="default"/>
                <w:b/>
                <w:bCs/>
                <w:spacing w:val="-49"/>
                <w:sz w:val="20"/>
                <w:szCs w:val="20"/>
              </w:rPr>
              <w:t> </w:t>
            </w:r>
            <w:r>
              <w:rPr>
                <w:rFonts w:ascii="Times New Roman" w:hAnsi="Times New Roman" w:cs="Times New Roman" w:eastAsia="Times New Roman" w:hint="default"/>
                <w:b/>
                <w:bCs/>
                <w:sz w:val="20"/>
                <w:szCs w:val="20"/>
              </w:rPr>
              <w:t>500</w:t>
            </w:r>
            <w:r>
              <w:rPr>
                <w:rFonts w:ascii="Times New Roman" w:hAnsi="Times New Roman" w:cs="Times New Roman" w:eastAsia="Times New Roman" w:hint="default"/>
                <w:b/>
                <w:bCs/>
                <w:spacing w:val="1"/>
                <w:sz w:val="20"/>
                <w:szCs w:val="20"/>
              </w:rPr>
              <w:t> </w:t>
            </w:r>
            <w:r>
              <w:rPr>
                <w:rFonts w:ascii="宋体" w:hAnsi="宋体" w:cs="宋体" w:eastAsia="宋体" w:hint="default"/>
                <w:b/>
                <w:bCs/>
                <w:spacing w:val="-5"/>
                <w:sz w:val="20"/>
                <w:szCs w:val="20"/>
              </w:rPr>
              <w:t>万及利息，暂</w:t>
            </w:r>
            <w:r>
              <w:rPr>
                <w:rFonts w:ascii="宋体" w:hAnsi="宋体" w:cs="宋体" w:eastAsia="宋体" w:hint="default"/>
                <w:b/>
                <w:bCs/>
                <w:w w:val="99"/>
                <w:sz w:val="20"/>
                <w:szCs w:val="20"/>
              </w:rPr>
              <w:t> </w:t>
            </w:r>
            <w:r>
              <w:rPr>
                <w:rFonts w:ascii="宋体" w:hAnsi="宋体" w:cs="宋体" w:eastAsia="宋体" w:hint="default"/>
                <w:b/>
                <w:bCs/>
                <w:sz w:val="20"/>
                <w:szCs w:val="20"/>
              </w:rPr>
              <w:t>未履行完毕。</w:t>
            </w:r>
            <w:r>
              <w:rPr>
                <w:rFonts w:ascii="宋体" w:hAnsi="宋体" w:cs="宋体" w:eastAsia="宋体" w:hint="default"/>
                <w:sz w:val="20"/>
                <w:szCs w:val="20"/>
              </w:rPr>
            </w:r>
          </w:p>
        </w:tc>
        <w:tc>
          <w:tcPr>
            <w:tcW w:w="184" w:type="dxa"/>
            <w:vMerge/>
            <w:tcBorders>
              <w:left w:val="single" w:sz="4" w:space="0" w:color="000000"/>
              <w:right w:val="nil" w:sz="6" w:space="0" w:color="auto"/>
            </w:tcBorders>
          </w:tcPr>
          <w:p>
            <w:pPr/>
          </w:p>
        </w:tc>
      </w:tr>
      <w:tr>
        <w:trPr>
          <w:trHeight w:val="357" w:hRule="exact"/>
        </w:trPr>
        <w:tc>
          <w:tcPr>
            <w:tcW w:w="54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73"/>
              <w:jc w:val="right"/>
              <w:rPr>
                <w:rFonts w:ascii="Times New Roman" w:hAnsi="Times New Roman" w:cs="Times New Roman" w:eastAsia="Times New Roman" w:hint="default"/>
                <w:sz w:val="20"/>
                <w:szCs w:val="20"/>
              </w:rPr>
            </w:pPr>
            <w:r>
              <w:rPr>
                <w:rFonts w:ascii="Times New Roman"/>
                <w:b/>
                <w:spacing w:val="-1"/>
                <w:sz w:val="20"/>
              </w:rPr>
              <w:t>3,067.96</w:t>
            </w:r>
            <w:r>
              <w:rPr>
                <w:rFonts w:ascii="Times New Roman"/>
                <w:spacing w:val="-1"/>
                <w:sz w:val="20"/>
              </w:rPr>
            </w:r>
          </w:p>
        </w:tc>
        <w:tc>
          <w:tcPr>
            <w:tcW w:w="2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c>
          <w:tcPr>
            <w:tcW w:w="184" w:type="dxa"/>
            <w:vMerge/>
            <w:tcBorders>
              <w:left w:val="single" w:sz="4" w:space="0" w:color="000000"/>
              <w:right w:val="nil" w:sz="6" w:space="0" w:color="auto"/>
            </w:tcBorders>
          </w:tcPr>
          <w:p>
            <w:pPr/>
          </w:p>
        </w:tc>
      </w:tr>
      <w:tr>
        <w:trPr>
          <w:trHeight w:val="335" w:hRule="exact"/>
        </w:trPr>
        <w:tc>
          <w:tcPr>
            <w:tcW w:w="5481"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b/>
                <w:bCs/>
                <w:sz w:val="20"/>
                <w:szCs w:val="20"/>
              </w:rPr>
              <w:t>总计</w:t>
            </w:r>
            <w:r>
              <w:rPr>
                <w:rFonts w:ascii="宋体" w:hAnsi="宋体" w:cs="宋体" w:eastAsia="宋体" w:hint="default"/>
                <w:sz w:val="20"/>
                <w:szCs w:val="20"/>
              </w:rPr>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right="123"/>
              <w:jc w:val="right"/>
              <w:rPr>
                <w:rFonts w:ascii="Times New Roman" w:hAnsi="Times New Roman" w:cs="Times New Roman" w:eastAsia="Times New Roman" w:hint="default"/>
                <w:sz w:val="20"/>
                <w:szCs w:val="20"/>
              </w:rPr>
            </w:pPr>
            <w:r>
              <w:rPr>
                <w:rFonts w:ascii="Times New Roman"/>
                <w:b/>
                <w:spacing w:val="-1"/>
                <w:sz w:val="20"/>
              </w:rPr>
              <w:t>10,131.42</w:t>
            </w:r>
            <w:r>
              <w:rPr>
                <w:rFonts w:ascii="Times New Roman"/>
                <w:spacing w:val="-1"/>
                <w:sz w:val="20"/>
              </w:rPr>
            </w:r>
          </w:p>
        </w:tc>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6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4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8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4" w:type="dxa"/>
            <w:vMerge/>
            <w:tcBorders>
              <w:left w:val="single" w:sz="4" w:space="0" w:color="000000"/>
              <w:bottom w:val="nil" w:sz="6" w:space="0" w:color="auto"/>
              <w:right w:val="nil" w:sz="6" w:space="0" w:color="auto"/>
            </w:tcBorders>
          </w:tcPr>
          <w:p>
            <w:pPr/>
          </w:p>
        </w:tc>
      </w:tr>
    </w:tbl>
    <w:p>
      <w:pPr>
        <w:spacing w:line="386" w:lineRule="auto" w:before="8"/>
        <w:ind w:left="620" w:right="4478" w:firstLine="2"/>
        <w:jc w:val="left"/>
        <w:rPr>
          <w:rFonts w:ascii="宋体" w:hAnsi="宋体" w:cs="宋体" w:eastAsia="宋体" w:hint="default"/>
          <w:sz w:val="24"/>
          <w:szCs w:val="24"/>
        </w:rPr>
      </w:pPr>
      <w:r>
        <w:rPr>
          <w:rFonts w:ascii="宋体" w:hAnsi="宋体" w:cs="宋体" w:eastAsia="宋体" w:hint="default"/>
          <w:b/>
          <w:bCs/>
          <w:sz w:val="24"/>
          <w:szCs w:val="24"/>
        </w:rPr>
        <w:t>（二）其他诉讼事项</w:t>
      </w:r>
      <w:r>
        <w:rPr>
          <w:rFonts w:ascii="宋体" w:hAnsi="宋体" w:cs="宋体" w:eastAsia="宋体" w:hint="default"/>
          <w:b/>
          <w:bCs/>
          <w:w w:val="99"/>
          <w:sz w:val="24"/>
          <w:szCs w:val="24"/>
        </w:rPr>
        <w:t> </w:t>
      </w:r>
      <w:r>
        <w:rPr>
          <w:rFonts w:ascii="宋体" w:hAnsi="宋体" w:cs="宋体" w:eastAsia="宋体" w:hint="default"/>
          <w:sz w:val="24"/>
          <w:szCs w:val="24"/>
        </w:rPr>
        <w:t>除上述累计诉讼外，截至本公司披露日，公司涉及的未达到披露要求的诉讼具体如下：</w:t>
      </w:r>
    </w:p>
    <w:p>
      <w:pPr>
        <w:spacing w:line="240" w:lineRule="auto" w:before="8"/>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3450"/>
        <w:gridCol w:w="1104"/>
        <w:gridCol w:w="966"/>
        <w:gridCol w:w="2346"/>
        <w:gridCol w:w="1518"/>
        <w:gridCol w:w="1794"/>
        <w:gridCol w:w="1380"/>
        <w:gridCol w:w="1217"/>
      </w:tblGrid>
      <w:tr>
        <w:trPr>
          <w:trHeight w:val="608" w:hRule="exact"/>
        </w:trPr>
        <w:tc>
          <w:tcPr>
            <w:tcW w:w="3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853" w:right="0"/>
              <w:jc w:val="left"/>
              <w:rPr>
                <w:rFonts w:ascii="宋体" w:hAnsi="宋体" w:cs="宋体" w:eastAsia="宋体" w:hint="default"/>
                <w:sz w:val="20"/>
                <w:szCs w:val="20"/>
              </w:rPr>
            </w:pPr>
            <w:r>
              <w:rPr>
                <w:rFonts w:ascii="宋体" w:hAnsi="宋体" w:cs="宋体" w:eastAsia="宋体" w:hint="default"/>
                <w:sz w:val="20"/>
                <w:szCs w:val="20"/>
              </w:rPr>
              <w:t>诉讼</w:t>
            </w:r>
            <w:r>
              <w:rPr>
                <w:rFonts w:ascii="Times New Roman" w:hAnsi="Times New Roman" w:cs="Times New Roman" w:eastAsia="Times New Roman" w:hint="default"/>
                <w:sz w:val="20"/>
                <w:szCs w:val="20"/>
              </w:rPr>
              <w:t>(</w:t>
            </w:r>
            <w:r>
              <w:rPr>
                <w:rFonts w:ascii="宋体" w:hAnsi="宋体" w:cs="宋体" w:eastAsia="宋体" w:hint="default"/>
                <w:sz w:val="20"/>
                <w:szCs w:val="20"/>
              </w:rPr>
              <w:t>仲裁</w:t>
            </w:r>
            <w:r>
              <w:rPr>
                <w:rFonts w:ascii="Times New Roman" w:hAnsi="Times New Roman" w:cs="Times New Roman" w:eastAsia="Times New Roman" w:hint="default"/>
                <w:sz w:val="20"/>
                <w:szCs w:val="20"/>
              </w:rPr>
              <w:t>)</w:t>
            </w:r>
            <w:r>
              <w:rPr>
                <w:rFonts w:ascii="宋体" w:hAnsi="宋体" w:cs="宋体" w:eastAsia="宋体" w:hint="default"/>
                <w:sz w:val="20"/>
                <w:szCs w:val="20"/>
              </w:rPr>
              <w:t>基本情况</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before="7"/>
              <w:ind w:left="146" w:right="0"/>
              <w:jc w:val="left"/>
              <w:rPr>
                <w:rFonts w:ascii="宋体" w:hAnsi="宋体" w:cs="宋体" w:eastAsia="宋体" w:hint="default"/>
                <w:sz w:val="20"/>
                <w:szCs w:val="20"/>
              </w:rPr>
            </w:pPr>
            <w:r>
              <w:rPr>
                <w:rFonts w:ascii="宋体" w:hAnsi="宋体" w:cs="宋体" w:eastAsia="宋体" w:hint="default"/>
                <w:sz w:val="20"/>
                <w:szCs w:val="20"/>
              </w:rPr>
              <w:t>涉案金额</w:t>
            </w:r>
          </w:p>
          <w:p>
            <w:pPr>
              <w:pStyle w:val="TableParagraph"/>
              <w:spacing w:line="261" w:lineRule="exact"/>
              <w:ind w:left="146"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left="76" w:right="77"/>
              <w:jc w:val="left"/>
              <w:rPr>
                <w:rFonts w:ascii="宋体" w:hAnsi="宋体" w:cs="宋体" w:eastAsia="宋体" w:hint="default"/>
                <w:sz w:val="20"/>
                <w:szCs w:val="20"/>
              </w:rPr>
            </w:pPr>
            <w:r>
              <w:rPr>
                <w:rFonts w:ascii="宋体" w:hAnsi="宋体" w:cs="宋体" w:eastAsia="宋体" w:hint="default"/>
                <w:sz w:val="20"/>
                <w:szCs w:val="20"/>
              </w:rPr>
              <w:t>是否形成</w:t>
            </w:r>
            <w:r>
              <w:rPr>
                <w:rFonts w:ascii="宋体" w:hAnsi="宋体" w:cs="宋体" w:eastAsia="宋体" w:hint="default"/>
                <w:w w:val="100"/>
                <w:sz w:val="20"/>
                <w:szCs w:val="20"/>
              </w:rPr>
              <w:t> </w:t>
            </w:r>
            <w:r>
              <w:rPr>
                <w:rFonts w:ascii="宋体" w:hAnsi="宋体" w:cs="宋体" w:eastAsia="宋体" w:hint="default"/>
                <w:sz w:val="20"/>
                <w:szCs w:val="20"/>
              </w:rPr>
              <w:t>预计负债</w:t>
            </w:r>
          </w:p>
        </w:tc>
        <w:tc>
          <w:tcPr>
            <w:tcW w:w="2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500" w:right="0"/>
              <w:jc w:val="left"/>
              <w:rPr>
                <w:rFonts w:ascii="宋体" w:hAnsi="宋体" w:cs="宋体" w:eastAsia="宋体" w:hint="default"/>
                <w:sz w:val="20"/>
                <w:szCs w:val="20"/>
              </w:rPr>
            </w:pPr>
            <w:r>
              <w:rPr>
                <w:rFonts w:ascii="宋体" w:hAnsi="宋体" w:cs="宋体" w:eastAsia="宋体" w:hint="default"/>
                <w:sz w:val="20"/>
                <w:szCs w:val="20"/>
              </w:rPr>
              <w:t>诉讼</w:t>
            </w:r>
            <w:r>
              <w:rPr>
                <w:rFonts w:ascii="Times New Roman" w:hAnsi="Times New Roman" w:cs="Times New Roman" w:eastAsia="Times New Roman" w:hint="default"/>
                <w:sz w:val="20"/>
                <w:szCs w:val="20"/>
              </w:rPr>
              <w:t>(</w:t>
            </w:r>
            <w:r>
              <w:rPr>
                <w:rFonts w:ascii="宋体" w:hAnsi="宋体" w:cs="宋体" w:eastAsia="宋体" w:hint="default"/>
                <w:sz w:val="20"/>
                <w:szCs w:val="20"/>
              </w:rPr>
              <w:t>仲裁</w:t>
            </w:r>
            <w:r>
              <w:rPr>
                <w:rFonts w:ascii="Times New Roman" w:hAnsi="Times New Roman" w:cs="Times New Roman" w:eastAsia="Times New Roman" w:hint="default"/>
                <w:sz w:val="20"/>
                <w:szCs w:val="20"/>
              </w:rPr>
              <w:t>)</w:t>
            </w:r>
            <w:r>
              <w:rPr>
                <w:rFonts w:ascii="宋体" w:hAnsi="宋体" w:cs="宋体" w:eastAsia="宋体" w:hint="default"/>
                <w:sz w:val="20"/>
                <w:szCs w:val="20"/>
              </w:rPr>
              <w:t>进展</w:t>
            </w:r>
          </w:p>
        </w:tc>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33"/>
              <w:ind w:left="253" w:right="89" w:hanging="167"/>
              <w:jc w:val="left"/>
              <w:rPr>
                <w:rFonts w:ascii="宋体" w:hAnsi="宋体" w:cs="宋体" w:eastAsia="宋体" w:hint="default"/>
                <w:sz w:val="20"/>
                <w:szCs w:val="20"/>
              </w:rPr>
            </w:pPr>
            <w:r>
              <w:rPr>
                <w:rFonts w:ascii="宋体" w:hAnsi="宋体" w:cs="宋体" w:eastAsia="宋体" w:hint="default"/>
                <w:sz w:val="20"/>
                <w:szCs w:val="20"/>
              </w:rPr>
              <w:t>诉讼</w:t>
            </w:r>
            <w:r>
              <w:rPr>
                <w:rFonts w:ascii="Times New Roman" w:hAnsi="Times New Roman" w:cs="Times New Roman" w:eastAsia="Times New Roman" w:hint="default"/>
                <w:sz w:val="20"/>
                <w:szCs w:val="20"/>
              </w:rPr>
              <w:t>(</w:t>
            </w:r>
            <w:r>
              <w:rPr>
                <w:rFonts w:ascii="宋体" w:hAnsi="宋体" w:cs="宋体" w:eastAsia="宋体" w:hint="default"/>
                <w:sz w:val="20"/>
                <w:szCs w:val="20"/>
              </w:rPr>
              <w:t>仲裁</w:t>
            </w:r>
            <w:r>
              <w:rPr>
                <w:rFonts w:ascii="Times New Roman" w:hAnsi="Times New Roman" w:cs="Times New Roman" w:eastAsia="Times New Roman" w:hint="default"/>
                <w:sz w:val="20"/>
                <w:szCs w:val="20"/>
              </w:rPr>
              <w:t>)</w:t>
            </w:r>
            <w:r>
              <w:rPr>
                <w:rFonts w:ascii="宋体" w:hAnsi="宋体" w:cs="宋体" w:eastAsia="宋体" w:hint="default"/>
                <w:sz w:val="20"/>
                <w:szCs w:val="20"/>
              </w:rPr>
              <w:t>审理</w:t>
            </w:r>
            <w:r>
              <w:rPr>
                <w:rFonts w:ascii="宋体" w:hAnsi="宋体" w:cs="宋体" w:eastAsia="宋体" w:hint="default"/>
                <w:spacing w:val="-2"/>
                <w:w w:val="100"/>
                <w:sz w:val="20"/>
                <w:szCs w:val="20"/>
              </w:rPr>
              <w:t> </w:t>
            </w:r>
            <w:r>
              <w:rPr>
                <w:rFonts w:ascii="宋体" w:hAnsi="宋体" w:cs="宋体" w:eastAsia="宋体" w:hint="default"/>
                <w:sz w:val="20"/>
                <w:szCs w:val="20"/>
              </w:rPr>
              <w:t>结果及影响</w:t>
            </w:r>
          </w:p>
        </w:tc>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33"/>
              <w:ind w:left="691" w:right="23" w:hanging="666"/>
              <w:jc w:val="left"/>
              <w:rPr>
                <w:rFonts w:ascii="宋体" w:hAnsi="宋体" w:cs="宋体" w:eastAsia="宋体" w:hint="default"/>
                <w:sz w:val="20"/>
                <w:szCs w:val="20"/>
              </w:rPr>
            </w:pPr>
            <w:r>
              <w:rPr>
                <w:rFonts w:ascii="宋体" w:hAnsi="宋体" w:cs="宋体" w:eastAsia="宋体" w:hint="default"/>
                <w:sz w:val="20"/>
                <w:szCs w:val="20"/>
              </w:rPr>
              <w:t>诉讼</w:t>
            </w:r>
            <w:r>
              <w:rPr>
                <w:rFonts w:ascii="Times New Roman" w:hAnsi="Times New Roman" w:cs="Times New Roman" w:eastAsia="Times New Roman" w:hint="default"/>
                <w:sz w:val="20"/>
                <w:szCs w:val="20"/>
              </w:rPr>
              <w:t>(</w:t>
            </w:r>
            <w:r>
              <w:rPr>
                <w:rFonts w:ascii="宋体" w:hAnsi="宋体" w:cs="宋体" w:eastAsia="宋体" w:hint="default"/>
                <w:sz w:val="20"/>
                <w:szCs w:val="20"/>
              </w:rPr>
              <w:t>仲裁</w:t>
            </w:r>
            <w:r>
              <w:rPr>
                <w:rFonts w:ascii="Times New Roman" w:hAnsi="Times New Roman" w:cs="Times New Roman" w:eastAsia="Times New Roman" w:hint="default"/>
                <w:sz w:val="20"/>
                <w:szCs w:val="20"/>
              </w:rPr>
              <w:t>)</w:t>
            </w:r>
            <w:r>
              <w:rPr>
                <w:rFonts w:ascii="宋体" w:hAnsi="宋体" w:cs="宋体" w:eastAsia="宋体" w:hint="default"/>
                <w:sz w:val="20"/>
                <w:szCs w:val="20"/>
              </w:rPr>
              <w:t>判决执行</w:t>
            </w:r>
            <w:r>
              <w:rPr>
                <w:rFonts w:ascii="宋体" w:hAnsi="宋体" w:cs="宋体" w:eastAsia="宋体" w:hint="default"/>
                <w:w w:val="100"/>
                <w:sz w:val="20"/>
                <w:szCs w:val="20"/>
              </w:rPr>
              <w:t> </w:t>
            </w:r>
            <w:r>
              <w:rPr>
                <w:rFonts w:ascii="宋体" w:hAnsi="宋体" w:cs="宋体" w:eastAsia="宋体" w:hint="default"/>
                <w:sz w:val="20"/>
                <w:szCs w:val="20"/>
              </w:rPr>
              <w:t>情况</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sz w:val="20"/>
                <w:szCs w:val="20"/>
              </w:rPr>
              <w:t>披露日期</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sz w:val="20"/>
                <w:szCs w:val="20"/>
              </w:rPr>
              <w:t>披露索引</w:t>
            </w:r>
          </w:p>
        </w:tc>
      </w:tr>
      <w:tr>
        <w:trPr>
          <w:trHeight w:val="1046" w:hRule="exact"/>
        </w:trPr>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15"/>
              <w:jc w:val="left"/>
              <w:rPr>
                <w:rFonts w:ascii="宋体" w:hAnsi="宋体" w:cs="宋体" w:eastAsia="宋体" w:hint="default"/>
                <w:sz w:val="20"/>
                <w:szCs w:val="20"/>
              </w:rPr>
            </w:pPr>
            <w:r>
              <w:rPr>
                <w:rFonts w:ascii="宋体" w:hAnsi="宋体" w:cs="宋体" w:eastAsia="宋体" w:hint="default"/>
                <w:sz w:val="20"/>
                <w:szCs w:val="20"/>
              </w:rPr>
              <w:t>智能工程诉上海斐讯数据通信技术有</w:t>
            </w:r>
            <w:r>
              <w:rPr>
                <w:rFonts w:ascii="宋体" w:hAnsi="宋体" w:cs="宋体" w:eastAsia="宋体" w:hint="default"/>
                <w:w w:val="100"/>
                <w:sz w:val="20"/>
                <w:szCs w:val="20"/>
              </w:rPr>
              <w:t> </w:t>
            </w:r>
            <w:r>
              <w:rPr>
                <w:rFonts w:ascii="宋体" w:hAnsi="宋体" w:cs="宋体" w:eastAsia="宋体" w:hint="default"/>
                <w:sz w:val="20"/>
                <w:szCs w:val="20"/>
              </w:rPr>
              <w:t>限公司建设工程施工合同纠纷（案号：</w:t>
            </w:r>
          </w:p>
          <w:p>
            <w:pPr>
              <w:pStyle w:val="TableParagraph"/>
              <w:spacing w:line="274" w:lineRule="exact"/>
              <w:ind w:left="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2019</w:t>
            </w:r>
            <w:r>
              <w:rPr>
                <w:rFonts w:ascii="宋体" w:hAnsi="宋体" w:cs="宋体" w:eastAsia="宋体" w:hint="default"/>
                <w:sz w:val="20"/>
                <w:szCs w:val="20"/>
              </w:rPr>
              <w:t>）沪</w:t>
            </w:r>
            <w:r>
              <w:rPr>
                <w:rFonts w:ascii="宋体" w:hAnsi="宋体" w:cs="宋体" w:eastAsia="宋体" w:hint="default"/>
                <w:spacing w:val="-52"/>
                <w:sz w:val="20"/>
                <w:szCs w:val="20"/>
              </w:rPr>
              <w:t> </w:t>
            </w:r>
            <w:r>
              <w:rPr>
                <w:rFonts w:ascii="Times New Roman" w:hAnsi="Times New Roman" w:cs="Times New Roman" w:eastAsia="Times New Roman" w:hint="default"/>
                <w:spacing w:val="-3"/>
                <w:sz w:val="20"/>
                <w:szCs w:val="20"/>
              </w:rPr>
              <w:t>0117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民初</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1713 </w:t>
            </w:r>
            <w:r>
              <w:rPr>
                <w:rFonts w:ascii="宋体" w:hAnsi="宋体" w:cs="宋体" w:eastAsia="宋体" w:hint="default"/>
                <w:sz w:val="20"/>
                <w:szCs w:val="20"/>
              </w:rPr>
              <w:t>号）</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1"/>
              <w:jc w:val="right"/>
              <w:rPr>
                <w:rFonts w:ascii="Times New Roman" w:hAnsi="Times New Roman" w:cs="Times New Roman" w:eastAsia="Times New Roman" w:hint="default"/>
                <w:sz w:val="20"/>
                <w:szCs w:val="20"/>
              </w:rPr>
            </w:pPr>
            <w:r>
              <w:rPr>
                <w:rFonts w:ascii="Times New Roman"/>
                <w:spacing w:val="-1"/>
                <w:sz w:val="20"/>
              </w:rPr>
              <w:t>2,825.34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97"/>
              <w:ind w:left="22" w:right="0"/>
              <w:jc w:val="left"/>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日受</w:t>
            </w:r>
          </w:p>
          <w:p>
            <w:pPr>
              <w:pStyle w:val="TableParagraph"/>
              <w:spacing w:line="260" w:lineRule="exact" w:before="17"/>
              <w:ind w:left="22" w:right="109"/>
              <w:jc w:val="left"/>
              <w:rPr>
                <w:rFonts w:ascii="宋体" w:hAnsi="宋体" w:cs="宋体" w:eastAsia="宋体" w:hint="default"/>
                <w:sz w:val="20"/>
                <w:szCs w:val="20"/>
              </w:rPr>
            </w:pPr>
            <w:r>
              <w:rPr>
                <w:rFonts w:ascii="宋体" w:hAnsi="宋体" w:cs="宋体" w:eastAsia="宋体" w:hint="default"/>
                <w:sz w:val="20"/>
                <w:szCs w:val="20"/>
              </w:rPr>
              <w:t>理，于</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开庭审理，待判决。</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暂无</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暂无</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不适用</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r>
      <w:tr>
        <w:trPr>
          <w:trHeight w:val="1038" w:hRule="exact"/>
        </w:trPr>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8"/>
              <w:ind w:left="22" w:right="214"/>
              <w:jc w:val="left"/>
              <w:rPr>
                <w:rFonts w:ascii="宋体" w:hAnsi="宋体" w:cs="宋体" w:eastAsia="宋体" w:hint="default"/>
                <w:sz w:val="20"/>
                <w:szCs w:val="20"/>
              </w:rPr>
            </w:pPr>
            <w:r>
              <w:rPr>
                <w:rFonts w:ascii="宋体" w:hAnsi="宋体" w:cs="宋体" w:eastAsia="宋体" w:hint="default"/>
                <w:sz w:val="20"/>
                <w:szCs w:val="20"/>
              </w:rPr>
              <w:t>桑瑞思诉上海斐讯数据通信技术有限</w:t>
            </w:r>
            <w:r>
              <w:rPr>
                <w:rFonts w:ascii="宋体" w:hAnsi="宋体" w:cs="宋体" w:eastAsia="宋体" w:hint="default"/>
                <w:w w:val="100"/>
                <w:sz w:val="20"/>
                <w:szCs w:val="20"/>
              </w:rPr>
              <w:t> </w:t>
            </w:r>
            <w:r>
              <w:rPr>
                <w:rFonts w:ascii="宋体" w:hAnsi="宋体" w:cs="宋体" w:eastAsia="宋体" w:hint="default"/>
                <w:sz w:val="20"/>
                <w:szCs w:val="20"/>
              </w:rPr>
              <w:t>公司建设工程施工合同纠纷（案号：</w:t>
            </w:r>
          </w:p>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2019</w:t>
            </w:r>
            <w:r>
              <w:rPr>
                <w:rFonts w:ascii="宋体" w:hAnsi="宋体" w:cs="宋体" w:eastAsia="宋体" w:hint="default"/>
                <w:sz w:val="20"/>
                <w:szCs w:val="20"/>
              </w:rPr>
              <w:t>）沪</w:t>
            </w:r>
            <w:r>
              <w:rPr>
                <w:rFonts w:ascii="宋体" w:hAnsi="宋体" w:cs="宋体" w:eastAsia="宋体" w:hint="default"/>
                <w:spacing w:val="-52"/>
                <w:sz w:val="20"/>
                <w:szCs w:val="20"/>
              </w:rPr>
              <w:t> </w:t>
            </w:r>
            <w:r>
              <w:rPr>
                <w:rFonts w:ascii="Times New Roman" w:hAnsi="Times New Roman" w:cs="Times New Roman" w:eastAsia="Times New Roman" w:hint="default"/>
                <w:spacing w:val="-3"/>
                <w:sz w:val="20"/>
                <w:szCs w:val="20"/>
              </w:rPr>
              <w:t>0117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民初</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1715 </w:t>
            </w:r>
            <w:r>
              <w:rPr>
                <w:rFonts w:ascii="宋体" w:hAnsi="宋体" w:cs="宋体" w:eastAsia="宋体" w:hint="default"/>
                <w:sz w:val="20"/>
                <w:szCs w:val="20"/>
              </w:rPr>
              <w:t>号）</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23"/>
              <w:jc w:val="right"/>
              <w:rPr>
                <w:rFonts w:ascii="Times New Roman" w:hAnsi="Times New Roman" w:cs="Times New Roman" w:eastAsia="Times New Roman" w:hint="default"/>
                <w:sz w:val="20"/>
                <w:szCs w:val="20"/>
              </w:rPr>
            </w:pPr>
            <w:r>
              <w:rPr>
                <w:rFonts w:ascii="Times New Roman"/>
                <w:spacing w:val="-1"/>
                <w:sz w:val="20"/>
              </w:rPr>
              <w:t>1,595.22</w:t>
            </w:r>
            <w:r>
              <w:rPr>
                <w:rFonts w:ascii="Times New Roman"/>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93"/>
              <w:ind w:left="22" w:right="0"/>
              <w:jc w:val="left"/>
              <w:rPr>
                <w:rFonts w:ascii="宋体" w:hAnsi="宋体" w:cs="宋体" w:eastAsia="宋体" w:hint="default"/>
                <w:sz w:val="20"/>
                <w:szCs w:val="20"/>
              </w:rPr>
            </w:pPr>
            <w:r>
              <w:rPr>
                <w:rFonts w:ascii="宋体" w:hAnsi="宋体" w:cs="宋体" w:eastAsia="宋体" w:hint="default"/>
                <w:sz w:val="20"/>
                <w:szCs w:val="20"/>
              </w:rPr>
              <w:t>法院于</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日受</w:t>
            </w:r>
          </w:p>
          <w:p>
            <w:pPr>
              <w:pStyle w:val="TableParagraph"/>
              <w:spacing w:line="260" w:lineRule="exact" w:before="16"/>
              <w:ind w:left="22" w:right="109"/>
              <w:jc w:val="left"/>
              <w:rPr>
                <w:rFonts w:ascii="宋体" w:hAnsi="宋体" w:cs="宋体" w:eastAsia="宋体" w:hint="default"/>
                <w:sz w:val="20"/>
                <w:szCs w:val="20"/>
              </w:rPr>
            </w:pPr>
            <w:r>
              <w:rPr>
                <w:rFonts w:ascii="宋体" w:hAnsi="宋体" w:cs="宋体" w:eastAsia="宋体" w:hint="default"/>
                <w:sz w:val="20"/>
                <w:szCs w:val="20"/>
              </w:rPr>
              <w:t>理，于</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开庭审理，待判决。</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暂无</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暂无</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不适用</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不适用</w:t>
            </w:r>
          </w:p>
        </w:tc>
      </w:tr>
    </w:tbl>
    <w:p>
      <w:pPr>
        <w:spacing w:after="0" w:line="240" w:lineRule="auto"/>
        <w:jc w:val="center"/>
        <w:rPr>
          <w:rFonts w:ascii="宋体" w:hAnsi="宋体" w:cs="宋体" w:eastAsia="宋体" w:hint="default"/>
          <w:sz w:val="20"/>
          <w:szCs w:val="20"/>
        </w:rPr>
        <w:sectPr>
          <w:pgSz w:w="16840" w:h="11910" w:orient="landscape"/>
          <w:pgMar w:header="867" w:footer="979" w:top="1060" w:bottom="1160" w:left="1300" w:right="1300"/>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450"/>
        <w:gridCol w:w="1104"/>
        <w:gridCol w:w="966"/>
        <w:gridCol w:w="2346"/>
        <w:gridCol w:w="1518"/>
        <w:gridCol w:w="1794"/>
        <w:gridCol w:w="1380"/>
        <w:gridCol w:w="1217"/>
        <w:gridCol w:w="214"/>
      </w:tblGrid>
      <w:tr>
        <w:trPr>
          <w:trHeight w:val="1053" w:hRule="exact"/>
        </w:trPr>
        <w:tc>
          <w:tcPr>
            <w:tcW w:w="3450" w:type="dxa"/>
            <w:tcBorders>
              <w:top w:val="single" w:sz="15" w:space="0" w:color="000000"/>
              <w:left w:val="single" w:sz="4" w:space="0" w:color="000000"/>
              <w:bottom w:val="single" w:sz="4" w:space="0" w:color="000000"/>
              <w:right w:val="single" w:sz="4" w:space="0" w:color="000000"/>
            </w:tcBorders>
          </w:tcPr>
          <w:p>
            <w:pPr>
              <w:pStyle w:val="TableParagraph"/>
              <w:spacing w:line="260" w:lineRule="exact" w:before="118"/>
              <w:ind w:left="22" w:right="214"/>
              <w:jc w:val="left"/>
              <w:rPr>
                <w:rFonts w:ascii="宋体" w:hAnsi="宋体" w:cs="宋体" w:eastAsia="宋体" w:hint="default"/>
                <w:sz w:val="20"/>
                <w:szCs w:val="20"/>
              </w:rPr>
            </w:pPr>
            <w:r>
              <w:rPr>
                <w:rFonts w:ascii="宋体" w:hAnsi="宋体" w:cs="宋体" w:eastAsia="宋体" w:hint="default"/>
                <w:sz w:val="20"/>
                <w:szCs w:val="20"/>
              </w:rPr>
              <w:t>桑瑞思诉北京斐瑞康通信技术有限公</w:t>
            </w:r>
            <w:r>
              <w:rPr>
                <w:rFonts w:ascii="宋体" w:hAnsi="宋体" w:cs="宋体" w:eastAsia="宋体" w:hint="default"/>
                <w:w w:val="100"/>
                <w:sz w:val="20"/>
                <w:szCs w:val="20"/>
              </w:rPr>
              <w:t> </w:t>
            </w:r>
            <w:r>
              <w:rPr>
                <w:rFonts w:ascii="宋体" w:hAnsi="宋体" w:cs="宋体" w:eastAsia="宋体" w:hint="default"/>
                <w:sz w:val="20"/>
                <w:szCs w:val="20"/>
              </w:rPr>
              <w:t>司建设工程施工合同纠纷（案号：</w:t>
            </w:r>
          </w:p>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2019</w:t>
            </w:r>
            <w:r>
              <w:rPr>
                <w:rFonts w:ascii="宋体" w:hAnsi="宋体" w:cs="宋体" w:eastAsia="宋体" w:hint="default"/>
                <w:sz w:val="20"/>
                <w:szCs w:val="20"/>
              </w:rPr>
              <w:t>）京</w:t>
            </w:r>
            <w:r>
              <w:rPr>
                <w:rFonts w:ascii="宋体" w:hAnsi="宋体" w:cs="宋体" w:eastAsia="宋体" w:hint="default"/>
                <w:spacing w:val="-52"/>
                <w:sz w:val="20"/>
                <w:szCs w:val="20"/>
              </w:rPr>
              <w:t> </w:t>
            </w:r>
            <w:r>
              <w:rPr>
                <w:rFonts w:ascii="Times New Roman" w:hAnsi="Times New Roman" w:cs="Times New Roman" w:eastAsia="Times New Roman" w:hint="default"/>
                <w:spacing w:val="-3"/>
                <w:sz w:val="20"/>
                <w:szCs w:val="20"/>
              </w:rPr>
              <w:t>0113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民初</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2869 </w:t>
            </w:r>
            <w:r>
              <w:rPr>
                <w:rFonts w:ascii="宋体" w:hAnsi="宋体" w:cs="宋体" w:eastAsia="宋体" w:hint="default"/>
                <w:sz w:val="20"/>
                <w:szCs w:val="20"/>
              </w:rPr>
              <w:t>号）</w:t>
            </w:r>
          </w:p>
        </w:tc>
        <w:tc>
          <w:tcPr>
            <w:tcW w:w="11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520" w:right="0"/>
              <w:jc w:val="left"/>
              <w:rPr>
                <w:rFonts w:ascii="Times New Roman" w:hAnsi="Times New Roman" w:cs="Times New Roman" w:eastAsia="Times New Roman" w:hint="default"/>
                <w:sz w:val="20"/>
                <w:szCs w:val="20"/>
              </w:rPr>
            </w:pPr>
            <w:r>
              <w:rPr>
                <w:rFonts w:ascii="Times New Roman"/>
                <w:sz w:val="20"/>
              </w:rPr>
              <w:t>453.09</w:t>
            </w:r>
          </w:p>
        </w:tc>
        <w:tc>
          <w:tcPr>
            <w:tcW w:w="9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23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68"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法院已受理，并将于</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2019</w:t>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28 </w:t>
            </w:r>
            <w:r>
              <w:rPr>
                <w:rFonts w:ascii="宋体" w:hAnsi="宋体" w:cs="宋体" w:eastAsia="宋体" w:hint="default"/>
                <w:sz w:val="20"/>
                <w:szCs w:val="20"/>
              </w:rPr>
              <w:t>日开庭受理。</w:t>
            </w:r>
          </w:p>
        </w:tc>
        <w:tc>
          <w:tcPr>
            <w:tcW w:w="15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暂无</w:t>
            </w:r>
          </w:p>
        </w:tc>
        <w:tc>
          <w:tcPr>
            <w:tcW w:w="17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暂无</w:t>
            </w:r>
          </w:p>
        </w:tc>
        <w:tc>
          <w:tcPr>
            <w:tcW w:w="13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12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214" w:type="dxa"/>
            <w:tcBorders>
              <w:top w:val="single" w:sz="6" w:space="0" w:color="000000"/>
              <w:left w:val="single" w:sz="4" w:space="0" w:color="000000"/>
              <w:bottom w:val="nil" w:sz="6" w:space="0" w:color="auto"/>
              <w:right w:val="nil" w:sz="6" w:space="0" w:color="auto"/>
            </w:tcBorders>
          </w:tcPr>
          <w:p>
            <w:pPr/>
          </w:p>
        </w:tc>
      </w:tr>
    </w:tbl>
    <w:p>
      <w:pPr>
        <w:pStyle w:val="BodyText"/>
        <w:spacing w:line="240" w:lineRule="auto" w:before="0"/>
        <w:ind w:left="600" w:right="0"/>
        <w:jc w:val="left"/>
      </w:pPr>
      <w:r>
        <w:rPr/>
        <w:t>公司将根据有关规定及时披露其后续进展。</w:t>
      </w:r>
    </w:p>
    <w:p>
      <w:pPr>
        <w:spacing w:after="0" w:line="240" w:lineRule="auto"/>
        <w:jc w:val="left"/>
        <w:sectPr>
          <w:pgSz w:w="16840" w:h="11910" w:orient="landscape"/>
          <w:pgMar w:header="867" w:footer="979" w:top="1060" w:bottom="1160" w:left="132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240" w:lineRule="auto" w:before="26"/>
        <w:ind w:right="1114"/>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6"/>
        <w:rPr>
          <w:rFonts w:ascii="宋体" w:hAnsi="宋体" w:cs="宋体" w:eastAsia="宋体" w:hint="default"/>
          <w:b/>
          <w:bCs/>
          <w:sz w:val="23"/>
          <w:szCs w:val="23"/>
        </w:rPr>
      </w:pPr>
    </w:p>
    <w:p>
      <w:pPr>
        <w:spacing w:line="264"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10"/>
        <w:rPr>
          <w:rFonts w:ascii="宋体" w:hAnsi="宋体" w:cs="宋体" w:eastAsia="宋体" w:hint="default"/>
          <w:sz w:val="20"/>
          <w:szCs w:val="20"/>
        </w:rPr>
      </w:pPr>
    </w:p>
    <w:p>
      <w:pPr>
        <w:pStyle w:val="Heading2"/>
        <w:spacing w:line="240" w:lineRule="auto"/>
        <w:ind w:right="1114"/>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5"/>
        <w:ind w:right="1140" w:firstLine="480"/>
        <w:jc w:val="both"/>
      </w:pPr>
      <w:r>
        <w:rPr/>
        <w:t>报告期内，公司及控股股东、实际控制人诚信状况良好，不存在未履行法院生效判决、 所诉数额较大的债务到期未清偿等情况。</w:t>
      </w:r>
    </w:p>
    <w:p>
      <w:pPr>
        <w:spacing w:line="240" w:lineRule="auto" w:before="8"/>
        <w:rPr>
          <w:rFonts w:ascii="宋体" w:hAnsi="宋体" w:cs="宋体" w:eastAsia="宋体" w:hint="default"/>
          <w:sz w:val="25"/>
          <w:szCs w:val="25"/>
        </w:rPr>
      </w:pPr>
    </w:p>
    <w:p>
      <w:pPr>
        <w:pStyle w:val="Heading2"/>
        <w:spacing w:line="240" w:lineRule="auto"/>
        <w:ind w:right="1114"/>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2"/>
        <w:spacing w:line="240" w:lineRule="auto" w:before="15"/>
        <w:ind w:left="636" w:right="1114"/>
        <w:jc w:val="left"/>
        <w:rPr>
          <w:b w:val="0"/>
          <w:bCs w:val="0"/>
        </w:rPr>
      </w:pPr>
      <w:r>
        <w:rPr>
          <w:rFonts w:ascii="Times New Roman" w:hAnsi="Times New Roman" w:cs="Times New Roman" w:eastAsia="Times New Roman" w:hint="default"/>
        </w:rPr>
        <w:t>1</w:t>
      </w:r>
      <w:r>
        <w:rPr/>
        <w:t>、限制性股票激励计划</w:t>
      </w:r>
      <w:r>
        <w:rPr>
          <w:b w:val="0"/>
          <w:bCs w:val="0"/>
        </w:rPr>
      </w:r>
    </w:p>
    <w:p>
      <w:pPr>
        <w:pStyle w:val="BodyText"/>
        <w:spacing w:line="340" w:lineRule="auto" w:before="134"/>
        <w:ind w:right="1017" w:firstLine="480"/>
        <w:jc w:val="left"/>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日召开第三届董事会第二十八次会议及第三届监事会第十八次 </w:t>
      </w:r>
      <w:r>
        <w:rPr>
          <w:spacing w:val="-3"/>
        </w:rPr>
        <w:t>会议、于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4</w:t>
      </w:r>
      <w:r>
        <w:rPr>
          <w:spacing w:val="-3"/>
        </w:rPr>
        <w:t>日召开</w:t>
      </w:r>
      <w:r>
        <w:rPr>
          <w:rFonts w:ascii="Times New Roman" w:hAnsi="Times New Roman" w:cs="Times New Roman" w:eastAsia="Times New Roman" w:hint="default"/>
          <w:spacing w:val="-3"/>
        </w:rPr>
        <w:t>2017</w:t>
      </w:r>
      <w:r>
        <w:rPr>
          <w:spacing w:val="-3"/>
        </w:rPr>
        <w:t>年第四次临时股东大会，审议通过了《关于</w:t>
      </w:r>
      <w:r>
        <w:rPr>
          <w:rFonts w:ascii="Times New Roman" w:hAnsi="Times New Roman" w:cs="Times New Roman" w:eastAsia="Times New Roman" w:hint="default"/>
          <w:spacing w:val="-3"/>
        </w:rPr>
        <w:t>&lt;</w:t>
      </w:r>
      <w:r>
        <w:rPr>
          <w:spacing w:val="-3"/>
        </w:rPr>
        <w:t>四川依米康环境</w:t>
      </w:r>
      <w:r>
        <w:rPr>
          <w:spacing w:val="-81"/>
        </w:rPr>
        <w:t> </w:t>
      </w:r>
      <w:r>
        <w:rPr/>
        <w:t>科技股份有限公司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四川依 </w:t>
      </w:r>
      <w:r>
        <w:rPr>
          <w:spacing w:val="-3"/>
        </w:rPr>
        <w:t>米康环境科技股份有限公司</w:t>
      </w:r>
      <w:r>
        <w:rPr>
          <w:rFonts w:ascii="Times New Roman" w:hAnsi="Times New Roman" w:cs="Times New Roman" w:eastAsia="Times New Roman" w:hint="default"/>
          <w:spacing w:val="-3"/>
        </w:rPr>
        <w:t>2017</w:t>
      </w:r>
      <w:r>
        <w:rPr>
          <w:spacing w:val="-3"/>
        </w:rPr>
        <w:t>年限制性股票激励计划实施考核管理办法</w:t>
      </w:r>
      <w:r>
        <w:rPr>
          <w:rFonts w:ascii="Times New Roman" w:hAnsi="Times New Roman" w:cs="Times New Roman" w:eastAsia="Times New Roman" w:hint="default"/>
          <w:spacing w:val="-3"/>
        </w:rPr>
        <w:t>&gt;</w:t>
      </w:r>
      <w:r>
        <w:rPr>
          <w:spacing w:val="-3"/>
        </w:rPr>
        <w:t>的议案》、《关于</w:t>
      </w:r>
      <w:r>
        <w:rPr>
          <w:spacing w:val="-89"/>
        </w:rPr>
        <w:t> </w:t>
      </w:r>
      <w:r>
        <w:rPr>
          <w:spacing w:val="-89"/>
        </w:rPr>
      </w:r>
      <w:r>
        <w:rPr/>
        <w:t>提请股东大会授权董事会办理股权激励相关事宜的议案》等与本次股票激励有关的议案。具 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日在巨潮资讯网披露的相关公告（公告编号：</w:t>
      </w:r>
      <w:r>
        <w:rPr>
          <w:spacing w:val="-109"/>
        </w:rPr>
        <w:t> </w:t>
      </w:r>
      <w:r>
        <w:rPr>
          <w:rFonts w:ascii="Times New Roman" w:hAnsi="Times New Roman" w:cs="Times New Roman" w:eastAsia="Times New Roman" w:hint="default"/>
        </w:rPr>
        <w:t>2017-065</w:t>
      </w:r>
      <w:r>
        <w:rPr/>
        <w:t>、</w:t>
      </w:r>
      <w:r>
        <w:rPr>
          <w:rFonts w:ascii="Times New Roman" w:hAnsi="Times New Roman" w:cs="Times New Roman" w:eastAsia="Times New Roman" w:hint="default"/>
        </w:rPr>
        <w:t>2017-066</w:t>
      </w:r>
      <w:r>
        <w:rPr/>
        <w:t>、</w:t>
      </w:r>
      <w:r>
        <w:rPr>
          <w:rFonts w:ascii="Times New Roman" w:hAnsi="Times New Roman" w:cs="Times New Roman" w:eastAsia="Times New Roman" w:hint="default"/>
        </w:rPr>
        <w:t>2017-078</w:t>
      </w:r>
      <w:r>
        <w:rPr/>
        <w:t>）。</w:t>
      </w:r>
    </w:p>
    <w:p>
      <w:pPr>
        <w:pStyle w:val="BodyText"/>
        <w:spacing w:line="343" w:lineRule="auto" w:before="23"/>
        <w:ind w:right="1130" w:firstLine="48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日，公司召开第三届董事会第三十三次会议、第三届监事会第二十一次</w:t>
      </w:r>
      <w:r>
        <w:rPr/>
        <w:t> 会议审议通过了《四川依米康环境科技股份有限公司关于调整公司股权激励计划激励对象名 单及授予权益数量的议案》、《四川依米康环境科技股份有限公司关于向激励对象授予限制 性股票的议案》。本次首次授予的激励对象由</w:t>
      </w:r>
      <w:r>
        <w:rPr>
          <w:rFonts w:ascii="Times New Roman" w:hAnsi="Times New Roman" w:cs="Times New Roman" w:eastAsia="Times New Roman" w:hint="default"/>
        </w:rPr>
        <w:t>149</w:t>
      </w:r>
      <w:r>
        <w:rPr/>
        <w:t>人调整为</w:t>
      </w:r>
      <w:r>
        <w:rPr>
          <w:rFonts w:ascii="Times New Roman" w:hAnsi="Times New Roman" w:cs="Times New Roman" w:eastAsia="Times New Roman" w:hint="default"/>
        </w:rPr>
        <w:t>136</w:t>
      </w:r>
      <w:r>
        <w:rPr/>
        <w:t>人，首次授予限制性股票数量</w:t>
      </w:r>
      <w:r>
        <w:rPr>
          <w:spacing w:val="-114"/>
        </w:rPr>
        <w:t> </w:t>
      </w:r>
      <w:r>
        <w:rPr>
          <w:spacing w:val="-4"/>
        </w:rPr>
        <w:t>由</w:t>
      </w:r>
      <w:r>
        <w:rPr>
          <w:rFonts w:ascii="Times New Roman" w:hAnsi="Times New Roman" w:cs="Times New Roman" w:eastAsia="Times New Roman" w:hint="default"/>
          <w:spacing w:val="-4"/>
        </w:rPr>
        <w:t>1,080</w:t>
      </w:r>
      <w:r>
        <w:rPr>
          <w:spacing w:val="-4"/>
        </w:rPr>
        <w:t>万股调整为</w:t>
      </w:r>
      <w:r>
        <w:rPr>
          <w:rFonts w:ascii="Times New Roman" w:hAnsi="Times New Roman" w:cs="Times New Roman" w:eastAsia="Times New Roman" w:hint="default"/>
          <w:spacing w:val="-4"/>
        </w:rPr>
        <w:t>1,073.70</w:t>
      </w:r>
      <w:r>
        <w:rPr>
          <w:spacing w:val="-4"/>
        </w:rPr>
        <w:t>万股，预留</w:t>
      </w:r>
      <w:r>
        <w:rPr>
          <w:rFonts w:ascii="Times New Roman" w:hAnsi="Times New Roman" w:cs="Times New Roman" w:eastAsia="Times New Roman" w:hint="default"/>
          <w:spacing w:val="-4"/>
        </w:rPr>
        <w:t>120</w:t>
      </w:r>
      <w:r>
        <w:rPr>
          <w:spacing w:val="-4"/>
        </w:rPr>
        <w:t>万股不变，授予日为</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9</w:t>
      </w:r>
      <w:r>
        <w:rPr>
          <w:spacing w:val="-4"/>
        </w:rPr>
        <w:t>日，授予价格为</w:t>
      </w:r>
      <w:r>
        <w:rPr>
          <w:rFonts w:ascii="Times New Roman" w:hAnsi="Times New Roman" w:cs="Times New Roman" w:eastAsia="Times New Roman" w:hint="default"/>
          <w:spacing w:val="-4"/>
        </w:rPr>
        <w:t>6.44</w:t>
      </w:r>
      <w:r>
        <w:rPr>
          <w:rFonts w:ascii="Times New Roman" w:hAnsi="Times New Roman" w:cs="Times New Roman" w:eastAsia="Times New Roman" w:hint="default"/>
          <w:spacing w:val="-44"/>
        </w:rPr>
        <w:t> </w:t>
      </w:r>
      <w:r>
        <w:rPr>
          <w:spacing w:val="-1"/>
        </w:rPr>
        <w:t>元</w:t>
      </w:r>
      <w:r>
        <w:rPr>
          <w:rFonts w:ascii="Times New Roman" w:hAnsi="Times New Roman" w:cs="Times New Roman" w:eastAsia="Times New Roman" w:hint="default"/>
          <w:spacing w:val="-1"/>
        </w:rPr>
        <w:t>/</w:t>
      </w:r>
      <w:r>
        <w:rPr>
          <w:spacing w:val="-1"/>
        </w:rPr>
        <w:t>股。公司董事会于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23</w:t>
      </w:r>
      <w:r>
        <w:rPr>
          <w:spacing w:val="-1"/>
        </w:rPr>
        <w:t>实施并完成了限制性股票的首次授予工作，合计授予</w:t>
      </w:r>
      <w:r>
        <w:rPr>
          <w:rFonts w:ascii="Times New Roman" w:hAnsi="Times New Roman" w:cs="Times New Roman" w:eastAsia="Times New Roman" w:hint="default"/>
          <w:spacing w:val="-1"/>
        </w:rPr>
        <w:t>136</w:t>
      </w:r>
      <w:r>
        <w:rPr>
          <w:spacing w:val="-1"/>
        </w:rPr>
        <w:t>名</w:t>
      </w:r>
      <w:r>
        <w:rPr>
          <w:spacing w:val="-104"/>
        </w:rPr>
        <w:t> </w:t>
      </w:r>
      <w:r>
        <w:rPr>
          <w:spacing w:val="-2"/>
        </w:rPr>
        <w:t>激励对象</w:t>
      </w:r>
      <w:r>
        <w:rPr>
          <w:rFonts w:ascii="Times New Roman" w:hAnsi="Times New Roman" w:cs="Times New Roman" w:eastAsia="Times New Roman" w:hint="default"/>
          <w:spacing w:val="-2"/>
        </w:rPr>
        <w:t>1,073.70</w:t>
      </w:r>
      <w:r>
        <w:rPr>
          <w:spacing w:val="-2"/>
        </w:rPr>
        <w:t>万股限制性股票。具体内容详见公司于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日在巨</w:t>
      </w:r>
      <w:r>
        <w:rPr>
          <w:spacing w:val="-98"/>
        </w:rPr>
        <w:t> </w:t>
      </w:r>
      <w:r>
        <w:rPr>
          <w:spacing w:val="-4"/>
        </w:rPr>
        <w:t>潮资讯网披露的相关公告（公告编号：</w:t>
      </w:r>
      <w:r>
        <w:rPr>
          <w:rFonts w:ascii="Times New Roman" w:hAnsi="Times New Roman" w:cs="Times New Roman" w:eastAsia="Times New Roman" w:hint="default"/>
          <w:spacing w:val="-4"/>
        </w:rPr>
        <w:t>2017-093</w:t>
      </w:r>
      <w:r>
        <w:rPr>
          <w:spacing w:val="-4"/>
        </w:rPr>
        <w:t>、</w:t>
      </w:r>
      <w:r>
        <w:rPr>
          <w:rFonts w:ascii="Times New Roman" w:hAnsi="Times New Roman" w:cs="Times New Roman" w:eastAsia="Times New Roman" w:hint="default"/>
          <w:spacing w:val="-4"/>
        </w:rPr>
        <w:t>2017-094</w:t>
      </w:r>
      <w:r>
        <w:rPr>
          <w:spacing w:val="-4"/>
        </w:rPr>
        <w:t>、</w:t>
      </w:r>
      <w:r>
        <w:rPr>
          <w:rFonts w:ascii="Times New Roman" w:hAnsi="Times New Roman" w:cs="Times New Roman" w:eastAsia="Times New Roman" w:hint="default"/>
          <w:spacing w:val="-4"/>
        </w:rPr>
        <w:t>2017-095</w:t>
      </w:r>
      <w:r>
        <w:rPr>
          <w:spacing w:val="-4"/>
        </w:rPr>
        <w:t>、</w:t>
      </w:r>
      <w:r>
        <w:rPr>
          <w:rFonts w:ascii="Times New Roman" w:hAnsi="Times New Roman" w:cs="Times New Roman" w:eastAsia="Times New Roman" w:hint="default"/>
          <w:spacing w:val="-4"/>
        </w:rPr>
        <w:t>2017-096</w:t>
      </w:r>
      <w:r>
        <w:rPr>
          <w:spacing w:val="-4"/>
        </w:rPr>
        <w:t>、</w:t>
      </w:r>
      <w:r>
        <w:rPr>
          <w:rFonts w:ascii="Times New Roman" w:hAnsi="Times New Roman" w:cs="Times New Roman" w:eastAsia="Times New Roman" w:hint="default"/>
          <w:spacing w:val="-4"/>
        </w:rPr>
        <w:t>2017-097</w:t>
      </w:r>
      <w:r>
        <w:rPr>
          <w:spacing w:val="-4"/>
        </w:rPr>
        <w:t>、</w:t>
      </w:r>
      <w:r>
        <w:rPr>
          <w:spacing w:val="-117"/>
        </w:rPr>
        <w:t> </w:t>
      </w:r>
      <w:r>
        <w:rPr>
          <w:rFonts w:ascii="Times New Roman" w:hAnsi="Times New Roman" w:cs="Times New Roman" w:eastAsia="Times New Roman" w:hint="default"/>
        </w:rPr>
        <w:t>2017-098</w:t>
      </w:r>
      <w:r>
        <w:rPr/>
        <w:t>）。</w:t>
      </w:r>
    </w:p>
    <w:p>
      <w:pPr>
        <w:pStyle w:val="BodyText"/>
        <w:spacing w:line="338" w:lineRule="auto" w:before="20"/>
        <w:ind w:right="1132" w:firstLine="480"/>
        <w:jc w:val="both"/>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日，公司召开第三届董事会第四十二次会议、第三届监事会第二十八次</w:t>
      </w:r>
      <w:r>
        <w:rPr/>
        <w:t> 会议审议通过了《关于向公司</w:t>
      </w:r>
      <w:r>
        <w:rPr>
          <w:rFonts w:ascii="Times New Roman" w:hAnsi="Times New Roman" w:cs="Times New Roman" w:eastAsia="Times New Roman" w:hint="default"/>
        </w:rPr>
        <w:t>2017</w:t>
      </w:r>
      <w:r>
        <w:rPr/>
        <w:t>年限制性股票激励计划预留部分激励对象授予限制性股票</w:t>
      </w:r>
      <w:r>
        <w:rPr>
          <w:spacing w:val="-115"/>
        </w:rPr>
        <w:t> </w:t>
      </w:r>
      <w:r>
        <w:rPr>
          <w:spacing w:val="-115"/>
        </w:rPr>
      </w:r>
      <w:r>
        <w:rPr>
          <w:spacing w:val="3"/>
        </w:rPr>
        <w:t>的议案》，同意确定</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4</w:t>
      </w:r>
      <w:r>
        <w:rPr>
          <w:spacing w:val="3"/>
        </w:rPr>
        <w:t>日为预留授予日，向符合授予条件的</w:t>
      </w:r>
      <w:r>
        <w:rPr>
          <w:rFonts w:ascii="Times New Roman" w:hAnsi="Times New Roman" w:cs="Times New Roman" w:eastAsia="Times New Roman" w:hint="default"/>
          <w:spacing w:val="3"/>
        </w:rPr>
        <w:t>25</w:t>
      </w:r>
      <w:r>
        <w:rPr>
          <w:spacing w:val="3"/>
        </w:rPr>
        <w:t>名激励对象授予</w:t>
      </w:r>
      <w:r>
        <w:rPr>
          <w:rFonts w:ascii="Times New Roman" w:hAnsi="Times New Roman" w:cs="Times New Roman" w:eastAsia="Times New Roman" w:hint="default"/>
          <w:spacing w:val="3"/>
        </w:rPr>
        <w:t>120</w:t>
      </w:r>
    </w:p>
    <w:p>
      <w:pPr>
        <w:spacing w:after="0" w:line="338" w:lineRule="auto"/>
        <w:jc w:val="both"/>
        <w:rPr>
          <w:rFonts w:ascii="Times New Roman" w:hAnsi="Times New Roman" w:cs="Times New Roman" w:eastAsia="Times New Roman" w:hint="default"/>
        </w:rPr>
        <w:sectPr>
          <w:headerReference w:type="default" r:id="rId18"/>
          <w:footerReference w:type="default" r:id="rId19"/>
          <w:pgSz w:w="11910" w:h="16840"/>
          <w:pgMar w:header="877" w:footer="979" w:top="1060" w:bottom="1160" w:left="980" w:right="0"/>
          <w:pgNumType w:start="74"/>
        </w:sectPr>
      </w:pPr>
    </w:p>
    <w:p>
      <w:pPr>
        <w:spacing w:line="240" w:lineRule="auto" w:before="2"/>
        <w:rPr>
          <w:rFonts w:ascii="Times New Roman" w:hAnsi="Times New Roman" w:cs="Times New Roman" w:eastAsia="Times New Roman" w:hint="default"/>
          <w:sz w:val="22"/>
          <w:szCs w:val="22"/>
        </w:rPr>
      </w:pPr>
    </w:p>
    <w:p>
      <w:pPr>
        <w:pStyle w:val="BodyText"/>
        <w:spacing w:line="338" w:lineRule="auto" w:before="26"/>
        <w:ind w:right="1132"/>
        <w:jc w:val="left"/>
      </w:pPr>
      <w:r>
        <w:rPr/>
        <w:t>万股限制性股票，授予价格为</w:t>
      </w:r>
      <w:r>
        <w:rPr>
          <w:rFonts w:ascii="Times New Roman" w:hAnsi="Times New Roman" w:cs="Times New Roman" w:eastAsia="Times New Roman" w:hint="default"/>
        </w:rPr>
        <w:t>4.07</w:t>
      </w:r>
      <w:r>
        <w:rPr/>
        <w:t>元</w:t>
      </w:r>
      <w:r>
        <w:rPr>
          <w:rFonts w:ascii="Times New Roman" w:hAnsi="Times New Roman" w:cs="Times New Roman" w:eastAsia="Times New Roman" w:hint="default"/>
        </w:rPr>
        <w:t>/</w:t>
      </w:r>
      <w:r>
        <w:rPr/>
        <w:t>股。具体内容详见公司于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日在巨潮资讯网披</w:t>
      </w:r>
      <w:r>
        <w:rPr>
          <w:spacing w:val="-111"/>
        </w:rPr>
        <w:t> </w:t>
      </w:r>
      <w:r>
        <w:rPr/>
        <w:t>露的相关公告（公告编号：</w:t>
      </w:r>
      <w:r>
        <w:rPr>
          <w:rFonts w:ascii="Times New Roman" w:hAnsi="Times New Roman" w:cs="Times New Roman" w:eastAsia="Times New Roman" w:hint="default"/>
        </w:rPr>
        <w:t>2018-039</w:t>
      </w:r>
      <w:r>
        <w:rPr/>
        <w:t>、</w:t>
      </w:r>
      <w:r>
        <w:rPr>
          <w:rFonts w:ascii="Times New Roman" w:hAnsi="Times New Roman" w:cs="Times New Roman" w:eastAsia="Times New Roman" w:hint="default"/>
        </w:rPr>
        <w:t>2018-040</w:t>
      </w:r>
      <w:r>
        <w:rPr/>
        <w:t>、</w:t>
      </w:r>
      <w:r>
        <w:rPr>
          <w:rFonts w:ascii="Times New Roman" w:hAnsi="Times New Roman" w:cs="Times New Roman" w:eastAsia="Times New Roman" w:hint="default"/>
        </w:rPr>
        <w:t>2018-043</w:t>
      </w:r>
      <w:r>
        <w:rPr/>
        <w:t>）。</w:t>
      </w:r>
    </w:p>
    <w:p>
      <w:pPr>
        <w:pStyle w:val="BodyText"/>
        <w:spacing w:line="340" w:lineRule="auto" w:before="25"/>
        <w:ind w:right="1130" w:firstLine="480"/>
        <w:jc w:val="both"/>
      </w:pPr>
      <w:r>
        <w:rPr/>
        <w:t>在确定预留授予日后的资金缴纳、股份登记的过程中，两名激励对象因个人原因自愿放 </w:t>
      </w:r>
      <w:r>
        <w:rPr>
          <w:spacing w:val="-2"/>
        </w:rPr>
        <w:t>弃认购公司拟授予的限制性股票，合计放弃</w:t>
      </w:r>
      <w:r>
        <w:rPr>
          <w:rFonts w:ascii="Times New Roman" w:hAnsi="Times New Roman" w:cs="Times New Roman" w:eastAsia="Times New Roman" w:hint="default"/>
          <w:spacing w:val="-2"/>
        </w:rPr>
        <w:t>2</w:t>
      </w:r>
      <w:r>
        <w:rPr>
          <w:spacing w:val="-2"/>
        </w:rPr>
        <w:t>万股，故公司实际向</w:t>
      </w:r>
      <w:r>
        <w:rPr>
          <w:rFonts w:ascii="Times New Roman" w:hAnsi="Times New Roman" w:cs="Times New Roman" w:eastAsia="Times New Roman" w:hint="default"/>
          <w:spacing w:val="-2"/>
        </w:rPr>
        <w:t>23</w:t>
      </w:r>
      <w:r>
        <w:rPr>
          <w:spacing w:val="-2"/>
        </w:rPr>
        <w:t>名激励对象授予预留部分</w:t>
      </w:r>
      <w:r>
        <w:rPr>
          <w:spacing w:val="-118"/>
        </w:rPr>
        <w:t> </w:t>
      </w:r>
      <w:r>
        <w:rPr/>
        <w:t>限制性股票</w:t>
      </w:r>
      <w:r>
        <w:rPr>
          <w:rFonts w:ascii="Times New Roman" w:hAnsi="Times New Roman" w:cs="Times New Roman" w:eastAsia="Times New Roman" w:hint="default"/>
        </w:rPr>
        <w:t>118</w:t>
      </w:r>
      <w:r>
        <w:rPr/>
        <w:t>万股，并已于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日在中国证券登记结算有限责任公司深圳分公司完</w:t>
      </w:r>
      <w:r>
        <w:rPr>
          <w:spacing w:val="-110"/>
        </w:rPr>
        <w:t> </w:t>
      </w:r>
      <w:r>
        <w:rPr/>
        <w:t>成登记，授予限制性股票的上市日期为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w:t>
      </w:r>
      <w:r>
        <w:rPr>
          <w:spacing w:val="-106"/>
        </w:rPr>
        <w:t> </w:t>
      </w:r>
      <w:r>
        <w:rPr/>
        <w:t>在巨潮资讯网披露的《</w:t>
      </w:r>
      <w:r>
        <w:rPr>
          <w:rFonts w:ascii="Times New Roman" w:hAnsi="Times New Roman" w:cs="Times New Roman" w:eastAsia="Times New Roman" w:hint="default"/>
        </w:rPr>
        <w:t>2017</w:t>
      </w:r>
      <w:r>
        <w:rPr/>
        <w:t>年限制性股票激励计划预留部分授予登记完成的公告》（公告编</w:t>
      </w:r>
      <w:r>
        <w:rPr>
          <w:spacing w:val="-115"/>
        </w:rPr>
        <w:t> </w:t>
      </w:r>
      <w:r>
        <w:rPr>
          <w:spacing w:val="-115"/>
        </w:rPr>
      </w:r>
      <w:r>
        <w:rPr/>
        <w:t>号：</w:t>
      </w:r>
      <w:r>
        <w:rPr>
          <w:rFonts w:ascii="Times New Roman" w:hAnsi="Times New Roman" w:cs="Times New Roman" w:eastAsia="Times New Roman" w:hint="default"/>
        </w:rPr>
        <w:t>2018-054</w:t>
      </w:r>
      <w:r>
        <w:rPr/>
        <w:t>）。</w:t>
      </w:r>
    </w:p>
    <w:p>
      <w:pPr>
        <w:pStyle w:val="BodyText"/>
        <w:spacing w:line="343" w:lineRule="auto" w:before="24"/>
        <w:ind w:right="1012" w:firstLine="48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日，公司召开第三届董事会第四十四次会议及第三届监事会第三十次 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日公司召开</w:t>
      </w:r>
      <w:r>
        <w:rPr>
          <w:rFonts w:ascii="Times New Roman" w:hAnsi="Times New Roman" w:cs="Times New Roman" w:eastAsia="Times New Roman" w:hint="default"/>
        </w:rPr>
        <w:t>2018</w:t>
      </w:r>
      <w:r>
        <w:rPr/>
        <w:t>年第一次临时股东大会，审议通过了《关于调整公司</w:t>
      </w:r>
      <w:r>
        <w:rPr>
          <w:rFonts w:ascii="Times New Roman" w:hAnsi="Times New Roman" w:cs="Times New Roman" w:eastAsia="Times New Roman" w:hint="default"/>
        </w:rPr>
        <w:t>2017 </w:t>
      </w:r>
      <w:r>
        <w:rPr/>
        <w:t>年限制性股票激励计划首次授予部分限制性股票回购价格的议案》及《关于回购注销部分限 制性股票的议案》等议案。同意对本次因部分激励对象离职、部分业务单元层面业绩考核及 </w:t>
      </w:r>
      <w:r>
        <w:rPr>
          <w:spacing w:val="4"/>
        </w:rPr>
        <w:t>部分激励对象个人层面绩效考核结果未能满足相关解除限售条件所涉共计</w:t>
      </w:r>
      <w:r>
        <w:rPr>
          <w:rFonts w:ascii="Times New Roman" w:hAnsi="Times New Roman" w:cs="Times New Roman" w:eastAsia="Times New Roman" w:hint="default"/>
          <w:spacing w:val="4"/>
        </w:rPr>
        <w:t>131.394</w:t>
      </w:r>
      <w:r>
        <w:rPr>
          <w:spacing w:val="4"/>
        </w:rPr>
        <w:t>万股限制</w:t>
      </w:r>
      <w:r>
        <w:rPr>
          <w:spacing w:val="-79"/>
        </w:rPr>
        <w:t> </w:t>
      </w:r>
      <w:r>
        <w:rPr>
          <w:spacing w:val="-79"/>
        </w:rPr>
      </w:r>
      <w:r>
        <w:rPr/>
        <w:t>性股票予以回购注销。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日，公司已完成上述合计</w:t>
      </w:r>
      <w:r>
        <w:rPr>
          <w:rFonts w:ascii="Times New Roman" w:hAnsi="Times New Roman" w:cs="Times New Roman" w:eastAsia="Times New Roman" w:hint="default"/>
        </w:rPr>
        <w:t>131.394</w:t>
      </w:r>
      <w:r>
        <w:rPr/>
        <w:t>万股限制性股票的回购</w:t>
      </w:r>
      <w:r>
        <w:rPr>
          <w:spacing w:val="-35"/>
        </w:rPr>
        <w:t> </w:t>
      </w:r>
      <w:r>
        <w:rPr>
          <w:spacing w:val="-35"/>
        </w:rPr>
      </w:r>
      <w:r>
        <w:rPr/>
        <w:t>注销事宜。上述具体内容详见公司于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日在巨潮 资讯网披露的相关公告（公告编号：</w:t>
      </w:r>
      <w:r>
        <w:rPr>
          <w:rFonts w:ascii="Times New Roman" w:hAnsi="Times New Roman" w:cs="Times New Roman" w:eastAsia="Times New Roman" w:hint="default"/>
        </w:rPr>
        <w:t>2018-060</w:t>
      </w:r>
      <w:r>
        <w:rPr/>
        <w:t>、</w:t>
      </w:r>
      <w:r>
        <w:rPr>
          <w:rFonts w:ascii="Times New Roman" w:hAnsi="Times New Roman" w:cs="Times New Roman" w:eastAsia="Times New Roman" w:hint="default"/>
        </w:rPr>
        <w:t>2018-061</w:t>
      </w:r>
      <w:r>
        <w:rPr/>
        <w:t>、</w:t>
      </w:r>
      <w:r>
        <w:rPr>
          <w:rFonts w:ascii="Times New Roman" w:hAnsi="Times New Roman" w:cs="Times New Roman" w:eastAsia="Times New Roman" w:hint="default"/>
        </w:rPr>
        <w:t>2018-064</w:t>
      </w:r>
      <w:r>
        <w:rPr/>
        <w:t>、</w:t>
      </w:r>
      <w:r>
        <w:rPr>
          <w:rFonts w:ascii="Times New Roman" w:hAnsi="Times New Roman" w:cs="Times New Roman" w:eastAsia="Times New Roman" w:hint="default"/>
        </w:rPr>
        <w:t>2018-065</w:t>
      </w:r>
      <w:r>
        <w:rPr/>
        <w:t>、</w:t>
      </w:r>
      <w:r>
        <w:rPr>
          <w:rFonts w:ascii="Times New Roman" w:hAnsi="Times New Roman" w:cs="Times New Roman" w:eastAsia="Times New Roman" w:hint="default"/>
        </w:rPr>
        <w:t>2018-069</w:t>
      </w:r>
      <w:r>
        <w:rPr/>
        <w:t>、</w:t>
      </w:r>
      <w:r>
        <w:rPr>
          <w:spacing w:val="-23"/>
        </w:rPr>
        <w:t> </w:t>
      </w:r>
      <w:r>
        <w:rPr>
          <w:rFonts w:ascii="Times New Roman" w:hAnsi="Times New Roman" w:cs="Times New Roman" w:eastAsia="Times New Roman" w:hint="default"/>
        </w:rPr>
        <w:t>2018-087</w:t>
      </w:r>
      <w:r>
        <w:rPr/>
        <w:t>）。</w:t>
      </w:r>
    </w:p>
    <w:p>
      <w:pPr>
        <w:pStyle w:val="BodyText"/>
        <w:spacing w:line="338" w:lineRule="auto" w:before="20"/>
        <w:ind w:right="1130" w:firstLine="48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日，公司召开第三届董事会第四十五次会议、第三届监事会第三十一 次会议审议通过了《关于</w:t>
      </w:r>
      <w:r>
        <w:rPr>
          <w:rFonts w:ascii="Times New Roman" w:hAnsi="Times New Roman" w:cs="Times New Roman" w:eastAsia="Times New Roman" w:hint="default"/>
        </w:rPr>
        <w:t>2017</w:t>
      </w:r>
      <w:r>
        <w:rPr/>
        <w:t>年限制性股票激励计划首次授予部分第一期解除限售条件成就</w:t>
      </w:r>
      <w:r>
        <w:rPr>
          <w:spacing w:val="-115"/>
        </w:rPr>
        <w:t> </w:t>
      </w:r>
      <w:r>
        <w:rPr>
          <w:spacing w:val="-115"/>
        </w:rPr>
      </w:r>
      <w:r>
        <w:rPr>
          <w:spacing w:val="-2"/>
        </w:rPr>
        <w:t>的议案》。公司已于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日办理完成本次符合解除限售条件的所涉</w:t>
      </w:r>
      <w:r>
        <w:rPr>
          <w:rFonts w:ascii="Times New Roman" w:hAnsi="Times New Roman" w:cs="Times New Roman" w:eastAsia="Times New Roman" w:hint="default"/>
          <w:spacing w:val="-2"/>
        </w:rPr>
        <w:t>86</w:t>
      </w:r>
      <w:r>
        <w:rPr>
          <w:spacing w:val="-2"/>
        </w:rPr>
        <w:t>名对象合计持有</w:t>
      </w:r>
      <w:r>
        <w:rPr>
          <w:spacing w:val="-112"/>
        </w:rPr>
        <w:t> </w:t>
      </w:r>
      <w:r>
        <w:rPr>
          <w:rFonts w:ascii="Times New Roman" w:hAnsi="Times New Roman" w:cs="Times New Roman" w:eastAsia="Times New Roman" w:hint="default"/>
          <w:spacing w:val="-1"/>
        </w:rPr>
        <w:t>208.566</w:t>
      </w:r>
      <w:r>
        <w:rPr>
          <w:spacing w:val="-1"/>
        </w:rPr>
        <w:t>万股的解除限售工作。具体内容详见公司于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11</w:t>
      </w:r>
      <w:r>
        <w:rPr>
          <w:spacing w:val="-1"/>
        </w:rPr>
        <w:t>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21</w:t>
      </w:r>
      <w:r>
        <w:rPr>
          <w:spacing w:val="-1"/>
        </w:rPr>
        <w:t>日在巨潮资</w:t>
      </w:r>
      <w:r>
        <w:rPr>
          <w:spacing w:val="-91"/>
        </w:rPr>
        <w:t> </w:t>
      </w:r>
      <w:r>
        <w:rPr/>
        <w:t>讯网披露的相关公告（公告编号：</w:t>
      </w:r>
      <w:r>
        <w:rPr>
          <w:rFonts w:ascii="Times New Roman" w:hAnsi="Times New Roman" w:cs="Times New Roman" w:eastAsia="Times New Roman" w:hint="default"/>
        </w:rPr>
        <w:t>2018-071</w:t>
      </w:r>
      <w:r>
        <w:rPr/>
        <w:t>、</w:t>
      </w:r>
      <w:r>
        <w:rPr>
          <w:rFonts w:ascii="Times New Roman" w:hAnsi="Times New Roman" w:cs="Times New Roman" w:eastAsia="Times New Roman" w:hint="default"/>
        </w:rPr>
        <w:t>2018-072</w:t>
      </w:r>
      <w:r>
        <w:rPr/>
        <w:t>、</w:t>
      </w:r>
      <w:r>
        <w:rPr>
          <w:rFonts w:ascii="Times New Roman" w:hAnsi="Times New Roman" w:cs="Times New Roman" w:eastAsia="Times New Roman" w:hint="default"/>
        </w:rPr>
        <w:t>2018-073</w:t>
      </w:r>
      <w:r>
        <w:rPr/>
        <w:t>、</w:t>
      </w:r>
      <w:r>
        <w:rPr>
          <w:rFonts w:ascii="Times New Roman" w:hAnsi="Times New Roman" w:cs="Times New Roman" w:eastAsia="Times New Roman" w:hint="default"/>
        </w:rPr>
        <w:t>2018-077</w:t>
      </w:r>
      <w:r>
        <w:rPr/>
        <w:t>）。</w:t>
      </w:r>
    </w:p>
    <w:p>
      <w:pPr>
        <w:pStyle w:val="BodyText"/>
        <w:spacing w:line="340" w:lineRule="auto" w:before="25"/>
        <w:ind w:right="1130" w:firstLine="48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日，公司召开第四届董事会第二次会议、第四届监事会第二次会议审 </w:t>
      </w:r>
      <w:r>
        <w:rPr>
          <w:spacing w:val="-5"/>
        </w:rPr>
        <w:t>议通过了《关于回购注销已离职激励对象已授予但尚未解除限售的限制性股票的议案》、《关</w:t>
      </w:r>
      <w:r>
        <w:rPr>
          <w:spacing w:val="-117"/>
        </w:rPr>
        <w:t> </w:t>
      </w:r>
      <w:r>
        <w:rPr>
          <w:spacing w:val="-117"/>
        </w:rPr>
      </w:r>
      <w:r>
        <w:rPr/>
        <w:t>于调整公司</w:t>
      </w:r>
      <w:r>
        <w:rPr>
          <w:rFonts w:ascii="Times New Roman" w:hAnsi="Times New Roman" w:cs="Times New Roman" w:eastAsia="Times New Roman" w:hint="default"/>
        </w:rPr>
        <w:t>2017</w:t>
      </w:r>
      <w:r>
        <w:rPr/>
        <w:t>年限制性股票激励计划预留授予部分限制性股票回购价格的议案》及《关于</w:t>
      </w:r>
      <w:r>
        <w:rPr>
          <w:spacing w:val="-114"/>
        </w:rPr>
        <w:t> </w:t>
      </w:r>
      <w:r>
        <w:rPr>
          <w:spacing w:val="-114"/>
        </w:rPr>
      </w:r>
      <w:r>
        <w:rPr/>
        <w:t>回购注销及终止实施公司</w:t>
      </w:r>
      <w:r>
        <w:rPr>
          <w:rFonts w:ascii="Times New Roman" w:hAnsi="Times New Roman" w:cs="Times New Roman" w:eastAsia="Times New Roman" w:hint="default"/>
        </w:rPr>
        <w:t>2017</w:t>
      </w:r>
      <w:r>
        <w:rPr/>
        <w:t>年限制性股票激励计划的议案》等议案，公司拟对</w:t>
      </w:r>
      <w:r>
        <w:rPr>
          <w:rFonts w:ascii="Times New Roman" w:hAnsi="Times New Roman" w:cs="Times New Roman" w:eastAsia="Times New Roman" w:hint="default"/>
        </w:rPr>
        <w:t>10</w:t>
      </w:r>
      <w:r>
        <w:rPr/>
        <w:t>名离职激</w:t>
      </w:r>
      <w:r>
        <w:rPr>
          <w:spacing w:val="-110"/>
        </w:rPr>
        <w:t> </w:t>
      </w:r>
      <w:r>
        <w:rPr>
          <w:spacing w:val="-110"/>
        </w:rPr>
      </w:r>
      <w:r>
        <w:rPr/>
        <w:t>励对象所持</w:t>
      </w:r>
      <w:r>
        <w:rPr>
          <w:rFonts w:ascii="Times New Roman" w:hAnsi="Times New Roman" w:cs="Times New Roman" w:eastAsia="Times New Roman" w:hint="default"/>
        </w:rPr>
        <w:t>32.9</w:t>
      </w:r>
      <w:r>
        <w:rPr/>
        <w:t>万股、因公司层面业绩考核结果未能满足</w:t>
      </w:r>
      <w:r>
        <w:rPr>
          <w:rFonts w:ascii="Times New Roman" w:hAnsi="Times New Roman" w:cs="Times New Roman" w:eastAsia="Times New Roman" w:hint="default"/>
        </w:rPr>
        <w:t>2017</w:t>
      </w:r>
      <w:r>
        <w:rPr/>
        <w:t>年限制性股票激励计划解除限</w:t>
      </w:r>
      <w:r>
        <w:rPr>
          <w:spacing w:val="-34"/>
        </w:rPr>
        <w:t> </w:t>
      </w:r>
      <w:r>
        <w:rPr>
          <w:spacing w:val="-34"/>
        </w:rPr>
      </w:r>
      <w:r>
        <w:rPr>
          <w:spacing w:val="-1"/>
        </w:rPr>
        <w:t>售条件所涉</w:t>
      </w:r>
      <w:r>
        <w:rPr>
          <w:rFonts w:ascii="Times New Roman" w:hAnsi="Times New Roman" w:cs="Times New Roman" w:eastAsia="Times New Roman" w:hint="default"/>
          <w:spacing w:val="-1"/>
        </w:rPr>
        <w:t>131</w:t>
      </w:r>
      <w:r>
        <w:rPr>
          <w:spacing w:val="-1"/>
        </w:rPr>
        <w:t>名激励对象合计所持</w:t>
      </w:r>
      <w:r>
        <w:rPr>
          <w:rFonts w:ascii="Times New Roman" w:hAnsi="Times New Roman" w:cs="Times New Roman" w:eastAsia="Times New Roman" w:hint="default"/>
          <w:spacing w:val="-1"/>
        </w:rPr>
        <w:t>359.36</w:t>
      </w:r>
      <w:r>
        <w:rPr>
          <w:spacing w:val="-1"/>
        </w:rPr>
        <w:t>万股予以回购注销；同时，终止实施公司本激励计</w:t>
      </w:r>
      <w:r>
        <w:rPr>
          <w:spacing w:val="-97"/>
        </w:rPr>
        <w:t> </w:t>
      </w:r>
      <w:r>
        <w:rPr>
          <w:spacing w:val="-97"/>
        </w:rPr>
      </w:r>
      <w:r>
        <w:rPr>
          <w:spacing w:val="4"/>
        </w:rPr>
        <w:t>划并回购注销剩余涉及</w:t>
      </w:r>
      <w:r>
        <w:rPr>
          <w:rFonts w:ascii="Times New Roman" w:hAnsi="Times New Roman" w:cs="Times New Roman" w:eastAsia="Times New Roman" w:hint="default"/>
          <w:spacing w:val="4"/>
        </w:rPr>
        <w:t>131</w:t>
      </w:r>
      <w:r>
        <w:rPr>
          <w:spacing w:val="4"/>
        </w:rPr>
        <w:t>名激励对象已授予但尚未解除限售的全部限制性股票共计</w:t>
      </w:r>
      <w:r>
        <w:rPr>
          <w:rFonts w:ascii="Times New Roman" w:hAnsi="Times New Roman" w:cs="Times New Roman" w:eastAsia="Times New Roman" w:hint="default"/>
          <w:spacing w:val="4"/>
        </w:rPr>
        <w:t>459.48</w:t>
      </w:r>
      <w:r>
        <w:rPr>
          <w:rFonts w:ascii="Times New Roman" w:hAnsi="Times New Roman" w:cs="Times New Roman" w:eastAsia="Times New Roman" w:hint="default"/>
          <w:spacing w:val="-21"/>
        </w:rPr>
        <w:t> </w:t>
      </w:r>
      <w:r>
        <w:rPr>
          <w:spacing w:val="2"/>
        </w:rPr>
        <w:t>万股；合计拟回购注销已授予但尚未解除限售的</w:t>
      </w:r>
      <w:r>
        <w:rPr>
          <w:rFonts w:ascii="Times New Roman" w:hAnsi="Times New Roman" w:cs="Times New Roman" w:eastAsia="Times New Roman" w:hint="default"/>
          <w:spacing w:val="2"/>
        </w:rPr>
        <w:t>851.74</w:t>
      </w:r>
      <w:r>
        <w:rPr>
          <w:spacing w:val="2"/>
        </w:rPr>
        <w:t>万股限制性股票。公司独立董事发表</w:t>
      </w:r>
    </w:p>
    <w:p>
      <w:pPr>
        <w:spacing w:after="0" w:line="340"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38" w:lineRule="auto" w:before="26"/>
        <w:ind w:right="1131"/>
        <w:jc w:val="left"/>
      </w:pPr>
      <w:r>
        <w:rPr>
          <w:spacing w:val="-2"/>
        </w:rPr>
        <w:t>了同意的独立意见。具体内容详见公司于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日在巨潮资讯网披露的相关公告（公告</w:t>
      </w:r>
      <w:r>
        <w:rPr>
          <w:spacing w:val="-114"/>
        </w:rPr>
        <w:t> </w:t>
      </w:r>
      <w:r>
        <w:rPr>
          <w:spacing w:val="-114"/>
        </w:rPr>
      </w:r>
      <w:r>
        <w:rPr/>
        <w:t>编号：</w:t>
      </w:r>
      <w:r>
        <w:rPr>
          <w:rFonts w:ascii="Times New Roman" w:hAnsi="Times New Roman" w:cs="Times New Roman" w:eastAsia="Times New Roman" w:hint="default"/>
        </w:rPr>
        <w:t>2019-006</w:t>
      </w:r>
      <w:r>
        <w:rPr/>
        <w:t>、</w:t>
      </w:r>
      <w:r>
        <w:rPr>
          <w:rFonts w:ascii="Times New Roman" w:hAnsi="Times New Roman" w:cs="Times New Roman" w:eastAsia="Times New Roman" w:hint="default"/>
        </w:rPr>
        <w:t>2019-007</w:t>
      </w:r>
      <w:r>
        <w:rPr/>
        <w:t>、</w:t>
      </w:r>
      <w:r>
        <w:rPr>
          <w:rFonts w:ascii="Times New Roman" w:hAnsi="Times New Roman" w:cs="Times New Roman" w:eastAsia="Times New Roman" w:hint="default"/>
        </w:rPr>
        <w:t>2019-008</w:t>
      </w:r>
      <w:r>
        <w:rPr/>
        <w:t>、</w:t>
      </w:r>
      <w:r>
        <w:rPr>
          <w:rFonts w:ascii="Times New Roman" w:hAnsi="Times New Roman" w:cs="Times New Roman" w:eastAsia="Times New Roman" w:hint="default"/>
        </w:rPr>
        <w:t>2019-009</w:t>
      </w:r>
      <w:r>
        <w:rPr/>
        <w:t>）。</w:t>
      </w:r>
    </w:p>
    <w:p>
      <w:pPr>
        <w:pStyle w:val="BodyText"/>
        <w:spacing w:line="343" w:lineRule="auto" w:before="25"/>
        <w:ind w:right="891" w:firstLine="48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日，公司召开</w:t>
      </w:r>
      <w:r>
        <w:rPr>
          <w:rFonts w:ascii="Times New Roman" w:hAnsi="Times New Roman" w:cs="Times New Roman" w:eastAsia="Times New Roman" w:hint="default"/>
          <w:spacing w:val="-2"/>
        </w:rPr>
        <w:t>2019</w:t>
      </w:r>
      <w:r>
        <w:rPr>
          <w:spacing w:val="-2"/>
        </w:rPr>
        <w:t>年第一次临时股东大会审议通过了上述股权激励有关议案，</w:t>
      </w:r>
      <w:r>
        <w:rPr/>
        <w:t> </w:t>
      </w:r>
      <w:r>
        <w:rPr>
          <w:spacing w:val="-3"/>
        </w:rPr>
        <w:t>并于</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日在巨潮资讯网及公司指定报刊《中国证券报》、《证券时报》上刊登了《关于回</w:t>
      </w:r>
      <w:r>
        <w:rPr>
          <w:spacing w:val="-79"/>
        </w:rPr>
        <w:t> </w:t>
      </w:r>
      <w:r>
        <w:rPr>
          <w:spacing w:val="-79"/>
        </w:rPr>
      </w:r>
      <w:r>
        <w:rPr/>
        <w:t>购注销限制性股票的减资公告》（公告编号：</w:t>
      </w:r>
      <w:r>
        <w:rPr>
          <w:rFonts w:ascii="Times New Roman" w:hAnsi="Times New Roman" w:cs="Times New Roman" w:eastAsia="Times New Roman" w:hint="default"/>
        </w:rPr>
        <w:t>2019-013</w:t>
      </w:r>
      <w:r>
        <w:rPr/>
        <w:t>）。截至本公告披露日，公司正在有</w:t>
      </w:r>
      <w:r>
        <w:rPr>
          <w:spacing w:val="-57"/>
        </w:rPr>
        <w:t> </w:t>
      </w:r>
      <w:r>
        <w:rPr>
          <w:spacing w:val="-57"/>
        </w:rPr>
      </w:r>
      <w:r>
        <w:rPr/>
        <w:t>序推进上述回购事宜，公司将根据有关法律法规的规定，合法合规、及时的履行信息披露义</w:t>
      </w:r>
      <w:r>
        <w:rPr>
          <w:spacing w:val="-114"/>
        </w:rPr>
        <w:t> </w:t>
      </w:r>
      <w:r>
        <w:rPr>
          <w:spacing w:val="-114"/>
        </w:rPr>
      </w:r>
      <w:r>
        <w:rPr/>
        <w:t>务。</w:t>
      </w:r>
    </w:p>
    <w:p>
      <w:pPr>
        <w:pStyle w:val="Heading2"/>
        <w:spacing w:line="240" w:lineRule="auto" w:before="49"/>
        <w:ind w:left="636" w:right="1114"/>
        <w:jc w:val="left"/>
        <w:rPr>
          <w:b w:val="0"/>
          <w:bCs w:val="0"/>
        </w:rPr>
      </w:pPr>
      <w:r>
        <w:rPr>
          <w:rFonts w:ascii="Times New Roman" w:hAnsi="Times New Roman" w:cs="Times New Roman" w:eastAsia="Times New Roman" w:hint="default"/>
        </w:rPr>
        <w:t>2</w:t>
      </w:r>
      <w:r>
        <w:rPr/>
        <w:t>、其他股权激励计划</w:t>
      </w:r>
      <w:r>
        <w:rPr>
          <w:b w:val="0"/>
          <w:bCs w:val="0"/>
        </w:rPr>
      </w:r>
    </w:p>
    <w:p>
      <w:pPr>
        <w:pStyle w:val="Heading2"/>
        <w:spacing w:line="240" w:lineRule="auto" w:before="135"/>
        <w:ind w:left="636" w:right="1114"/>
        <w:jc w:val="left"/>
        <w:rPr>
          <w:b w:val="0"/>
          <w:bCs w:val="0"/>
        </w:rPr>
      </w:pPr>
      <w:r>
        <w:rPr/>
        <w:t>（</w:t>
      </w:r>
      <w:r>
        <w:rPr>
          <w:rFonts w:ascii="Times New Roman" w:hAnsi="Times New Roman" w:cs="Times New Roman" w:eastAsia="Times New Roman" w:hint="default"/>
        </w:rPr>
        <w:t>1</w:t>
      </w:r>
      <w:r>
        <w:rPr/>
        <w:t>）公司与依米康管理合资新设两个子公司作为员工持股平台实施员工股权激励事项</w:t>
      </w:r>
      <w:r>
        <w:rPr>
          <w:b w:val="0"/>
          <w:bCs w:val="0"/>
        </w:rPr>
      </w:r>
    </w:p>
    <w:p>
      <w:pPr>
        <w:pStyle w:val="BodyText"/>
        <w:spacing w:line="338" w:lineRule="auto" w:before="134"/>
        <w:ind w:right="1133" w:firstLine="48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日，公司召开第三届董事会第三十七次会议审议通过了《关于对外投资设 </w:t>
      </w:r>
      <w:r>
        <w:rPr>
          <w:spacing w:val="-5"/>
        </w:rPr>
        <w:t>立全资子公司的议案》、《关于投资设立合伙企业对部分子公司实施员工股权激励的议案》、</w:t>
      </w:r>
    </w:p>
    <w:p>
      <w:pPr>
        <w:pStyle w:val="BodyText"/>
        <w:spacing w:line="350" w:lineRule="auto"/>
        <w:ind w:right="1009"/>
        <w:jc w:val="left"/>
      </w:pPr>
      <w:r>
        <w:rPr>
          <w:spacing w:val="-2"/>
        </w:rPr>
        <w:t>《关于批准公司未来向股权激励对象转让公司持有的子公司员工持股平台出资份额的议案》。</w:t>
      </w:r>
      <w:r>
        <w:rPr/>
        <w:t> 同意公司与公司拟设立的全资子公司依米康（四川）企业管理有限公司合资新设两个子公司 作为员工持股平台实施员工股权激励：依米康（新疆）智成投资管理中心（有限合伙）（暂 定名，最终名称以工商登记为准，以下简称</w:t>
      </w:r>
      <w:r>
        <w:rPr>
          <w:rFonts w:ascii="Times New Roman" w:hAnsi="Times New Roman" w:cs="Times New Roman" w:eastAsia="Times New Roman" w:hint="default"/>
        </w:rPr>
        <w:t>“</w:t>
      </w:r>
      <w:r>
        <w:rPr/>
        <w:t>智成投资</w:t>
      </w:r>
      <w:r>
        <w:rPr>
          <w:rFonts w:ascii="Times New Roman" w:hAnsi="Times New Roman" w:cs="Times New Roman" w:eastAsia="Times New Roman" w:hint="default"/>
        </w:rPr>
        <w:t>”</w:t>
      </w:r>
      <w:r>
        <w:rPr/>
        <w:t>）和依米康（新疆）智控投资管理中</w:t>
      </w:r>
      <w:r>
        <w:rPr>
          <w:spacing w:val="-82"/>
        </w:rPr>
        <w:t> </w:t>
      </w:r>
      <w:r>
        <w:rPr>
          <w:spacing w:val="-82"/>
        </w:rPr>
      </w:r>
      <w:r>
        <w:rPr/>
        <w:t>心（有限合伙）（暂定名，最终名称以工商登记为准，以下简称</w:t>
      </w:r>
      <w:r>
        <w:rPr>
          <w:rFonts w:ascii="Times New Roman" w:hAnsi="Times New Roman" w:cs="Times New Roman" w:eastAsia="Times New Roman" w:hint="default"/>
        </w:rPr>
        <w:t>“</w:t>
      </w:r>
      <w:r>
        <w:rPr/>
        <w:t>智控投资</w:t>
      </w:r>
      <w:r>
        <w:rPr>
          <w:rFonts w:ascii="Times New Roman" w:hAnsi="Times New Roman" w:cs="Times New Roman" w:eastAsia="Times New Roman" w:hint="default"/>
        </w:rPr>
        <w:t>”</w:t>
      </w:r>
      <w:r>
        <w:rPr/>
        <w:t>），其中智成投</w:t>
      </w:r>
      <w:r>
        <w:rPr>
          <w:spacing w:val="-81"/>
        </w:rPr>
        <w:t> </w:t>
      </w:r>
      <w:r>
        <w:rPr>
          <w:spacing w:val="-81"/>
        </w:rPr>
      </w:r>
      <w:r>
        <w:rPr/>
        <w:t>资将作为子公司西安华西的股权激励实施平台，智控投资将作为公司从事智能系统和工业互 联网业务的子公司的股权激励实施平台。公司独立董事就关于公司投资设立合伙企业对部分 子公司实施员工股权激励发表了同意的独立意见，监事会发表了审核意见。具体内容详见公 </w:t>
      </w:r>
      <w:r>
        <w:rPr>
          <w:spacing w:val="-8"/>
        </w:rPr>
        <w:t>司于</w:t>
      </w:r>
      <w:r>
        <w:rPr>
          <w:rFonts w:ascii="Times New Roman" w:hAnsi="Times New Roman" w:cs="Times New Roman" w:eastAsia="Times New Roman" w:hint="default"/>
          <w:spacing w:val="-8"/>
        </w:rPr>
        <w:t>2017</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28</w:t>
      </w:r>
      <w:r>
        <w:rPr>
          <w:spacing w:val="-8"/>
        </w:rPr>
        <w:t>日在巨潮资讯网披露的相关公告（公告编号：</w:t>
      </w:r>
      <w:r>
        <w:rPr>
          <w:rFonts w:ascii="Times New Roman" w:hAnsi="Times New Roman" w:cs="Times New Roman" w:eastAsia="Times New Roman" w:hint="default"/>
          <w:spacing w:val="-8"/>
        </w:rPr>
        <w:t>2017-122</w:t>
      </w:r>
      <w:r>
        <w:rPr>
          <w:spacing w:val="-8"/>
        </w:rPr>
        <w:t>、</w:t>
      </w:r>
      <w:r>
        <w:rPr>
          <w:rFonts w:ascii="Times New Roman" w:hAnsi="Times New Roman" w:cs="Times New Roman" w:eastAsia="Times New Roman" w:hint="default"/>
          <w:spacing w:val="-8"/>
        </w:rPr>
        <w:t>2017-123</w:t>
      </w:r>
      <w:r>
        <w:rPr>
          <w:spacing w:val="-8"/>
        </w:rPr>
        <w:t>、</w:t>
      </w:r>
      <w:r>
        <w:rPr>
          <w:rFonts w:ascii="Times New Roman" w:hAnsi="Times New Roman" w:cs="Times New Roman" w:eastAsia="Times New Roman" w:hint="default"/>
          <w:spacing w:val="-8"/>
        </w:rPr>
        <w:t>2017-124</w:t>
      </w:r>
      <w:r>
        <w:rPr>
          <w:spacing w:val="-8"/>
        </w:rPr>
        <w:t>、</w:t>
      </w:r>
      <w:r>
        <w:rPr>
          <w:spacing w:val="-91"/>
        </w:rPr>
        <w:t> </w:t>
      </w:r>
      <w:r>
        <w:rPr>
          <w:rFonts w:ascii="Times New Roman" w:hAnsi="Times New Roman" w:cs="Times New Roman" w:eastAsia="Times New Roman" w:hint="default"/>
        </w:rPr>
        <w:t>2017-125</w:t>
      </w:r>
      <w:r>
        <w:rPr/>
        <w:t>）。</w:t>
      </w:r>
    </w:p>
    <w:p>
      <w:pPr>
        <w:pStyle w:val="BodyText"/>
        <w:spacing w:line="338" w:lineRule="auto" w:before="12"/>
        <w:ind w:right="1129" w:firstLine="48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月，公司完成了依米康管理及曲水依米康智成企业管理中心（有限合伙）（以下</w:t>
      </w:r>
      <w:r>
        <w:rPr/>
        <w:t> </w:t>
      </w:r>
      <w:r>
        <w:rPr>
          <w:spacing w:val="-6"/>
          <w:w w:val="100"/>
        </w:rPr>
        <w:t>简称</w:t>
      </w:r>
      <w:r>
        <w:rPr>
          <w:rFonts w:ascii="Times New Roman" w:hAnsi="Times New Roman" w:cs="Times New Roman" w:eastAsia="Times New Roman" w:hint="default"/>
          <w:spacing w:val="-6"/>
          <w:w w:val="100"/>
        </w:rPr>
        <w:t>“</w:t>
      </w:r>
      <w:r>
        <w:rPr>
          <w:spacing w:val="-6"/>
          <w:w w:val="100"/>
        </w:rPr>
        <w:t>依米康智成</w:t>
      </w:r>
      <w:r>
        <w:rPr>
          <w:rFonts w:ascii="Times New Roman" w:hAnsi="Times New Roman" w:cs="Times New Roman" w:eastAsia="Times New Roman" w:hint="default"/>
          <w:spacing w:val="-6"/>
          <w:w w:val="100"/>
        </w:rPr>
        <w:t>”</w:t>
      </w:r>
      <w:r>
        <w:rPr>
          <w:spacing w:val="-6"/>
          <w:w w:val="100"/>
        </w:rPr>
        <w:t>或</w:t>
      </w:r>
      <w:r>
        <w:rPr>
          <w:rFonts w:ascii="Times New Roman" w:hAnsi="Times New Roman" w:cs="Times New Roman" w:eastAsia="Times New Roman" w:hint="default"/>
          <w:spacing w:val="-6"/>
          <w:w w:val="100"/>
        </w:rPr>
        <w:t>“</w:t>
      </w:r>
      <w:r>
        <w:rPr>
          <w:spacing w:val="-6"/>
          <w:w w:val="100"/>
        </w:rPr>
        <w:t>曲水智成</w:t>
      </w:r>
      <w:r>
        <w:rPr>
          <w:rFonts w:ascii="Times New Roman" w:hAnsi="Times New Roman" w:cs="Times New Roman" w:eastAsia="Times New Roman" w:hint="default"/>
          <w:spacing w:val="-6"/>
          <w:w w:val="100"/>
        </w:rPr>
        <w:t>”</w:t>
      </w:r>
      <w:r>
        <w:rPr>
          <w:spacing w:val="-6"/>
          <w:w w:val="100"/>
        </w:rPr>
        <w:t>）、曲水依米康智控企业管理中心（有限合伙）（以下简称</w:t>
      </w:r>
      <w:r>
        <w:rPr>
          <w:rFonts w:ascii="Times New Roman" w:hAnsi="Times New Roman" w:cs="Times New Roman" w:eastAsia="Times New Roman" w:hint="default"/>
          <w:spacing w:val="-6"/>
          <w:w w:val="100"/>
        </w:rPr>
        <w:t>“</w:t>
      </w:r>
      <w:r>
        <w:rPr>
          <w:spacing w:val="-6"/>
          <w:w w:val="100"/>
        </w:rPr>
        <w:t>曲</w:t>
      </w:r>
      <w:r>
        <w:rPr>
          <w:spacing w:val="-115"/>
          <w:w w:val="100"/>
        </w:rPr>
        <w:t> </w:t>
      </w:r>
      <w:r>
        <w:rPr>
          <w:spacing w:val="3"/>
        </w:rPr>
        <w:t>水智控</w:t>
      </w:r>
      <w:r>
        <w:rPr>
          <w:rFonts w:ascii="Times New Roman" w:hAnsi="Times New Roman" w:cs="Times New Roman" w:eastAsia="Times New Roman" w:hint="default"/>
          <w:spacing w:val="3"/>
        </w:rPr>
        <w:t>”</w:t>
      </w:r>
      <w:r>
        <w:rPr>
          <w:spacing w:val="3"/>
        </w:rPr>
        <w:t>）的工商注册登记手续，并取得了《营业执照》。具体内容详见公司于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6"/>
        </w:rPr>
        <w:t> </w:t>
      </w:r>
      <w:r>
        <w:rPr/>
        <w:t>日在巨潮资讯网披露的《关于子公司完成工商登记的公告》（公告编号：</w:t>
      </w:r>
      <w:r>
        <w:rPr>
          <w:rFonts w:ascii="Times New Roman" w:hAnsi="Times New Roman" w:cs="Times New Roman" w:eastAsia="Times New Roman" w:hint="default"/>
        </w:rPr>
        <w:t>2018-005</w:t>
      </w:r>
      <w:r>
        <w:rPr/>
        <w:t>）。</w:t>
      </w:r>
    </w:p>
    <w:p>
      <w:pPr>
        <w:pStyle w:val="BodyText"/>
        <w:spacing w:line="343" w:lineRule="auto" w:before="25"/>
        <w:ind w:right="1130"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日，公司召开第三届董事会第三十九次会议审议通过了《关于子公司依米康 智成对西安华西进行增资的议案》，为了推动西安华西股权激励计划的实施，同意依米康智 </w:t>
      </w:r>
      <w:r>
        <w:rPr>
          <w:spacing w:val="2"/>
        </w:rPr>
        <w:t>成以人民币</w:t>
      </w:r>
      <w:r>
        <w:rPr>
          <w:rFonts w:ascii="Times New Roman" w:hAnsi="Times New Roman" w:cs="Times New Roman" w:eastAsia="Times New Roman" w:hint="default"/>
          <w:spacing w:val="2"/>
        </w:rPr>
        <w:t>2.5</w:t>
      </w:r>
      <w:r>
        <w:rPr>
          <w:spacing w:val="2"/>
        </w:rPr>
        <w:t>元</w:t>
      </w:r>
      <w:r>
        <w:rPr>
          <w:rFonts w:ascii="Times New Roman" w:hAnsi="Times New Roman" w:cs="Times New Roman" w:eastAsia="Times New Roman" w:hint="default"/>
          <w:spacing w:val="2"/>
        </w:rPr>
        <w:t>/1</w:t>
      </w:r>
      <w:r>
        <w:rPr>
          <w:spacing w:val="2"/>
        </w:rPr>
        <w:t>元注册资本的价格对西安华西实施增资，增资认购款合计人民币</w:t>
      </w:r>
      <w:r>
        <w:rPr>
          <w:rFonts w:ascii="Times New Roman" w:hAnsi="Times New Roman" w:cs="Times New Roman" w:eastAsia="Times New Roman" w:hint="default"/>
          <w:spacing w:val="2"/>
        </w:rPr>
        <w:t>3,156.25</w:t>
      </w:r>
      <w:r>
        <w:rPr>
          <w:rFonts w:ascii="Times New Roman" w:hAnsi="Times New Roman" w:cs="Times New Roman" w:eastAsia="Times New Roman" w:hint="default"/>
          <w:spacing w:val="-25"/>
        </w:rPr>
        <w:t> </w:t>
      </w:r>
      <w:r>
        <w:rPr>
          <w:spacing w:val="-7"/>
        </w:rPr>
        <w:t>万元。增资完成后，西安华西注册资本由</w:t>
      </w:r>
      <w:r>
        <w:rPr>
          <w:rFonts w:ascii="Times New Roman" w:hAnsi="Times New Roman" w:cs="Times New Roman" w:eastAsia="Times New Roman" w:hint="default"/>
          <w:spacing w:val="-7"/>
        </w:rPr>
        <w:t>5,050</w:t>
      </w:r>
      <w:r>
        <w:rPr>
          <w:spacing w:val="-7"/>
        </w:rPr>
        <w:t>万元变更为</w:t>
      </w:r>
      <w:r>
        <w:rPr>
          <w:rFonts w:ascii="Times New Roman" w:hAnsi="Times New Roman" w:cs="Times New Roman" w:eastAsia="Times New Roman" w:hint="default"/>
          <w:spacing w:val="-7"/>
        </w:rPr>
        <w:t>6,312.5</w:t>
      </w:r>
      <w:r>
        <w:rPr>
          <w:spacing w:val="-7"/>
        </w:rPr>
        <w:t>万元，其中，公司出资额</w:t>
      </w:r>
      <w:r>
        <w:rPr>
          <w:rFonts w:ascii="Times New Roman" w:hAnsi="Times New Roman" w:cs="Times New Roman" w:eastAsia="Times New Roman" w:hint="default"/>
          <w:spacing w:val="-7"/>
        </w:rPr>
        <w:t>5,050</w:t>
      </w:r>
      <w:r>
        <w:rPr>
          <w:rFonts w:ascii="Times New Roman" w:hAnsi="Times New Roman" w:cs="Times New Roman" w:eastAsia="Times New Roman" w:hint="default"/>
          <w:spacing w:val="-26"/>
        </w:rPr>
        <w:t> </w:t>
      </w:r>
      <w:r>
        <w:rPr>
          <w:spacing w:val="2"/>
        </w:rPr>
        <w:t>万元，持股比例</w:t>
      </w:r>
      <w:r>
        <w:rPr>
          <w:rFonts w:ascii="Times New Roman" w:hAnsi="Times New Roman" w:cs="Times New Roman" w:eastAsia="Times New Roman" w:hint="default"/>
          <w:spacing w:val="2"/>
        </w:rPr>
        <w:t>80%</w:t>
      </w:r>
      <w:r>
        <w:rPr>
          <w:spacing w:val="2"/>
        </w:rPr>
        <w:t>；依米康智成出资额</w:t>
      </w:r>
      <w:r>
        <w:rPr>
          <w:rFonts w:ascii="Times New Roman" w:hAnsi="Times New Roman" w:cs="Times New Roman" w:eastAsia="Times New Roman" w:hint="default"/>
          <w:spacing w:val="2"/>
        </w:rPr>
        <w:t>1,262.5</w:t>
      </w:r>
      <w:r>
        <w:rPr>
          <w:spacing w:val="2"/>
        </w:rPr>
        <w:t>万元，持股比例</w:t>
      </w:r>
      <w:r>
        <w:rPr>
          <w:rFonts w:ascii="Times New Roman" w:hAnsi="Times New Roman" w:cs="Times New Roman" w:eastAsia="Times New Roman" w:hint="default"/>
          <w:spacing w:val="2"/>
        </w:rPr>
        <w:t>20%</w:t>
      </w:r>
      <w:r>
        <w:rPr>
          <w:spacing w:val="2"/>
        </w:rPr>
        <w:t>，因公司持有依米康智</w:t>
      </w:r>
    </w:p>
    <w:p>
      <w:pPr>
        <w:spacing w:after="0" w:line="343"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38" w:lineRule="auto" w:before="26"/>
        <w:ind w:right="1129"/>
        <w:jc w:val="left"/>
      </w:pPr>
      <w:r>
        <w:rPr/>
        <w:t>成</w:t>
      </w:r>
      <w:r>
        <w:rPr>
          <w:rFonts w:ascii="Times New Roman" w:hAnsi="Times New Roman" w:cs="Times New Roman" w:eastAsia="Times New Roman" w:hint="default"/>
        </w:rPr>
        <w:t>100%</w:t>
      </w:r>
      <w:r>
        <w:rPr/>
        <w:t>股权，故增资完成后，西安华西仍为公司全资子公司。具体内容详见公司于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3</w:t>
      </w:r>
      <w:r>
        <w:rPr/>
        <w:t>日在巨潮资讯网披露的相关公告（公告编号：</w:t>
      </w:r>
      <w:r>
        <w:rPr>
          <w:rFonts w:ascii="Times New Roman" w:hAnsi="Times New Roman" w:cs="Times New Roman" w:eastAsia="Times New Roman" w:hint="default"/>
        </w:rPr>
        <w:t>2018-014</w:t>
      </w:r>
      <w:r>
        <w:rPr/>
        <w:t>、</w:t>
      </w:r>
      <w:r>
        <w:rPr>
          <w:rFonts w:ascii="Times New Roman" w:hAnsi="Times New Roman" w:cs="Times New Roman" w:eastAsia="Times New Roman" w:hint="default"/>
        </w:rPr>
        <w:t>2018-015</w:t>
      </w:r>
      <w:r>
        <w:rPr/>
        <w:t>）。</w:t>
      </w:r>
    </w:p>
    <w:p>
      <w:pPr>
        <w:pStyle w:val="BodyText"/>
        <w:spacing w:line="340" w:lineRule="auto" w:before="25"/>
        <w:ind w:right="1128" w:firstLine="480"/>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spacing w:val="-3"/>
        </w:rPr>
        <w:t>日，公司召开第三届董事会第四十二次会议审议通过了《关于子公司曲</w:t>
      </w:r>
      <w:r>
        <w:rPr/>
        <w:t> 水智控对龙控软件进行增资的议案》，为了推动龙控软件股权激励计划的实施，同意曲水智 </w:t>
      </w:r>
      <w:r>
        <w:rPr>
          <w:spacing w:val="10"/>
        </w:rPr>
        <w:t>控以人民币 </w:t>
      </w:r>
      <w:r>
        <w:rPr>
          <w:rFonts w:ascii="Times New Roman" w:hAnsi="Times New Roman" w:cs="Times New Roman" w:eastAsia="Times New Roman" w:hint="default"/>
        </w:rPr>
        <w:t>1.25 </w:t>
      </w:r>
      <w:r>
        <w:rPr>
          <w:spacing w:val="4"/>
        </w:rPr>
        <w:t>元</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51"/>
        </w:rPr>
        <w:t> </w:t>
      </w:r>
      <w:r>
        <w:rPr>
          <w:spacing w:val="13"/>
        </w:rPr>
        <w:t>元注册资本的价格对龙控软件实施增资，增资认购款合计人民币</w:t>
      </w:r>
      <w:r>
        <w:rPr/>
        <w:t> </w:t>
      </w:r>
      <w:r>
        <w:rPr>
          <w:rFonts w:ascii="Times New Roman" w:hAnsi="Times New Roman" w:cs="Times New Roman" w:eastAsia="Times New Roman" w:hint="default"/>
        </w:rPr>
        <w:t>1,250 </w:t>
      </w:r>
      <w:r>
        <w:rPr/>
        <w:t>万元。增资完成后，龙控软件注册资本由 </w:t>
      </w:r>
      <w:r>
        <w:rPr>
          <w:rFonts w:ascii="Times New Roman" w:hAnsi="Times New Roman" w:cs="Times New Roman" w:eastAsia="Times New Roman" w:hint="default"/>
        </w:rPr>
        <w:t>3,000 </w:t>
      </w:r>
      <w:r>
        <w:rPr/>
        <w:t>万元变更为 </w:t>
      </w:r>
      <w:r>
        <w:rPr>
          <w:rFonts w:ascii="Times New Roman" w:hAnsi="Times New Roman" w:cs="Times New Roman" w:eastAsia="Times New Roman" w:hint="default"/>
        </w:rPr>
        <w:t>4,000</w:t>
      </w:r>
      <w:r>
        <w:rPr>
          <w:rFonts w:ascii="Times New Roman" w:hAnsi="Times New Roman" w:cs="Times New Roman" w:eastAsia="Times New Roman" w:hint="default"/>
          <w:spacing w:val="37"/>
        </w:rPr>
        <w:t> </w:t>
      </w:r>
      <w:r>
        <w:rPr/>
        <w:t>万元，其中，公司 出资额 </w:t>
      </w:r>
      <w:r>
        <w:rPr>
          <w:rFonts w:ascii="Times New Roman" w:hAnsi="Times New Roman" w:cs="Times New Roman" w:eastAsia="Times New Roman" w:hint="default"/>
        </w:rPr>
        <w:t>3,000 </w:t>
      </w:r>
      <w:r>
        <w:rPr/>
        <w:t>万元，持股比例 </w:t>
      </w:r>
      <w:r>
        <w:rPr>
          <w:rFonts w:ascii="Times New Roman" w:hAnsi="Times New Roman" w:cs="Times New Roman" w:eastAsia="Times New Roman" w:hint="default"/>
        </w:rPr>
        <w:t>75%</w:t>
      </w:r>
      <w:r>
        <w:rPr/>
        <w:t>；曲水智控出资额 </w:t>
      </w:r>
      <w:r>
        <w:rPr>
          <w:rFonts w:ascii="Times New Roman" w:hAnsi="Times New Roman" w:cs="Times New Roman" w:eastAsia="Times New Roman" w:hint="default"/>
        </w:rPr>
        <w:t>1,000 </w:t>
      </w:r>
      <w:r>
        <w:rPr/>
        <w:t>万元，持股比例</w:t>
      </w:r>
      <w:r>
        <w:rPr>
          <w:spacing w:val="-4"/>
        </w:rPr>
        <w:t> </w:t>
      </w:r>
      <w:r>
        <w:rPr>
          <w:rFonts w:ascii="Times New Roman" w:hAnsi="Times New Roman" w:cs="Times New Roman" w:eastAsia="Times New Roman" w:hint="default"/>
        </w:rPr>
        <w:t>25%</w:t>
      </w:r>
      <w:r>
        <w:rPr/>
        <w:t>，因公司 持有曲水智控</w:t>
      </w:r>
      <w:r>
        <w:rPr>
          <w:spacing w:val="59"/>
        </w:rPr>
        <w:t> </w:t>
      </w:r>
      <w:r>
        <w:rPr>
          <w:rFonts w:ascii="Times New Roman" w:hAnsi="Times New Roman" w:cs="Times New Roman" w:eastAsia="Times New Roman" w:hint="default"/>
        </w:rPr>
        <w:t>100%</w:t>
      </w:r>
      <w:r>
        <w:rPr/>
        <w:t>股权，故增资完成后，龙控软件仍为公司全资子公司。具体内容详见公</w:t>
      </w:r>
      <w:r>
        <w:rPr>
          <w:spacing w:val="-112"/>
        </w:rPr>
        <w:t> </w:t>
      </w:r>
      <w:r>
        <w:rPr>
          <w:spacing w:val="-112"/>
        </w:rPr>
      </w:r>
      <w:r>
        <w:rPr/>
        <w:t>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日在巨潮资讯网披露的相关公告（公告编号：</w:t>
      </w:r>
      <w:r>
        <w:rPr>
          <w:rFonts w:ascii="Times New Roman" w:hAnsi="Times New Roman" w:cs="Times New Roman" w:eastAsia="Times New Roman" w:hint="default"/>
        </w:rPr>
        <w:t>2018-039</w:t>
      </w:r>
      <w:r>
        <w:rPr/>
        <w:t>、</w:t>
      </w:r>
      <w:r>
        <w:rPr>
          <w:rFonts w:ascii="Times New Roman" w:hAnsi="Times New Roman" w:cs="Times New Roman" w:eastAsia="Times New Roman" w:hint="default"/>
        </w:rPr>
        <w:t>2018-042</w:t>
      </w:r>
      <w:r>
        <w:rPr/>
        <w:t>）。</w:t>
      </w:r>
    </w:p>
    <w:p>
      <w:pPr>
        <w:pStyle w:val="BodyText"/>
        <w:spacing w:line="338" w:lineRule="auto" w:before="23"/>
        <w:ind w:right="0" w:firstLine="48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月，依米康智成完成了对西安华西的增资事项，且西安华西名称由原</w:t>
      </w:r>
      <w:r>
        <w:rPr>
          <w:rFonts w:ascii="Times New Roman" w:hAnsi="Times New Roman" w:cs="Times New Roman" w:eastAsia="Times New Roman" w:hint="default"/>
        </w:rPr>
        <w:t>“</w:t>
      </w:r>
      <w:r>
        <w:rPr/>
        <w:t>西安华西</w:t>
      </w:r>
      <w:r>
        <w:rPr>
          <w:spacing w:val="1"/>
        </w:rPr>
        <w:t> </w:t>
      </w:r>
      <w:r>
        <w:rPr/>
        <w:t>信息智能工程有限公司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依米康智能工程有限公司</w:t>
      </w:r>
      <w:r>
        <w:rPr>
          <w:rFonts w:ascii="Times New Roman" w:hAnsi="Times New Roman" w:cs="Times New Roman" w:eastAsia="Times New Roman" w:hint="default"/>
        </w:rPr>
        <w:t>”</w:t>
      </w:r>
      <w:r>
        <w:rPr/>
        <w:t>，并于换发了新的《营业执照》；</w:t>
      </w:r>
      <w:r>
        <w:rPr>
          <w:spacing w:val="-65"/>
        </w:rPr>
        <w:t> </w:t>
      </w:r>
      <w:r>
        <w:rPr>
          <w:spacing w:val="-6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月，曲水智控完成了对龙控软件的增资事项，并换发了新的《营业执照》。</w:t>
      </w:r>
    </w:p>
    <w:p>
      <w:pPr>
        <w:pStyle w:val="BodyText"/>
        <w:spacing w:line="343" w:lineRule="auto" w:before="25"/>
        <w:ind w:right="1129"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月，公司召开总经理办公会审议了因依米康更名需同步变更全资子公司依米康管</w:t>
      </w:r>
      <w:r>
        <w:rPr/>
        <w:t> 理、曲水智成、曲水智控的股东名称及为更好发挥子公司激励平台效用拟对曲水智控进行注</w:t>
      </w:r>
      <w:r>
        <w:rPr>
          <w:spacing w:val="-112"/>
        </w:rPr>
        <w:t> </w:t>
      </w:r>
      <w:r>
        <w:rPr>
          <w:spacing w:val="-112"/>
        </w:rPr>
      </w:r>
      <w:r>
        <w:rPr/>
        <w:t>册资本由</w:t>
      </w:r>
      <w:r>
        <w:rPr>
          <w:rFonts w:ascii="Times New Roman" w:hAnsi="Times New Roman" w:cs="Times New Roman" w:eastAsia="Times New Roman" w:hint="default"/>
        </w:rPr>
        <w:t>1,280</w:t>
      </w:r>
      <w:r>
        <w:rPr/>
        <w:t>万元减至</w:t>
      </w:r>
      <w:r>
        <w:rPr>
          <w:rFonts w:ascii="Times New Roman" w:hAnsi="Times New Roman" w:cs="Times New Roman" w:eastAsia="Times New Roman" w:hint="default"/>
        </w:rPr>
        <w:t>500</w:t>
      </w:r>
      <w:r>
        <w:rPr/>
        <w:t>万元等有关事项。截止目前，依米康管理、曲水智成、曲水智控</w:t>
      </w:r>
      <w:r>
        <w:rPr>
          <w:spacing w:val="-39"/>
        </w:rPr>
        <w:t> </w:t>
      </w:r>
      <w:r>
        <w:rPr>
          <w:spacing w:val="-39"/>
        </w:rPr>
      </w:r>
      <w:r>
        <w:rPr>
          <w:spacing w:val="2"/>
        </w:rPr>
        <w:t>已办理完成上述工商变更及备案相关手续。曲水智控注册资本由</w:t>
      </w:r>
      <w:r>
        <w:rPr>
          <w:rFonts w:ascii="Times New Roman" w:hAnsi="Times New Roman" w:cs="Times New Roman" w:eastAsia="Times New Roman" w:hint="default"/>
          <w:spacing w:val="2"/>
        </w:rPr>
        <w:t>1,280</w:t>
      </w:r>
      <w:r>
        <w:rPr>
          <w:spacing w:val="2"/>
        </w:rPr>
        <w:t>万元减至</w:t>
      </w:r>
      <w:r>
        <w:rPr>
          <w:rFonts w:ascii="Times New Roman" w:hAnsi="Times New Roman" w:cs="Times New Roman" w:eastAsia="Times New Roman" w:hint="default"/>
          <w:spacing w:val="2"/>
        </w:rPr>
        <w:t>500</w:t>
      </w:r>
      <w:r>
        <w:rPr>
          <w:spacing w:val="2"/>
        </w:rPr>
        <w:t>万元，其 </w:t>
      </w:r>
      <w:r>
        <w:rPr/>
        <w:t>中，公司出资</w:t>
      </w:r>
      <w:r>
        <w:rPr>
          <w:rFonts w:ascii="Times New Roman" w:hAnsi="Times New Roman" w:cs="Times New Roman" w:eastAsia="Times New Roman" w:hint="default"/>
        </w:rPr>
        <w:t>499.5</w:t>
      </w:r>
      <w:r>
        <w:rPr/>
        <w:t>万元，持股</w:t>
      </w:r>
      <w:r>
        <w:rPr>
          <w:rFonts w:ascii="Times New Roman" w:hAnsi="Times New Roman" w:cs="Times New Roman" w:eastAsia="Times New Roman" w:hint="default"/>
        </w:rPr>
        <w:t>99.9%</w:t>
      </w:r>
      <w:r>
        <w:rPr/>
        <w:t>、依米康管理出资</w:t>
      </w:r>
      <w:r>
        <w:rPr>
          <w:rFonts w:ascii="Times New Roman" w:hAnsi="Times New Roman" w:cs="Times New Roman" w:eastAsia="Times New Roman" w:hint="default"/>
        </w:rPr>
        <w:t>0.5</w:t>
      </w:r>
      <w:r>
        <w:rPr/>
        <w:t>万元，持股</w:t>
      </w:r>
      <w:r>
        <w:rPr>
          <w:rFonts w:ascii="Times New Roman" w:hAnsi="Times New Roman" w:cs="Times New Roman" w:eastAsia="Times New Roman" w:hint="default"/>
        </w:rPr>
        <w:t>0.1%</w:t>
      </w:r>
      <w:r>
        <w:rPr/>
        <w:t>。</w:t>
      </w:r>
    </w:p>
    <w:p>
      <w:pPr>
        <w:pStyle w:val="BodyText"/>
        <w:spacing w:line="343" w:lineRule="auto" w:before="20"/>
        <w:ind w:right="1013" w:firstLine="48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日，公司召开第四届董事会第三次会议审议通过《关于终止</w:t>
      </w:r>
      <w:r>
        <w:rPr>
          <w:rFonts w:ascii="Times New Roman" w:hAnsi="Times New Roman" w:cs="Times New Roman" w:eastAsia="Times New Roman" w:hint="default"/>
        </w:rPr>
        <w:t>&lt;</w:t>
      </w:r>
      <w:r>
        <w:rPr/>
        <w:t>依米康科技集 </w:t>
      </w:r>
      <w:r>
        <w:rPr>
          <w:spacing w:val="-3"/>
        </w:rPr>
        <w:t>团股份有限公司子公司员工股权激励管理办法</w:t>
      </w:r>
      <w:r>
        <w:rPr>
          <w:rFonts w:ascii="Times New Roman" w:hAnsi="Times New Roman" w:cs="Times New Roman" w:eastAsia="Times New Roman" w:hint="default"/>
          <w:spacing w:val="-3"/>
        </w:rPr>
        <w:t>&gt;</w:t>
      </w:r>
      <w:r>
        <w:rPr>
          <w:spacing w:val="-3"/>
        </w:rPr>
        <w:t>的议案》、《关于公司受让子公司曲水智成对</w:t>
      </w:r>
      <w:r>
        <w:rPr>
          <w:spacing w:val="-95"/>
        </w:rPr>
        <w:t> </w:t>
      </w:r>
      <w:r>
        <w:rPr>
          <w:spacing w:val="-95"/>
        </w:rPr>
      </w:r>
      <w:r>
        <w:rPr>
          <w:spacing w:val="2"/>
        </w:rPr>
        <w:t>智能工程</w:t>
      </w:r>
      <w:r>
        <w:rPr>
          <w:rFonts w:ascii="Times New Roman" w:hAnsi="Times New Roman" w:cs="Times New Roman" w:eastAsia="Times New Roman" w:hint="default"/>
          <w:spacing w:val="2"/>
        </w:rPr>
        <w:t>20%</w:t>
      </w:r>
      <w:r>
        <w:rPr>
          <w:spacing w:val="2"/>
        </w:rPr>
        <w:t>增资认缴权的议案》及《关于公司受让子公司曲水智控对龙控软件</w:t>
      </w:r>
      <w:r>
        <w:rPr>
          <w:rFonts w:ascii="Times New Roman" w:hAnsi="Times New Roman" w:cs="Times New Roman" w:eastAsia="Times New Roman" w:hint="default"/>
          <w:spacing w:val="2"/>
        </w:rPr>
        <w:t>25%</w:t>
      </w:r>
      <w:r>
        <w:rPr>
          <w:spacing w:val="2"/>
        </w:rPr>
        <w:t>增资认</w:t>
      </w:r>
      <w:r>
        <w:rPr>
          <w:spacing w:val="-95"/>
        </w:rPr>
        <w:t> </w:t>
      </w:r>
      <w:r>
        <w:rPr/>
        <w:t>缴权的议案》。鉴于目前市场环境和员工需求发生变化，公司决定终止实施《依米康科技集</w:t>
      </w:r>
      <w:r>
        <w:rPr/>
        <w:t> </w:t>
      </w:r>
      <w:r>
        <w:rPr>
          <w:spacing w:val="3"/>
        </w:rPr>
        <w:t>团股份有限公司子公司员工股权激励管理办法》（以下简称</w:t>
      </w:r>
      <w:r>
        <w:rPr>
          <w:rFonts w:ascii="Times New Roman" w:hAnsi="Times New Roman" w:cs="Times New Roman" w:eastAsia="Times New Roman" w:hint="default"/>
          <w:spacing w:val="3"/>
        </w:rPr>
        <w:t>“</w:t>
      </w:r>
      <w:r>
        <w:rPr>
          <w:spacing w:val="3"/>
        </w:rPr>
        <w:t>《子公司员工股权激励管理办</w:t>
      </w:r>
      <w:r>
        <w:rPr>
          <w:spacing w:val="-90"/>
        </w:rPr>
        <w:t> </w:t>
      </w:r>
      <w:r>
        <w:rPr>
          <w:spacing w:val="-90"/>
        </w:rPr>
      </w:r>
      <w:r>
        <w:rPr/>
        <w:t>法》</w:t>
      </w:r>
      <w:r>
        <w:rPr>
          <w:rFonts w:ascii="Times New Roman" w:hAnsi="Times New Roman" w:cs="Times New Roman" w:eastAsia="Times New Roman" w:hint="default"/>
        </w:rPr>
        <w:t>”</w:t>
      </w:r>
      <w:r>
        <w:rPr/>
        <w:t>），同时一并终止与之配套的相关文件并还原两个激励持股平台为初始状态以备他用。</w:t>
      </w:r>
      <w:r>
        <w:rPr>
          <w:spacing w:val="-79"/>
        </w:rPr>
        <w:t> </w:t>
      </w:r>
      <w:r>
        <w:rPr>
          <w:spacing w:val="-79"/>
        </w:rPr>
      </w:r>
      <w:r>
        <w:rPr/>
        <w:t>公司独立董事就关于终止《子公司员工股权激励管理办法》发表了同意的独立意见，监事会 发表了审核意见。具体内容详见公司于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日在巨潮资讯网披露的相关公告（公告编 号：</w:t>
      </w:r>
      <w:r>
        <w:rPr>
          <w:rFonts w:ascii="Times New Roman" w:hAnsi="Times New Roman" w:cs="Times New Roman" w:eastAsia="Times New Roman" w:hint="default"/>
        </w:rPr>
        <w:t>2019-017</w:t>
      </w:r>
      <w:r>
        <w:rPr/>
        <w:t>、</w:t>
      </w:r>
      <w:r>
        <w:rPr>
          <w:rFonts w:ascii="Times New Roman" w:hAnsi="Times New Roman" w:cs="Times New Roman" w:eastAsia="Times New Roman" w:hint="default"/>
        </w:rPr>
        <w:t>2019-018</w:t>
      </w:r>
      <w:r>
        <w:rPr/>
        <w:t>）。</w:t>
      </w:r>
    </w:p>
    <w:p>
      <w:pPr>
        <w:pStyle w:val="BodyText"/>
        <w:spacing w:line="338" w:lineRule="auto" w:before="20"/>
        <w:ind w:right="1129" w:firstLine="480"/>
        <w:jc w:val="both"/>
      </w:pPr>
      <w:r>
        <w:rPr/>
        <w:t>《关于终止</w:t>
      </w:r>
      <w:r>
        <w:rPr>
          <w:rFonts w:ascii="Times New Roman" w:hAnsi="Times New Roman" w:cs="Times New Roman" w:eastAsia="Times New Roman" w:hint="default"/>
        </w:rPr>
        <w:t>&lt;</w:t>
      </w:r>
      <w:r>
        <w:rPr/>
        <w:t>依米康科技集团股份有限公司子公司股权激励管理办法</w:t>
      </w:r>
      <w:r>
        <w:rPr>
          <w:rFonts w:ascii="Times New Roman" w:hAnsi="Times New Roman" w:cs="Times New Roman" w:eastAsia="Times New Roman" w:hint="default"/>
        </w:rPr>
        <w:t>&gt;</w:t>
      </w:r>
      <w:r>
        <w:rPr/>
        <w:t>的议案》尚需提交 公司</w:t>
      </w:r>
      <w:r>
        <w:rPr>
          <w:rFonts w:ascii="Times New Roman" w:hAnsi="Times New Roman" w:cs="Times New Roman" w:eastAsia="Times New Roman" w:hint="default"/>
        </w:rPr>
        <w:t>2018</w:t>
      </w:r>
      <w:r>
        <w:rPr/>
        <w:t>年度股东大会审议，公司将积极推进子公司股权激励的各项工作，并按照有关法律</w:t>
      </w:r>
      <w:r>
        <w:rPr>
          <w:spacing w:val="-115"/>
        </w:rPr>
        <w:t> </w:t>
      </w:r>
      <w:r>
        <w:rPr>
          <w:spacing w:val="-115"/>
        </w:rPr>
      </w:r>
      <w:r>
        <w:rPr/>
        <w:t>法规的规定，合法合规、及时的履行信息披露义务。</w:t>
      </w:r>
    </w:p>
    <w:p>
      <w:pPr>
        <w:pStyle w:val="Heading2"/>
        <w:spacing w:line="240" w:lineRule="auto" w:before="54"/>
        <w:ind w:left="636" w:right="1114"/>
        <w:jc w:val="left"/>
        <w:rPr>
          <w:b w:val="0"/>
          <w:bCs w:val="0"/>
        </w:rPr>
      </w:pPr>
      <w:r>
        <w:rPr/>
        <w:t>（</w:t>
      </w:r>
      <w:r>
        <w:rPr>
          <w:rFonts w:ascii="Times New Roman" w:hAnsi="Times New Roman" w:cs="Times New Roman" w:eastAsia="Times New Roman" w:hint="default"/>
        </w:rPr>
        <w:t>2</w:t>
      </w:r>
      <w:r>
        <w:rPr/>
        <w:t>）北京资采股权转让暨实施员工激励计划事项</w:t>
      </w:r>
      <w:r>
        <w:rPr>
          <w:b w:val="0"/>
          <w:bCs w:val="0"/>
        </w:rPr>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b/>
          <w:bCs/>
          <w:sz w:val="19"/>
          <w:szCs w:val="19"/>
        </w:rPr>
      </w:pPr>
    </w:p>
    <w:p>
      <w:pPr>
        <w:pStyle w:val="BodyText"/>
        <w:spacing w:line="345" w:lineRule="auto" w:before="26"/>
        <w:ind w:right="1130"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日，公司召开第三届董事会第三十八次会议、第三届监事会第二十五次会议 审议通过了《关于控股子公司北京资采股权转让暨实施员工激励计划的议案》。同意公司拟 采取由吴伟先生将其所持有的北京资采部分股权转让给北京资采核心员工持股平台天津亿采 企业管理咨询合伙企业（有限合伙）（以下简称</w:t>
      </w:r>
      <w:r>
        <w:rPr>
          <w:rFonts w:ascii="Times New Roman" w:hAnsi="Times New Roman" w:cs="Times New Roman" w:eastAsia="Times New Roman" w:hint="default"/>
        </w:rPr>
        <w:t>“</w:t>
      </w:r>
      <w:r>
        <w:rPr/>
        <w:t>天津亿采</w:t>
      </w:r>
      <w:r>
        <w:rPr>
          <w:rFonts w:ascii="Times New Roman" w:hAnsi="Times New Roman" w:cs="Times New Roman" w:eastAsia="Times New Roman" w:hint="default"/>
        </w:rPr>
        <w:t>”</w:t>
      </w:r>
      <w:r>
        <w:rPr/>
        <w:t>）的方式对北京资采核心骨干员</w:t>
      </w:r>
      <w:r>
        <w:rPr>
          <w:spacing w:val="-84"/>
        </w:rPr>
        <w:t> </w:t>
      </w:r>
      <w:r>
        <w:rPr>
          <w:spacing w:val="-84"/>
        </w:rPr>
      </w:r>
      <w:r>
        <w:rPr>
          <w:spacing w:val="-2"/>
        </w:rPr>
        <w:t>工实施激励，独立董事发表了同意的独立意见。具体内容详见公司于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日在巨潮资</w:t>
      </w:r>
      <w:r>
        <w:rPr>
          <w:spacing w:val="-113"/>
        </w:rPr>
        <w:t> </w:t>
      </w:r>
      <w:r>
        <w:rPr/>
        <w:t>讯网披露的相关公告（公告编号：</w:t>
      </w:r>
      <w:r>
        <w:rPr>
          <w:rFonts w:ascii="Times New Roman" w:hAnsi="Times New Roman" w:cs="Times New Roman" w:eastAsia="Times New Roman" w:hint="default"/>
        </w:rPr>
        <w:t>2018-007</w:t>
      </w:r>
      <w:r>
        <w:rPr/>
        <w:t>、</w:t>
      </w:r>
      <w:r>
        <w:rPr>
          <w:rFonts w:ascii="Times New Roman" w:hAnsi="Times New Roman" w:cs="Times New Roman" w:eastAsia="Times New Roman" w:hint="default"/>
        </w:rPr>
        <w:t>2018-008</w:t>
      </w:r>
      <w:r>
        <w:rPr/>
        <w:t>、</w:t>
      </w:r>
      <w:r>
        <w:rPr>
          <w:rFonts w:ascii="Times New Roman" w:hAnsi="Times New Roman" w:cs="Times New Roman" w:eastAsia="Times New Roman" w:hint="default"/>
        </w:rPr>
        <w:t>2018-010</w:t>
      </w:r>
      <w:r>
        <w:rPr/>
        <w:t>）。</w:t>
      </w:r>
    </w:p>
    <w:p>
      <w:pPr>
        <w:pStyle w:val="BodyText"/>
        <w:spacing w:line="338" w:lineRule="auto" w:before="17"/>
        <w:ind w:right="1132"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日，北京资采完成了上述股权转让，新增股东天津亿采企业管理咨询合伙企 业（有限合伙））。本次股权转让后，依米康持股</w:t>
      </w:r>
      <w:r>
        <w:rPr>
          <w:rFonts w:ascii="Times New Roman" w:hAnsi="Times New Roman" w:cs="Times New Roman" w:eastAsia="Times New Roman" w:hint="default"/>
        </w:rPr>
        <w:t>51%</w:t>
      </w:r>
      <w:r>
        <w:rPr/>
        <w:t>，吴伟持股</w:t>
      </w:r>
      <w:r>
        <w:rPr>
          <w:rFonts w:ascii="Times New Roman" w:hAnsi="Times New Roman" w:cs="Times New Roman" w:eastAsia="Times New Roman" w:hint="default"/>
        </w:rPr>
        <w:t>40%</w:t>
      </w:r>
      <w:r>
        <w:rPr/>
        <w:t>，天津亿采持股</w:t>
      </w:r>
      <w:r>
        <w:rPr>
          <w:rFonts w:ascii="Times New Roman" w:hAnsi="Times New Roman" w:cs="Times New Roman" w:eastAsia="Times New Roman" w:hint="default"/>
        </w:rPr>
        <w:t>9%</w:t>
      </w:r>
      <w:r>
        <w:rPr/>
        <w:t>，</w:t>
      </w:r>
      <w:r>
        <w:rPr>
          <w:spacing w:val="-110"/>
        </w:rPr>
        <w:t> </w:t>
      </w:r>
      <w:r>
        <w:rPr/>
        <w:t>依米康仍为北京资采控股股东。</w:t>
      </w:r>
    </w:p>
    <w:p>
      <w:pPr>
        <w:pStyle w:val="BodyText"/>
        <w:spacing w:line="343" w:lineRule="auto"/>
        <w:ind w:right="1130"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日，公司召开第三届董事会第四十九次会议审议通过了《关于转让北京资 采信息技术有限公司股权的议案》，并于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日完成了本次股权转让的有关工商变</w:t>
      </w:r>
      <w:r>
        <w:rPr>
          <w:spacing w:val="-109"/>
        </w:rPr>
        <w:t> </w:t>
      </w:r>
      <w:r>
        <w:rPr>
          <w:spacing w:val="-109"/>
        </w:rPr>
      </w:r>
      <w:r>
        <w:rPr/>
        <w:t>更备案等手续。本次股权转让后，依米康不再持有北京资采股权，北京资采不再是公司合并 </w:t>
      </w:r>
      <w:r>
        <w:rPr>
          <w:spacing w:val="-2"/>
        </w:rPr>
        <w:t>报表范围内的子公司。具体内容详见公司于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日在巨潮资讯网披</w:t>
      </w:r>
      <w:r>
        <w:rPr>
          <w:spacing w:val="-106"/>
        </w:rPr>
        <w:t> </w:t>
      </w:r>
      <w:r>
        <w:rPr/>
        <w:t>露的相关公告（公告编号：</w:t>
      </w:r>
      <w:r>
        <w:rPr>
          <w:rFonts w:ascii="Times New Roman" w:hAnsi="Times New Roman" w:cs="Times New Roman" w:eastAsia="Times New Roman" w:hint="default"/>
        </w:rPr>
        <w:t>2018-098</w:t>
      </w:r>
      <w:r>
        <w:rPr/>
        <w:t>、</w:t>
      </w:r>
      <w:r>
        <w:rPr>
          <w:rFonts w:ascii="Times New Roman" w:hAnsi="Times New Roman" w:cs="Times New Roman" w:eastAsia="Times New Roman" w:hint="default"/>
        </w:rPr>
        <w:t>2018-099</w:t>
      </w:r>
      <w:r>
        <w:rPr/>
        <w:t>、</w:t>
      </w:r>
      <w:r>
        <w:rPr>
          <w:rFonts w:ascii="Times New Roman" w:hAnsi="Times New Roman" w:cs="Times New Roman" w:eastAsia="Times New Roman" w:hint="default"/>
        </w:rPr>
        <w:t>2018-107</w:t>
      </w:r>
      <w:r>
        <w:rPr/>
        <w:t>）。</w:t>
      </w:r>
    </w:p>
    <w:p>
      <w:pPr>
        <w:spacing w:line="240" w:lineRule="auto" w:before="2"/>
        <w:rPr>
          <w:rFonts w:ascii="宋体" w:hAnsi="宋体" w:cs="宋体" w:eastAsia="宋体" w:hint="default"/>
          <w:sz w:val="21"/>
          <w:szCs w:val="21"/>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20"/>
          <w:szCs w:val="20"/>
        </w:rPr>
      </w:pPr>
    </w:p>
    <w:p>
      <w:pPr>
        <w:pStyle w:val="BodyText"/>
        <w:spacing w:line="338" w:lineRule="auto" w:before="0"/>
        <w:ind w:right="1129" w:firstLine="480"/>
        <w:jc w:val="both"/>
      </w:pPr>
      <w:r>
        <w:rPr/>
        <w:t>报告期内，公司计提股权激励费用</w:t>
      </w:r>
      <w:r>
        <w:rPr>
          <w:rFonts w:ascii="Times New Roman" w:hAnsi="Times New Roman" w:cs="Times New Roman" w:eastAsia="Times New Roman" w:hint="default"/>
        </w:rPr>
        <w:t>4,124,885.00</w:t>
      </w:r>
      <w:r>
        <w:rPr/>
        <w:t>元，对本年度公司利润无重大影响</w:t>
      </w:r>
      <w:r>
        <w:rPr>
          <w:spacing w:val="76"/>
        </w:rPr>
        <w:t> </w:t>
      </w:r>
      <w:r>
        <w:rPr>
          <w:spacing w:val="3"/>
        </w:rPr>
        <w:t>，公</w:t>
      </w:r>
      <w:r>
        <w:rPr>
          <w:spacing w:val="3"/>
        </w:rPr>
        <w:t> </w:t>
      </w:r>
      <w:r>
        <w:rPr/>
        <w:t>司核心技术人员的股权激励费用</w:t>
      </w:r>
      <w:r>
        <w:rPr>
          <w:rFonts w:ascii="Times New Roman" w:hAnsi="Times New Roman" w:cs="Times New Roman" w:eastAsia="Times New Roman" w:hint="default"/>
        </w:rPr>
        <w:t>1,129,806.00</w:t>
      </w:r>
      <w:r>
        <w:rPr/>
        <w:t>元，占公司当期期权激励费用</w:t>
      </w:r>
      <w:r>
        <w:rPr>
          <w:rFonts w:ascii="Times New Roman" w:hAnsi="Times New Roman" w:cs="Times New Roman" w:eastAsia="Times New Roman" w:hint="default"/>
        </w:rPr>
        <w:t>27.39%</w:t>
      </w:r>
      <w:r>
        <w:rPr/>
        <w:t>。</w:t>
      </w:r>
    </w:p>
    <w:p>
      <w:pPr>
        <w:spacing w:line="240" w:lineRule="auto" w:before="13"/>
        <w:rPr>
          <w:rFonts w:ascii="宋体" w:hAnsi="宋体" w:cs="宋体" w:eastAsia="宋体" w:hint="default"/>
          <w:sz w:val="24"/>
          <w:szCs w:val="24"/>
        </w:rPr>
      </w:pPr>
    </w:p>
    <w:p>
      <w:pPr>
        <w:pStyle w:val="Heading2"/>
        <w:spacing w:line="240" w:lineRule="auto"/>
        <w:ind w:right="1114"/>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与日常经营相关的关联交易" w:id="77"/>
      <w:bookmarkEnd w:id="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4" w:lineRule="auto" w:before="0"/>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资产或股权收购、出售发生的关联交易" w:id="78"/>
      <w:bookmarkEnd w:id="7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64"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共同对外投资的关联交易" w:id="79"/>
      <w:bookmarkEnd w:id="7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64"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after="0" w:line="264"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spacing w:before="35"/>
        <w:ind w:left="154" w:right="1114" w:firstLine="0"/>
        <w:jc w:val="left"/>
        <w:rPr>
          <w:rFonts w:ascii="宋体" w:hAnsi="宋体" w:cs="宋体" w:eastAsia="宋体" w:hint="default"/>
          <w:sz w:val="21"/>
          <w:szCs w:val="21"/>
        </w:rPr>
      </w:pPr>
      <w:bookmarkStart w:name="4、关联债权债务往来" w:id="80"/>
      <w:bookmarkEnd w:id="8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4"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261" w:lineRule="auto" w:before="20"/>
        <w:ind w:left="154" w:right="94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应收关联方债权</w:t>
      </w:r>
    </w:p>
    <w:p>
      <w:pPr>
        <w:spacing w:line="240" w:lineRule="auto" w:before="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934"/>
        <w:gridCol w:w="943"/>
        <w:gridCol w:w="958"/>
        <w:gridCol w:w="957"/>
        <w:gridCol w:w="958"/>
        <w:gridCol w:w="956"/>
        <w:gridCol w:w="958"/>
        <w:gridCol w:w="957"/>
        <w:gridCol w:w="958"/>
        <w:gridCol w:w="992"/>
      </w:tblGrid>
      <w:tr>
        <w:trPr>
          <w:trHeight w:val="790"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2"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6"/>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35" w:lineRule="exact"/>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6"/>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35" w:lineRule="exact"/>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6"/>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24" w:hRule="exact"/>
        </w:trPr>
        <w:tc>
          <w:tcPr>
            <w:tcW w:w="957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应付关联方债务</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58"/>
        <w:gridCol w:w="1252"/>
        <w:gridCol w:w="992"/>
        <w:gridCol w:w="884"/>
        <w:gridCol w:w="1044"/>
        <w:gridCol w:w="1044"/>
        <w:gridCol w:w="1044"/>
        <w:gridCol w:w="1044"/>
        <w:gridCol w:w="1106"/>
      </w:tblGrid>
      <w:tr>
        <w:trPr>
          <w:trHeight w:val="557" w:hRule="exact"/>
        </w:trPr>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6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5"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35" w:lineRule="exact"/>
              <w:ind w:left="7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5"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5"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35" w:lineRule="exact"/>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68" w:right="20"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1258"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孙屹峥、张菀</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债权方为公司 </w:t>
            </w:r>
            <w:r>
              <w:rPr>
                <w:rFonts w:ascii="宋体" w:hAnsi="宋体" w:cs="宋体" w:eastAsia="宋体" w:hint="default"/>
                <w:spacing w:val="-10"/>
                <w:sz w:val="18"/>
                <w:szCs w:val="18"/>
              </w:rPr>
              <w:t>控股股东、实际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控制人，且担任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公司董事及高 管职务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3" w:right="56"/>
              <w:jc w:val="both"/>
              <w:rPr>
                <w:rFonts w:ascii="宋体" w:hAnsi="宋体" w:cs="宋体" w:eastAsia="宋体" w:hint="default"/>
                <w:sz w:val="18"/>
                <w:szCs w:val="18"/>
              </w:rPr>
            </w:pPr>
            <w:r>
              <w:rPr>
                <w:rFonts w:ascii="宋体" w:hAnsi="宋体" w:cs="宋体" w:eastAsia="宋体" w:hint="default"/>
                <w:sz w:val="18"/>
                <w:szCs w:val="18"/>
              </w:rPr>
              <w:t>为了缓解公 司开展对外 投资活动的 资金需求</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20,000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16,190.31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5.6%-8.3%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1,105.7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3,809.69</w:t>
            </w:r>
          </w:p>
        </w:tc>
      </w:tr>
      <w:tr>
        <w:trPr>
          <w:trHeight w:val="791"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 w:right="35"/>
              <w:jc w:val="left"/>
              <w:rPr>
                <w:rFonts w:ascii="宋体" w:hAnsi="宋体" w:cs="宋体" w:eastAsia="宋体" w:hint="default"/>
                <w:sz w:val="18"/>
                <w:szCs w:val="18"/>
              </w:rPr>
            </w:pPr>
            <w:r>
              <w:rPr>
                <w:rFonts w:ascii="宋体" w:hAnsi="宋体" w:cs="宋体" w:eastAsia="宋体" w:hint="default"/>
                <w:sz w:val="18"/>
                <w:szCs w:val="18"/>
              </w:rPr>
              <w:t>关联债务对公司经营成果及财 务状况的影响</w:t>
            </w:r>
          </w:p>
        </w:tc>
        <w:tc>
          <w:tcPr>
            <w:tcW w:w="71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3" w:right="19" w:firstLine="360"/>
              <w:jc w:val="left"/>
              <w:rPr>
                <w:rFonts w:ascii="宋体" w:hAnsi="宋体" w:cs="宋体" w:eastAsia="宋体" w:hint="default"/>
                <w:sz w:val="18"/>
                <w:szCs w:val="18"/>
              </w:rPr>
            </w:pPr>
            <w:r>
              <w:rPr>
                <w:rFonts w:ascii="宋体" w:hAnsi="宋体" w:cs="宋体" w:eastAsia="宋体" w:hint="default"/>
                <w:sz w:val="18"/>
                <w:szCs w:val="18"/>
              </w:rPr>
              <w:t>该笔股东借款用于收购华延芯光股权，本年度增加财务费用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1105.70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万元，从当前金融</w:t>
            </w:r>
            <w:r>
              <w:rPr>
                <w:rFonts w:ascii="宋体" w:hAnsi="宋体" w:cs="宋体" w:eastAsia="宋体" w:hint="default"/>
                <w:sz w:val="18"/>
                <w:szCs w:val="18"/>
              </w:rPr>
              <w:t> 市场融资环境以及公司长远发展来看，本次股东借款有利于公司缓解一定的资金压力，有 利于公司长期经营发展。</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5、其他重大关联交易" w:id="81"/>
      <w:bookmarkEnd w:id="8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1"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12"/>
        <w:rPr>
          <w:rFonts w:ascii="宋体" w:hAnsi="宋体" w:cs="宋体" w:eastAsia="宋体" w:hint="default"/>
          <w:sz w:val="20"/>
          <w:szCs w:val="20"/>
        </w:rPr>
      </w:pPr>
    </w:p>
    <w:p>
      <w:pPr>
        <w:pStyle w:val="Heading2"/>
        <w:spacing w:line="240" w:lineRule="auto"/>
        <w:ind w:right="1114"/>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托管、承包、租赁事项情况" w:id="83"/>
      <w:bookmarkEnd w:id="8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托管情况" w:id="84"/>
      <w:bookmarkEnd w:id="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4"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承包情况" w:id="85"/>
      <w:bookmarkEnd w:id="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64"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租赁情况" w:id="86"/>
      <w:bookmarkEnd w:id="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4"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重大担保" w:id="87"/>
      <w:bookmarkEnd w:id="8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spacing w:before="35"/>
        <w:ind w:left="154" w:right="1114" w:firstLine="0"/>
        <w:jc w:val="left"/>
        <w:rPr>
          <w:rFonts w:ascii="宋体" w:hAnsi="宋体" w:cs="宋体" w:eastAsia="宋体" w:hint="default"/>
          <w:sz w:val="21"/>
          <w:szCs w:val="21"/>
        </w:rPr>
      </w:pPr>
      <w:bookmarkStart w:name="（1）担保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19"/>
        <w:gridCol w:w="302"/>
        <w:gridCol w:w="898"/>
        <w:gridCol w:w="359"/>
        <w:gridCol w:w="142"/>
        <w:gridCol w:w="424"/>
        <w:gridCol w:w="286"/>
        <w:gridCol w:w="142"/>
        <w:gridCol w:w="897"/>
        <w:gridCol w:w="520"/>
        <w:gridCol w:w="143"/>
        <w:gridCol w:w="358"/>
        <w:gridCol w:w="350"/>
        <w:gridCol w:w="710"/>
        <w:gridCol w:w="566"/>
        <w:gridCol w:w="491"/>
        <w:gridCol w:w="786"/>
        <w:gridCol w:w="783"/>
      </w:tblGrid>
      <w:tr>
        <w:trPr>
          <w:trHeight w:val="323" w:hRule="exact"/>
        </w:trPr>
        <w:tc>
          <w:tcPr>
            <w:tcW w:w="9575"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65"/>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413"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8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39" w:right="5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49" w:right="59" w:hanging="90"/>
              <w:jc w:val="left"/>
              <w:rPr>
                <w:rFonts w:ascii="宋体" w:hAnsi="宋体" w:cs="宋体" w:eastAsia="宋体" w:hint="default"/>
                <w:sz w:val="18"/>
                <w:szCs w:val="18"/>
              </w:rPr>
            </w:pPr>
            <w:r>
              <w:rPr>
                <w:rFonts w:ascii="宋体" w:hAnsi="宋体" w:cs="宋体" w:eastAsia="宋体" w:hint="default"/>
                <w:sz w:val="18"/>
                <w:szCs w:val="18"/>
              </w:rPr>
              <w:t>担保 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09"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4"/>
              <w:jc w:val="left"/>
              <w:rPr>
                <w:rFonts w:ascii="宋体" w:hAnsi="宋体" w:cs="宋体" w:eastAsia="宋体" w:hint="default"/>
                <w:sz w:val="18"/>
                <w:szCs w:val="18"/>
              </w:rPr>
            </w:pPr>
            <w:r>
              <w:rPr>
                <w:rFonts w:ascii="宋体" w:hAnsi="宋体" w:cs="宋体" w:eastAsia="宋体" w:hint="default"/>
                <w:sz w:val="18"/>
                <w:szCs w:val="18"/>
              </w:rPr>
              <w:t>上海虹港数据信 息有限公司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4,000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4"/>
              <w:jc w:val="left"/>
              <w:rPr>
                <w:rFonts w:ascii="宋体" w:hAnsi="宋体" w:cs="宋体" w:eastAsia="宋体" w:hint="default"/>
                <w:sz w:val="18"/>
                <w:szCs w:val="18"/>
              </w:rPr>
            </w:pPr>
            <w:r>
              <w:rPr>
                <w:rFonts w:ascii="宋体" w:hAnsi="宋体" w:cs="宋体" w:eastAsia="宋体" w:hint="default"/>
                <w:sz w:val="18"/>
                <w:szCs w:val="18"/>
              </w:rPr>
              <w:t>上海虹港数据信 息有限公司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7,000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26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769" w:type="dxa"/>
            <w:gridSpan w:val="7"/>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0</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11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06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0</w:t>
            </w:r>
          </w:p>
        </w:tc>
      </w:tr>
      <w:tr>
        <w:trPr>
          <w:trHeight w:val="562" w:hRule="exact"/>
        </w:trPr>
        <w:tc>
          <w:tcPr>
            <w:tcW w:w="26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6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769" w:type="dxa"/>
            <w:gridSpan w:val="7"/>
            <w:tcBorders>
              <w:top w:val="single" w:sz="4" w:space="0" w:color="000000"/>
              <w:left w:val="single" w:sz="13" w:space="0" w:color="D2D2D2"/>
              <w:bottom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11,000</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1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06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11,000</w:t>
            </w:r>
          </w:p>
        </w:tc>
      </w:tr>
      <w:tr>
        <w:trPr>
          <w:trHeight w:val="313" w:hRule="exact"/>
        </w:trPr>
        <w:tc>
          <w:tcPr>
            <w:tcW w:w="9575"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7"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574" w:right="35" w:hanging="540"/>
              <w:jc w:val="left"/>
              <w:rPr>
                <w:rFonts w:ascii="宋体" w:hAnsi="宋体" w:cs="宋体" w:eastAsia="宋体" w:hint="default"/>
                <w:sz w:val="18"/>
                <w:szCs w:val="18"/>
              </w:rPr>
            </w:pPr>
            <w:r>
              <w:rPr>
                <w:rFonts w:ascii="宋体" w:hAnsi="宋体" w:cs="宋体" w:eastAsia="宋体" w:hint="default"/>
                <w:sz w:val="18"/>
                <w:szCs w:val="18"/>
              </w:rPr>
              <w:t>担保额度相关公告披 露日期</w:t>
            </w:r>
          </w:p>
        </w:tc>
        <w:tc>
          <w:tcPr>
            <w:tcW w:w="85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77" w:right="78"/>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2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46" w:right="64" w:hanging="90"/>
              <w:jc w:val="left"/>
              <w:rPr>
                <w:rFonts w:ascii="宋体" w:hAnsi="宋体" w:cs="宋体" w:eastAsia="宋体" w:hint="default"/>
                <w:sz w:val="18"/>
                <w:szCs w:val="18"/>
              </w:rPr>
            </w:pPr>
            <w:r>
              <w:rPr>
                <w:rFonts w:ascii="宋体" w:hAnsi="宋体" w:cs="宋体" w:eastAsia="宋体" w:hint="default"/>
                <w:sz w:val="18"/>
                <w:szCs w:val="18"/>
              </w:rPr>
              <w:t>担保 期</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34"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65"/>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700" w:type="dxa"/>
            <w:gridSpan w:val="4"/>
            <w:vMerge/>
            <w:tcBorders>
              <w:left w:val="single" w:sz="4" w:space="0" w:color="000000"/>
              <w:bottom w:val="single" w:sz="4" w:space="0" w:color="000000"/>
              <w:right w:val="single" w:sz="4" w:space="0" w:color="000000"/>
            </w:tcBorders>
            <w:shd w:val="clear" w:color="auto" w:fill="D2D2D2"/>
          </w:tcPr>
          <w:p>
            <w:pPr/>
          </w:p>
        </w:tc>
        <w:tc>
          <w:tcPr>
            <w:tcW w:w="851" w:type="dxa"/>
            <w:gridSpan w:val="3"/>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6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gridSpan w:val="3"/>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3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708"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491"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419" w:type="dxa"/>
            <w:tcBorders>
              <w:top w:val="single" w:sz="47" w:space="0" w:color="D2D2D2"/>
              <w:left w:val="single" w:sz="4" w:space="0" w:color="000000"/>
              <w:bottom w:val="single" w:sz="4" w:space="0" w:color="000000"/>
              <w:right w:val="single" w:sz="4" w:space="0" w:color="000000"/>
            </w:tcBorders>
          </w:tcPr>
          <w:p>
            <w:pPr>
              <w:pStyle w:val="TableParagraph"/>
              <w:spacing w:line="194" w:lineRule="exact"/>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7" w:space="0" w:color="D2D2D2"/>
              <w:left w:val="single" w:sz="4" w:space="0" w:color="000000"/>
              <w:bottom w:val="single" w:sz="4" w:space="0" w:color="000000"/>
              <w:right w:val="single" w:sz="4" w:space="0" w:color="000000"/>
            </w:tcBorders>
          </w:tcPr>
          <w:p>
            <w:pPr>
              <w:pStyle w:val="TableParagraph"/>
              <w:spacing w:line="204" w:lineRule="exact"/>
              <w:ind w:left="412" w:right="0"/>
              <w:jc w:val="left"/>
              <w:rPr>
                <w:rFonts w:ascii="Times New Roman" w:hAnsi="Times New Roman" w:cs="Times New Roman" w:eastAsia="Times New Roman" w:hint="default"/>
                <w:sz w:val="18"/>
                <w:szCs w:val="18"/>
              </w:rPr>
            </w:pPr>
            <w:r>
              <w:rPr>
                <w:rFonts w:ascii="Times New Roman"/>
                <w:sz w:val="18"/>
              </w:rPr>
              <w:t>3,000</w:t>
            </w:r>
          </w:p>
        </w:tc>
        <w:tc>
          <w:tcPr>
            <w:tcW w:w="1560" w:type="dxa"/>
            <w:gridSpan w:val="3"/>
            <w:tcBorders>
              <w:top w:val="single" w:sz="47" w:space="0" w:color="D2D2D2"/>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9" w:right="0"/>
              <w:jc w:val="left"/>
              <w:rPr>
                <w:rFonts w:ascii="Times New Roman" w:hAnsi="Times New Roman" w:cs="Times New Roman" w:eastAsia="Times New Roman" w:hint="default"/>
                <w:sz w:val="18"/>
                <w:szCs w:val="18"/>
              </w:rPr>
            </w:pPr>
            <w:r>
              <w:rPr>
                <w:rFonts w:ascii="Times New Roman"/>
                <w:sz w:val="18"/>
              </w:rPr>
              <w:t>3,000</w:t>
            </w:r>
          </w:p>
        </w:tc>
        <w:tc>
          <w:tcPr>
            <w:tcW w:w="1276" w:type="dxa"/>
            <w:gridSpan w:val="2"/>
            <w:tcBorders>
              <w:top w:val="single" w:sz="47" w:space="0" w:color="D2D2D2"/>
              <w:left w:val="single" w:sz="4" w:space="0" w:color="000000"/>
              <w:bottom w:val="single" w:sz="4" w:space="0" w:color="000000"/>
              <w:right w:val="single" w:sz="4" w:space="0" w:color="000000"/>
            </w:tcBorders>
          </w:tcPr>
          <w:p>
            <w:pPr>
              <w:pStyle w:val="TableParagraph"/>
              <w:spacing w:line="194" w:lineRule="exact"/>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1,500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9" w:right="0"/>
              <w:jc w:val="left"/>
              <w:rPr>
                <w:rFonts w:ascii="Times New Roman" w:hAnsi="Times New Roman" w:cs="Times New Roman" w:eastAsia="Times New Roman" w:hint="default"/>
                <w:sz w:val="18"/>
                <w:szCs w:val="18"/>
              </w:rPr>
            </w:pPr>
            <w:r>
              <w:rPr>
                <w:rFonts w:ascii="Times New Roman"/>
                <w:sz w:val="18"/>
              </w:rPr>
              <w:t>1,500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2" w:right="0"/>
              <w:jc w:val="left"/>
              <w:rPr>
                <w:rFonts w:ascii="Times New Roman" w:hAnsi="Times New Roman" w:cs="Times New Roman" w:eastAsia="Times New Roman" w:hint="default"/>
                <w:sz w:val="18"/>
                <w:szCs w:val="18"/>
              </w:rPr>
            </w:pPr>
            <w:r>
              <w:rPr>
                <w:rFonts w:ascii="Times New Roman"/>
                <w:sz w:val="18"/>
              </w:rPr>
              <w:t>3,000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9" w:right="0"/>
              <w:jc w:val="left"/>
              <w:rPr>
                <w:rFonts w:ascii="Times New Roman" w:hAnsi="Times New Roman" w:cs="Times New Roman" w:eastAsia="Times New Roman" w:hint="default"/>
                <w:sz w:val="18"/>
                <w:szCs w:val="18"/>
              </w:rPr>
            </w:pPr>
            <w:r>
              <w:rPr>
                <w:rFonts w:ascii="Times New Roman"/>
                <w:sz w:val="18"/>
              </w:rPr>
              <w:t>2,500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7,000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9" w:right="0"/>
              <w:jc w:val="left"/>
              <w:rPr>
                <w:rFonts w:ascii="Times New Roman" w:hAnsi="Times New Roman" w:cs="Times New Roman" w:eastAsia="Times New Roman" w:hint="default"/>
                <w:sz w:val="18"/>
                <w:szCs w:val="18"/>
              </w:rPr>
            </w:pPr>
            <w:r>
              <w:rPr>
                <w:rFonts w:ascii="Times New Roman"/>
                <w:sz w:val="18"/>
              </w:rPr>
              <w:t>6,100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7" w:right="0"/>
              <w:jc w:val="left"/>
              <w:rPr>
                <w:rFonts w:ascii="Times New Roman" w:hAnsi="Times New Roman" w:cs="Times New Roman" w:eastAsia="Times New Roman" w:hint="default"/>
                <w:sz w:val="18"/>
                <w:szCs w:val="18"/>
              </w:rPr>
            </w:pPr>
            <w:r>
              <w:rPr>
                <w:rFonts w:ascii="Times New Roman"/>
                <w:sz w:val="18"/>
              </w:rPr>
              <w:t>800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4" w:right="0"/>
              <w:jc w:val="left"/>
              <w:rPr>
                <w:rFonts w:ascii="Times New Roman" w:hAnsi="Times New Roman" w:cs="Times New Roman" w:eastAsia="Times New Roman" w:hint="default"/>
                <w:sz w:val="18"/>
                <w:szCs w:val="18"/>
              </w:rPr>
            </w:pPr>
            <w:r>
              <w:rPr>
                <w:rFonts w:ascii="Times New Roman"/>
                <w:sz w:val="18"/>
              </w:rPr>
              <w:t>290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依米康智能公司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1,000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9" w:right="0"/>
              <w:jc w:val="left"/>
              <w:rPr>
                <w:rFonts w:ascii="Times New Roman" w:hAnsi="Times New Roman" w:cs="Times New Roman" w:eastAsia="Times New Roman" w:hint="default"/>
                <w:sz w:val="18"/>
                <w:szCs w:val="18"/>
              </w:rPr>
            </w:pPr>
            <w:r>
              <w:rPr>
                <w:rFonts w:ascii="Times New Roman"/>
                <w:sz w:val="18"/>
              </w:rPr>
              <w:t>252.59</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华延芯光公司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2" w:right="0"/>
              <w:jc w:val="left"/>
              <w:rPr>
                <w:rFonts w:ascii="Times New Roman" w:hAnsi="Times New Roman" w:cs="Times New Roman" w:eastAsia="Times New Roman" w:hint="default"/>
                <w:sz w:val="18"/>
                <w:szCs w:val="18"/>
              </w:rPr>
            </w:pPr>
            <w:r>
              <w:rPr>
                <w:rFonts w:ascii="Times New Roman"/>
                <w:sz w:val="18"/>
              </w:rPr>
              <w:t>18,000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9" w:right="0"/>
              <w:jc w:val="left"/>
              <w:rPr>
                <w:rFonts w:ascii="Times New Roman" w:hAnsi="Times New Roman" w:cs="Times New Roman" w:eastAsia="Times New Roman" w:hint="default"/>
                <w:sz w:val="18"/>
                <w:szCs w:val="18"/>
              </w:rPr>
            </w:pPr>
            <w:r>
              <w:rPr>
                <w:rFonts w:ascii="Times New Roman"/>
                <w:sz w:val="18"/>
              </w:rPr>
              <w:t>17,000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1,000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9" w:right="0"/>
              <w:jc w:val="left"/>
              <w:rPr>
                <w:rFonts w:ascii="Times New Roman" w:hAnsi="Times New Roman" w:cs="Times New Roman" w:eastAsia="Times New Roman" w:hint="default"/>
                <w:sz w:val="18"/>
                <w:szCs w:val="18"/>
              </w:rPr>
            </w:pPr>
            <w:r>
              <w:rPr>
                <w:rFonts w:ascii="Times New Roman"/>
                <w:sz w:val="18"/>
              </w:rPr>
              <w:t>1,000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2" w:right="0"/>
              <w:jc w:val="left"/>
              <w:rPr>
                <w:rFonts w:ascii="Times New Roman" w:hAnsi="Times New Roman" w:cs="Times New Roman" w:eastAsia="Times New Roman" w:hint="default"/>
                <w:sz w:val="18"/>
                <w:szCs w:val="18"/>
              </w:rPr>
            </w:pPr>
            <w:r>
              <w:rPr>
                <w:rFonts w:ascii="Times New Roman"/>
                <w:sz w:val="18"/>
              </w:rPr>
              <w:t>1,100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4" w:right="0"/>
              <w:jc w:val="left"/>
              <w:rPr>
                <w:rFonts w:ascii="Times New Roman" w:hAnsi="Times New Roman" w:cs="Times New Roman" w:eastAsia="Times New Roman" w:hint="default"/>
                <w:sz w:val="18"/>
                <w:szCs w:val="18"/>
              </w:rPr>
            </w:pPr>
            <w:r>
              <w:rPr>
                <w:rFonts w:ascii="Times New Roman"/>
                <w:sz w:val="18"/>
              </w:rPr>
              <w:t>800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1,000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9" w:right="0"/>
              <w:jc w:val="left"/>
              <w:rPr>
                <w:rFonts w:ascii="Times New Roman" w:hAnsi="Times New Roman" w:cs="Times New Roman" w:eastAsia="Times New Roman" w:hint="default"/>
                <w:sz w:val="18"/>
                <w:szCs w:val="18"/>
              </w:rPr>
            </w:pPr>
            <w:r>
              <w:rPr>
                <w:rFonts w:ascii="Times New Roman"/>
                <w:sz w:val="18"/>
              </w:rPr>
              <w:t>1,000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1,500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9" w:right="0"/>
              <w:jc w:val="left"/>
              <w:rPr>
                <w:rFonts w:ascii="Times New Roman" w:hAnsi="Times New Roman" w:cs="Times New Roman" w:eastAsia="Times New Roman" w:hint="default"/>
                <w:sz w:val="18"/>
                <w:szCs w:val="18"/>
              </w:rPr>
            </w:pPr>
            <w:r>
              <w:rPr>
                <w:rFonts w:ascii="Times New Roman"/>
                <w:sz w:val="18"/>
              </w:rPr>
              <w:t>1,500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2,000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9" w:right="0"/>
              <w:jc w:val="left"/>
              <w:rPr>
                <w:rFonts w:ascii="Times New Roman" w:hAnsi="Times New Roman" w:cs="Times New Roman" w:eastAsia="Times New Roman" w:hint="default"/>
                <w:sz w:val="18"/>
                <w:szCs w:val="18"/>
              </w:rPr>
            </w:pPr>
            <w:r>
              <w:rPr>
                <w:rFonts w:ascii="Times New Roman"/>
                <w:sz w:val="18"/>
              </w:rPr>
              <w:t>2,000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5,650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9" w:right="0"/>
              <w:jc w:val="left"/>
              <w:rPr>
                <w:rFonts w:ascii="Times New Roman" w:hAnsi="Times New Roman" w:cs="Times New Roman" w:eastAsia="Times New Roman" w:hint="default"/>
                <w:sz w:val="18"/>
                <w:szCs w:val="18"/>
              </w:rPr>
            </w:pPr>
            <w:r>
              <w:rPr>
                <w:rFonts w:ascii="Times New Roman"/>
                <w:sz w:val="18"/>
              </w:rPr>
              <w:t>3,000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2,600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9" w:right="0"/>
              <w:jc w:val="left"/>
              <w:rPr>
                <w:rFonts w:ascii="Times New Roman" w:hAnsi="Times New Roman" w:cs="Times New Roman" w:eastAsia="Times New Roman" w:hint="default"/>
                <w:sz w:val="18"/>
                <w:szCs w:val="18"/>
              </w:rPr>
            </w:pPr>
            <w:r>
              <w:rPr>
                <w:rFonts w:ascii="Times New Roman"/>
                <w:sz w:val="18"/>
              </w:rPr>
              <w:t>2,600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7" w:right="0"/>
              <w:jc w:val="left"/>
              <w:rPr>
                <w:rFonts w:ascii="Times New Roman" w:hAnsi="Times New Roman" w:cs="Times New Roman" w:eastAsia="Times New Roman" w:hint="default"/>
                <w:sz w:val="18"/>
                <w:szCs w:val="18"/>
              </w:rPr>
            </w:pPr>
            <w:r>
              <w:rPr>
                <w:rFonts w:ascii="Times New Roman"/>
                <w:sz w:val="18"/>
              </w:rPr>
              <w:t>750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4" w:right="0"/>
              <w:jc w:val="left"/>
              <w:rPr>
                <w:rFonts w:ascii="Times New Roman" w:hAnsi="Times New Roman" w:cs="Times New Roman" w:eastAsia="Times New Roman" w:hint="default"/>
                <w:sz w:val="18"/>
                <w:szCs w:val="18"/>
              </w:rPr>
            </w:pPr>
            <w:r>
              <w:rPr>
                <w:rFonts w:ascii="Times New Roman"/>
                <w:sz w:val="18"/>
              </w:rPr>
              <w:t>750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2" w:right="0"/>
              <w:jc w:val="left"/>
              <w:rPr>
                <w:rFonts w:ascii="Times New Roman" w:hAnsi="Times New Roman" w:cs="Times New Roman" w:eastAsia="Times New Roman" w:hint="default"/>
                <w:sz w:val="18"/>
                <w:szCs w:val="18"/>
              </w:rPr>
            </w:pPr>
            <w:r>
              <w:rPr>
                <w:rFonts w:ascii="Times New Roman"/>
                <w:sz w:val="18"/>
              </w:rPr>
              <w:t>3,000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9" w:right="0"/>
              <w:jc w:val="left"/>
              <w:rPr>
                <w:rFonts w:ascii="Times New Roman" w:hAnsi="Times New Roman" w:cs="Times New Roman" w:eastAsia="Times New Roman" w:hint="default"/>
                <w:sz w:val="18"/>
                <w:szCs w:val="18"/>
              </w:rPr>
            </w:pPr>
            <w:r>
              <w:rPr>
                <w:rFonts w:ascii="Times New Roman"/>
                <w:sz w:val="18"/>
              </w:rPr>
              <w:t>2,800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Times New Roman"/>
                <w:sz w:val="18"/>
              </w:rPr>
              <w:t>1,000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9" w:right="0"/>
              <w:jc w:val="left"/>
              <w:rPr>
                <w:rFonts w:ascii="Times New Roman" w:hAnsi="Times New Roman" w:cs="Times New Roman" w:eastAsia="Times New Roman" w:hint="default"/>
                <w:sz w:val="18"/>
                <w:szCs w:val="18"/>
              </w:rPr>
            </w:pPr>
            <w:r>
              <w:rPr>
                <w:rFonts w:ascii="Times New Roman"/>
                <w:sz w:val="18"/>
              </w:rPr>
              <w:t>660.27</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311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11" w:type="dxa"/>
            <w:gridSpan w:val="6"/>
            <w:tcBorders>
              <w:top w:val="single" w:sz="4" w:space="0" w:color="000000"/>
              <w:left w:val="single" w:sz="9" w:space="0" w:color="D2D2D2"/>
              <w:bottom w:val="single" w:sz="4" w:space="0" w:color="000000"/>
              <w:right w:val="single" w:sz="9"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39,400</w:t>
            </w:r>
          </w:p>
        </w:tc>
        <w:tc>
          <w:tcPr>
            <w:tcW w:w="19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19"/>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06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41,152.86</w:t>
            </w:r>
          </w:p>
        </w:tc>
      </w:tr>
      <w:tr>
        <w:trPr>
          <w:trHeight w:val="562" w:hRule="exact"/>
        </w:trPr>
        <w:tc>
          <w:tcPr>
            <w:tcW w:w="311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2" w:right="2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11" w:type="dxa"/>
            <w:gridSpan w:val="6"/>
            <w:tcBorders>
              <w:top w:val="single" w:sz="4" w:space="0" w:color="000000"/>
              <w:left w:val="single" w:sz="9" w:space="0" w:color="D2D2D2"/>
              <w:bottom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53,900</w:t>
            </w:r>
          </w:p>
        </w:tc>
        <w:tc>
          <w:tcPr>
            <w:tcW w:w="19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2" w:right="149"/>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06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46,752.86</w:t>
            </w:r>
          </w:p>
        </w:tc>
      </w:tr>
      <w:tr>
        <w:trPr>
          <w:trHeight w:val="313" w:hRule="exact"/>
        </w:trPr>
        <w:tc>
          <w:tcPr>
            <w:tcW w:w="9575"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26" w:hRule="exact"/>
        </w:trPr>
        <w:tc>
          <w:tcPr>
            <w:tcW w:w="1721" w:type="dxa"/>
            <w:gridSpan w:val="2"/>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81"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gridSpan w:val="3"/>
            <w:vMerge w:val="restart"/>
            <w:tcBorders>
              <w:top w:val="single" w:sz="4" w:space="0" w:color="000000"/>
              <w:left w:val="single" w:sz="4" w:space="0" w:color="000000"/>
              <w:right w:val="single" w:sz="4" w:space="0" w:color="000000"/>
            </w:tcBorders>
            <w:shd w:val="clear" w:color="auto" w:fill="D2D2D2"/>
          </w:tcPr>
          <w:p>
            <w:pPr/>
          </w:p>
        </w:tc>
        <w:tc>
          <w:tcPr>
            <w:tcW w:w="1325" w:type="dxa"/>
            <w:gridSpan w:val="3"/>
            <w:vMerge w:val="restart"/>
            <w:tcBorders>
              <w:top w:val="single" w:sz="4" w:space="0" w:color="000000"/>
              <w:left w:val="single" w:sz="4" w:space="0" w:color="000000"/>
              <w:right w:val="single" w:sz="4" w:space="0" w:color="000000"/>
            </w:tcBorders>
            <w:shd w:val="clear" w:color="auto" w:fill="D2D2D2"/>
          </w:tcPr>
          <w:p>
            <w:pPr/>
          </w:p>
        </w:tc>
        <w:tc>
          <w:tcPr>
            <w:tcW w:w="102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gridSpan w:val="2"/>
            <w:vMerge w:val="restart"/>
            <w:tcBorders>
              <w:top w:val="single" w:sz="4" w:space="0" w:color="000000"/>
              <w:left w:val="single" w:sz="4" w:space="0" w:color="000000"/>
              <w:right w:val="single" w:sz="4" w:space="0" w:color="000000"/>
            </w:tcBorders>
            <w:shd w:val="clear" w:color="auto" w:fill="D2D2D2"/>
          </w:tcPr>
          <w:p>
            <w:pPr/>
          </w:p>
        </w:tc>
        <w:tc>
          <w:tcPr>
            <w:tcW w:w="1057"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8" w:hRule="exact"/>
        </w:trPr>
        <w:tc>
          <w:tcPr>
            <w:tcW w:w="1721" w:type="dxa"/>
            <w:gridSpan w:val="2"/>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4" w:type="dxa"/>
            <w:gridSpan w:val="3"/>
            <w:vMerge/>
            <w:tcBorders>
              <w:left w:val="single" w:sz="4" w:space="0" w:color="000000"/>
              <w:bottom w:val="nil" w:sz="6" w:space="0" w:color="auto"/>
              <w:right w:val="single" w:sz="4" w:space="0" w:color="000000"/>
            </w:tcBorders>
            <w:shd w:val="clear" w:color="auto" w:fill="D2D2D2"/>
          </w:tcPr>
          <w:p>
            <w:pPr/>
          </w:p>
        </w:tc>
        <w:tc>
          <w:tcPr>
            <w:tcW w:w="1325" w:type="dxa"/>
            <w:gridSpan w:val="3"/>
            <w:vMerge/>
            <w:tcBorders>
              <w:left w:val="single" w:sz="4" w:space="0" w:color="000000"/>
              <w:bottom w:val="nil" w:sz="6" w:space="0" w:color="auto"/>
              <w:right w:val="single" w:sz="4" w:space="0" w:color="000000"/>
            </w:tcBorders>
            <w:shd w:val="clear" w:color="auto" w:fill="D2D2D2"/>
          </w:tcPr>
          <w:p>
            <w:pPr/>
          </w:p>
        </w:tc>
        <w:tc>
          <w:tcPr>
            <w:tcW w:w="102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14"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gridSpan w:val="2"/>
            <w:vMerge/>
            <w:tcBorders>
              <w:left w:val="single" w:sz="4" w:space="0" w:color="000000"/>
              <w:bottom w:val="nil" w:sz="6" w:space="0" w:color="auto"/>
              <w:right w:val="single" w:sz="4" w:space="0" w:color="000000"/>
            </w:tcBorders>
            <w:shd w:val="clear" w:color="auto" w:fill="D2D2D2"/>
          </w:tcPr>
          <w:p>
            <w:pPr/>
          </w:p>
        </w:tc>
        <w:tc>
          <w:tcPr>
            <w:tcW w:w="1057"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01"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3" w:hRule="exact"/>
        </w:trPr>
        <w:tc>
          <w:tcPr>
            <w:tcW w:w="172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8" w:type="dxa"/>
            <w:vMerge/>
            <w:tcBorders>
              <w:left w:val="single" w:sz="4" w:space="0" w:color="000000"/>
              <w:right w:val="single" w:sz="4" w:space="0" w:color="000000"/>
            </w:tcBorders>
            <w:shd w:val="clear" w:color="auto" w:fill="D2D2D2"/>
          </w:tcPr>
          <w:p>
            <w:pPr/>
          </w:p>
        </w:tc>
        <w:tc>
          <w:tcPr>
            <w:tcW w:w="92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5"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1" w:type="dxa"/>
            <w:gridSpan w:val="3"/>
            <w:vMerge/>
            <w:tcBorders>
              <w:left w:val="single" w:sz="4" w:space="0" w:color="000000"/>
              <w:right w:val="single" w:sz="4" w:space="0" w:color="000000"/>
            </w:tcBorders>
            <w:shd w:val="clear" w:color="auto" w:fill="D2D2D2"/>
          </w:tcPr>
          <w:p>
            <w:pPr/>
          </w:p>
        </w:tc>
        <w:tc>
          <w:tcPr>
            <w:tcW w:w="106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238" w:hRule="exact"/>
        </w:trPr>
        <w:tc>
          <w:tcPr>
            <w:tcW w:w="172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92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21" w:type="dxa"/>
            <w:gridSpan w:val="3"/>
            <w:vMerge/>
            <w:tcBorders>
              <w:left w:val="single" w:sz="4" w:space="0" w:color="000000"/>
              <w:bottom w:val="single" w:sz="4" w:space="0" w:color="000000"/>
              <w:right w:val="single" w:sz="4" w:space="0" w:color="000000"/>
            </w:tcBorders>
            <w:shd w:val="clear" w:color="auto" w:fill="D2D2D2"/>
          </w:tcPr>
          <w:p>
            <w:pPr/>
          </w:p>
        </w:tc>
        <w:tc>
          <w:tcPr>
            <w:tcW w:w="106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9575"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62" w:hRule="exact"/>
        </w:trPr>
        <w:tc>
          <w:tcPr>
            <w:tcW w:w="26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4"/>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9" w:type="dxa"/>
            <w:gridSpan w:val="6"/>
            <w:tcBorders>
              <w:top w:val="single" w:sz="4" w:space="0" w:color="000000"/>
              <w:left w:val="single" w:sz="13" w:space="0" w:color="D2D2D2"/>
              <w:bottom w:val="single" w:sz="4" w:space="0" w:color="000000"/>
              <w:right w:val="single" w:sz="9" w:space="0" w:color="D2D2D2"/>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39,400</w:t>
            </w:r>
          </w:p>
        </w:tc>
        <w:tc>
          <w:tcPr>
            <w:tcW w:w="2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1"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41,152.86</w:t>
            </w:r>
          </w:p>
        </w:tc>
      </w:tr>
      <w:tr>
        <w:trPr>
          <w:trHeight w:val="298" w:hRule="exact"/>
        </w:trPr>
        <w:tc>
          <w:tcPr>
            <w:tcW w:w="26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49" w:type="dxa"/>
            <w:gridSpan w:val="6"/>
            <w:tcBorders>
              <w:top w:val="single" w:sz="4" w:space="0" w:color="000000"/>
              <w:left w:val="single" w:sz="13" w:space="0" w:color="D2D2D2"/>
              <w:bottom w:val="single" w:sz="4" w:space="0" w:color="000000"/>
              <w:right w:val="single" w:sz="9" w:space="0" w:color="D2D2D2"/>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64,900</w:t>
            </w:r>
          </w:p>
        </w:tc>
        <w:tc>
          <w:tcPr>
            <w:tcW w:w="2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tc>
        <w:tc>
          <w:tcPr>
            <w:tcW w:w="2627"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6"/>
              <w:jc w:val="center"/>
              <w:rPr>
                <w:rFonts w:ascii="Times New Roman" w:hAnsi="Times New Roman" w:cs="Times New Roman" w:eastAsia="Times New Roman" w:hint="default"/>
                <w:sz w:val="18"/>
                <w:szCs w:val="18"/>
              </w:rPr>
            </w:pPr>
            <w:r>
              <w:rPr>
                <w:rFonts w:ascii="Times New Roman"/>
                <w:sz w:val="18"/>
              </w:rPr>
              <w:t>57,752.86</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7"/>
        <w:gridCol w:w="2633"/>
      </w:tblGrid>
      <w:tr>
        <w:trPr>
          <w:trHeight w:val="28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9" w:space="0" w:color="D2D2D2"/>
            </w:tcBorders>
          </w:tcPr>
          <w:p>
            <w:pP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
        </w:tc>
      </w:tr>
      <w:tr>
        <w:trPr>
          <w:trHeight w:val="328"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1"/>
              <w:jc w:val="center"/>
              <w:rPr>
                <w:rFonts w:ascii="Times New Roman" w:hAnsi="Times New Roman" w:cs="Times New Roman" w:eastAsia="Times New Roman" w:hint="default"/>
                <w:sz w:val="18"/>
                <w:szCs w:val="18"/>
              </w:rPr>
            </w:pPr>
            <w:r>
              <w:rPr>
                <w:rFonts w:ascii="Times New Roman"/>
                <w:sz w:val="18"/>
              </w:rPr>
              <w:t>73.00%</w:t>
            </w:r>
          </w:p>
        </w:tc>
      </w:tr>
      <w:tr>
        <w:trPr>
          <w:trHeight w:val="319"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78" w:lineRule="auto" w:before="11"/>
        <w:ind w:left="154" w:right="8052"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不适用</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2）违规对外担保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64" w:lineRule="auto" w:before="0"/>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委托他人进行现金资产管理情况" w:id="90"/>
      <w:bookmarkEnd w:id="9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委托理财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64"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委托贷款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4"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4、其他重大合同" w:id="93"/>
      <w:bookmarkEnd w:id="9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4"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10"/>
        <w:rPr>
          <w:rFonts w:ascii="宋体" w:hAnsi="宋体" w:cs="宋体" w:eastAsia="宋体" w:hint="default"/>
          <w:sz w:val="20"/>
          <w:szCs w:val="20"/>
        </w:rPr>
      </w:pPr>
    </w:p>
    <w:p>
      <w:pPr>
        <w:pStyle w:val="Heading2"/>
        <w:spacing w:line="240" w:lineRule="auto"/>
        <w:ind w:right="1114"/>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履行社会责任情况" w:id="95"/>
      <w:bookmarkEnd w:id="9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spacing w:line="338" w:lineRule="auto" w:before="0"/>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）投资者及债权人权益保护</w:t>
      </w:r>
      <w:r>
        <w:rPr>
          <w:rFonts w:ascii="宋体" w:hAnsi="宋体" w:cs="宋体" w:eastAsia="宋体" w:hint="default"/>
          <w:b/>
          <w:bCs/>
          <w:w w:val="99"/>
          <w:sz w:val="24"/>
          <w:szCs w:val="24"/>
        </w:rPr>
        <w:t> </w:t>
      </w:r>
      <w:r>
        <w:rPr>
          <w:rFonts w:ascii="宋体" w:hAnsi="宋体" w:cs="宋体" w:eastAsia="宋体" w:hint="default"/>
          <w:sz w:val="24"/>
          <w:szCs w:val="24"/>
        </w:rPr>
        <w:t>报告期内，公司积极贯彻和学习有关法律法规，加强公司治理和规范运作，促进公司与</w:t>
      </w:r>
    </w:p>
    <w:p>
      <w:pPr>
        <w:pStyle w:val="BodyText"/>
        <w:spacing w:line="348" w:lineRule="auto"/>
        <w:ind w:left="634" w:right="1114" w:hanging="480"/>
        <w:jc w:val="left"/>
      </w:pPr>
      <w:r>
        <w:rPr/>
        <w:t>投资者之间形成良性互动的关系，以实现股东利益最大化。 </w:t>
      </w:r>
      <w:r>
        <w:rPr>
          <w:rFonts w:ascii="Times New Roman" w:hAnsi="Times New Roman" w:cs="Times New Roman" w:eastAsia="Times New Roman" w:hint="default"/>
        </w:rPr>
        <w:t>1</w:t>
      </w:r>
      <w:r>
        <w:rPr/>
        <w:t>）持续健全完善决策机制与规范运作 公司严格按照《公司法》、《证券法》、《上市公司治理准则》、《深圳证券交易所创</w:t>
      </w:r>
    </w:p>
    <w:p>
      <w:pPr>
        <w:pStyle w:val="BodyText"/>
        <w:spacing w:line="357" w:lineRule="auto" w:before="44"/>
        <w:ind w:right="1139"/>
        <w:jc w:val="both"/>
      </w:pPr>
      <w:r>
        <w:rPr/>
        <w:t>业板股票上市规则》、《深圳证券交易所创业板上市公司规范运作指引》等法律法规、规范 性文件的要求，持续完善公司法人治理结构，建立健全公司内部管理和控制机制，促进公司 规范运作，有效提升公司治理水平。同时，公司为了强化内部监督，加强审计监督，不仅在 公司规范运作方面，也同时在内部业务方面提出了很多专业的审计意见及建议，对公司的经 营起到了一定的指导、规范、控制和监督作用。</w:t>
      </w:r>
    </w:p>
    <w:p>
      <w:pPr>
        <w:spacing w:after="0" w:line="357"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38" w:lineRule="auto" w:before="26"/>
        <w:ind w:left="634" w:right="1114"/>
        <w:jc w:val="left"/>
      </w:pPr>
      <w:r>
        <w:rPr>
          <w:rFonts w:ascii="Times New Roman" w:hAnsi="Times New Roman" w:cs="Times New Roman" w:eastAsia="Times New Roman" w:hint="default"/>
        </w:rPr>
        <w:t>2</w:t>
      </w:r>
      <w:r>
        <w:rPr/>
        <w:t>）严格把关信批质量，及时履行信批职责 公司严格按照《公司法》、《证券法》、《深圳证券交易所创业板股票上市规则》等有</w:t>
      </w:r>
    </w:p>
    <w:p>
      <w:pPr>
        <w:pStyle w:val="BodyText"/>
        <w:spacing w:line="357" w:lineRule="auto"/>
        <w:ind w:right="1139"/>
        <w:jc w:val="both"/>
      </w:pPr>
      <w:r>
        <w:rPr/>
        <w:t>关法律法规以及《公司章程》、《信息披露管理制度》等规章制度的要求，确保公司信息披 露的真实、准确、完整，公平的对待所有投资者，不存在选择性披露的问题。公司高度重视 加强与监管部门的沟通、汇报，及时、准确、真实、完整进行信息披露工作。</w:t>
      </w:r>
    </w:p>
    <w:p>
      <w:pPr>
        <w:pStyle w:val="BodyText"/>
        <w:spacing w:line="338" w:lineRule="auto" w:before="35"/>
        <w:ind w:left="634" w:right="1114"/>
        <w:jc w:val="left"/>
      </w:pPr>
      <w:r>
        <w:rPr>
          <w:rFonts w:ascii="Times New Roman" w:hAnsi="Times New Roman" w:cs="Times New Roman" w:eastAsia="Times New Roman" w:hint="default"/>
        </w:rPr>
        <w:t>3</w:t>
      </w:r>
      <w:r>
        <w:rPr/>
        <w:t>）积极增进投资者关系建设 公司通过实地调研、电话、电子邮箱、公司网站和投资者关系互动平台、网上业绩说明</w:t>
      </w:r>
    </w:p>
    <w:p>
      <w:pPr>
        <w:pStyle w:val="BodyText"/>
        <w:spacing w:line="352" w:lineRule="auto"/>
        <w:ind w:right="1130"/>
        <w:jc w:val="both"/>
      </w:pPr>
      <w:r>
        <w:rPr/>
        <w:t>会等多种方式与投资者进行沟通交流，提高公司的透明度和诚信度。报告期内公司不断通过 </w:t>
      </w:r>
      <w:r>
        <w:rPr>
          <w:spacing w:val="-3"/>
        </w:rPr>
        <w:t>路演、反向路演、策略会等方式与投资者进行深度交流，接待机构投资者调研共</w:t>
      </w:r>
      <w:r>
        <w:rPr>
          <w:rFonts w:ascii="Times New Roman" w:hAnsi="Times New Roman" w:cs="Times New Roman" w:eastAsia="Times New Roman" w:hint="default"/>
          <w:spacing w:val="-3"/>
        </w:rPr>
        <w:t>4</w:t>
      </w:r>
      <w:r>
        <w:rPr>
          <w:spacing w:val="-3"/>
        </w:rPr>
        <w:t>次，均在投</w:t>
      </w:r>
      <w:r>
        <w:rPr>
          <w:spacing w:val="-81"/>
        </w:rPr>
        <w:t> </w:t>
      </w:r>
      <w:r>
        <w:rPr>
          <w:spacing w:val="-81"/>
        </w:rPr>
      </w:r>
      <w:r>
        <w:rPr/>
        <w:t>资者关系互动平台上对调研记录进行了充分的披露。未来公司将更加积极的增进投资者关系 建设，开展大型路演、接待投资者参观等，不局限于实地调研、电话及电子邮箱、公司网站 和投资者关系互动平台、网上业绩说明会等形式。</w:t>
      </w:r>
    </w:p>
    <w:p>
      <w:pPr>
        <w:pStyle w:val="BodyText"/>
        <w:spacing w:line="338" w:lineRule="auto" w:before="40"/>
        <w:ind w:left="634" w:right="1114"/>
        <w:jc w:val="left"/>
      </w:pPr>
      <w:r>
        <w:rPr>
          <w:rFonts w:ascii="Times New Roman" w:hAnsi="Times New Roman" w:cs="Times New Roman" w:eastAsia="Times New Roman" w:hint="default"/>
        </w:rPr>
        <w:t>4</w:t>
      </w:r>
      <w:r>
        <w:rPr/>
        <w:t>）重视对投资者的合理回报，积极落实分红政策 公司重视对投资者的合理回报，报告期内实施了</w:t>
      </w:r>
      <w:r>
        <w:rPr>
          <w:rFonts w:ascii="Times New Roman" w:hAnsi="Times New Roman" w:cs="Times New Roman" w:eastAsia="Times New Roman" w:hint="default"/>
        </w:rPr>
        <w:t>2017</w:t>
      </w:r>
      <w:r>
        <w:rPr/>
        <w:t>年度利润分配方案，公司本次实施</w:t>
      </w:r>
    </w:p>
    <w:p>
      <w:pPr>
        <w:pStyle w:val="BodyText"/>
        <w:spacing w:line="350" w:lineRule="auto" w:before="25"/>
        <w:ind w:right="1132"/>
        <w:jc w:val="both"/>
      </w:pPr>
      <w:r>
        <w:rPr>
          <w:spacing w:val="-2"/>
        </w:rPr>
        <w:t>的现金分红均严格按照有关法律法规以及《公司章程》、《未来三年（</w:t>
      </w:r>
      <w:r>
        <w:rPr>
          <w:rFonts w:ascii="Times New Roman" w:hAnsi="Times New Roman" w:cs="Times New Roman" w:eastAsia="Times New Roman" w:hint="default"/>
          <w:spacing w:val="-2"/>
        </w:rPr>
        <w:t>2016-2018</w:t>
      </w:r>
      <w:r>
        <w:rPr>
          <w:spacing w:val="-2"/>
        </w:rPr>
        <w:t>年）股东回</w:t>
      </w:r>
      <w:r>
        <w:rPr>
          <w:spacing w:val="-76"/>
        </w:rPr>
        <w:t> </w:t>
      </w:r>
      <w:r>
        <w:rPr>
          <w:spacing w:val="-76"/>
        </w:rPr>
      </w:r>
      <w:r>
        <w:rPr/>
        <w:t>报规划》等规章制度的要求，以相对稳定的分红政策来回报股东，及时、公开、透明的向中</w:t>
      </w:r>
      <w:r>
        <w:rPr>
          <w:spacing w:val="-112"/>
        </w:rPr>
        <w:t> </w:t>
      </w:r>
      <w:r>
        <w:rPr>
          <w:spacing w:val="-112"/>
        </w:rPr>
      </w:r>
      <w:r>
        <w:rPr/>
        <w:t>小投资者征求利润分配的意见，并积极实施利润分配方案，切实维护投资者特别是中小投资 者的权益。</w:t>
      </w:r>
    </w:p>
    <w:p>
      <w:pPr>
        <w:pStyle w:val="BodyText"/>
        <w:spacing w:line="338" w:lineRule="auto" w:before="42"/>
        <w:ind w:left="634" w:right="1114"/>
        <w:jc w:val="left"/>
      </w:pPr>
      <w:r>
        <w:rPr>
          <w:rFonts w:ascii="Times New Roman" w:hAnsi="Times New Roman" w:cs="Times New Roman" w:eastAsia="Times New Roman" w:hint="default"/>
        </w:rPr>
        <w:t>5</w:t>
      </w:r>
      <w:r>
        <w:rPr/>
        <w:t>）规范经营，维护债权人的合法权益 公司注重对股东权益保护的同时，高度重视对银行、供应商、经销商等债权人合法权益</w:t>
      </w:r>
    </w:p>
    <w:p>
      <w:pPr>
        <w:pStyle w:val="BodyText"/>
        <w:spacing w:line="357" w:lineRule="auto"/>
        <w:ind w:right="1134"/>
        <w:jc w:val="both"/>
      </w:pPr>
      <w:r>
        <w:rPr/>
        <w:t>的保护。公司有良好的信誉，取得多家银行的授信，积极推进其他融资活动，并严格按照贷 款协议的要求使用资金，确保资金使用合法，无不良信用记录；公司建立有各项合同审批制 度和资金审批流程，公司与供应商、经销商在合法合规签订购销协议的同时，严格按照协议 的约定，及时支付货款、按订单发货，确保资产、资金安全，有效维护公司、债权人、客户</w:t>
      </w:r>
      <w:r>
        <w:rPr>
          <w:spacing w:val="-115"/>
        </w:rPr>
        <w:t> </w:t>
      </w:r>
      <w:r>
        <w:rPr>
          <w:spacing w:val="-115"/>
        </w:rPr>
      </w:r>
      <w:r>
        <w:rPr/>
        <w:t>的利益。</w:t>
      </w:r>
    </w:p>
    <w:p>
      <w:pPr>
        <w:spacing w:line="338" w:lineRule="auto" w:before="35"/>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）职工权益保护</w:t>
      </w:r>
      <w:r>
        <w:rPr>
          <w:rFonts w:ascii="宋体" w:hAnsi="宋体" w:cs="宋体" w:eastAsia="宋体" w:hint="default"/>
          <w:b/>
          <w:bCs/>
          <w:w w:val="99"/>
          <w:sz w:val="24"/>
          <w:szCs w:val="24"/>
        </w:rPr>
        <w:t> </w:t>
      </w:r>
      <w:r>
        <w:rPr>
          <w:rFonts w:ascii="宋体" w:hAnsi="宋体" w:cs="宋体" w:eastAsia="宋体" w:hint="default"/>
          <w:sz w:val="24"/>
          <w:szCs w:val="24"/>
        </w:rPr>
        <w:t>公司始终坚持</w:t>
      </w:r>
      <w:r>
        <w:rPr>
          <w:rFonts w:ascii="Times New Roman" w:hAnsi="Times New Roman" w:cs="Times New Roman" w:eastAsia="Times New Roman" w:hint="default"/>
          <w:sz w:val="24"/>
          <w:szCs w:val="24"/>
        </w:rPr>
        <w:t>“</w:t>
      </w:r>
      <w:r>
        <w:rPr>
          <w:rFonts w:ascii="宋体" w:hAnsi="宋体" w:cs="宋体" w:eastAsia="宋体" w:hint="default"/>
          <w:sz w:val="24"/>
          <w:szCs w:val="24"/>
        </w:rPr>
        <w:t>以人为本</w:t>
      </w:r>
      <w:r>
        <w:rPr>
          <w:rFonts w:ascii="Times New Roman" w:hAnsi="Times New Roman" w:cs="Times New Roman" w:eastAsia="Times New Roman" w:hint="default"/>
          <w:sz w:val="24"/>
          <w:szCs w:val="24"/>
        </w:rPr>
        <w:t>”</w:t>
      </w:r>
      <w:r>
        <w:rPr>
          <w:rFonts w:ascii="宋体" w:hAnsi="宋体" w:cs="宋体" w:eastAsia="宋体" w:hint="default"/>
          <w:sz w:val="24"/>
          <w:szCs w:val="24"/>
        </w:rPr>
        <w:t>的核心价值观，公司发展的内部动力是建立在以人为本的基石</w:t>
      </w:r>
    </w:p>
    <w:p>
      <w:pPr>
        <w:pStyle w:val="BodyText"/>
        <w:spacing w:line="357" w:lineRule="auto" w:before="26"/>
        <w:ind w:right="1139"/>
        <w:jc w:val="both"/>
      </w:pPr>
      <w:r>
        <w:rPr/>
        <w:t>之上。公司一直关注每一位员工的发展，给予每一位员工以充分的信任和关心，通过切实的 关怀行动获得员工尊重。</w:t>
      </w:r>
    </w:p>
    <w:p>
      <w:pPr>
        <w:pStyle w:val="BodyText"/>
        <w:spacing w:line="240" w:lineRule="auto" w:before="35"/>
        <w:ind w:left="634" w:right="1114"/>
        <w:jc w:val="left"/>
      </w:pPr>
      <w:r>
        <w:rPr>
          <w:rFonts w:ascii="Times New Roman" w:hAnsi="Times New Roman" w:cs="Times New Roman" w:eastAsia="Times New Roman" w:hint="default"/>
        </w:rPr>
        <w:t>1</w:t>
      </w:r>
      <w:r>
        <w:rPr/>
        <w:t>）规范用工制度，保障员工权益</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before="26"/>
        <w:ind w:right="1139" w:firstLine="480"/>
        <w:jc w:val="both"/>
      </w:pPr>
      <w:r>
        <w:rPr/>
        <w:t>公司严格贯彻执行《劳动合同法》、《社会保险法》等各项法律法规的规定，与所有员 工签订《劳动合同》，为员工办理法定的社会保险和住房公积金等福利保障，并根据公司的 实际经营情况持续完善和提升员工的福利待遇，促进劳资关系的和谐稳定。</w:t>
      </w:r>
    </w:p>
    <w:p>
      <w:pPr>
        <w:pStyle w:val="BodyText"/>
        <w:spacing w:line="338" w:lineRule="auto" w:before="35"/>
        <w:ind w:left="634" w:right="1114"/>
        <w:jc w:val="left"/>
      </w:pPr>
      <w:r>
        <w:rPr>
          <w:rFonts w:ascii="Times New Roman" w:hAnsi="Times New Roman" w:cs="Times New Roman" w:eastAsia="Times New Roman" w:hint="default"/>
        </w:rPr>
        <w:t>2</w:t>
      </w:r>
      <w:r>
        <w:rPr/>
        <w:t>）建立工会组织，提高员工福利 公司严格遵守《工会法》，按照有关规定建立工会组织，支持工会依法开展工作，保障</w:t>
      </w:r>
    </w:p>
    <w:p>
      <w:pPr>
        <w:pStyle w:val="BodyText"/>
        <w:spacing w:line="357" w:lineRule="auto"/>
        <w:ind w:right="1139"/>
        <w:jc w:val="both"/>
      </w:pPr>
      <w:r>
        <w:rPr/>
        <w:t>员工依法行使民主管理的权利。公司尊重妇女权利，工会组织都建有女工委员会，担负维护 女工权益的职责；公司给员工提供妇女节、端午节、中秋节等各项节日福利；同时，公司还 设立了足球、篮球、羽毛球、户外、读书等协会，并配套了有关娱乐设施设备，丰富了员工 的业余生活。</w:t>
      </w:r>
    </w:p>
    <w:p>
      <w:pPr>
        <w:pStyle w:val="BodyText"/>
        <w:spacing w:line="338" w:lineRule="auto" w:before="35"/>
        <w:ind w:left="634" w:right="1114"/>
        <w:jc w:val="left"/>
      </w:pPr>
      <w:r>
        <w:rPr>
          <w:rFonts w:ascii="Times New Roman" w:hAnsi="Times New Roman" w:cs="Times New Roman" w:eastAsia="Times New Roman" w:hint="default"/>
        </w:rPr>
        <w:t>3</w:t>
      </w:r>
      <w:r>
        <w:rPr/>
        <w:t>）完善多层次薪酬福利体系，有效激励员工 公司不断完善薪酬福利体系和绩效考核体系，按劳分配、多劳多得、提倡员工价值贡献</w:t>
      </w:r>
    </w:p>
    <w:p>
      <w:pPr>
        <w:pStyle w:val="BodyText"/>
        <w:spacing w:line="357" w:lineRule="auto"/>
        <w:ind w:right="1139"/>
        <w:jc w:val="both"/>
      </w:pPr>
      <w:r>
        <w:rPr/>
        <w:t>的原则，让每一位员工的价值得到最大程度的回报，增加员工对企业的认同感和归属感。报 告期内，公司建立突出岗位价值贡献、工作业绩的薪酬制度，每月定期以现金的方式奖励价 值突出贡献者，每年通过绩效考核和民主评议评选出优秀员工、优秀部门、各专项优秀小组 等并进行表彰；同时，公司实施了限制性股票激励计划对管理层及核心员工进行了有效的激 励；不断完善员工的住宿和就餐环境，为员工的工作、生活提供了诸多的便利，更加提升了 员工士气以及归属感。</w:t>
      </w:r>
    </w:p>
    <w:p>
      <w:pPr>
        <w:pStyle w:val="BodyText"/>
        <w:spacing w:line="338" w:lineRule="auto" w:before="35"/>
        <w:ind w:left="634" w:right="1114"/>
        <w:jc w:val="left"/>
      </w:pPr>
      <w:r>
        <w:rPr>
          <w:rFonts w:ascii="Times New Roman" w:hAnsi="Times New Roman" w:cs="Times New Roman" w:eastAsia="Times New Roman" w:hint="default"/>
        </w:rPr>
        <w:t>4</w:t>
      </w:r>
      <w:r>
        <w:rPr/>
        <w:t>）创造安全健康的职业环境 公司高度关注员工的健康与安全，为员工提供安全健康的职业环境，以施展员工个人才</w:t>
      </w:r>
    </w:p>
    <w:p>
      <w:pPr>
        <w:pStyle w:val="BodyText"/>
        <w:spacing w:line="348" w:lineRule="auto"/>
        <w:ind w:right="1132"/>
        <w:jc w:val="both"/>
      </w:pPr>
      <w:r>
        <w:rPr/>
        <w:t>华，也是公司健康可持续发展的重要举措。报告期内，公司全面贯标</w:t>
      </w:r>
      <w:r>
        <w:rPr>
          <w:rFonts w:ascii="Times New Roman" w:hAnsi="Times New Roman" w:cs="Times New Roman" w:eastAsia="Times New Roman" w:hint="default"/>
        </w:rPr>
        <w:t>OHSMS18000</w:t>
      </w:r>
      <w:r>
        <w:rPr/>
        <w:t>职业健康</w:t>
      </w:r>
      <w:r>
        <w:rPr>
          <w:spacing w:val="-99"/>
        </w:rPr>
        <w:t> </w:t>
      </w:r>
      <w:r>
        <w:rPr>
          <w:spacing w:val="-99"/>
        </w:rPr>
      </w:r>
      <w:r>
        <w:rPr/>
        <w:t>体系，不断改善员工的工作环境、工作条件，给员工提供定期医院体检，通过多种途径和渠 道提高员工健康的职业生存环境；同时，持续深入推行</w:t>
      </w:r>
      <w:r>
        <w:rPr>
          <w:rFonts w:ascii="Times New Roman" w:hAnsi="Times New Roman" w:cs="Times New Roman" w:eastAsia="Times New Roman" w:hint="default"/>
        </w:rPr>
        <w:t>“</w:t>
      </w:r>
      <w:r>
        <w:rPr/>
        <w:t>安全生产标准化</w:t>
      </w:r>
      <w:r>
        <w:rPr>
          <w:rFonts w:ascii="Times New Roman" w:hAnsi="Times New Roman" w:cs="Times New Roman" w:eastAsia="Times New Roman" w:hint="default"/>
        </w:rPr>
        <w:t>”</w:t>
      </w:r>
      <w:r>
        <w:rPr/>
        <w:t>管理工作，健全安</w:t>
      </w:r>
      <w:r>
        <w:rPr>
          <w:spacing w:val="-82"/>
        </w:rPr>
        <w:t> </w:t>
      </w:r>
      <w:r>
        <w:rPr>
          <w:spacing w:val="-82"/>
        </w:rPr>
      </w:r>
      <w:r>
        <w:rPr/>
        <w:t>全管理制度和体系建设，全面强化现场管理，加强危险源识别与控制，建立健全事故预案和 应急处理机制，不定期地对公司进行全面大排查，发现隐患及时落实整改，同时通过培训、 实地演习等方式加强员工自我保护的能力，以保证安全处于可控状态。</w:t>
      </w:r>
    </w:p>
    <w:p>
      <w:pPr>
        <w:pStyle w:val="BodyText"/>
        <w:spacing w:line="338" w:lineRule="auto" w:before="44"/>
        <w:ind w:left="634" w:right="1114"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）顾客权益保护</w:t>
      </w:r>
      <w:r>
        <w:rPr>
          <w:rFonts w:ascii="宋体" w:hAnsi="宋体" w:cs="宋体" w:eastAsia="宋体" w:hint="default"/>
          <w:b/>
          <w:bCs/>
          <w:w w:val="99"/>
        </w:rPr>
        <w:t> </w:t>
      </w:r>
      <w:r>
        <w:rPr>
          <w:spacing w:val="-2"/>
        </w:rPr>
        <w:t>公司坚持</w:t>
      </w:r>
      <w:r>
        <w:rPr>
          <w:rFonts w:ascii="Times New Roman" w:hAnsi="Times New Roman" w:cs="Times New Roman" w:eastAsia="Times New Roman" w:hint="default"/>
          <w:spacing w:val="-2"/>
        </w:rPr>
        <w:t>“</w:t>
      </w:r>
      <w:r>
        <w:rPr>
          <w:spacing w:val="-2"/>
        </w:rPr>
        <w:t>客户至上，为客户提供赖以托付的稳定服务</w:t>
      </w:r>
      <w:r>
        <w:rPr>
          <w:rFonts w:ascii="Times New Roman" w:hAnsi="Times New Roman" w:cs="Times New Roman" w:eastAsia="Times New Roman" w:hint="default"/>
          <w:spacing w:val="-2"/>
        </w:rPr>
        <w:t>”</w:t>
      </w:r>
      <w:r>
        <w:rPr>
          <w:spacing w:val="-2"/>
        </w:rPr>
        <w:t>为使命，致力于为用户提供</w:t>
      </w:r>
      <w:r>
        <w:rPr>
          <w:rFonts w:ascii="Times New Roman" w:hAnsi="Times New Roman" w:cs="Times New Roman" w:eastAsia="Times New Roman" w:hint="default"/>
          <w:spacing w:val="-2"/>
        </w:rPr>
        <w:t>“</w:t>
      </w:r>
      <w:r>
        <w:rPr>
          <w:spacing w:val="-2"/>
        </w:rPr>
        <w:t>产品</w:t>
      </w:r>
    </w:p>
    <w:p>
      <w:pPr>
        <w:pStyle w:val="BodyText"/>
        <w:spacing w:line="348" w:lineRule="auto" w:before="26"/>
        <w:ind w:right="1131"/>
        <w:jc w:val="both"/>
      </w:pPr>
      <w:r>
        <w:rPr>
          <w:spacing w:val="-2"/>
        </w:rPr>
        <w:t>全生命周期管理</w:t>
      </w:r>
      <w:r>
        <w:rPr>
          <w:rFonts w:ascii="Times New Roman" w:hAnsi="Times New Roman" w:cs="Times New Roman" w:eastAsia="Times New Roman" w:hint="default"/>
          <w:spacing w:val="-2"/>
        </w:rPr>
        <w:t>”</w:t>
      </w:r>
      <w:r>
        <w:rPr>
          <w:spacing w:val="-2"/>
        </w:rPr>
        <w:t>解决方案和构建用户服务生态平台，诚实守信、尊重客户，认真倾听客户的</w:t>
      </w:r>
      <w:r>
        <w:rPr>
          <w:spacing w:val="-107"/>
        </w:rPr>
        <w:t> </w:t>
      </w:r>
      <w:r>
        <w:rPr>
          <w:spacing w:val="-107"/>
        </w:rPr>
      </w:r>
      <w:r>
        <w:rPr/>
        <w:t>需求和反馈，多次受到客户的公开表扬。在全国主要城市均设立了营销中心，售后服务网络 遍布全国，节假日从不打烊。这些机构在全国范围内形成了一个营销和协作网络，及时为用</w:t>
      </w:r>
    </w:p>
    <w:p>
      <w:pPr>
        <w:spacing w:after="0" w:line="348"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户提供高效的技术咨询、核心产品、系统集成、工程实施和运维一体化服务。</w:t>
      </w:r>
    </w:p>
    <w:p>
      <w:pPr>
        <w:spacing w:line="338" w:lineRule="auto" w:before="152"/>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）环境保护与可持续发展</w:t>
      </w:r>
      <w:r>
        <w:rPr>
          <w:rFonts w:ascii="宋体" w:hAnsi="宋体" w:cs="宋体" w:eastAsia="宋体" w:hint="default"/>
          <w:b/>
          <w:bCs/>
          <w:w w:val="99"/>
          <w:sz w:val="24"/>
          <w:szCs w:val="24"/>
        </w:rPr>
        <w:t> </w:t>
      </w:r>
      <w:r>
        <w:rPr>
          <w:rFonts w:ascii="宋体" w:hAnsi="宋体" w:cs="宋体" w:eastAsia="宋体" w:hint="default"/>
          <w:spacing w:val="-3"/>
          <w:sz w:val="24"/>
          <w:szCs w:val="24"/>
        </w:rPr>
        <w:t>公司将环境保护作为企业可持续发展战略的重要内容，践行环境友好及能源节约型发展，</w:t>
      </w:r>
    </w:p>
    <w:p>
      <w:pPr>
        <w:pStyle w:val="BodyText"/>
        <w:spacing w:line="357" w:lineRule="auto"/>
        <w:ind w:right="1114"/>
        <w:jc w:val="left"/>
      </w:pPr>
      <w:r>
        <w:rPr/>
        <w:t>注重履行企业环境保护的职责。公司持续改善环境，挖潜降耗、减少资源消耗和废物产生， 实现经济、环境和社会效益同步发展，争做环境友好型企业。</w:t>
      </w:r>
    </w:p>
    <w:p>
      <w:pPr>
        <w:spacing w:line="338" w:lineRule="auto" w:before="35"/>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）公共关系与社会公益事业</w:t>
      </w:r>
      <w:r>
        <w:rPr>
          <w:rFonts w:ascii="宋体" w:hAnsi="宋体" w:cs="宋体" w:eastAsia="宋体" w:hint="default"/>
          <w:b/>
          <w:bCs/>
          <w:w w:val="99"/>
          <w:sz w:val="24"/>
          <w:szCs w:val="24"/>
        </w:rPr>
        <w:t> </w:t>
      </w:r>
      <w:r>
        <w:rPr>
          <w:rFonts w:ascii="宋体" w:hAnsi="宋体" w:cs="宋体" w:eastAsia="宋体" w:hint="default"/>
          <w:sz w:val="24"/>
          <w:szCs w:val="24"/>
        </w:rPr>
        <w:t>公共关系是企业内求团结、外求发展的沟通桥梁，社会公益事业是企业回报社会应尽的</w:t>
      </w:r>
    </w:p>
    <w:p>
      <w:pPr>
        <w:pStyle w:val="BodyText"/>
        <w:spacing w:line="357" w:lineRule="auto"/>
        <w:ind w:right="1133"/>
        <w:jc w:val="both"/>
      </w:pPr>
      <w:r>
        <w:rPr/>
        <w:t>责任。公司一直牢记企业的社会责任和使命，依法纳税，诚信经营；扩大就业群体为残疾人 </w:t>
      </w:r>
      <w:r>
        <w:rPr>
          <w:spacing w:val="-5"/>
        </w:rPr>
        <w:t>士提供匹配的岗位，以积极的态度力所能及的服务社会，践行企业社会责任，全力推动企业、</w:t>
      </w:r>
      <w:r>
        <w:rPr/>
        <w:t> 区域经济的进度与和谐发展。</w:t>
      </w:r>
    </w:p>
    <w:p>
      <w:pPr>
        <w:pStyle w:val="BodyText"/>
        <w:spacing w:line="338" w:lineRule="auto" w:before="35"/>
        <w:ind w:right="1114" w:firstLine="480"/>
        <w:jc w:val="left"/>
      </w:pPr>
      <w:r>
        <w:rPr>
          <w:rFonts w:ascii="Times New Roman" w:hAnsi="Times New Roman" w:cs="Times New Roman" w:eastAsia="Times New Roman" w:hint="default"/>
        </w:rPr>
        <w:t>2019</w:t>
      </w:r>
      <w:r>
        <w:rPr/>
        <w:t>年，公司将选择责任与担当，更多履行社会责任，为推动经济、社会和环境和谐发 展做出新的更多的贡献。</w:t>
      </w:r>
    </w:p>
    <w:p>
      <w:pPr>
        <w:spacing w:line="240" w:lineRule="auto" w:before="5"/>
        <w:rPr>
          <w:rFonts w:ascii="宋体" w:hAnsi="宋体" w:cs="宋体" w:eastAsia="宋体" w:hint="default"/>
          <w:sz w:val="27"/>
          <w:szCs w:val="27"/>
        </w:rPr>
      </w:pPr>
    </w:p>
    <w:p>
      <w:pPr>
        <w:spacing w:before="0"/>
        <w:ind w:left="154" w:right="0" w:firstLine="0"/>
        <w:jc w:val="both"/>
        <w:rPr>
          <w:rFonts w:ascii="宋体" w:hAnsi="宋体" w:cs="宋体" w:eastAsia="宋体" w:hint="default"/>
          <w:sz w:val="21"/>
          <w:szCs w:val="21"/>
        </w:rPr>
      </w:pPr>
      <w:bookmarkStart w:name="2、履行精准扶贫社会责任情况" w:id="96"/>
      <w:bookmarkEnd w:id="9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pStyle w:val="BodyText"/>
        <w:spacing w:line="240" w:lineRule="auto" w:before="0"/>
        <w:ind w:left="634" w:right="1114"/>
        <w:jc w:val="left"/>
      </w:pPr>
      <w:r>
        <w:rPr/>
        <w:t>公司报告年度暂未开展精准扶贫工作，也暂无后续精准扶贫计划。</w:t>
      </w:r>
    </w:p>
    <w:p>
      <w:pPr>
        <w:spacing w:line="240" w:lineRule="auto" w:before="12"/>
        <w:rPr>
          <w:rFonts w:ascii="宋体" w:hAnsi="宋体" w:cs="宋体" w:eastAsia="宋体" w:hint="default"/>
          <w:sz w:val="34"/>
          <w:szCs w:val="34"/>
        </w:rPr>
      </w:pPr>
    </w:p>
    <w:p>
      <w:pPr>
        <w:spacing w:before="0"/>
        <w:ind w:left="154" w:right="0" w:firstLine="0"/>
        <w:jc w:val="both"/>
        <w:rPr>
          <w:rFonts w:ascii="宋体" w:hAnsi="宋体" w:cs="宋体" w:eastAsia="宋体" w:hint="default"/>
          <w:sz w:val="21"/>
          <w:szCs w:val="21"/>
        </w:rPr>
      </w:pPr>
      <w:bookmarkStart w:name="3、环境保护相关的情况" w:id="97"/>
      <w:bookmarkEnd w:id="9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78"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pStyle w:val="BodyText"/>
        <w:spacing w:line="357" w:lineRule="auto" w:before="0"/>
        <w:ind w:right="1139" w:firstLine="480"/>
        <w:jc w:val="both"/>
      </w:pPr>
      <w:r>
        <w:rPr/>
        <w:t>公司及子公司均不属于环境保护部门公布的重点排污单位。公司及子公司在日常生产经 营中认真执行《中华人民共和国环境保护法》、《中华人民共和国水污染防治法》、《中华 人民共和国大气污染防治法》、《中华人民共和国环境噪声污染防治法》及《中华人民共和 国固体废物污染防治法》等环保方面的法律法规，报告期内未出现因违法违规而受到处罚的 情况。</w:t>
      </w:r>
    </w:p>
    <w:p>
      <w:pPr>
        <w:pStyle w:val="BodyText"/>
        <w:spacing w:line="357" w:lineRule="auto" w:before="35"/>
        <w:ind w:right="1136" w:firstLine="480"/>
        <w:jc w:val="both"/>
      </w:pPr>
      <w:r>
        <w:rPr/>
        <w:t>公司积极承担企业社会责任，对生产过程中产生的少量烟尘进行收集，经安装设置的净 化系统统一处理后达标排放；在生产生活过程中产生的生活污水统一收集，采用处理后达标 排放；积极主动配合上级部门以及第三方对公司相关废气、废水排放进行监督检查，废气废</w:t>
      </w:r>
      <w:r>
        <w:rPr>
          <w:spacing w:val="-117"/>
        </w:rPr>
        <w:t> </w:t>
      </w:r>
      <w:r>
        <w:rPr>
          <w:spacing w:val="-117"/>
        </w:rPr>
      </w:r>
      <w:r>
        <w:rPr/>
        <w:t>水排放均符合要求。</w:t>
      </w:r>
    </w:p>
    <w:p>
      <w:pPr>
        <w:spacing w:line="240" w:lineRule="auto" w:before="8"/>
        <w:rPr>
          <w:rFonts w:ascii="宋体" w:hAnsi="宋体" w:cs="宋体" w:eastAsia="宋体" w:hint="default"/>
          <w:sz w:val="25"/>
          <w:szCs w:val="25"/>
        </w:rPr>
      </w:pPr>
    </w:p>
    <w:p>
      <w:pPr>
        <w:pStyle w:val="Heading2"/>
        <w:spacing w:line="240" w:lineRule="auto"/>
        <w:ind w:right="1114"/>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6"/>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left="636" w:right="1114"/>
        <w:jc w:val="left"/>
        <w:rPr>
          <w:b w:val="0"/>
          <w:bCs w:val="0"/>
        </w:rPr>
      </w:pPr>
      <w:r>
        <w:rPr/>
        <w:t>（一）依米康更名、所属行业类别变更、公司注册资本变更等有关事项</w:t>
      </w:r>
      <w:r>
        <w:rPr>
          <w:b w:val="0"/>
          <w:bCs w:val="0"/>
        </w:rPr>
      </w:r>
    </w:p>
    <w:p>
      <w:pPr>
        <w:pStyle w:val="BodyText"/>
        <w:spacing w:line="338" w:lineRule="auto" w:before="152"/>
        <w:ind w:left="634" w:right="1124" w:firstLine="2"/>
        <w:jc w:val="left"/>
      </w:pPr>
      <w:r>
        <w:rPr>
          <w:rFonts w:ascii="Times New Roman" w:hAnsi="Times New Roman" w:cs="Times New Roman" w:eastAsia="Times New Roman" w:hint="default"/>
          <w:b/>
          <w:bCs/>
        </w:rPr>
        <w:t>1</w:t>
      </w:r>
      <w:r>
        <w:rPr>
          <w:rFonts w:ascii="宋体" w:hAnsi="宋体" w:cs="宋体" w:eastAsia="宋体" w:hint="default"/>
          <w:b/>
          <w:bCs/>
        </w:rPr>
        <w:t>、依米康更名</w:t>
      </w:r>
      <w:r>
        <w:rPr>
          <w:rFonts w:ascii="宋体" w:hAnsi="宋体" w:cs="宋体" w:eastAsia="宋体" w:hint="default"/>
          <w:b/>
          <w:bCs/>
          <w:w w:val="99"/>
        </w:rPr>
        <w:t> </w:t>
      </w:r>
      <w:r>
        <w:rPr>
          <w:spacing w:val="-1"/>
        </w:rPr>
        <w:t>为了更好地匹配公司既定的发展战略规划、搭建集团运营</w:t>
      </w:r>
      <w:r>
        <w:rPr>
          <w:rFonts w:ascii="Times New Roman" w:hAnsi="Times New Roman" w:cs="Times New Roman" w:eastAsia="Times New Roman" w:hint="default"/>
          <w:spacing w:val="-1"/>
        </w:rPr>
        <w:t>/</w:t>
      </w:r>
      <w:r>
        <w:rPr>
          <w:spacing w:val="-1"/>
        </w:rPr>
        <w:t>管理平台、促进经营目标的实</w:t>
      </w:r>
    </w:p>
    <w:p>
      <w:pPr>
        <w:pStyle w:val="BodyText"/>
        <w:spacing w:line="340" w:lineRule="auto" w:before="26"/>
        <w:ind w:right="1130"/>
        <w:jc w:val="both"/>
      </w:pPr>
      <w:r>
        <w:rPr/>
        <w:t>现，公司于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日召开第三届董事会第二十七次会议、于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日召开</w:t>
      </w:r>
      <w:r>
        <w:rPr>
          <w:rFonts w:ascii="Times New Roman" w:hAnsi="Times New Roman" w:cs="Times New Roman" w:eastAsia="Times New Roman" w:hint="default"/>
        </w:rPr>
        <w:t>2017</w:t>
      </w:r>
      <w:r>
        <w:rPr/>
        <w:t>年</w:t>
      </w:r>
      <w:r>
        <w:rPr>
          <w:spacing w:val="-104"/>
        </w:rPr>
        <w:t> </w:t>
      </w:r>
      <w:r>
        <w:rPr>
          <w:spacing w:val="-5"/>
        </w:rPr>
        <w:t>第三次临时股东大会审议通过了《关于变更公司名称及修订〈公司章程〉相应条款的议案》，</w:t>
      </w:r>
      <w:r>
        <w:rPr/>
        <w:t> </w:t>
      </w:r>
      <w:r>
        <w:rPr>
          <w:spacing w:val="-2"/>
        </w:rPr>
        <w:t>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23</w:t>
      </w:r>
      <w:r>
        <w:rPr>
          <w:spacing w:val="-2"/>
        </w:rPr>
        <w:t>日完成了有关工商变更登记备案等手续，换发了新的《营业执照》。公司名</w:t>
      </w:r>
      <w:r>
        <w:rPr>
          <w:spacing w:val="-116"/>
        </w:rPr>
        <w:t> </w:t>
      </w:r>
      <w:r>
        <w:rPr>
          <w:spacing w:val="-116"/>
        </w:rPr>
      </w:r>
      <w:r>
        <w:rPr/>
        <w:t>称由原</w:t>
      </w:r>
      <w:r>
        <w:rPr>
          <w:rFonts w:ascii="Times New Roman" w:hAnsi="Times New Roman" w:cs="Times New Roman" w:eastAsia="Times New Roman" w:hint="default"/>
        </w:rPr>
        <w:t>“</w:t>
      </w:r>
      <w:r>
        <w:rPr/>
        <w:t>四川依米康环境科技股份有限公司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依米康科技集团股份有限公司</w:t>
      </w:r>
      <w:r>
        <w:rPr>
          <w:rFonts w:ascii="Times New Roman" w:hAnsi="Times New Roman" w:cs="Times New Roman" w:eastAsia="Times New Roman" w:hint="default"/>
        </w:rPr>
        <w:t>”</w:t>
      </w:r>
      <w:r>
        <w:rPr/>
        <w:t>，公司证</w:t>
      </w:r>
      <w:r>
        <w:rPr>
          <w:spacing w:val="-46"/>
        </w:rPr>
        <w:t> </w:t>
      </w:r>
      <w:r>
        <w:rPr>
          <w:spacing w:val="-46"/>
        </w:rPr>
      </w:r>
      <w:r>
        <w:rPr>
          <w:spacing w:val="-2"/>
        </w:rPr>
        <w:t>券代码、证券简称不变。具体内容详见公司于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rFonts w:ascii="Times New Roman" w:hAnsi="Times New Roman" w:cs="Times New Roman" w:eastAsia="Times New Roman" w:hint="default"/>
          <w:spacing w:val="-42"/>
        </w:rPr>
        <w:t> </w:t>
      </w:r>
      <w:r>
        <w:rPr/>
        <w:t>日在巨潮资讯网披露的相关公告（公告编号：</w:t>
      </w:r>
      <w:r>
        <w:rPr>
          <w:rFonts w:ascii="Times New Roman" w:hAnsi="Times New Roman" w:cs="Times New Roman" w:eastAsia="Times New Roman" w:hint="default"/>
        </w:rPr>
        <w:t>2017-058</w:t>
      </w:r>
      <w:r>
        <w:rPr/>
        <w:t>、</w:t>
      </w:r>
      <w:r>
        <w:rPr>
          <w:rFonts w:ascii="Times New Roman" w:hAnsi="Times New Roman" w:cs="Times New Roman" w:eastAsia="Times New Roman" w:hint="default"/>
        </w:rPr>
        <w:t>2017-076</w:t>
      </w:r>
      <w:r>
        <w:rPr/>
        <w:t>、</w:t>
      </w:r>
      <w:r>
        <w:rPr>
          <w:rFonts w:ascii="Times New Roman" w:hAnsi="Times New Roman" w:cs="Times New Roman" w:eastAsia="Times New Roman" w:hint="default"/>
        </w:rPr>
        <w:t>2018-012</w:t>
      </w:r>
      <w:r>
        <w:rPr/>
        <w:t>）。</w:t>
      </w:r>
    </w:p>
    <w:p>
      <w:pPr>
        <w:spacing w:line="338" w:lineRule="auto" w:before="23"/>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、公司所属行业分类变更事项</w:t>
      </w:r>
      <w:r>
        <w:rPr>
          <w:rFonts w:ascii="宋体" w:hAnsi="宋体" w:cs="宋体" w:eastAsia="宋体" w:hint="default"/>
          <w:b/>
          <w:bCs/>
          <w:w w:val="99"/>
          <w:sz w:val="24"/>
          <w:szCs w:val="24"/>
        </w:rPr>
        <w:t> </w:t>
      </w:r>
      <w:r>
        <w:rPr>
          <w:rFonts w:ascii="宋体" w:hAnsi="宋体" w:cs="宋体" w:eastAsia="宋体" w:hint="default"/>
          <w:sz w:val="24"/>
          <w:szCs w:val="24"/>
        </w:rPr>
        <w:t>公司原主营业务为精密环境整体解决方案，包括精密空调设备销售和精密环境工程承包</w:t>
      </w:r>
    </w:p>
    <w:p>
      <w:pPr>
        <w:pStyle w:val="BodyText"/>
        <w:spacing w:line="357" w:lineRule="auto"/>
        <w:ind w:right="1139"/>
        <w:jc w:val="both"/>
      </w:pPr>
      <w:r>
        <w:rPr/>
        <w:t>业务，上市以来，公司通过扩大产品平台，完善产品结构战略，打造主营业务竞争力，已经 拥有了数据中心建设创新技术研发能力、产品制造中心、以及数据中心智能运营管理平台， 公司已经成为数据中心领域领先的产品和服务供应商，能够为客户提供最有价值数据中心整 体解决方案。</w:t>
      </w:r>
    </w:p>
    <w:p>
      <w:pPr>
        <w:pStyle w:val="BodyText"/>
        <w:spacing w:line="340" w:lineRule="auto" w:before="35"/>
        <w:ind w:right="1130" w:firstLine="480"/>
        <w:jc w:val="both"/>
      </w:pPr>
      <w:r>
        <w:rPr>
          <w:spacing w:val="5"/>
        </w:rPr>
        <w:t>因公司</w:t>
      </w:r>
      <w:r>
        <w:rPr>
          <w:rFonts w:ascii="Times New Roman" w:hAnsi="Times New Roman" w:cs="Times New Roman" w:eastAsia="Times New Roman" w:hint="default"/>
          <w:spacing w:val="5"/>
        </w:rPr>
        <w:t>2017</w:t>
      </w:r>
      <w:r>
        <w:rPr>
          <w:spacing w:val="5"/>
        </w:rPr>
        <w:t>年度信息数据领域实现营业收入 </w:t>
      </w:r>
      <w:r>
        <w:rPr>
          <w:rFonts w:ascii="Times New Roman" w:hAnsi="Times New Roman" w:cs="Times New Roman" w:eastAsia="Times New Roman" w:hint="default"/>
        </w:rPr>
        <w:t>893,896,371.59</w:t>
      </w:r>
      <w:r>
        <w:rPr>
          <w:rFonts w:ascii="Times New Roman" w:hAnsi="Times New Roman" w:cs="Times New Roman" w:eastAsia="Times New Roman" w:hint="default"/>
          <w:spacing w:val="33"/>
        </w:rPr>
        <w:t> </w:t>
      </w:r>
      <w:r>
        <w:rPr>
          <w:spacing w:val="6"/>
        </w:rPr>
        <w:t>元，占营业总收入比重为</w:t>
      </w:r>
      <w:r>
        <w:rPr/>
        <w:t> </w:t>
      </w:r>
      <w:r>
        <w:rPr>
          <w:rFonts w:ascii="Times New Roman" w:hAnsi="Times New Roman" w:cs="Times New Roman" w:eastAsia="Times New Roman" w:hint="default"/>
          <w:spacing w:val="-6"/>
        </w:rPr>
        <w:t>71.68%</w:t>
      </w:r>
      <w:r>
        <w:rPr>
          <w:spacing w:val="-6"/>
        </w:rPr>
        <w:t>，信息数据领域业务已成为公司业务收入的主要来源。根据《上市公司行业分类指引》</w:t>
      </w:r>
      <w:r>
        <w:rPr>
          <w:spacing w:val="-80"/>
        </w:rPr>
        <w:t> </w:t>
      </w:r>
      <w:r>
        <w:rPr>
          <w:spacing w:val="-80"/>
        </w:rPr>
      </w:r>
      <w:r>
        <w:rPr/>
        <w:t>的有关规定，鉴于主营业务结构发生变化，经中国上市公司协会行业分类专家委员会确定、 中国证券监督管理委员会核准，公司所属行业由</w:t>
      </w:r>
      <w:r>
        <w:rPr>
          <w:rFonts w:ascii="Times New Roman" w:hAnsi="Times New Roman" w:cs="Times New Roman" w:eastAsia="Times New Roman" w:hint="default"/>
        </w:rPr>
        <w:t>“</w:t>
      </w:r>
      <w:r>
        <w:rPr/>
        <w:t>专用设备制造业（代码</w:t>
      </w:r>
      <w:r>
        <w:rPr>
          <w:rFonts w:ascii="Times New Roman" w:hAnsi="Times New Roman" w:cs="Times New Roman" w:eastAsia="Times New Roman" w:hint="default"/>
        </w:rPr>
        <w:t>C35</w:t>
      </w:r>
      <w:r>
        <w:rPr/>
        <w:t>）</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软件</w:t>
      </w:r>
      <w:r>
        <w:rPr>
          <w:spacing w:val="-106"/>
        </w:rPr>
        <w:t> </w:t>
      </w:r>
      <w:r>
        <w:rPr>
          <w:spacing w:val="-6"/>
        </w:rPr>
        <w:t>和信息技术服务业（代码</w:t>
      </w:r>
      <w:r>
        <w:rPr>
          <w:rFonts w:ascii="Times New Roman" w:hAnsi="Times New Roman" w:cs="Times New Roman" w:eastAsia="Times New Roman" w:hint="default"/>
          <w:spacing w:val="-6"/>
        </w:rPr>
        <w:t>I65</w:t>
      </w:r>
      <w:r>
        <w:rPr>
          <w:spacing w:val="-6"/>
        </w:rPr>
        <w:t>）</w:t>
      </w:r>
      <w:r>
        <w:rPr>
          <w:rFonts w:ascii="Times New Roman" w:hAnsi="Times New Roman" w:cs="Times New Roman" w:eastAsia="Times New Roman" w:hint="default"/>
          <w:spacing w:val="-6"/>
        </w:rPr>
        <w:t>”</w:t>
      </w:r>
      <w:r>
        <w:rPr>
          <w:spacing w:val="-6"/>
        </w:rPr>
        <w:t>。具体内容详见公司于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17</w:t>
      </w:r>
      <w:r>
        <w:rPr>
          <w:spacing w:val="-6"/>
        </w:rPr>
        <w:t>日在巨潮资讯网披露的《关</w:t>
      </w:r>
      <w:r>
        <w:rPr>
          <w:spacing w:val="-111"/>
        </w:rPr>
        <w:t> </w:t>
      </w:r>
      <w:r>
        <w:rPr>
          <w:spacing w:val="-111"/>
        </w:rPr>
      </w:r>
      <w:r>
        <w:rPr/>
        <w:t>于公司所属行业分类变更的公告》（公告编号：</w:t>
      </w:r>
      <w:r>
        <w:rPr>
          <w:rFonts w:ascii="Times New Roman" w:hAnsi="Times New Roman" w:cs="Times New Roman" w:eastAsia="Times New Roman" w:hint="default"/>
        </w:rPr>
        <w:t>2018-076</w:t>
      </w:r>
      <w:r>
        <w:rPr/>
        <w:t>）。</w:t>
      </w:r>
    </w:p>
    <w:p>
      <w:pPr>
        <w:spacing w:line="338" w:lineRule="auto" w:before="23"/>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、公司注册资本变更事项</w:t>
      </w:r>
      <w:r>
        <w:rPr>
          <w:rFonts w:ascii="宋体" w:hAnsi="宋体" w:cs="宋体" w:eastAsia="宋体" w:hint="default"/>
          <w:b/>
          <w:bCs/>
          <w:w w:val="99"/>
          <w:sz w:val="24"/>
          <w:szCs w:val="24"/>
        </w:rPr>
        <w:t> </w:t>
      </w:r>
      <w:r>
        <w:rPr>
          <w:rFonts w:ascii="宋体" w:hAnsi="宋体" w:cs="宋体" w:eastAsia="宋体" w:hint="default"/>
          <w:sz w:val="24"/>
          <w:szCs w:val="24"/>
        </w:rPr>
        <w:t>因公司实施</w:t>
      </w:r>
      <w:r>
        <w:rPr>
          <w:rFonts w:ascii="Times New Roman" w:hAnsi="Times New Roman" w:cs="Times New Roman" w:eastAsia="Times New Roman" w:hint="default"/>
          <w:sz w:val="24"/>
          <w:szCs w:val="24"/>
        </w:rPr>
        <w:t>2017</w:t>
      </w:r>
      <w:r>
        <w:rPr>
          <w:rFonts w:ascii="宋体" w:hAnsi="宋体" w:cs="宋体" w:eastAsia="宋体" w:hint="default"/>
          <w:sz w:val="24"/>
          <w:szCs w:val="24"/>
        </w:rPr>
        <w:t>年限制性股票激励计划首次授予事项，向</w:t>
      </w:r>
      <w:r>
        <w:rPr>
          <w:rFonts w:ascii="Times New Roman" w:hAnsi="Times New Roman" w:cs="Times New Roman" w:eastAsia="Times New Roman" w:hint="default"/>
          <w:sz w:val="24"/>
          <w:szCs w:val="24"/>
        </w:rPr>
        <w:t>136</w:t>
      </w:r>
      <w:r>
        <w:rPr>
          <w:rFonts w:ascii="宋体" w:hAnsi="宋体" w:cs="宋体" w:eastAsia="宋体" w:hint="default"/>
          <w:sz w:val="24"/>
          <w:szCs w:val="24"/>
        </w:rPr>
        <w:t>名激励对象授予</w:t>
      </w:r>
      <w:r>
        <w:rPr>
          <w:rFonts w:ascii="Times New Roman" w:hAnsi="Times New Roman" w:cs="Times New Roman" w:eastAsia="Times New Roman" w:hint="default"/>
          <w:sz w:val="24"/>
          <w:szCs w:val="24"/>
        </w:rPr>
        <w:t>1,073.70</w:t>
      </w:r>
      <w:r>
        <w:rPr>
          <w:rFonts w:ascii="宋体" w:hAnsi="宋体" w:cs="宋体" w:eastAsia="宋体" w:hint="default"/>
          <w:sz w:val="24"/>
          <w:szCs w:val="24"/>
        </w:rPr>
        <w:t>万</w:t>
      </w:r>
    </w:p>
    <w:p>
      <w:pPr>
        <w:pStyle w:val="BodyText"/>
        <w:spacing w:line="343" w:lineRule="auto" w:before="25"/>
        <w:ind w:right="1130"/>
        <w:jc w:val="both"/>
      </w:pPr>
      <w:r>
        <w:rPr>
          <w:spacing w:val="-2"/>
        </w:rPr>
        <w:t>股，公司股份总数由</w:t>
      </w:r>
      <w:r>
        <w:rPr>
          <w:rFonts w:ascii="Times New Roman" w:hAnsi="Times New Roman" w:cs="Times New Roman" w:eastAsia="Times New Roman" w:hint="default"/>
          <w:spacing w:val="-2"/>
        </w:rPr>
        <w:t>435,384,534</w:t>
      </w:r>
      <w:r>
        <w:rPr>
          <w:spacing w:val="-2"/>
        </w:rPr>
        <w:t>股变更为</w:t>
      </w:r>
      <w:r>
        <w:rPr>
          <w:rFonts w:ascii="Times New Roman" w:hAnsi="Times New Roman" w:cs="Times New Roman" w:eastAsia="Times New Roman" w:hint="default"/>
          <w:spacing w:val="-2"/>
        </w:rPr>
        <w:t>446,121,534</w:t>
      </w:r>
      <w:r>
        <w:rPr>
          <w:spacing w:val="-2"/>
        </w:rPr>
        <w:t>股。公司已于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23</w:t>
      </w:r>
      <w:r>
        <w:rPr>
          <w:spacing w:val="-2"/>
        </w:rPr>
        <w:t>日完成了上述</w:t>
      </w:r>
      <w:r>
        <w:rPr>
          <w:spacing w:val="-90"/>
        </w:rPr>
        <w:t> </w:t>
      </w:r>
      <w:r>
        <w:rPr>
          <w:spacing w:val="3"/>
        </w:rPr>
        <w:t>有关工商变更登记备案等手续，并取得了《营业执照》。具体内容详见公司于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51"/>
        </w:rPr>
        <w:t> </w:t>
      </w:r>
      <w:r>
        <w:rPr/>
        <w:t>日在巨潮资讯网披露的《关于完成公司名称及注册资本工商变更登记的公告》（公告编号： </w:t>
      </w:r>
      <w:r>
        <w:rPr>
          <w:rFonts w:ascii="Times New Roman" w:hAnsi="Times New Roman" w:cs="Times New Roman" w:eastAsia="Times New Roman" w:hint="default"/>
        </w:rPr>
        <w:t>2018-012</w:t>
      </w:r>
      <w:r>
        <w:rPr/>
        <w:t>）。</w:t>
      </w:r>
    </w:p>
    <w:p>
      <w:pPr>
        <w:pStyle w:val="BodyText"/>
        <w:spacing w:line="338" w:lineRule="auto" w:before="20"/>
        <w:ind w:right="874" w:firstLine="480"/>
        <w:jc w:val="left"/>
      </w:pPr>
      <w:r>
        <w:rPr>
          <w:spacing w:val="3"/>
        </w:rPr>
        <w:t>因公司向</w:t>
      </w:r>
      <w:r>
        <w:rPr>
          <w:rFonts w:ascii="Times New Roman" w:hAnsi="Times New Roman" w:cs="Times New Roman" w:eastAsia="Times New Roman" w:hint="default"/>
          <w:spacing w:val="3"/>
        </w:rPr>
        <w:t>23</w:t>
      </w:r>
      <w:r>
        <w:rPr>
          <w:spacing w:val="3"/>
        </w:rPr>
        <w:t>名激励对象授予预留部分限制性股票</w:t>
      </w:r>
      <w:r>
        <w:rPr>
          <w:rFonts w:ascii="Times New Roman" w:hAnsi="Times New Roman" w:cs="Times New Roman" w:eastAsia="Times New Roman" w:hint="default"/>
          <w:spacing w:val="3"/>
        </w:rPr>
        <w:t>118</w:t>
      </w:r>
      <w:r>
        <w:rPr>
          <w:spacing w:val="3"/>
        </w:rPr>
        <w:t>万股，公司股份总数由</w:t>
      </w:r>
      <w:r>
        <w:rPr>
          <w:rFonts w:ascii="Times New Roman" w:hAnsi="Times New Roman" w:cs="Times New Roman" w:eastAsia="Times New Roman" w:hint="default"/>
          <w:spacing w:val="3"/>
        </w:rPr>
        <w:t>446,121,534</w:t>
      </w:r>
      <w:r>
        <w:rPr>
          <w:rFonts w:ascii="Times New Roman" w:hAnsi="Times New Roman" w:cs="Times New Roman" w:eastAsia="Times New Roman" w:hint="default"/>
        </w:rPr>
        <w:t> </w:t>
      </w:r>
      <w:r>
        <w:rPr/>
        <w:t>股变更为</w:t>
      </w:r>
      <w:r>
        <w:rPr>
          <w:rFonts w:ascii="Times New Roman" w:hAnsi="Times New Roman" w:cs="Times New Roman" w:eastAsia="Times New Roman" w:hint="default"/>
        </w:rPr>
        <w:t>447,301,534</w:t>
      </w:r>
      <w:r>
        <w:rPr/>
        <w:t>股；因公司对 </w:t>
      </w:r>
      <w:r>
        <w:rPr>
          <w:rFonts w:ascii="Times New Roman" w:hAnsi="Times New Roman" w:cs="Times New Roman" w:eastAsia="Times New Roman" w:hint="default"/>
        </w:rPr>
        <w:t>131.394</w:t>
      </w:r>
      <w:r>
        <w:rPr>
          <w:rFonts w:ascii="Times New Roman" w:hAnsi="Times New Roman" w:cs="Times New Roman" w:eastAsia="Times New Roman" w:hint="default"/>
          <w:spacing w:val="38"/>
        </w:rPr>
        <w:t> </w:t>
      </w:r>
      <w:r>
        <w:rPr/>
        <w:t>万股不符合解除限售条件的限制性股票回购注销， 公司股份总数由</w:t>
      </w:r>
      <w:r>
        <w:rPr>
          <w:rFonts w:ascii="Times New Roman" w:hAnsi="Times New Roman" w:cs="Times New Roman" w:eastAsia="Times New Roman" w:hint="default"/>
        </w:rPr>
        <w:t>447,301,534  </w:t>
      </w:r>
      <w:r>
        <w:rPr/>
        <w:t>股变更为 </w:t>
      </w:r>
      <w:r>
        <w:rPr>
          <w:rFonts w:ascii="Times New Roman" w:hAnsi="Times New Roman" w:cs="Times New Roman" w:eastAsia="Times New Roman" w:hint="default"/>
        </w:rPr>
        <w:t>445,987,594 </w:t>
      </w:r>
      <w:r>
        <w:rPr>
          <w:rFonts w:ascii="Times New Roman" w:hAnsi="Times New Roman" w:cs="Times New Roman" w:eastAsia="Times New Roman" w:hint="default"/>
          <w:spacing w:val="2"/>
        </w:rPr>
        <w:t> </w:t>
      </w:r>
      <w:r>
        <w:rPr>
          <w:spacing w:val="-4"/>
        </w:rPr>
        <w:t>股。公司已于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w:t>
      </w:r>
      <w:r>
        <w:rPr>
          <w:spacing w:val="-4"/>
        </w:rPr>
        <w:t>日完成了上述有</w:t>
      </w:r>
    </w:p>
    <w:p>
      <w:pPr>
        <w:spacing w:after="0" w:line="338"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38" w:lineRule="auto" w:before="26"/>
        <w:ind w:right="1129"/>
        <w:jc w:val="both"/>
      </w:pPr>
      <w:r>
        <w:rPr/>
        <w:t>关工商变更登记备案等手续，并取得了《营业执照》。具体内容详见公司于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日在</w:t>
      </w:r>
      <w:r>
        <w:rPr>
          <w:spacing w:val="-107"/>
        </w:rPr>
        <w:t> </w:t>
      </w:r>
      <w:r>
        <w:rPr/>
        <w:t>巨潮资讯网披露的《关于完成注册资本工商变更登记的公告》（公告编号：</w:t>
      </w:r>
      <w:r>
        <w:rPr>
          <w:rFonts w:ascii="Times New Roman" w:hAnsi="Times New Roman" w:cs="Times New Roman" w:eastAsia="Times New Roman" w:hint="default"/>
        </w:rPr>
        <w:t>2019-001</w:t>
      </w:r>
      <w:r>
        <w:rPr/>
        <w:t>）。</w:t>
      </w:r>
    </w:p>
    <w:p>
      <w:pPr>
        <w:spacing w:line="338" w:lineRule="auto" w:before="25"/>
        <w:ind w:left="634" w:right="1117" w:firstLine="2"/>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、《公司章程》修订事项</w:t>
      </w:r>
      <w:r>
        <w:rPr>
          <w:rFonts w:ascii="宋体" w:hAnsi="宋体" w:cs="宋体" w:eastAsia="宋体" w:hint="default"/>
          <w:b/>
          <w:bCs/>
          <w:w w:val="99"/>
          <w:sz w:val="24"/>
          <w:szCs w:val="24"/>
        </w:rPr>
        <w:t> </w:t>
      </w:r>
      <w:r>
        <w:rPr>
          <w:rFonts w:ascii="宋体" w:hAnsi="宋体" w:cs="宋体" w:eastAsia="宋体" w:hint="default"/>
          <w:spacing w:val="-5"/>
          <w:sz w:val="24"/>
          <w:szCs w:val="24"/>
        </w:rPr>
        <w:t>公司除因上述有关公司更名、注册资本变更等需同步对《公司章程》进行修订外，于</w:t>
      </w:r>
      <w:r>
        <w:rPr>
          <w:rFonts w:ascii="Times New Roman" w:hAnsi="Times New Roman" w:cs="Times New Roman" w:eastAsia="Times New Roman" w:hint="default"/>
          <w:spacing w:val="-5"/>
          <w:sz w:val="24"/>
          <w:szCs w:val="24"/>
        </w:rPr>
        <w:t>2018</w:t>
      </w:r>
    </w:p>
    <w:p>
      <w:pPr>
        <w:pStyle w:val="BodyText"/>
        <w:spacing w:line="343" w:lineRule="auto" w:before="25"/>
        <w:ind w:right="1130"/>
        <w:jc w:val="both"/>
      </w:pP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日召开第三届董事会第三十八次会议、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日召开</w:t>
      </w:r>
      <w:r>
        <w:rPr>
          <w:rFonts w:ascii="Times New Roman" w:hAnsi="Times New Roman" w:cs="Times New Roman" w:eastAsia="Times New Roman" w:hint="default"/>
          <w:spacing w:val="-2"/>
        </w:rPr>
        <w:t>2017</w:t>
      </w:r>
      <w:r>
        <w:rPr>
          <w:spacing w:val="-2"/>
        </w:rPr>
        <w:t>年度股东大会审议通过</w:t>
      </w:r>
      <w:r>
        <w:rPr>
          <w:spacing w:val="-108"/>
        </w:rPr>
        <w:t> </w:t>
      </w:r>
      <w:r>
        <w:rPr/>
        <w:t>了《关于修订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的议案》，为积极贯彻落实《国务院办公厅关于进一步加强资本市 场中小投资者合法权益保护工作的意见》，广泛采纳中小股东合理建议并最大限度保护中小 股东的合法权益，公司根据中证中小投资者服务中心发送的《股东建议函》（投服中心行权 函</w:t>
      </w:r>
      <w:r>
        <w:rPr>
          <w:rFonts w:ascii="Times New Roman" w:hAnsi="Times New Roman" w:cs="Times New Roman" w:eastAsia="Times New Roman" w:hint="default"/>
        </w:rPr>
        <w:t>[2017]1169</w:t>
      </w:r>
      <w:r>
        <w:rPr>
          <w:rFonts w:ascii="Times New Roman" w:hAnsi="Times New Roman" w:cs="Times New Roman" w:eastAsia="Times New Roman" w:hint="default"/>
          <w:spacing w:val="53"/>
        </w:rPr>
        <w:t> </w:t>
      </w:r>
      <w:r>
        <w:rPr/>
        <w:t>号）提出的修改公司章程的建议，结合公司的实际情况，公司对公司章程部分 条款进行了修改。具体内容详见公司于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日刊登于巨潮资讯网的</w:t>
      </w:r>
      <w:r>
        <w:rPr>
          <w:spacing w:val="-106"/>
        </w:rPr>
        <w:t> </w:t>
      </w:r>
      <w:r>
        <w:rPr>
          <w:spacing w:val="-106"/>
        </w:rPr>
      </w:r>
      <w:r>
        <w:rPr/>
        <w:t>相关公告（公告编号：</w:t>
      </w:r>
      <w:r>
        <w:rPr>
          <w:rFonts w:ascii="Times New Roman" w:hAnsi="Times New Roman" w:cs="Times New Roman" w:eastAsia="Times New Roman" w:hint="default"/>
        </w:rPr>
        <w:t>2018-007</w:t>
      </w:r>
      <w:r>
        <w:rPr/>
        <w:t>、</w:t>
      </w:r>
      <w:r>
        <w:rPr>
          <w:rFonts w:ascii="Times New Roman" w:hAnsi="Times New Roman" w:cs="Times New Roman" w:eastAsia="Times New Roman" w:hint="default"/>
        </w:rPr>
        <w:t>2018-046</w:t>
      </w:r>
      <w:r>
        <w:rPr/>
        <w:t>）。</w:t>
      </w:r>
    </w:p>
    <w:p>
      <w:pPr>
        <w:spacing w:line="357" w:lineRule="auto" w:before="20"/>
        <w:ind w:left="634" w:right="994" w:firstLine="2"/>
        <w:jc w:val="left"/>
        <w:rPr>
          <w:rFonts w:ascii="宋体" w:hAnsi="宋体" w:cs="宋体" w:eastAsia="宋体" w:hint="default"/>
          <w:sz w:val="24"/>
          <w:szCs w:val="24"/>
        </w:rPr>
      </w:pPr>
      <w:r>
        <w:rPr>
          <w:rFonts w:ascii="宋体" w:hAnsi="宋体" w:cs="宋体" w:eastAsia="宋体" w:hint="default"/>
          <w:b/>
          <w:bCs/>
          <w:sz w:val="24"/>
          <w:szCs w:val="24"/>
        </w:rPr>
        <w:t>（二）关于控股股东、实际控制人之一致行动人完成增持计划事项</w:t>
      </w:r>
      <w:r>
        <w:rPr>
          <w:rFonts w:ascii="宋体" w:hAnsi="宋体" w:cs="宋体" w:eastAsia="宋体" w:hint="default"/>
          <w:b/>
          <w:bCs/>
          <w:w w:val="99"/>
          <w:sz w:val="24"/>
          <w:szCs w:val="24"/>
        </w:rPr>
        <w:t> </w:t>
      </w:r>
      <w:r>
        <w:rPr>
          <w:rFonts w:ascii="宋体" w:hAnsi="宋体" w:cs="宋体" w:eastAsia="宋体" w:hint="default"/>
          <w:spacing w:val="-9"/>
          <w:sz w:val="24"/>
          <w:szCs w:val="24"/>
        </w:rPr>
        <w:t>公司控股股东、实际控制人孙屹峥、张菀夫妇计划在</w:t>
      </w:r>
      <w:r>
        <w:rPr>
          <w:rFonts w:ascii="宋体" w:hAnsi="宋体" w:cs="宋体" w:eastAsia="宋体" w:hint="default"/>
          <w:sz w:val="24"/>
          <w:szCs w:val="24"/>
        </w:rPr>
        <w:t> </w:t>
      </w:r>
      <w:r>
        <w:rPr>
          <w:rFonts w:ascii="Times New Roman" w:hAnsi="Times New Roman" w:cs="Times New Roman" w:eastAsia="Times New Roman" w:hint="default"/>
          <w:sz w:val="24"/>
          <w:szCs w:val="24"/>
        </w:rPr>
        <w:t>2017  </w:t>
      </w:r>
      <w:r>
        <w:rPr>
          <w:rFonts w:ascii="宋体" w:hAnsi="宋体" w:cs="宋体" w:eastAsia="宋体" w:hint="default"/>
          <w:sz w:val="24"/>
          <w:szCs w:val="24"/>
        </w:rPr>
        <w:t>年 </w:t>
      </w:r>
      <w:r>
        <w:rPr>
          <w:rFonts w:ascii="Times New Roman" w:hAnsi="Times New Roman" w:cs="Times New Roman" w:eastAsia="Times New Roman" w:hint="default"/>
          <w:sz w:val="24"/>
          <w:szCs w:val="24"/>
        </w:rPr>
        <w:t>4  </w:t>
      </w:r>
      <w:r>
        <w:rPr>
          <w:rFonts w:ascii="宋体" w:hAnsi="宋体" w:cs="宋体" w:eastAsia="宋体" w:hint="default"/>
          <w:sz w:val="24"/>
          <w:szCs w:val="24"/>
        </w:rPr>
        <w:t>月 </w:t>
      </w:r>
      <w:r>
        <w:rPr>
          <w:rFonts w:ascii="Times New Roman" w:hAnsi="Times New Roman" w:cs="Times New Roman" w:eastAsia="Times New Roman" w:hint="default"/>
          <w:sz w:val="24"/>
          <w:szCs w:val="24"/>
        </w:rPr>
        <w:t>28  </w:t>
      </w:r>
      <w:r>
        <w:rPr>
          <w:rFonts w:ascii="宋体" w:hAnsi="宋体" w:cs="宋体" w:eastAsia="宋体" w:hint="default"/>
          <w:sz w:val="24"/>
          <w:szCs w:val="24"/>
        </w:rPr>
        <w:t>日起 </w:t>
      </w:r>
      <w:r>
        <w:rPr>
          <w:rFonts w:ascii="Times New Roman" w:hAnsi="Times New Roman" w:cs="Times New Roman" w:eastAsia="Times New Roman" w:hint="default"/>
          <w:sz w:val="24"/>
          <w:szCs w:val="24"/>
        </w:rPr>
        <w:t>12 </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个月内，</w:t>
      </w:r>
    </w:p>
    <w:p>
      <w:pPr>
        <w:pStyle w:val="BodyText"/>
        <w:spacing w:line="357" w:lineRule="auto" w:before="4"/>
        <w:ind w:right="1139"/>
        <w:jc w:val="both"/>
      </w:pPr>
      <w:r>
        <w:rPr/>
        <w:t>在符合有关法律、法规及相关制度的规定条件下，通过其一致行动人孙好好女士在合适的价 格区间通过深圳证券交易所交易系统以集中竞价、大宗交易相结合及其他合法的方式增持公 司股票。拟增持的股份数量不低于公司总股本的 </w:t>
      </w:r>
      <w:r>
        <w:rPr>
          <w:rFonts w:ascii="Times New Roman" w:hAnsi="Times New Roman" w:cs="Times New Roman" w:eastAsia="Times New Roman" w:hint="default"/>
        </w:rPr>
        <w:t>1%</w:t>
      </w:r>
      <w:r>
        <w:rPr/>
        <w:t>、不超过公司总股本的 </w:t>
      </w:r>
      <w:r>
        <w:rPr>
          <w:rFonts w:ascii="Times New Roman" w:hAnsi="Times New Roman" w:cs="Times New Roman" w:eastAsia="Times New Roman" w:hint="default"/>
        </w:rPr>
        <w:t>2%</w:t>
      </w:r>
      <w:r>
        <w:rPr/>
        <w:t>。</w:t>
      </w:r>
    </w:p>
    <w:p>
      <w:pPr>
        <w:pStyle w:val="BodyText"/>
        <w:spacing w:line="240" w:lineRule="auto" w:before="4"/>
        <w:ind w:left="0" w:right="1137"/>
        <w:jc w:val="right"/>
      </w:pPr>
      <w:r>
        <w:rPr/>
        <w:t>截止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27 </w:t>
      </w:r>
      <w:r>
        <w:rPr>
          <w:rFonts w:ascii="Times New Roman" w:hAnsi="Times New Roman" w:cs="Times New Roman" w:eastAsia="Times New Roman" w:hint="default"/>
          <w:spacing w:val="9"/>
        </w:rPr>
        <w:t> </w:t>
      </w:r>
      <w:r>
        <w:rPr/>
        <w:t>日，本次增持计划实施期限届满，孙屹峥、张菀夫妇累计通过</w:t>
      </w:r>
    </w:p>
    <w:p>
      <w:pPr>
        <w:pStyle w:val="BodyText"/>
        <w:spacing w:line="338" w:lineRule="auto" w:before="134"/>
        <w:ind w:right="1131"/>
        <w:jc w:val="both"/>
      </w:pPr>
      <w:r>
        <w:rPr/>
        <w:t>其一致行动人孙好好女士增持公司股份 </w:t>
      </w:r>
      <w:r>
        <w:rPr>
          <w:rFonts w:ascii="Times New Roman" w:hAnsi="Times New Roman" w:cs="Times New Roman" w:eastAsia="Times New Roman" w:hint="default"/>
        </w:rPr>
        <w:t>6,712,664</w:t>
      </w:r>
      <w:r>
        <w:rPr>
          <w:rFonts w:ascii="Times New Roman" w:hAnsi="Times New Roman" w:cs="Times New Roman" w:eastAsia="Times New Roman" w:hint="default"/>
          <w:spacing w:val="3"/>
        </w:rPr>
        <w:t> </w:t>
      </w:r>
      <w:r>
        <w:rPr>
          <w:spacing w:val="-5"/>
        </w:rPr>
        <w:t>股，占公司当时总股本的</w:t>
      </w:r>
      <w:r>
        <w:rPr>
          <w:rFonts w:ascii="Times New Roman" w:hAnsi="Times New Roman" w:cs="Times New Roman" w:eastAsia="Times New Roman" w:hint="default"/>
          <w:spacing w:val="-5"/>
        </w:rPr>
        <w:t>1.5047%</w:t>
      </w:r>
      <w:r>
        <w:rPr>
          <w:spacing w:val="-5"/>
        </w:rPr>
        <w:t>，本次增</w:t>
      </w:r>
      <w:r>
        <w:rPr/>
        <w:t> </w:t>
      </w:r>
      <w:r>
        <w:rPr>
          <w:spacing w:val="-2"/>
        </w:rPr>
        <w:t>持计划已经实施完毕。具体内容详见公司于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日在巨潮资讯网披露的《关于控股股</w:t>
      </w:r>
      <w:r>
        <w:rPr>
          <w:spacing w:val="-114"/>
        </w:rPr>
        <w:t> </w:t>
      </w:r>
      <w:r>
        <w:rPr>
          <w:spacing w:val="-114"/>
        </w:rPr>
      </w:r>
      <w:r>
        <w:rPr/>
        <w:t>东、实际控制人之一致行动人完成增持公司股份计划的公告》（公告编号：</w:t>
      </w:r>
      <w:r>
        <w:rPr>
          <w:rFonts w:ascii="Times New Roman" w:hAnsi="Times New Roman" w:cs="Times New Roman" w:eastAsia="Times New Roman" w:hint="default"/>
        </w:rPr>
        <w:t>2018-038</w:t>
      </w:r>
      <w:r>
        <w:rPr/>
        <w:t>）。</w:t>
      </w:r>
    </w:p>
    <w:p>
      <w:pPr>
        <w:spacing w:line="338" w:lineRule="auto" w:before="25"/>
        <w:ind w:left="634" w:right="1124" w:firstLine="2"/>
        <w:jc w:val="left"/>
        <w:rPr>
          <w:rFonts w:ascii="宋体" w:hAnsi="宋体" w:cs="宋体" w:eastAsia="宋体" w:hint="default"/>
          <w:sz w:val="24"/>
          <w:szCs w:val="24"/>
        </w:rPr>
      </w:pPr>
      <w:r>
        <w:rPr>
          <w:rFonts w:ascii="宋体" w:hAnsi="宋体" w:cs="宋体" w:eastAsia="宋体" w:hint="default"/>
          <w:b/>
          <w:bCs/>
          <w:sz w:val="24"/>
          <w:szCs w:val="24"/>
        </w:rPr>
        <w:t>（三）持股</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以上股东股份减持计划期满暨实施结果事项</w:t>
      </w:r>
      <w:r>
        <w:rPr>
          <w:rFonts w:ascii="宋体" w:hAnsi="宋体" w:cs="宋体" w:eastAsia="宋体" w:hint="default"/>
          <w:b/>
          <w:bCs/>
          <w:w w:val="99"/>
          <w:sz w:val="24"/>
          <w:szCs w:val="24"/>
        </w:rPr>
        <w:t> </w:t>
      </w:r>
      <w:r>
        <w:rPr>
          <w:rFonts w:ascii="宋体" w:hAnsi="宋体" w:cs="宋体" w:eastAsia="宋体" w:hint="default"/>
          <w:spacing w:val="-4"/>
          <w:sz w:val="24"/>
          <w:szCs w:val="24"/>
        </w:rPr>
        <w:t>公司于</w:t>
      </w:r>
      <w:r>
        <w:rPr>
          <w:rFonts w:ascii="Times New Roman" w:hAnsi="Times New Roman" w:cs="Times New Roman" w:eastAsia="Times New Roman" w:hint="default"/>
          <w:spacing w:val="-4"/>
          <w:sz w:val="24"/>
          <w:szCs w:val="24"/>
        </w:rPr>
        <w:t>2017</w:t>
      </w:r>
      <w:r>
        <w:rPr>
          <w:rFonts w:ascii="宋体" w:hAnsi="宋体" w:cs="宋体" w:eastAsia="宋体" w:hint="default"/>
          <w:spacing w:val="-4"/>
          <w:sz w:val="24"/>
          <w:szCs w:val="24"/>
        </w:rPr>
        <w:t>年</w:t>
      </w:r>
      <w:r>
        <w:rPr>
          <w:rFonts w:ascii="Times New Roman" w:hAnsi="Times New Roman" w:cs="Times New Roman" w:eastAsia="Times New Roman" w:hint="default"/>
          <w:spacing w:val="-4"/>
          <w:sz w:val="24"/>
          <w:szCs w:val="24"/>
        </w:rPr>
        <w:t>12</w:t>
      </w:r>
      <w:r>
        <w:rPr>
          <w:rFonts w:ascii="宋体" w:hAnsi="宋体" w:cs="宋体" w:eastAsia="宋体" w:hint="default"/>
          <w:spacing w:val="-4"/>
          <w:sz w:val="24"/>
          <w:szCs w:val="24"/>
        </w:rPr>
        <w:t>月</w:t>
      </w:r>
      <w:r>
        <w:rPr>
          <w:rFonts w:ascii="Times New Roman" w:hAnsi="Times New Roman" w:cs="Times New Roman" w:eastAsia="Times New Roman" w:hint="default"/>
          <w:spacing w:val="-4"/>
          <w:sz w:val="24"/>
          <w:szCs w:val="24"/>
        </w:rPr>
        <w:t>2</w:t>
      </w:r>
      <w:r>
        <w:rPr>
          <w:rFonts w:ascii="宋体" w:hAnsi="宋体" w:cs="宋体" w:eastAsia="宋体" w:hint="default"/>
          <w:spacing w:val="-4"/>
          <w:sz w:val="24"/>
          <w:szCs w:val="24"/>
        </w:rPr>
        <w:t>日披露了《关于持股</w:t>
      </w:r>
      <w:r>
        <w:rPr>
          <w:rFonts w:ascii="Times New Roman" w:hAnsi="Times New Roman" w:cs="Times New Roman" w:eastAsia="Times New Roman" w:hint="default"/>
          <w:spacing w:val="-4"/>
          <w:sz w:val="24"/>
          <w:szCs w:val="24"/>
        </w:rPr>
        <w:t>5%</w:t>
      </w:r>
      <w:r>
        <w:rPr>
          <w:rFonts w:ascii="宋体" w:hAnsi="宋体" w:cs="宋体" w:eastAsia="宋体" w:hint="default"/>
          <w:spacing w:val="-4"/>
          <w:sz w:val="24"/>
          <w:szCs w:val="24"/>
        </w:rPr>
        <w:t>以上股东减持股份预披露公告》（公告编号：</w:t>
      </w:r>
    </w:p>
    <w:p>
      <w:pPr>
        <w:pStyle w:val="BodyText"/>
        <w:spacing w:line="343" w:lineRule="auto" w:before="25"/>
        <w:ind w:left="0" w:right="1121"/>
        <w:jc w:val="right"/>
      </w:pPr>
      <w:r>
        <w:rPr>
          <w:rFonts w:ascii="Times New Roman" w:hAnsi="Times New Roman" w:cs="Times New Roman" w:eastAsia="Times New Roman" w:hint="default"/>
        </w:rPr>
        <w:t>2017-112</w:t>
      </w:r>
      <w:r>
        <w:rPr/>
        <w:t>），持有公司股份</w:t>
      </w:r>
      <w:r>
        <w:rPr>
          <w:rFonts w:ascii="Times New Roman" w:hAnsi="Times New Roman" w:cs="Times New Roman" w:eastAsia="Times New Roman" w:hint="default"/>
        </w:rPr>
        <w:t>27,512,500</w:t>
      </w:r>
      <w:r>
        <w:rPr/>
        <w:t>股（占本公司总股本比例</w:t>
      </w:r>
      <w:r>
        <w:rPr>
          <w:rFonts w:ascii="Times New Roman" w:hAnsi="Times New Roman" w:cs="Times New Roman" w:eastAsia="Times New Roman" w:hint="default"/>
        </w:rPr>
        <w:t>6.1670%</w:t>
      </w:r>
      <w:r>
        <w:rPr/>
        <w:t>）的股东上海亨升投</w:t>
      </w:r>
      <w:r>
        <w:rPr>
          <w:spacing w:val="-118"/>
        </w:rPr>
        <w:t> </w:t>
      </w:r>
      <w:r>
        <w:rPr>
          <w:spacing w:val="-118"/>
        </w:rPr>
      </w:r>
      <w:r>
        <w:rPr/>
        <w:t>资管理有限公司（以下简称</w:t>
      </w:r>
      <w:r>
        <w:rPr>
          <w:rFonts w:ascii="Times New Roman" w:hAnsi="Times New Roman" w:cs="Times New Roman" w:eastAsia="Times New Roman" w:hint="default"/>
        </w:rPr>
        <w:t>“</w:t>
      </w:r>
      <w:r>
        <w:rPr/>
        <w:t>上海亨升</w:t>
      </w:r>
      <w:r>
        <w:rPr>
          <w:rFonts w:ascii="Times New Roman" w:hAnsi="Times New Roman" w:cs="Times New Roman" w:eastAsia="Times New Roman" w:hint="default"/>
        </w:rPr>
        <w:t>”)</w:t>
      </w:r>
      <w:r>
        <w:rPr/>
        <w:t>计划在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日止，通过深</w:t>
      </w:r>
      <w:r>
        <w:rPr>
          <w:spacing w:val="-63"/>
        </w:rPr>
        <w:t> </w:t>
      </w:r>
      <w:r>
        <w:rPr>
          <w:spacing w:val="-63"/>
        </w:rPr>
      </w:r>
      <w:r>
        <w:rPr>
          <w:spacing w:val="-7"/>
        </w:rPr>
        <w:t>圳证券交易所大宗交易系统减持本公司股份不超过</w:t>
      </w:r>
      <w:r>
        <w:rPr>
          <w:rFonts w:ascii="Times New Roman" w:hAnsi="Times New Roman" w:cs="Times New Roman" w:eastAsia="Times New Roman" w:hint="default"/>
          <w:spacing w:val="-7"/>
        </w:rPr>
        <w:t>6,006,500</w:t>
      </w:r>
      <w:r>
        <w:rPr>
          <w:spacing w:val="-7"/>
        </w:rPr>
        <w:t>股（占公司总股本比例</w:t>
      </w:r>
      <w:r>
        <w:rPr>
          <w:rFonts w:ascii="Times New Roman" w:hAnsi="Times New Roman" w:cs="Times New Roman" w:eastAsia="Times New Roman" w:hint="default"/>
          <w:spacing w:val="-7"/>
        </w:rPr>
        <w:t>1.3464%</w:t>
      </w:r>
      <w:r>
        <w:rPr>
          <w:spacing w:val="-7"/>
        </w:rPr>
        <w:t>）。</w:t>
      </w:r>
      <w:r>
        <w:rPr>
          <w:spacing w:val="-116"/>
        </w:rPr>
        <w:t> </w:t>
      </w:r>
      <w:r>
        <w:rPr/>
        <w:t>鉴于公司于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日披露《关于持股</w:t>
      </w:r>
      <w:r>
        <w:rPr>
          <w:rFonts w:ascii="Times New Roman" w:hAnsi="Times New Roman" w:cs="Times New Roman" w:eastAsia="Times New Roman" w:hint="default"/>
        </w:rPr>
        <w:t>5%</w:t>
      </w:r>
      <w:r>
        <w:rPr/>
        <w:t>以上股东减持股份预披露公告》后，公司 </w:t>
      </w:r>
      <w:r>
        <w:rPr>
          <w:spacing w:val="-5"/>
        </w:rPr>
        <w:t>股票价格出现非理性下跌，基于对公司未来发展前景的信心，以及对公司中长期价值的认可，</w:t>
      </w:r>
      <w:r>
        <w:rPr/>
        <w:t> 为促进公司持续、稳定、健康发展，支持公司实现未来战略规划，保护广大中小投资者的利 </w:t>
      </w:r>
      <w:r>
        <w:rPr>
          <w:spacing w:val="-2"/>
        </w:rPr>
        <w:t>益，上海亨升于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日向公司出具了《关于拟减持四川依米康环境科技股份有限公司</w:t>
      </w:r>
      <w:r>
        <w:rPr/>
        <w:t> 股份追加承诺的告知函》，公司于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日披露了《关于持股</w:t>
      </w:r>
      <w:r>
        <w:rPr>
          <w:rFonts w:ascii="Times New Roman" w:hAnsi="Times New Roman" w:cs="Times New Roman" w:eastAsia="Times New Roman" w:hint="default"/>
        </w:rPr>
        <w:t>5%</w:t>
      </w:r>
      <w:r>
        <w:rPr/>
        <w:t>以上股东减持股份追</w:t>
      </w:r>
    </w:p>
    <w:p>
      <w:pPr>
        <w:spacing w:after="0" w:line="343" w:lineRule="auto"/>
        <w:jc w:val="righ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38" w:lineRule="auto" w:before="26"/>
        <w:ind w:left="634" w:right="1114" w:hanging="480"/>
        <w:jc w:val="left"/>
        <w:rPr>
          <w:rFonts w:ascii="Times New Roman" w:hAnsi="Times New Roman" w:cs="Times New Roman" w:eastAsia="Times New Roman" w:hint="default"/>
        </w:rPr>
      </w:pPr>
      <w:r>
        <w:rPr/>
        <w:t>加承诺公告》（公告编号：</w:t>
      </w:r>
      <w:r>
        <w:rPr>
          <w:rFonts w:ascii="Times New Roman" w:hAnsi="Times New Roman" w:cs="Times New Roman" w:eastAsia="Times New Roman" w:hint="default"/>
        </w:rPr>
        <w:t>2017-114</w:t>
      </w:r>
      <w:r>
        <w:rPr/>
        <w:t>）。 </w:t>
      </w:r>
      <w:r>
        <w:rPr>
          <w:spacing w:val="-3"/>
        </w:rPr>
        <w:t>根据《深圳证券交易所上市公司股东及董监高减持实施细则》相关规定，公司于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p>
    <w:p>
      <w:pPr>
        <w:pStyle w:val="BodyText"/>
        <w:spacing w:line="338" w:lineRule="auto" w:before="25"/>
        <w:ind w:right="1131"/>
        <w:jc w:val="both"/>
      </w:pPr>
      <w:r>
        <w:rPr>
          <w:spacing w:val="-7"/>
        </w:rPr>
        <w:t>月</w:t>
      </w:r>
      <w:r>
        <w:rPr>
          <w:rFonts w:ascii="Times New Roman" w:hAnsi="Times New Roman" w:cs="Times New Roman" w:eastAsia="Times New Roman" w:hint="default"/>
          <w:spacing w:val="-7"/>
        </w:rPr>
        <w:t>26</w:t>
      </w:r>
      <w:r>
        <w:rPr>
          <w:spacing w:val="-7"/>
        </w:rPr>
        <w:t>日暨减持计划时间过半时，披露了《关于持股</w:t>
      </w:r>
      <w:r>
        <w:rPr>
          <w:rFonts w:ascii="Times New Roman" w:hAnsi="Times New Roman" w:cs="Times New Roman" w:eastAsia="Times New Roman" w:hint="default"/>
          <w:spacing w:val="-7"/>
        </w:rPr>
        <w:t>5%</w:t>
      </w:r>
      <w:r>
        <w:rPr>
          <w:spacing w:val="-7"/>
        </w:rPr>
        <w:t>以上股东减持计划实施进展的公告》（公</w:t>
      </w:r>
      <w:r>
        <w:rPr>
          <w:spacing w:val="-103"/>
        </w:rPr>
        <w:t> </w:t>
      </w:r>
      <w:r>
        <w:rPr>
          <w:spacing w:val="-103"/>
        </w:rPr>
      </w:r>
      <w:r>
        <w:rPr/>
        <w:t>告编号：</w:t>
      </w:r>
      <w:r>
        <w:rPr>
          <w:rFonts w:ascii="Times New Roman" w:hAnsi="Times New Roman" w:cs="Times New Roman" w:eastAsia="Times New Roman" w:hint="default"/>
        </w:rPr>
        <w:t>2018-003</w:t>
      </w:r>
      <w:r>
        <w:rPr/>
        <w:t>），在减持计划时间区间内（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日止），上</w:t>
      </w:r>
      <w:r>
        <w:rPr>
          <w:spacing w:val="-58"/>
        </w:rPr>
        <w:t> </w:t>
      </w:r>
      <w:r>
        <w:rPr>
          <w:spacing w:val="-58"/>
        </w:rPr>
      </w:r>
      <w:r>
        <w:rPr/>
        <w:t>海亨升的股份减持计划尚未实施，减持数量为零。</w:t>
      </w:r>
    </w:p>
    <w:p>
      <w:pPr>
        <w:pStyle w:val="BodyText"/>
        <w:spacing w:line="338" w:lineRule="auto"/>
        <w:ind w:right="1016" w:firstLine="48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日，公司收到上海亨升出具的《减持进展情况告知函》，上海亨升在减持计 划实施期间（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日止），未以任何方式减持其持有的公司股份，</w:t>
      </w:r>
      <w:r>
        <w:rPr>
          <w:spacing w:val="-110"/>
        </w:rPr>
        <w:t> </w:t>
      </w:r>
      <w:r>
        <w:rPr/>
        <w:t>该减持计划期限已届满，减持计划结束。具体内容详见公司于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日在巨潮资讯网披</w:t>
      </w:r>
      <w:r>
        <w:rPr>
          <w:spacing w:val="-110"/>
        </w:rPr>
        <w:t> </w:t>
      </w:r>
      <w:r>
        <w:rPr>
          <w:spacing w:val="-7"/>
        </w:rPr>
        <w:t>露的《关于持股</w:t>
      </w:r>
      <w:r>
        <w:rPr>
          <w:rFonts w:ascii="Times New Roman" w:hAnsi="Times New Roman" w:cs="Times New Roman" w:eastAsia="Times New Roman" w:hint="default"/>
          <w:spacing w:val="-7"/>
        </w:rPr>
        <w:t>5%</w:t>
      </w:r>
      <w:r>
        <w:rPr>
          <w:spacing w:val="-7"/>
        </w:rPr>
        <w:t>以上股东股份减持计划期满暨实施结果的公告》（公告编号：</w:t>
      </w:r>
      <w:r>
        <w:rPr>
          <w:rFonts w:ascii="Times New Roman" w:hAnsi="Times New Roman" w:cs="Times New Roman" w:eastAsia="Times New Roman" w:hint="default"/>
          <w:spacing w:val="-7"/>
        </w:rPr>
        <w:t>2018-016</w:t>
      </w:r>
      <w:r>
        <w:rPr>
          <w:spacing w:val="-7"/>
        </w:rPr>
        <w:t>）。</w:t>
      </w:r>
      <w:r>
        <w:rPr/>
      </w:r>
    </w:p>
    <w:p>
      <w:pPr>
        <w:pStyle w:val="Heading2"/>
        <w:spacing w:line="240" w:lineRule="auto" w:before="25"/>
        <w:ind w:left="636" w:right="1114"/>
        <w:jc w:val="left"/>
        <w:rPr>
          <w:b w:val="0"/>
          <w:bCs w:val="0"/>
        </w:rPr>
      </w:pPr>
      <w:r>
        <w:rPr/>
        <w:t>（四）公司控股股东、实际控制人股权质押、解除及展期情况</w:t>
      </w:r>
      <w:r>
        <w:rPr>
          <w:b w:val="0"/>
          <w:bCs w:val="0"/>
        </w:rPr>
      </w:r>
    </w:p>
    <w:p>
      <w:pPr>
        <w:pStyle w:val="Heading2"/>
        <w:spacing w:line="240" w:lineRule="auto" w:before="152"/>
        <w:ind w:left="636" w:right="1114"/>
        <w:jc w:val="left"/>
        <w:rPr>
          <w:b w:val="0"/>
          <w:bCs w:val="0"/>
        </w:rPr>
      </w:pPr>
      <w:r>
        <w:rPr>
          <w:rFonts w:ascii="Times New Roman" w:hAnsi="Times New Roman" w:cs="Times New Roman" w:eastAsia="Times New Roman" w:hint="default"/>
        </w:rPr>
        <w:t>1</w:t>
      </w:r>
      <w:r>
        <w:rPr/>
        <w:t>、孙屹峥先生股权质押、解除及展期情况</w:t>
      </w:r>
      <w:r>
        <w:rPr>
          <w:b w:val="0"/>
          <w:bCs w:val="0"/>
        </w:rPr>
      </w:r>
    </w:p>
    <w:p>
      <w:pPr>
        <w:pStyle w:val="BodyText"/>
        <w:spacing w:line="338" w:lineRule="auto" w:before="134"/>
        <w:ind w:right="1131" w:firstLine="48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日，孙屹峥先生将其持有的</w:t>
      </w:r>
      <w:r>
        <w:rPr>
          <w:rFonts w:ascii="Times New Roman" w:hAnsi="Times New Roman" w:cs="Times New Roman" w:eastAsia="Times New Roman" w:hint="default"/>
          <w:spacing w:val="-2"/>
        </w:rPr>
        <w:t>11,250,000</w:t>
      </w:r>
      <w:r>
        <w:rPr>
          <w:spacing w:val="-2"/>
        </w:rPr>
        <w:t>股公司股份作为标的证券质押给</w:t>
      </w:r>
      <w:r>
        <w:rPr/>
        <w:t> 中信建投证券股份有限公司（以下简称</w:t>
      </w:r>
      <w:r>
        <w:rPr>
          <w:rFonts w:ascii="Times New Roman" w:hAnsi="Times New Roman" w:cs="Times New Roman" w:eastAsia="Times New Roman" w:hint="default"/>
        </w:rPr>
        <w:t>“</w:t>
      </w:r>
      <w:r>
        <w:rPr/>
        <w:t>中信建投</w:t>
      </w:r>
      <w:r>
        <w:rPr>
          <w:rFonts w:ascii="Times New Roman" w:hAnsi="Times New Roman" w:cs="Times New Roman" w:eastAsia="Times New Roman" w:hint="default"/>
        </w:rPr>
        <w:t>”</w:t>
      </w:r>
      <w:r>
        <w:rPr/>
        <w:t>）办理股票质押式回购交易，本次交易的</w:t>
      </w:r>
      <w:r>
        <w:rPr>
          <w:spacing w:val="-83"/>
        </w:rPr>
        <w:t> </w:t>
      </w:r>
      <w:r>
        <w:rPr>
          <w:spacing w:val="-83"/>
        </w:rPr>
      </w:r>
      <w:r>
        <w:rPr/>
        <w:t>初始交易日为：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日，购回交易日为：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w:t>
      </w:r>
    </w:p>
    <w:p>
      <w:pPr>
        <w:pStyle w:val="BodyText"/>
        <w:spacing w:line="338" w:lineRule="auto" w:before="25"/>
        <w:ind w:right="1131" w:firstLine="48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日，孙屹峥先生与中信建投就上述股票质押式回购交易办理了部分股份解除</w:t>
      </w:r>
      <w:r>
        <w:rPr/>
        <w:t> </w:t>
      </w:r>
      <w:r>
        <w:rPr>
          <w:spacing w:val="-2"/>
        </w:rPr>
        <w:t>质押交易及质押展期。部分股份解除质押及展期后，股票质押数量变更为</w:t>
      </w:r>
      <w:r>
        <w:rPr>
          <w:rFonts w:ascii="Times New Roman" w:hAnsi="Times New Roman" w:cs="Times New Roman" w:eastAsia="Times New Roman" w:hint="default"/>
          <w:spacing w:val="-2"/>
        </w:rPr>
        <w:t>11,249,990</w:t>
      </w:r>
      <w:r>
        <w:rPr>
          <w:spacing w:val="-2"/>
        </w:rPr>
        <w:t>股，质押</w:t>
      </w:r>
      <w:r>
        <w:rPr>
          <w:spacing w:val="-111"/>
        </w:rPr>
        <w:t> </w:t>
      </w:r>
      <w:r>
        <w:rPr>
          <w:spacing w:val="-111"/>
        </w:rPr>
      </w:r>
      <w:r>
        <w:rPr/>
        <w:t>购回交易日变更为：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p>
    <w:p>
      <w:pPr>
        <w:pStyle w:val="BodyText"/>
        <w:spacing w:line="338" w:lineRule="auto" w:before="25"/>
        <w:ind w:right="1131"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日，孙屹峥先生将其持有的</w:t>
      </w:r>
      <w:r>
        <w:rPr>
          <w:rFonts w:ascii="Times New Roman" w:hAnsi="Times New Roman" w:cs="Times New Roman" w:eastAsia="Times New Roman" w:hint="default"/>
          <w:spacing w:val="-2"/>
        </w:rPr>
        <w:t>2,250,000</w:t>
      </w:r>
      <w:r>
        <w:rPr>
          <w:spacing w:val="-2"/>
        </w:rPr>
        <w:t>股股份补充质押给中信建投，股份质押</w:t>
      </w:r>
      <w:r>
        <w:rPr/>
        <w:t> 的初始交易日为：</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日，购回交易日为：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p>
    <w:p>
      <w:pPr>
        <w:pStyle w:val="BodyText"/>
        <w:spacing w:line="338" w:lineRule="auto" w:before="25"/>
        <w:ind w:right="1131"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日，孙屹峥先生将其持有的</w:t>
      </w:r>
      <w:r>
        <w:rPr>
          <w:rFonts w:ascii="Times New Roman" w:hAnsi="Times New Roman" w:cs="Times New Roman" w:eastAsia="Times New Roman" w:hint="default"/>
        </w:rPr>
        <w:t>2,600,000</w:t>
      </w:r>
      <w:r>
        <w:rPr/>
        <w:t>股股份补充质押给中信建投，股份质押 的初始交易日为：</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日，购回交易日为：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日，孙</w:t>
      </w:r>
      <w:r>
        <w:rPr>
          <w:spacing w:val="-117"/>
        </w:rPr>
        <w:t> </w:t>
      </w:r>
      <w:r>
        <w:rPr/>
        <w:t>屹峥先生与中信建投办理的此笔股票质押式回购交易共计质押</w:t>
      </w:r>
      <w:r>
        <w:rPr>
          <w:rFonts w:ascii="Times New Roman" w:hAnsi="Times New Roman" w:cs="Times New Roman" w:eastAsia="Times New Roman" w:hint="default"/>
        </w:rPr>
        <w:t>16,099,990</w:t>
      </w:r>
      <w:r>
        <w:rPr/>
        <w:t>股股份。</w:t>
      </w:r>
    </w:p>
    <w:p>
      <w:pPr>
        <w:pStyle w:val="BodyText"/>
        <w:spacing w:line="338" w:lineRule="auto" w:before="25"/>
        <w:ind w:right="891" w:firstLine="48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日，孙屹峥先生与中信建投就上述股票质押式回购交易办理了解除质押手续。</w:t>
      </w:r>
      <w:r>
        <w:rPr/>
        <w:t> </w:t>
      </w:r>
      <w:r>
        <w:rPr>
          <w:spacing w:val="-6"/>
        </w:rPr>
        <w:t>具体内容详见公司于</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10</w:t>
      </w:r>
      <w:r>
        <w:rPr>
          <w:spacing w:val="-6"/>
        </w:rPr>
        <w:t>月</w:t>
      </w:r>
      <w:r>
        <w:rPr>
          <w:rFonts w:ascii="Times New Roman" w:hAnsi="Times New Roman" w:cs="Times New Roman" w:eastAsia="Times New Roman" w:hint="default"/>
          <w:spacing w:val="-6"/>
        </w:rPr>
        <w:t>10</w:t>
      </w:r>
      <w:r>
        <w:rPr>
          <w:spacing w:val="-6"/>
        </w:rPr>
        <w:t>日、</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27</w:t>
      </w:r>
      <w:r>
        <w:rPr>
          <w:spacing w:val="-6"/>
        </w:rPr>
        <w:t>日、</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31</w:t>
      </w:r>
      <w:r>
        <w:rPr>
          <w:spacing w:val="-6"/>
        </w:rPr>
        <w:t>日、</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12</w:t>
      </w:r>
      <w:r>
        <w:rPr>
          <w:spacing w:val="-6"/>
        </w:rPr>
        <w:t>日、</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35"/>
        </w:rPr>
        <w:t> </w:t>
      </w:r>
      <w:r>
        <w:rPr>
          <w:spacing w:val="-9"/>
        </w:rPr>
        <w:t>年</w:t>
      </w:r>
      <w:r>
        <w:rPr>
          <w:rFonts w:ascii="Times New Roman" w:hAnsi="Times New Roman" w:cs="Times New Roman" w:eastAsia="Times New Roman" w:hint="default"/>
          <w:spacing w:val="-9"/>
        </w:rPr>
        <w:t>9</w:t>
      </w:r>
      <w:r>
        <w:rPr>
          <w:spacing w:val="-9"/>
        </w:rPr>
        <w:t>月</w:t>
      </w:r>
      <w:r>
        <w:rPr>
          <w:rFonts w:ascii="Times New Roman" w:hAnsi="Times New Roman" w:cs="Times New Roman" w:eastAsia="Times New Roman" w:hint="default"/>
          <w:spacing w:val="-9"/>
        </w:rPr>
        <w:t>22</w:t>
      </w:r>
      <w:r>
        <w:rPr>
          <w:spacing w:val="-9"/>
        </w:rPr>
        <w:t>日在巨潮资讯网披露的相关公告（公告编号：</w:t>
      </w:r>
      <w:r>
        <w:rPr>
          <w:rFonts w:ascii="Times New Roman" w:hAnsi="Times New Roman" w:cs="Times New Roman" w:eastAsia="Times New Roman" w:hint="default"/>
          <w:spacing w:val="-9"/>
        </w:rPr>
        <w:t>2016-073</w:t>
      </w:r>
      <w:r>
        <w:rPr>
          <w:spacing w:val="-9"/>
        </w:rPr>
        <w:t>、</w:t>
      </w:r>
      <w:r>
        <w:rPr>
          <w:rFonts w:ascii="Times New Roman" w:hAnsi="Times New Roman" w:cs="Times New Roman" w:eastAsia="Times New Roman" w:hint="default"/>
          <w:spacing w:val="-9"/>
        </w:rPr>
        <w:t>2017-100</w:t>
      </w:r>
      <w:r>
        <w:rPr>
          <w:spacing w:val="-9"/>
        </w:rPr>
        <w:t>、</w:t>
      </w:r>
      <w:r>
        <w:rPr>
          <w:rFonts w:ascii="Times New Roman" w:hAnsi="Times New Roman" w:cs="Times New Roman" w:eastAsia="Times New Roman" w:hint="default"/>
          <w:spacing w:val="-9"/>
        </w:rPr>
        <w:t>2018-004</w:t>
      </w:r>
      <w:r>
        <w:rPr>
          <w:spacing w:val="-9"/>
        </w:rPr>
        <w:t>、</w:t>
      </w:r>
      <w:r>
        <w:rPr>
          <w:rFonts w:ascii="Times New Roman" w:hAnsi="Times New Roman" w:cs="Times New Roman" w:eastAsia="Times New Roman" w:hint="default"/>
          <w:spacing w:val="-9"/>
        </w:rPr>
        <w:t>2018-011</w:t>
      </w:r>
      <w:r>
        <w:rPr>
          <w:spacing w:val="-9"/>
        </w:rPr>
        <w:t>、</w:t>
      </w:r>
      <w:r>
        <w:rPr>
          <w:spacing w:val="-97"/>
        </w:rPr>
        <w:t> </w:t>
      </w:r>
      <w:r>
        <w:rPr>
          <w:rFonts w:ascii="Times New Roman" w:hAnsi="Times New Roman" w:cs="Times New Roman" w:eastAsia="Times New Roman" w:hint="default"/>
        </w:rPr>
        <w:t>2018-086</w:t>
      </w:r>
      <w:r>
        <w:rPr/>
        <w:t>）。</w:t>
      </w:r>
    </w:p>
    <w:p>
      <w:pPr>
        <w:pStyle w:val="BodyText"/>
        <w:spacing w:line="338" w:lineRule="auto" w:before="25"/>
        <w:ind w:right="1129" w:firstLine="480"/>
        <w:jc w:val="both"/>
        <w:rPr>
          <w:rFonts w:ascii="Times New Roman" w:hAnsi="Times New Roman" w:cs="Times New Roman" w:eastAsia="Times New Roman" w:hint="default"/>
        </w:rPr>
      </w:pPr>
      <w:r>
        <w:rPr>
          <w:spacing w:val="-16"/>
        </w:rPr>
        <w:t>（</w:t>
      </w:r>
      <w:r>
        <w:rPr>
          <w:rFonts w:ascii="Times New Roman" w:hAnsi="Times New Roman" w:cs="Times New Roman" w:eastAsia="Times New Roman" w:hint="default"/>
          <w:spacing w:val="-16"/>
        </w:rPr>
        <w:t>2</w:t>
      </w:r>
      <w:r>
        <w:rPr>
          <w:spacing w:val="-16"/>
        </w:rPr>
        <w:t>）</w:t>
      </w:r>
      <w:r>
        <w:rPr>
          <w:rFonts w:ascii="Times New Roman" w:hAnsi="Times New Roman" w:cs="Times New Roman" w:eastAsia="Times New Roman" w:hint="default"/>
          <w:spacing w:val="-16"/>
        </w:rPr>
        <w:t>2016</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 </w:t>
      </w:r>
      <w:r>
        <w:rPr>
          <w:spacing w:val="-9"/>
        </w:rPr>
        <w:t>日，公司控股股东、实际控制人孙屹峥先生将其持有的</w:t>
      </w:r>
      <w:r>
        <w:rPr>
          <w:spacing w:val="6"/>
        </w:rPr>
        <w:t> </w:t>
      </w:r>
      <w:r>
        <w:rPr>
          <w:rFonts w:ascii="Times New Roman" w:hAnsi="Times New Roman" w:cs="Times New Roman" w:eastAsia="Times New Roman" w:hint="default"/>
        </w:rPr>
        <w:t>16,875,000 </w:t>
      </w:r>
      <w:r>
        <w:rPr/>
        <w:t>股股份作为标的证券，质押给长江证券股份有限公司（以下简称</w:t>
      </w:r>
      <w:r>
        <w:rPr>
          <w:rFonts w:ascii="Times New Roman" w:hAnsi="Times New Roman" w:cs="Times New Roman" w:eastAsia="Times New Roman" w:hint="default"/>
        </w:rPr>
        <w:t>“</w:t>
      </w:r>
      <w:r>
        <w:rPr/>
        <w:t>长江证券</w:t>
      </w:r>
      <w:r>
        <w:rPr>
          <w:rFonts w:ascii="Times New Roman" w:hAnsi="Times New Roman" w:cs="Times New Roman" w:eastAsia="Times New Roman" w:hint="default"/>
        </w:rPr>
        <w:t>”</w:t>
      </w:r>
      <w:r>
        <w:rPr/>
        <w:t>）办理股票质押</w:t>
      </w:r>
      <w:r>
        <w:rPr>
          <w:spacing w:val="-81"/>
        </w:rPr>
        <w:t> </w:t>
      </w:r>
      <w:r>
        <w:rPr>
          <w:spacing w:val="-81"/>
        </w:rPr>
      </w:r>
      <w:r>
        <w:rPr>
          <w:spacing w:val="-5"/>
        </w:rPr>
        <w:t>式回购交易。本次股份质押的初始交易日为：</w:t>
      </w:r>
      <w:r>
        <w:rPr>
          <w:rFonts w:ascii="Times New Roman" w:hAnsi="Times New Roman" w:cs="Times New Roman" w:eastAsia="Times New Roman" w:hint="default"/>
          <w:spacing w:val="-5"/>
        </w:rPr>
        <w:t>2016</w:t>
      </w:r>
      <w:r>
        <w:rPr>
          <w:spacing w:val="-5"/>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  </w:t>
      </w:r>
      <w:r>
        <w:rPr>
          <w:spacing w:val="-8"/>
        </w:rPr>
        <w:t>日，购回交易日为：</w:t>
      </w:r>
      <w:r>
        <w:rPr>
          <w:rFonts w:ascii="Times New Roman" w:hAnsi="Times New Roman" w:cs="Times New Roman" w:eastAsia="Times New Roman" w:hint="default"/>
          <w:spacing w:val="-8"/>
        </w:rPr>
        <w:t>2017  </w:t>
      </w:r>
      <w:r>
        <w:rPr/>
        <w:t>年</w:t>
      </w:r>
      <w:r>
        <w:rPr>
          <w:spacing w:val="48"/>
        </w:rPr>
        <w:t> </w:t>
      </w:r>
      <w:r>
        <w:rPr>
          <w:rFonts w:ascii="Times New Roman" w:hAnsi="Times New Roman" w:cs="Times New Roman" w:eastAsia="Times New Roman" w:hint="default"/>
        </w:rPr>
        <w:t>5</w:t>
      </w:r>
    </w:p>
    <w:p>
      <w:pPr>
        <w:pStyle w:val="BodyText"/>
        <w:spacing w:line="240" w:lineRule="auto" w:before="25"/>
        <w:ind w:right="0"/>
        <w:jc w:val="both"/>
      </w:pPr>
      <w:r>
        <w:rPr/>
        <w:t>月 </w:t>
      </w:r>
      <w:r>
        <w:rPr>
          <w:rFonts w:ascii="Times New Roman" w:hAnsi="Times New Roman" w:cs="Times New Roman" w:eastAsia="Times New Roman" w:hint="default"/>
        </w:rPr>
        <w:t>25  </w:t>
      </w:r>
      <w:r>
        <w:rPr/>
        <w:t>日；</w:t>
      </w:r>
    </w:p>
    <w:p>
      <w:pPr>
        <w:spacing w:after="0" w:line="240"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before="26"/>
        <w:ind w:left="634" w:right="1114"/>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 </w:t>
      </w:r>
      <w:r>
        <w:rPr>
          <w:rFonts w:ascii="Times New Roman" w:hAnsi="Times New Roman" w:cs="Times New Roman" w:eastAsia="Times New Roman" w:hint="default"/>
          <w:spacing w:val="9"/>
        </w:rPr>
        <w:t> </w:t>
      </w:r>
      <w:r>
        <w:rPr/>
        <w:t>日，质押期限届满，孙屹峥先生将该部分股票申请了延期购回，此次</w:t>
      </w:r>
    </w:p>
    <w:p>
      <w:pPr>
        <w:pStyle w:val="BodyText"/>
        <w:spacing w:line="240" w:lineRule="auto" w:before="134"/>
        <w:ind w:right="1114"/>
        <w:jc w:val="left"/>
      </w:pPr>
      <w:r>
        <w:rPr/>
        <w:t>延期购回业务约定购回交易日为：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  </w:t>
      </w:r>
      <w:r>
        <w:rPr/>
        <w:t>日；</w:t>
      </w:r>
    </w:p>
    <w:p>
      <w:pPr>
        <w:pStyle w:val="BodyText"/>
        <w:spacing w:line="338" w:lineRule="auto" w:before="134"/>
        <w:ind w:right="1131" w:firstLine="480"/>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9 </w:t>
      </w:r>
      <w:r>
        <w:rPr>
          <w:spacing w:val="-4"/>
        </w:rPr>
        <w:t>日，孙屹峥先生将其持有的 </w:t>
      </w:r>
      <w:r>
        <w:rPr>
          <w:rFonts w:ascii="Times New Roman" w:hAnsi="Times New Roman" w:cs="Times New Roman" w:eastAsia="Times New Roman" w:hint="default"/>
        </w:rPr>
        <w:t>4,000,000</w:t>
      </w:r>
      <w:r>
        <w:rPr>
          <w:rFonts w:ascii="Times New Roman" w:hAnsi="Times New Roman" w:cs="Times New Roman" w:eastAsia="Times New Roman" w:hint="default"/>
          <w:spacing w:val="11"/>
        </w:rPr>
        <w:t> </w:t>
      </w:r>
      <w:r>
        <w:rPr>
          <w:spacing w:val="-3"/>
        </w:rPr>
        <w:t>股股份补充质押给长江证券，股</w:t>
      </w:r>
      <w:r>
        <w:rPr/>
        <w:t> 份质押的初始交易日为：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9  </w:t>
      </w:r>
      <w:r>
        <w:rPr/>
        <w:t>日，购回交易日为：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w:t>
      </w:r>
      <w:r>
        <w:rPr/>
        <w:t>日；</w:t>
      </w:r>
    </w:p>
    <w:p>
      <w:pPr>
        <w:pStyle w:val="BodyText"/>
        <w:spacing w:line="338" w:lineRule="auto" w:before="25"/>
        <w:ind w:right="1131" w:firstLine="480"/>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日，孙屹峥先生与长江证券就上述股票质押式回购交易办理了质押展 </w:t>
      </w:r>
      <w:r>
        <w:rPr>
          <w:spacing w:val="-2"/>
        </w:rPr>
        <w:t>期手续，截止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日，孙屹峥先生与长江证券办理的此笔股票质押式回购交易共计质</w:t>
      </w:r>
      <w:r>
        <w:rPr>
          <w:spacing w:val="-114"/>
        </w:rPr>
        <w:t> </w:t>
      </w:r>
      <w:r>
        <w:rPr>
          <w:spacing w:val="-114"/>
        </w:rPr>
      </w:r>
      <w:r>
        <w:rPr/>
        <w:t>押 </w:t>
      </w:r>
      <w:r>
        <w:rPr>
          <w:rFonts w:ascii="Times New Roman" w:hAnsi="Times New Roman" w:cs="Times New Roman" w:eastAsia="Times New Roman" w:hint="default"/>
        </w:rPr>
        <w:t>20,875,000  </w:t>
      </w:r>
      <w:r>
        <w:rPr/>
        <w:t>股股份，购回交易日为：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23  </w:t>
      </w:r>
      <w:r>
        <w:rPr/>
        <w:t>日。</w:t>
      </w:r>
    </w:p>
    <w:p>
      <w:pPr>
        <w:pStyle w:val="BodyText"/>
        <w:spacing w:line="338" w:lineRule="auto" w:before="25"/>
        <w:ind w:right="1012"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日，孙屹峥先生与长江证券就上述股票质押式回购交易办理了解除质押手 </w:t>
      </w:r>
      <w:r>
        <w:rPr>
          <w:spacing w:val="-4"/>
        </w:rPr>
        <w:t>续。具体内容详见公司于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27</w:t>
      </w:r>
      <w:r>
        <w:rPr>
          <w:spacing w:val="-4"/>
        </w:rPr>
        <w:t>日、</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14</w:t>
      </w:r>
      <w:r>
        <w:rPr>
          <w:spacing w:val="-4"/>
        </w:rPr>
        <w:t>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12</w:t>
      </w:r>
      <w:r>
        <w:rPr>
          <w:spacing w:val="-4"/>
        </w:rPr>
        <w:t>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29</w:t>
      </w:r>
      <w:r>
        <w:rPr>
          <w:spacing w:val="-4"/>
        </w:rPr>
        <w:t>日、</w:t>
      </w:r>
      <w:r>
        <w:rPr>
          <w:spacing w:val="-104"/>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日在巨潮资讯网披露的相关公告（公告编号：</w:t>
      </w:r>
      <w:r>
        <w:rPr>
          <w:rFonts w:ascii="Times New Roman" w:hAnsi="Times New Roman" w:cs="Times New Roman" w:eastAsia="Times New Roman" w:hint="default"/>
        </w:rPr>
        <w:t>2016-051</w:t>
      </w:r>
      <w:r>
        <w:rPr/>
        <w:t>、</w:t>
      </w:r>
      <w:r>
        <w:rPr>
          <w:rFonts w:ascii="Times New Roman" w:hAnsi="Times New Roman" w:cs="Times New Roman" w:eastAsia="Times New Roman" w:hint="default"/>
        </w:rPr>
        <w:t>2017-063</w:t>
      </w:r>
      <w:r>
        <w:rPr/>
        <w:t>、</w:t>
      </w:r>
      <w:r>
        <w:rPr>
          <w:rFonts w:ascii="Times New Roman" w:hAnsi="Times New Roman" w:cs="Times New Roman" w:eastAsia="Times New Roman" w:hint="default"/>
        </w:rPr>
        <w:t>2018-011</w:t>
      </w:r>
      <w:r>
        <w:rPr/>
        <w:t>、</w:t>
      </w:r>
    </w:p>
    <w:p>
      <w:pPr>
        <w:pStyle w:val="BodyText"/>
        <w:spacing w:line="240" w:lineRule="auto" w:before="25"/>
        <w:ind w:right="1114"/>
        <w:jc w:val="left"/>
      </w:pPr>
      <w:r>
        <w:rPr>
          <w:rFonts w:ascii="Times New Roman" w:hAnsi="Times New Roman" w:cs="Times New Roman" w:eastAsia="Times New Roman" w:hint="default"/>
        </w:rPr>
        <w:t>2018-048</w:t>
      </w:r>
      <w:r>
        <w:rPr/>
        <w:t>、</w:t>
      </w:r>
      <w:r>
        <w:rPr>
          <w:rFonts w:ascii="Times New Roman" w:hAnsi="Times New Roman" w:cs="Times New Roman" w:eastAsia="Times New Roman" w:hint="default"/>
        </w:rPr>
        <w:t>2018-106</w:t>
      </w:r>
      <w:r>
        <w:rPr/>
        <w:t>）。</w:t>
      </w:r>
    </w:p>
    <w:p>
      <w:pPr>
        <w:pStyle w:val="BodyText"/>
        <w:spacing w:line="240" w:lineRule="auto" w:before="134"/>
        <w:ind w:left="63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t>日，孙屹峥先生将其持有的 </w:t>
      </w:r>
      <w:r>
        <w:rPr>
          <w:rFonts w:ascii="Times New Roman" w:hAnsi="Times New Roman" w:cs="Times New Roman" w:eastAsia="Times New Roman" w:hint="default"/>
        </w:rPr>
        <w:t>18,750,000 </w:t>
      </w:r>
      <w:r>
        <w:rPr>
          <w:rFonts w:ascii="Times New Roman" w:hAnsi="Times New Roman" w:cs="Times New Roman" w:eastAsia="Times New Roman" w:hint="default"/>
          <w:spacing w:val="33"/>
        </w:rPr>
        <w:t> </w:t>
      </w:r>
      <w:r>
        <w:rPr/>
        <w:t>股股份作为标的证券，</w:t>
      </w:r>
    </w:p>
    <w:p>
      <w:pPr>
        <w:pStyle w:val="BodyText"/>
        <w:spacing w:line="240" w:lineRule="auto" w:before="134"/>
        <w:ind w:right="1114"/>
        <w:jc w:val="left"/>
        <w:rPr>
          <w:rFonts w:ascii="Times New Roman" w:hAnsi="Times New Roman" w:cs="Times New Roman" w:eastAsia="Times New Roman" w:hint="default"/>
        </w:rPr>
      </w:pPr>
      <w:r>
        <w:rPr/>
        <w:t>质押给中信建投办理股票质押式回购交易。本次股份质押的初始交易日为：</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5  </w:t>
      </w:r>
      <w:r>
        <w:rPr/>
        <w:t>月</w:t>
      </w:r>
      <w:r>
        <w:rPr>
          <w:spacing w:val="12"/>
        </w:rPr>
        <w:t> </w:t>
      </w:r>
      <w:r>
        <w:rPr>
          <w:rFonts w:ascii="Times New Roman" w:hAnsi="Times New Roman" w:cs="Times New Roman" w:eastAsia="Times New Roman" w:hint="default"/>
        </w:rPr>
        <w:t>23</w:t>
      </w:r>
    </w:p>
    <w:p>
      <w:pPr>
        <w:pStyle w:val="BodyText"/>
        <w:spacing w:line="240" w:lineRule="auto" w:before="134"/>
        <w:ind w:right="1114"/>
        <w:jc w:val="left"/>
      </w:pPr>
      <w:r>
        <w:rPr/>
        <w:t>日，购回交易日为：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t>日；</w:t>
      </w:r>
    </w:p>
    <w:p>
      <w:pPr>
        <w:pStyle w:val="BodyText"/>
        <w:spacing w:line="338" w:lineRule="auto" w:before="134"/>
        <w:ind w:right="1128" w:firstLine="480"/>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29 </w:t>
      </w:r>
      <w:r>
        <w:rPr/>
        <w:t>日，孙屹峥先生将其持有的 </w:t>
      </w:r>
      <w:r>
        <w:rPr>
          <w:rFonts w:ascii="Times New Roman" w:hAnsi="Times New Roman" w:cs="Times New Roman" w:eastAsia="Times New Roman" w:hint="default"/>
        </w:rPr>
        <w:t>3,000,000</w:t>
      </w:r>
      <w:r>
        <w:rPr>
          <w:rFonts w:ascii="Times New Roman" w:hAnsi="Times New Roman" w:cs="Times New Roman" w:eastAsia="Times New Roman" w:hint="default"/>
          <w:spacing w:val="33"/>
        </w:rPr>
        <w:t> </w:t>
      </w:r>
      <w:r>
        <w:rPr/>
        <w:t>股股份补充质押给中信建投，</w:t>
      </w:r>
      <w:r>
        <w:rPr>
          <w:spacing w:val="1"/>
        </w:rPr>
        <w:t> </w:t>
      </w:r>
      <w:r>
        <w:rPr/>
        <w:t>股份质押的初始交易日为：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29  </w:t>
      </w:r>
      <w:r>
        <w:rPr/>
        <w:t>日，购回交易日为：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23  </w:t>
      </w:r>
      <w:r>
        <w:rPr/>
        <w:t>日；</w:t>
      </w:r>
    </w:p>
    <w:p>
      <w:pPr>
        <w:pStyle w:val="BodyText"/>
        <w:spacing w:line="338" w:lineRule="auto" w:before="25"/>
        <w:ind w:right="1131" w:firstLine="480"/>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8 </w:t>
      </w:r>
      <w:r>
        <w:rPr>
          <w:spacing w:val="-4"/>
        </w:rPr>
        <w:t>日，孙屹峥先生将其持有的 </w:t>
      </w:r>
      <w:r>
        <w:rPr>
          <w:rFonts w:ascii="Times New Roman" w:hAnsi="Times New Roman" w:cs="Times New Roman" w:eastAsia="Times New Roman" w:hint="default"/>
        </w:rPr>
        <w:t>5,200,000</w:t>
      </w:r>
      <w:r>
        <w:rPr>
          <w:rFonts w:ascii="Times New Roman" w:hAnsi="Times New Roman" w:cs="Times New Roman" w:eastAsia="Times New Roman" w:hint="default"/>
          <w:spacing w:val="11"/>
        </w:rPr>
        <w:t> </w:t>
      </w:r>
      <w:r>
        <w:rPr>
          <w:spacing w:val="-3"/>
        </w:rPr>
        <w:t>股股份补充质押给中信建投，股</w:t>
      </w:r>
      <w:r>
        <w:rPr/>
        <w:t> 份质押的初始交易日为：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8  </w:t>
      </w:r>
      <w:r>
        <w:rPr/>
        <w:t>日，购回交易日为：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w:t>
      </w:r>
      <w:r>
        <w:rPr/>
        <w:t>日；</w:t>
      </w:r>
    </w:p>
    <w:p>
      <w:pPr>
        <w:pStyle w:val="BodyText"/>
        <w:spacing w:line="338" w:lineRule="auto" w:before="25"/>
        <w:ind w:right="1130"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日，孙屹峥先生与中信建投就上述股票质押式回购交易中的</w:t>
      </w:r>
      <w:r>
        <w:rPr>
          <w:rFonts w:ascii="Times New Roman" w:hAnsi="Times New Roman" w:cs="Times New Roman" w:eastAsia="Times New Roman" w:hint="default"/>
          <w:spacing w:val="-2"/>
        </w:rPr>
        <w:t>3,640,000</w:t>
      </w:r>
      <w:r>
        <w:rPr>
          <w:spacing w:val="-2"/>
        </w:rPr>
        <w:t>股股份</w:t>
      </w:r>
      <w:r>
        <w:rPr/>
        <w:t> 办理了解除质押手续，剩余质押的 </w:t>
      </w:r>
      <w:r>
        <w:rPr>
          <w:rFonts w:ascii="Times New Roman" w:hAnsi="Times New Roman" w:cs="Times New Roman" w:eastAsia="Times New Roman" w:hint="default"/>
        </w:rPr>
        <w:t>23,310,000 </w:t>
      </w:r>
      <w:r>
        <w:rPr>
          <w:rFonts w:ascii="Times New Roman" w:hAnsi="Times New Roman" w:cs="Times New Roman" w:eastAsia="Times New Roman" w:hint="default"/>
          <w:spacing w:val="13"/>
        </w:rPr>
        <w:t> </w:t>
      </w:r>
      <w:r>
        <w:rPr/>
        <w:t>股股份办理了质押展期手续。截止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p>
    <w:p>
      <w:pPr>
        <w:pStyle w:val="BodyText"/>
        <w:spacing w:line="338" w:lineRule="auto" w:before="25"/>
        <w:ind w:right="1011"/>
        <w:jc w:val="left"/>
      </w:pPr>
      <w:r>
        <w:rPr>
          <w:rFonts w:ascii="Times New Roman" w:hAnsi="Times New Roman" w:cs="Times New Roman" w:eastAsia="Times New Roman" w:hint="default"/>
        </w:rPr>
        <w:t>23</w:t>
      </w:r>
      <w:r>
        <w:rPr/>
        <w:t>日，孙屹峥先生与中信建投办理的此笔股票质押式回购交易共计质押 </w:t>
      </w:r>
      <w:r>
        <w:rPr>
          <w:rFonts w:ascii="Times New Roman" w:hAnsi="Times New Roman" w:cs="Times New Roman" w:eastAsia="Times New Roman" w:hint="default"/>
        </w:rPr>
        <w:t>23,310,000</w:t>
      </w:r>
      <w:r>
        <w:rPr>
          <w:rFonts w:ascii="Times New Roman" w:hAnsi="Times New Roman" w:cs="Times New Roman" w:eastAsia="Times New Roman" w:hint="default"/>
          <w:spacing w:val="14"/>
        </w:rPr>
        <w:t> </w:t>
      </w:r>
      <w:r>
        <w:rPr/>
        <w:t>股股份， 质押到期日为</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7"/>
        </w:rPr>
        <w:t> </w:t>
      </w:r>
      <w:r>
        <w:rPr>
          <w:rFonts w:ascii="Times New Roman" w:hAnsi="Times New Roman" w:cs="Times New Roman" w:eastAsia="Times New Roman" w:hint="default"/>
        </w:rPr>
        <w:t>5</w:t>
      </w:r>
      <w:r>
        <w:rPr/>
        <w:t>月</w:t>
      </w:r>
      <w:r>
        <w:rPr>
          <w:spacing w:val="7"/>
        </w:rPr>
        <w:t> </w:t>
      </w:r>
      <w:r>
        <w:rPr>
          <w:rFonts w:ascii="Times New Roman" w:hAnsi="Times New Roman" w:cs="Times New Roman" w:eastAsia="Times New Roman" w:hint="default"/>
          <w:spacing w:val="-6"/>
        </w:rPr>
        <w:t>23</w:t>
      </w:r>
      <w:r>
        <w:rPr>
          <w:spacing w:val="-6"/>
        </w:rPr>
        <w:t>日。具体内容详见公司于</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27</w:t>
      </w:r>
      <w:r>
        <w:rPr>
          <w:spacing w:val="-6"/>
        </w:rPr>
        <w:t>日、</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31</w:t>
      </w:r>
      <w:r>
        <w:rPr>
          <w:spacing w:val="-6"/>
        </w:rPr>
        <w:t>日、</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53"/>
        </w:rPr>
        <w:t> </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24</w:t>
      </w:r>
      <w:r>
        <w:rPr>
          <w:spacing w:val="-3"/>
        </w:rPr>
        <w:t>日在巨潮资讯网披露的相关公告（公告编号：</w:t>
      </w:r>
      <w:r>
        <w:rPr>
          <w:rFonts w:ascii="Times New Roman" w:hAnsi="Times New Roman" w:cs="Times New Roman" w:eastAsia="Times New Roman" w:hint="default"/>
          <w:spacing w:val="-3"/>
        </w:rPr>
        <w:t>2017-053</w:t>
      </w:r>
      <w:r>
        <w:rPr>
          <w:spacing w:val="-3"/>
        </w:rPr>
        <w:t>、</w:t>
      </w:r>
      <w:r>
        <w:rPr>
          <w:rFonts w:ascii="Times New Roman" w:hAnsi="Times New Roman" w:cs="Times New Roman" w:eastAsia="Times New Roman" w:hint="default"/>
          <w:spacing w:val="-3"/>
        </w:rPr>
        <w:t>2018-004</w:t>
      </w:r>
      <w:r>
        <w:rPr>
          <w:spacing w:val="-3"/>
        </w:rPr>
        <w:t>、</w:t>
      </w:r>
      <w:r>
        <w:rPr>
          <w:spacing w:val="-82"/>
        </w:rPr>
        <w:t> </w:t>
      </w:r>
      <w:r>
        <w:rPr>
          <w:rFonts w:ascii="Times New Roman" w:hAnsi="Times New Roman" w:cs="Times New Roman" w:eastAsia="Times New Roman" w:hint="default"/>
        </w:rPr>
        <w:t>2018-011</w:t>
      </w:r>
      <w:r>
        <w:rPr/>
        <w:t>、</w:t>
      </w:r>
      <w:r>
        <w:rPr>
          <w:rFonts w:ascii="Times New Roman" w:hAnsi="Times New Roman" w:cs="Times New Roman" w:eastAsia="Times New Roman" w:hint="default"/>
        </w:rPr>
        <w:t>2018-047</w:t>
      </w:r>
      <w:r>
        <w:rPr/>
        <w:t>）。</w:t>
      </w:r>
    </w:p>
    <w:p>
      <w:pPr>
        <w:pStyle w:val="BodyText"/>
        <w:spacing w:line="338" w:lineRule="auto" w:before="27"/>
        <w:ind w:right="1129" w:firstLine="480"/>
        <w:jc w:val="both"/>
      </w:pPr>
      <w:r>
        <w:rPr>
          <w:spacing w:val="-8"/>
        </w:rPr>
        <w:t>综上，截止本公告披露日，公司控股股东、实际控制人孙屹峥先生持有公司股份</w:t>
      </w:r>
      <w:r>
        <w:rPr>
          <w:rFonts w:ascii="Times New Roman" w:hAnsi="Times New Roman" w:cs="Times New Roman" w:eastAsia="Times New Roman" w:hint="default"/>
          <w:spacing w:val="-8"/>
        </w:rPr>
        <w:t>78,495,500</w:t>
      </w:r>
      <w:r>
        <w:rPr>
          <w:rFonts w:ascii="Times New Roman" w:hAnsi="Times New Roman" w:cs="Times New Roman" w:eastAsia="Times New Roman" w:hint="default"/>
        </w:rPr>
        <w:t> </w:t>
      </w:r>
      <w:r>
        <w:rPr>
          <w:spacing w:val="-3"/>
        </w:rPr>
        <w:t>股，占公司总股本的</w:t>
      </w:r>
      <w:r>
        <w:rPr>
          <w:rFonts w:ascii="Times New Roman" w:hAnsi="Times New Roman" w:cs="Times New Roman" w:eastAsia="Times New Roman" w:hint="default"/>
          <w:spacing w:val="-3"/>
        </w:rPr>
        <w:t>17.60%</w:t>
      </w:r>
      <w:r>
        <w:rPr>
          <w:spacing w:val="-3"/>
        </w:rPr>
        <w:t>，其所持有公司股份累计被质押</w:t>
      </w:r>
      <w:r>
        <w:rPr>
          <w:rFonts w:ascii="Times New Roman" w:hAnsi="Times New Roman" w:cs="Times New Roman" w:eastAsia="Times New Roman" w:hint="default"/>
          <w:spacing w:val="-3"/>
        </w:rPr>
        <w:t>23,310,000</w:t>
      </w:r>
      <w:r>
        <w:rPr>
          <w:spacing w:val="-3"/>
        </w:rPr>
        <w:t>股，占其持有公司股份</w:t>
      </w:r>
      <w:r>
        <w:rPr>
          <w:spacing w:val="-77"/>
        </w:rPr>
        <w:t> </w:t>
      </w:r>
      <w:r>
        <w:rPr>
          <w:spacing w:val="-77"/>
        </w:rPr>
      </w:r>
      <w:r>
        <w:rPr/>
        <w:t>总数的</w:t>
      </w:r>
      <w:r>
        <w:rPr>
          <w:rFonts w:ascii="Times New Roman" w:hAnsi="Times New Roman" w:cs="Times New Roman" w:eastAsia="Times New Roman" w:hint="default"/>
        </w:rPr>
        <w:t>29.70%</w:t>
      </w:r>
      <w:r>
        <w:rPr/>
        <w:t>，占公司总股本的</w:t>
      </w:r>
      <w:r>
        <w:rPr>
          <w:rFonts w:ascii="Times New Roman" w:hAnsi="Times New Roman" w:cs="Times New Roman" w:eastAsia="Times New Roman" w:hint="default"/>
        </w:rPr>
        <w:t>5.23%</w:t>
      </w:r>
      <w:r>
        <w:rPr/>
        <w:t>。</w:t>
      </w:r>
    </w:p>
    <w:p>
      <w:pPr>
        <w:pStyle w:val="Heading2"/>
        <w:spacing w:line="240" w:lineRule="auto" w:before="26"/>
        <w:ind w:left="636" w:right="1114"/>
        <w:jc w:val="left"/>
        <w:rPr>
          <w:b w:val="0"/>
          <w:bCs w:val="0"/>
        </w:rPr>
      </w:pPr>
      <w:r>
        <w:rPr>
          <w:rFonts w:ascii="Times New Roman" w:hAnsi="Times New Roman" w:cs="Times New Roman" w:eastAsia="Times New Roman" w:hint="default"/>
        </w:rPr>
        <w:t>2</w:t>
      </w:r>
      <w:r>
        <w:rPr/>
        <w:t>、张菀女士股权质押、解除及展期情况</w:t>
      </w:r>
      <w:r>
        <w:rPr>
          <w:b w:val="0"/>
          <w:bCs w:val="0"/>
        </w:rPr>
      </w:r>
    </w:p>
    <w:p>
      <w:pPr>
        <w:pStyle w:val="BodyText"/>
        <w:spacing w:line="338" w:lineRule="auto" w:before="134"/>
        <w:ind w:right="1128"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日，张菀女士将其持有的</w:t>
      </w:r>
      <w:r>
        <w:rPr>
          <w:rFonts w:ascii="Times New Roman" w:hAnsi="Times New Roman" w:cs="Times New Roman" w:eastAsia="Times New Roman" w:hint="default"/>
        </w:rPr>
        <w:t>11,600,000</w:t>
      </w:r>
      <w:r>
        <w:rPr/>
        <w:t>股股份作为标的证券质押给中银</w:t>
      </w:r>
      <w:r>
        <w:rPr>
          <w:spacing w:val="1"/>
        </w:rPr>
        <w:t> </w:t>
      </w:r>
      <w:r>
        <w:rPr/>
        <w:t>国际证券有限责任公司（以下简称</w:t>
      </w:r>
      <w:r>
        <w:rPr>
          <w:rFonts w:ascii="Times New Roman" w:hAnsi="Times New Roman" w:cs="Times New Roman" w:eastAsia="Times New Roman" w:hint="default"/>
        </w:rPr>
        <w:t>“</w:t>
      </w:r>
      <w:r>
        <w:rPr/>
        <w:t>中银证券</w:t>
      </w:r>
      <w:r>
        <w:rPr>
          <w:rFonts w:ascii="Times New Roman" w:hAnsi="Times New Roman" w:cs="Times New Roman" w:eastAsia="Times New Roman" w:hint="default"/>
        </w:rPr>
        <w:t>”</w:t>
      </w:r>
      <w:r>
        <w:rPr/>
        <w:t>）办理股票质押式回购交易。本次股份质押的</w:t>
      </w:r>
    </w:p>
    <w:p>
      <w:pPr>
        <w:spacing w:after="0" w:line="338"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初始交易日为：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日，购回交易日为：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w:t>
      </w:r>
    </w:p>
    <w:p>
      <w:pPr>
        <w:pStyle w:val="BodyText"/>
        <w:spacing w:line="338" w:lineRule="auto" w:before="134"/>
        <w:ind w:right="1011" w:firstLine="48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日，张菀女士与中银证券就上述股票质押式回购交易办理了解除质押手续。</w:t>
      </w:r>
      <w:r>
        <w:rPr/>
        <w:t> 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日在巨潮资讯网披露的相关公告（公告</w:t>
      </w:r>
      <w:r>
        <w:rPr>
          <w:spacing w:val="-106"/>
        </w:rPr>
        <w:t> </w:t>
      </w:r>
      <w:r>
        <w:rPr>
          <w:spacing w:val="-106"/>
        </w:rPr>
      </w:r>
      <w:r>
        <w:rPr/>
        <w:t>编号：</w:t>
      </w:r>
      <w:r>
        <w:rPr>
          <w:rFonts w:ascii="Times New Roman" w:hAnsi="Times New Roman" w:cs="Times New Roman" w:eastAsia="Times New Roman" w:hint="default"/>
        </w:rPr>
        <w:t>2017-111</w:t>
      </w:r>
      <w:r>
        <w:rPr/>
        <w:t>、</w:t>
      </w:r>
      <w:r>
        <w:rPr>
          <w:rFonts w:ascii="Times New Roman" w:hAnsi="Times New Roman" w:cs="Times New Roman" w:eastAsia="Times New Roman" w:hint="default"/>
        </w:rPr>
        <w:t>2018-100</w:t>
      </w:r>
      <w:r>
        <w:rPr/>
        <w:t>）。</w:t>
      </w:r>
    </w:p>
    <w:p>
      <w:pPr>
        <w:pStyle w:val="BodyText"/>
        <w:spacing w:line="348" w:lineRule="auto" w:before="25"/>
        <w:ind w:right="1132" w:firstLine="480"/>
        <w:jc w:val="both"/>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27 </w:t>
      </w:r>
      <w:r>
        <w:rPr>
          <w:spacing w:val="-3"/>
        </w:rPr>
        <w:t>日，公司控股股东、实际控制人张菀女士将其持有的</w:t>
      </w:r>
      <w:r>
        <w:rPr>
          <w:spacing w:val="20"/>
        </w:rPr>
        <w:t> </w:t>
      </w:r>
      <w:r>
        <w:rPr>
          <w:rFonts w:ascii="Times New Roman" w:hAnsi="Times New Roman" w:cs="Times New Roman" w:eastAsia="Times New Roman" w:hint="default"/>
        </w:rPr>
        <w:t>10,560,000 </w:t>
      </w:r>
      <w:r>
        <w:rPr/>
        <w:t>股股份作为标的证券，质押给中信建投办理股票质押式回购交易。本次股份质押的初始交易 日为：</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27  </w:t>
      </w:r>
      <w:r>
        <w:rPr/>
        <w:t>日，购回交易日为：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26  </w:t>
      </w:r>
      <w:r>
        <w:rPr/>
        <w:t>日；</w:t>
      </w:r>
    </w:p>
    <w:p>
      <w:pPr>
        <w:pStyle w:val="BodyText"/>
        <w:spacing w:line="240" w:lineRule="auto" w:before="15"/>
        <w:ind w:left="634"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29  </w:t>
      </w:r>
      <w:r>
        <w:rPr/>
        <w:t>日，张菀女士将其持有的 </w:t>
      </w:r>
      <w:r>
        <w:rPr>
          <w:rFonts w:ascii="Times New Roman" w:hAnsi="Times New Roman" w:cs="Times New Roman" w:eastAsia="Times New Roman" w:hint="default"/>
        </w:rPr>
        <w:t>3,000,000 </w:t>
      </w:r>
      <w:r>
        <w:rPr>
          <w:rFonts w:ascii="Times New Roman" w:hAnsi="Times New Roman" w:cs="Times New Roman" w:eastAsia="Times New Roman" w:hint="default"/>
          <w:spacing w:val="33"/>
        </w:rPr>
        <w:t> </w:t>
      </w:r>
      <w:r>
        <w:rPr/>
        <w:t>股股份补充质押给中信建投，股</w:t>
      </w:r>
    </w:p>
    <w:p>
      <w:pPr>
        <w:pStyle w:val="BodyText"/>
        <w:spacing w:line="240" w:lineRule="auto" w:before="135"/>
        <w:ind w:right="0"/>
        <w:jc w:val="both"/>
      </w:pPr>
      <w:r>
        <w:rPr/>
        <w:t>份质押的初始交易日为：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29  </w:t>
      </w:r>
      <w:r>
        <w:rPr/>
        <w:t>日，购回交易日为：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26  </w:t>
      </w:r>
      <w:r>
        <w:rPr/>
        <w:t>日；</w:t>
      </w:r>
    </w:p>
    <w:p>
      <w:pPr>
        <w:pStyle w:val="BodyText"/>
        <w:spacing w:line="240" w:lineRule="auto" w:before="134"/>
        <w:ind w:left="634"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8  </w:t>
      </w:r>
      <w:r>
        <w:rPr>
          <w:spacing w:val="-4"/>
        </w:rPr>
        <w:t>日，张菀女士将其持有的 </w:t>
      </w:r>
      <w:r>
        <w:rPr>
          <w:rFonts w:ascii="Times New Roman" w:hAnsi="Times New Roman" w:cs="Times New Roman" w:eastAsia="Times New Roman" w:hint="default"/>
        </w:rPr>
        <w:t>3,300,000 </w:t>
      </w:r>
      <w:r>
        <w:rPr>
          <w:rFonts w:ascii="Times New Roman" w:hAnsi="Times New Roman" w:cs="Times New Roman" w:eastAsia="Times New Roman" w:hint="default"/>
          <w:spacing w:val="11"/>
        </w:rPr>
        <w:t> </w:t>
      </w:r>
      <w:r>
        <w:rPr>
          <w:spacing w:val="-3"/>
        </w:rPr>
        <w:t>股股份补充质押给中信建投，股份</w:t>
      </w:r>
    </w:p>
    <w:p>
      <w:pPr>
        <w:pStyle w:val="BodyText"/>
        <w:spacing w:line="240" w:lineRule="auto" w:before="134"/>
        <w:ind w:right="0"/>
        <w:jc w:val="both"/>
      </w:pPr>
      <w:r>
        <w:rPr/>
        <w:t>质押的初始交易日为：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8  </w:t>
      </w:r>
      <w:r>
        <w:rPr/>
        <w:t>日，购回交易日为：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p>
      <w:pPr>
        <w:pStyle w:val="BodyText"/>
        <w:spacing w:line="240" w:lineRule="auto" w:before="134"/>
        <w:ind w:left="634" w:right="1114"/>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26 </w:t>
      </w:r>
      <w:r>
        <w:rPr>
          <w:rFonts w:ascii="Times New Roman" w:hAnsi="Times New Roman" w:cs="Times New Roman" w:eastAsia="Times New Roman" w:hint="default"/>
          <w:spacing w:val="9"/>
        </w:rPr>
        <w:t> </w:t>
      </w:r>
      <w:r>
        <w:rPr/>
        <w:t>日，张菀女士与中信建投就上述股票质押式回购交易办理了质押展期</w:t>
      </w:r>
    </w:p>
    <w:p>
      <w:pPr>
        <w:pStyle w:val="BodyText"/>
        <w:spacing w:line="240" w:lineRule="auto" w:before="134"/>
        <w:ind w:right="0"/>
        <w:jc w:val="both"/>
      </w:pPr>
      <w:r>
        <w:rPr>
          <w:spacing w:val="-3"/>
        </w:rPr>
        <w:t>手续，为降低展期风险，补充质押了 </w:t>
      </w:r>
      <w:r>
        <w:rPr>
          <w:rFonts w:ascii="Times New Roman" w:hAnsi="Times New Roman" w:cs="Times New Roman" w:eastAsia="Times New Roman" w:hint="default"/>
        </w:rPr>
        <w:t>1,510,000  </w:t>
      </w:r>
      <w:r>
        <w:rPr>
          <w:spacing w:val="-4"/>
        </w:rPr>
        <w:t>股股份。截止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26 </w:t>
      </w:r>
      <w:r>
        <w:rPr>
          <w:rFonts w:ascii="Times New Roman" w:hAnsi="Times New Roman" w:cs="Times New Roman" w:eastAsia="Times New Roman" w:hint="default"/>
          <w:spacing w:val="20"/>
        </w:rPr>
        <w:t> </w:t>
      </w:r>
      <w:r>
        <w:rPr>
          <w:spacing w:val="-5"/>
        </w:rPr>
        <w:t>日，张菀女</w:t>
      </w:r>
    </w:p>
    <w:p>
      <w:pPr>
        <w:pStyle w:val="BodyText"/>
        <w:spacing w:line="240" w:lineRule="auto" w:before="134"/>
        <w:ind w:right="0"/>
        <w:jc w:val="both"/>
      </w:pPr>
      <w:r>
        <w:rPr>
          <w:spacing w:val="3"/>
        </w:rPr>
        <w:t>士与中信建投办理的此笔股票质押式回购交易共计质押 </w:t>
      </w:r>
      <w:r>
        <w:rPr>
          <w:rFonts w:ascii="Times New Roman" w:hAnsi="Times New Roman" w:cs="Times New Roman" w:eastAsia="Times New Roman" w:hint="default"/>
        </w:rPr>
        <w:t>18,370,000 </w:t>
      </w:r>
      <w:r>
        <w:rPr>
          <w:rFonts w:ascii="Times New Roman" w:hAnsi="Times New Roman" w:cs="Times New Roman" w:eastAsia="Times New Roman" w:hint="default"/>
          <w:spacing w:val="35"/>
        </w:rPr>
        <w:t> </w:t>
      </w:r>
      <w:r>
        <w:rPr>
          <w:spacing w:val="3"/>
        </w:rPr>
        <w:t>股股份，质押到期日为</w:t>
      </w:r>
    </w:p>
    <w:p>
      <w:pPr>
        <w:pStyle w:val="BodyText"/>
        <w:spacing w:line="240" w:lineRule="auto" w:before="134"/>
        <w:ind w:right="0"/>
        <w:jc w:val="both"/>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25 </w:t>
      </w:r>
      <w:r>
        <w:rPr>
          <w:rFonts w:ascii="Times New Roman" w:hAnsi="Times New Roman" w:cs="Times New Roman" w:eastAsia="Times New Roman" w:hint="default"/>
          <w:spacing w:val="24"/>
        </w:rPr>
        <w:t> </w:t>
      </w:r>
      <w:r>
        <w:rPr/>
        <w:t>日。具体内容详见公司于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w:t>
      </w:r>
    </w:p>
    <w:p>
      <w:pPr>
        <w:pStyle w:val="BodyText"/>
        <w:spacing w:line="240" w:lineRule="auto" w:before="135"/>
        <w:ind w:right="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日在巨潮资讯网披露的相关公告（公告编号：</w:t>
      </w:r>
      <w:r>
        <w:rPr>
          <w:rFonts w:ascii="Times New Roman" w:hAnsi="Times New Roman" w:cs="Times New Roman" w:eastAsia="Times New Roman" w:hint="default"/>
        </w:rPr>
        <w:t>2017-047</w:t>
      </w:r>
      <w:r>
        <w:rPr/>
        <w:t>、</w:t>
      </w:r>
      <w:r>
        <w:rPr>
          <w:rFonts w:ascii="Times New Roman" w:hAnsi="Times New Roman" w:cs="Times New Roman" w:eastAsia="Times New Roman" w:hint="default"/>
        </w:rPr>
        <w:t>2018-004</w:t>
      </w:r>
      <w:r>
        <w:rPr/>
        <w:t>、</w:t>
      </w:r>
      <w:r>
        <w:rPr>
          <w:rFonts w:ascii="Times New Roman" w:hAnsi="Times New Roman" w:cs="Times New Roman" w:eastAsia="Times New Roman" w:hint="default"/>
        </w:rPr>
        <w:t>2018-011</w:t>
      </w:r>
      <w:r>
        <w:rPr/>
        <w:t>、</w:t>
      </w:r>
    </w:p>
    <w:p>
      <w:pPr>
        <w:pStyle w:val="BodyText"/>
        <w:spacing w:line="240" w:lineRule="auto" w:before="134"/>
        <w:ind w:right="0"/>
        <w:jc w:val="both"/>
      </w:pPr>
      <w:r>
        <w:rPr>
          <w:rFonts w:ascii="Times New Roman" w:hAnsi="Times New Roman" w:cs="Times New Roman" w:eastAsia="Times New Roman" w:hint="default"/>
        </w:rPr>
        <w:t>2018-037</w:t>
      </w:r>
      <w:r>
        <w:rPr/>
        <w:t>）。</w:t>
      </w:r>
    </w:p>
    <w:p>
      <w:pPr>
        <w:pStyle w:val="BodyText"/>
        <w:spacing w:line="338" w:lineRule="auto" w:before="134"/>
        <w:ind w:right="1114" w:firstLine="48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t>日，张菀女士将其持有的 </w:t>
      </w:r>
      <w:r>
        <w:rPr>
          <w:rFonts w:ascii="Times New Roman" w:hAnsi="Times New Roman" w:cs="Times New Roman" w:eastAsia="Times New Roman" w:hint="default"/>
        </w:rPr>
        <w:t>14,100,000</w:t>
      </w:r>
      <w:r>
        <w:rPr>
          <w:rFonts w:ascii="Times New Roman" w:hAnsi="Times New Roman" w:cs="Times New Roman" w:eastAsia="Times New Roman" w:hint="default"/>
          <w:spacing w:val="30"/>
        </w:rPr>
        <w:t> </w:t>
      </w:r>
      <w:r>
        <w:rPr/>
        <w:t>股股份作为标的证券，质</w:t>
      </w:r>
      <w:r>
        <w:rPr>
          <w:spacing w:val="1"/>
        </w:rPr>
        <w:t> </w:t>
      </w:r>
      <w:r>
        <w:rPr>
          <w:spacing w:val="-6"/>
        </w:rPr>
        <w:t>押给中信建投办理股票质押式回购交易。本次股份质押的初始交易日为：</w:t>
      </w:r>
      <w:r>
        <w:rPr>
          <w:rFonts w:ascii="Times New Roman" w:hAnsi="Times New Roman" w:cs="Times New Roman" w:eastAsia="Times New Roman" w:hint="default"/>
          <w:spacing w:val="-6"/>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t>日， 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t>日；</w:t>
      </w:r>
    </w:p>
    <w:p>
      <w:pPr>
        <w:pStyle w:val="BodyText"/>
        <w:spacing w:line="338" w:lineRule="auto" w:before="25"/>
        <w:ind w:right="1114" w:firstLine="48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29 </w:t>
      </w:r>
      <w:r>
        <w:rPr/>
        <w:t>日，张菀女士将其持有的 </w:t>
      </w:r>
      <w:r>
        <w:rPr>
          <w:rFonts w:ascii="Times New Roman" w:hAnsi="Times New Roman" w:cs="Times New Roman" w:eastAsia="Times New Roman" w:hint="default"/>
        </w:rPr>
        <w:t>2,000,000</w:t>
      </w:r>
      <w:r>
        <w:rPr>
          <w:rFonts w:ascii="Times New Roman" w:hAnsi="Times New Roman" w:cs="Times New Roman" w:eastAsia="Times New Roman" w:hint="default"/>
          <w:spacing w:val="33"/>
        </w:rPr>
        <w:t> </w:t>
      </w:r>
      <w:r>
        <w:rPr/>
        <w:t>股股份补充质押给中信建投，股</w:t>
      </w:r>
      <w:r>
        <w:rPr>
          <w:spacing w:val="1"/>
        </w:rPr>
        <w:t> </w:t>
      </w:r>
      <w:r>
        <w:rPr/>
        <w:t>份质押的初始交易日为：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29  </w:t>
      </w:r>
      <w:r>
        <w:rPr/>
        <w:t>日，购回交易日为：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23  </w:t>
      </w:r>
      <w:r>
        <w:rPr/>
        <w:t>日；</w:t>
      </w:r>
    </w:p>
    <w:p>
      <w:pPr>
        <w:pStyle w:val="BodyText"/>
        <w:spacing w:line="240" w:lineRule="auto" w:before="25"/>
        <w:ind w:left="634"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8  </w:t>
      </w:r>
      <w:r>
        <w:rPr>
          <w:spacing w:val="-4"/>
        </w:rPr>
        <w:t>日，张菀女士将其持有的 </w:t>
      </w:r>
      <w:r>
        <w:rPr>
          <w:rFonts w:ascii="Times New Roman" w:hAnsi="Times New Roman" w:cs="Times New Roman" w:eastAsia="Times New Roman" w:hint="default"/>
        </w:rPr>
        <w:t>4,000,000 </w:t>
      </w:r>
      <w:r>
        <w:rPr>
          <w:rFonts w:ascii="Times New Roman" w:hAnsi="Times New Roman" w:cs="Times New Roman" w:eastAsia="Times New Roman" w:hint="default"/>
          <w:spacing w:val="11"/>
        </w:rPr>
        <w:t> </w:t>
      </w:r>
      <w:r>
        <w:rPr>
          <w:spacing w:val="-3"/>
        </w:rPr>
        <w:t>股股份补充质押给中信建投，股份</w:t>
      </w:r>
    </w:p>
    <w:p>
      <w:pPr>
        <w:pStyle w:val="BodyText"/>
        <w:spacing w:line="240" w:lineRule="auto" w:before="134"/>
        <w:ind w:right="0"/>
        <w:jc w:val="both"/>
      </w:pPr>
      <w:r>
        <w:rPr/>
        <w:t>质押的初始交易日为：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8  </w:t>
      </w:r>
      <w:r>
        <w:rPr/>
        <w:t>日，购回交易日为：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t>日；</w:t>
      </w:r>
    </w:p>
    <w:p>
      <w:pPr>
        <w:pStyle w:val="BodyText"/>
        <w:spacing w:line="240" w:lineRule="auto" w:before="135"/>
        <w:ind w:left="634" w:right="1114"/>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rFonts w:ascii="Times New Roman" w:hAnsi="Times New Roman" w:cs="Times New Roman" w:eastAsia="Times New Roman" w:hint="default"/>
          <w:spacing w:val="9"/>
        </w:rPr>
        <w:t> </w:t>
      </w:r>
      <w:r>
        <w:rPr/>
        <w:t>日，张菀女士与中信建投就上述股票质押式回购交易办理了质押展期</w:t>
      </w:r>
    </w:p>
    <w:p>
      <w:pPr>
        <w:pStyle w:val="BodyText"/>
        <w:spacing w:line="240" w:lineRule="auto" w:before="134"/>
        <w:ind w:right="0"/>
        <w:jc w:val="both"/>
      </w:pPr>
      <w:r>
        <w:rPr>
          <w:spacing w:val="-3"/>
        </w:rPr>
        <w:t>手续，为降低展期风险，补充质押了 </w:t>
      </w:r>
      <w:r>
        <w:rPr>
          <w:rFonts w:ascii="Times New Roman" w:hAnsi="Times New Roman" w:cs="Times New Roman" w:eastAsia="Times New Roman" w:hint="default"/>
        </w:rPr>
        <w:t>1,410,000</w:t>
      </w:r>
      <w:r>
        <w:rPr>
          <w:rFonts w:ascii="Times New Roman" w:hAnsi="Times New Roman" w:cs="Times New Roman" w:eastAsia="Times New Roman" w:hint="default"/>
          <w:spacing w:val="27"/>
        </w:rPr>
        <w:t> </w:t>
      </w:r>
      <w:r>
        <w:rPr/>
        <w:t>股股份。截止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日，张菀女士与中</w:t>
      </w:r>
    </w:p>
    <w:p>
      <w:pPr>
        <w:pStyle w:val="BodyText"/>
        <w:spacing w:line="338" w:lineRule="auto" w:before="134"/>
        <w:ind w:right="1132"/>
        <w:jc w:val="both"/>
      </w:pPr>
      <w:r>
        <w:rPr/>
        <w:t>信建投办理的此笔股票质押式回购交易共计质押 </w:t>
      </w:r>
      <w:r>
        <w:rPr>
          <w:rFonts w:ascii="Times New Roman" w:hAnsi="Times New Roman" w:cs="Times New Roman" w:eastAsia="Times New Roman" w:hint="default"/>
        </w:rPr>
        <w:t>21,510,000</w:t>
      </w:r>
      <w:r>
        <w:rPr>
          <w:rFonts w:ascii="Times New Roman" w:hAnsi="Times New Roman" w:cs="Times New Roman" w:eastAsia="Times New Roman" w:hint="default"/>
          <w:spacing w:val="18"/>
        </w:rPr>
        <w:t> </w:t>
      </w:r>
      <w:r>
        <w:rPr/>
        <w:t>股股份，质押到期日为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23</w:t>
      </w:r>
      <w:r>
        <w:rPr/>
        <w:t>日。具体内容详见公司于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spacing w:val="-96"/>
        </w:rPr>
        <w:t> </w:t>
      </w:r>
      <w:r>
        <w:rPr>
          <w:rFonts w:ascii="Times New Roman" w:hAnsi="Times New Roman" w:cs="Times New Roman" w:eastAsia="Times New Roman" w:hint="default"/>
          <w:spacing w:val="-6"/>
        </w:rPr>
        <w:t>24</w:t>
      </w:r>
      <w:r>
        <w:rPr>
          <w:spacing w:val="-6"/>
        </w:rPr>
        <w:t>日在巨潮资讯网披露的相关公告（公告编号：</w:t>
      </w:r>
      <w:r>
        <w:rPr>
          <w:rFonts w:ascii="Times New Roman" w:hAnsi="Times New Roman" w:cs="Times New Roman" w:eastAsia="Times New Roman" w:hint="default"/>
          <w:spacing w:val="-6"/>
        </w:rPr>
        <w:t>2017-053</w:t>
      </w:r>
      <w:r>
        <w:rPr>
          <w:spacing w:val="-6"/>
        </w:rPr>
        <w:t>、</w:t>
      </w:r>
      <w:r>
        <w:rPr>
          <w:rFonts w:ascii="Times New Roman" w:hAnsi="Times New Roman" w:cs="Times New Roman" w:eastAsia="Times New Roman" w:hint="default"/>
          <w:spacing w:val="-6"/>
        </w:rPr>
        <w:t>2018-004</w:t>
      </w:r>
      <w:r>
        <w:rPr>
          <w:spacing w:val="-6"/>
        </w:rPr>
        <w:t>、</w:t>
      </w:r>
      <w:r>
        <w:rPr>
          <w:rFonts w:ascii="Times New Roman" w:hAnsi="Times New Roman" w:cs="Times New Roman" w:eastAsia="Times New Roman" w:hint="default"/>
          <w:spacing w:val="-6"/>
        </w:rPr>
        <w:t>2018-011</w:t>
      </w:r>
      <w:r>
        <w:rPr>
          <w:spacing w:val="-6"/>
        </w:rPr>
        <w:t>、</w:t>
      </w:r>
      <w:r>
        <w:rPr>
          <w:rFonts w:ascii="Times New Roman" w:hAnsi="Times New Roman" w:cs="Times New Roman" w:eastAsia="Times New Roman" w:hint="default"/>
          <w:spacing w:val="-6"/>
        </w:rPr>
        <w:t>2018-047</w:t>
      </w:r>
      <w:r>
        <w:rPr>
          <w:spacing w:val="-6"/>
        </w:rPr>
        <w:t>）。</w:t>
      </w:r>
      <w:r>
        <w:rPr/>
      </w:r>
    </w:p>
    <w:p>
      <w:pPr>
        <w:pStyle w:val="BodyText"/>
        <w:spacing w:line="240" w:lineRule="auto" w:before="25"/>
        <w:ind w:left="63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spacing w:val="-101"/>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w:t>
      </w:r>
      <w:r>
        <w:rPr>
          <w:spacing w:val="-101"/>
        </w:rPr>
        <w:t>，</w:t>
      </w:r>
      <w:r>
        <w:rPr/>
        <w:t>张菀女士为全资子公司桑瑞思融资提供担保将其持有的</w:t>
      </w:r>
      <w:r>
        <w:rPr>
          <w:rFonts w:ascii="Times New Roman" w:hAnsi="Times New Roman" w:cs="Times New Roman" w:eastAsia="Times New Roman" w:hint="default"/>
        </w:rPr>
        <w:t>18,600,000</w:t>
      </w:r>
    </w:p>
    <w:p>
      <w:pPr>
        <w:spacing w:after="0" w:line="240"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2"/>
        <w:rPr>
          <w:rFonts w:ascii="Times New Roman" w:hAnsi="Times New Roman" w:cs="Times New Roman" w:eastAsia="Times New Roman" w:hint="default"/>
          <w:sz w:val="22"/>
          <w:szCs w:val="22"/>
        </w:rPr>
      </w:pPr>
    </w:p>
    <w:p>
      <w:pPr>
        <w:pStyle w:val="BodyText"/>
        <w:spacing w:line="338" w:lineRule="auto" w:before="26"/>
        <w:ind w:right="1131"/>
        <w:jc w:val="both"/>
      </w:pPr>
      <w:r>
        <w:rPr>
          <w:spacing w:val="-5"/>
        </w:rPr>
        <w:t>股股份质押给华夏银行股份有限公司成都蜀汉支行（以下简称</w:t>
      </w:r>
      <w:r>
        <w:rPr>
          <w:rFonts w:ascii="Times New Roman" w:hAnsi="Times New Roman" w:cs="Times New Roman" w:eastAsia="Times New Roman" w:hint="default"/>
          <w:spacing w:val="-5"/>
        </w:rPr>
        <w:t>“</w:t>
      </w:r>
      <w:r>
        <w:rPr>
          <w:spacing w:val="-5"/>
        </w:rPr>
        <w:t>华夏银行</w:t>
      </w:r>
      <w:r>
        <w:rPr>
          <w:rFonts w:ascii="Times New Roman" w:hAnsi="Times New Roman" w:cs="Times New Roman" w:eastAsia="Times New Roman" w:hint="default"/>
          <w:spacing w:val="-5"/>
        </w:rPr>
        <w:t>”</w:t>
      </w:r>
      <w:r>
        <w:rPr>
          <w:spacing w:val="-5"/>
        </w:rPr>
        <w:t>），质押开始日为：</w:t>
      </w:r>
      <w:r>
        <w:rPr>
          <w:spacing w:val="-87"/>
        </w:rPr>
        <w:t> </w:t>
      </w:r>
      <w:r>
        <w:rPr>
          <w:spacing w:val="-87"/>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日，本次桑瑞思向华夏银行融资的期限为</w:t>
      </w:r>
      <w:r>
        <w:rPr>
          <w:rFonts w:ascii="Times New Roman" w:hAnsi="Times New Roman" w:cs="Times New Roman" w:eastAsia="Times New Roman" w:hint="default"/>
        </w:rPr>
        <w:t>13</w:t>
      </w:r>
      <w:r>
        <w:rPr/>
        <w:t>个月，到期还款后即可办理解除质</w:t>
      </w:r>
      <w:r>
        <w:rPr>
          <w:spacing w:val="-111"/>
        </w:rPr>
        <w:t> </w:t>
      </w:r>
      <w:r>
        <w:rPr>
          <w:spacing w:val="-111"/>
        </w:rPr>
      </w:r>
      <w:r>
        <w:rPr>
          <w:spacing w:val="-5"/>
        </w:rPr>
        <w:t>押登记手续。具体内容详见公司于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23</w:t>
      </w:r>
      <w:r>
        <w:rPr>
          <w:spacing w:val="-5"/>
        </w:rPr>
        <w:t>日在巨潮资讯网披露的相关公告（公告编号：</w:t>
      </w:r>
      <w:r>
        <w:rPr>
          <w:spacing w:val="-97"/>
        </w:rPr>
        <w:t> </w:t>
      </w:r>
      <w:r>
        <w:rPr>
          <w:spacing w:val="-97"/>
        </w:rPr>
      </w:r>
      <w:r>
        <w:rPr>
          <w:rFonts w:ascii="Times New Roman" w:hAnsi="Times New Roman" w:cs="Times New Roman" w:eastAsia="Times New Roman" w:hint="default"/>
        </w:rPr>
        <w:t>2018-105</w:t>
      </w:r>
      <w:r>
        <w:rPr/>
        <w:t>）。</w:t>
      </w:r>
    </w:p>
    <w:p>
      <w:pPr>
        <w:pStyle w:val="BodyText"/>
        <w:spacing w:line="338" w:lineRule="auto" w:before="25"/>
        <w:ind w:right="1130" w:firstLine="480"/>
        <w:jc w:val="both"/>
      </w:pPr>
      <w:r>
        <w:rPr>
          <w:spacing w:val="-2"/>
        </w:rPr>
        <w:t>综上，截止本公告披露日，公司控股股东、实际控制人张菀女士持有公司股份</w:t>
      </w:r>
      <w:r>
        <w:rPr>
          <w:rFonts w:ascii="Times New Roman" w:hAnsi="Times New Roman" w:cs="Times New Roman" w:eastAsia="Times New Roman" w:hint="default"/>
          <w:spacing w:val="-2"/>
        </w:rPr>
        <w:t>75,404,500</w:t>
      </w:r>
      <w:r>
        <w:rPr>
          <w:rFonts w:ascii="Times New Roman" w:hAnsi="Times New Roman" w:cs="Times New Roman" w:eastAsia="Times New Roman" w:hint="default"/>
        </w:rPr>
        <w:t> </w:t>
      </w:r>
      <w:r>
        <w:rPr>
          <w:spacing w:val="-3"/>
        </w:rPr>
        <w:t>股，占公司总股本的</w:t>
      </w:r>
      <w:r>
        <w:rPr>
          <w:rFonts w:ascii="Times New Roman" w:hAnsi="Times New Roman" w:cs="Times New Roman" w:eastAsia="Times New Roman" w:hint="default"/>
          <w:spacing w:val="-3"/>
        </w:rPr>
        <w:t>16.91%</w:t>
      </w:r>
      <w:r>
        <w:rPr>
          <w:spacing w:val="-3"/>
        </w:rPr>
        <w:t>，其所持有公司股份累计被质押</w:t>
      </w:r>
      <w:r>
        <w:rPr>
          <w:rFonts w:ascii="Times New Roman" w:hAnsi="Times New Roman" w:cs="Times New Roman" w:eastAsia="Times New Roman" w:hint="default"/>
          <w:spacing w:val="-3"/>
        </w:rPr>
        <w:t>58,479,999</w:t>
      </w:r>
      <w:r>
        <w:rPr>
          <w:spacing w:val="-3"/>
        </w:rPr>
        <w:t>股，占其持有公司股份</w:t>
      </w:r>
      <w:r>
        <w:rPr>
          <w:spacing w:val="-77"/>
        </w:rPr>
        <w:t> </w:t>
      </w:r>
      <w:r>
        <w:rPr>
          <w:spacing w:val="-77"/>
        </w:rPr>
      </w:r>
      <w:r>
        <w:rPr/>
        <w:t>总数的</w:t>
      </w:r>
      <w:r>
        <w:rPr>
          <w:rFonts w:ascii="Times New Roman" w:hAnsi="Times New Roman" w:cs="Times New Roman" w:eastAsia="Times New Roman" w:hint="default"/>
        </w:rPr>
        <w:t>77.56%</w:t>
      </w:r>
      <w:r>
        <w:rPr/>
        <w:t>，占公司总股本的</w:t>
      </w:r>
      <w:r>
        <w:rPr>
          <w:rFonts w:ascii="Times New Roman" w:hAnsi="Times New Roman" w:cs="Times New Roman" w:eastAsia="Times New Roman" w:hint="default"/>
        </w:rPr>
        <w:t>13.11%</w:t>
      </w:r>
      <w:r>
        <w:rPr/>
        <w:t>。</w:t>
      </w:r>
    </w:p>
    <w:p>
      <w:pPr>
        <w:pStyle w:val="Heading2"/>
        <w:spacing w:line="240" w:lineRule="auto" w:before="25"/>
        <w:ind w:left="636" w:right="1114"/>
        <w:jc w:val="left"/>
        <w:rPr>
          <w:b w:val="0"/>
          <w:bCs w:val="0"/>
        </w:rPr>
      </w:pPr>
      <w:r>
        <w:rPr>
          <w:rFonts w:ascii="Times New Roman" w:hAnsi="Times New Roman" w:cs="Times New Roman" w:eastAsia="Times New Roman" w:hint="default"/>
        </w:rPr>
        <w:t>3</w:t>
      </w:r>
      <w:r>
        <w:rPr/>
        <w:t>、孙屹峥、张菀夫妇之一致行动人股权质押、解除及展期情况</w:t>
      </w:r>
      <w:r>
        <w:rPr>
          <w:b w:val="0"/>
          <w:bCs w:val="0"/>
        </w:rPr>
      </w:r>
    </w:p>
    <w:p>
      <w:pPr>
        <w:pStyle w:val="BodyText"/>
        <w:spacing w:line="338" w:lineRule="auto" w:before="135"/>
        <w:ind w:right="0" w:firstLine="48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日，公司控股股东、实际控制人孙屹峥和张菀夫妇之一致行动人孙晶 晶女士将其持有的</w:t>
      </w:r>
      <w:r>
        <w:rPr>
          <w:rFonts w:ascii="Times New Roman" w:hAnsi="Times New Roman" w:cs="Times New Roman" w:eastAsia="Times New Roman" w:hint="default"/>
        </w:rPr>
        <w:t>18,986,000</w:t>
      </w:r>
      <w:r>
        <w:rPr/>
        <w:t>股股份作为标的证券质押给中银证券办理股票质押式回购交易。</w:t>
      </w:r>
      <w:r>
        <w:rPr>
          <w:spacing w:val="-116"/>
        </w:rPr>
        <w:t> </w:t>
      </w:r>
      <w:r>
        <w:rPr/>
        <w:t>本次股份质押的初始交易日为：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日，购回交易日为：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w:t>
      </w:r>
    </w:p>
    <w:p>
      <w:pPr>
        <w:pStyle w:val="BodyText"/>
        <w:spacing w:line="338" w:lineRule="auto" w:before="25"/>
        <w:ind w:right="891" w:firstLine="48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日，孙晶晶女士与中银证券就上述股票质押式回购交易办理了质押展期手续，</w:t>
      </w:r>
      <w:r>
        <w:rPr/>
        <w:t> 购回交易日为：</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日。具体情况详见公司于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w:t>
      </w:r>
      <w:r>
        <w:rPr>
          <w:spacing w:val="-116"/>
        </w:rPr>
        <w:t> </w:t>
      </w:r>
      <w:r>
        <w:rPr/>
        <w:t>在巨潮资讯网披露的相关公告（公告编号：</w:t>
      </w:r>
      <w:r>
        <w:rPr>
          <w:rFonts w:ascii="Times New Roman" w:hAnsi="Times New Roman" w:cs="Times New Roman" w:eastAsia="Times New Roman" w:hint="default"/>
        </w:rPr>
        <w:t>2018-002</w:t>
      </w:r>
      <w:r>
        <w:rPr/>
        <w:t>、</w:t>
      </w:r>
      <w:r>
        <w:rPr>
          <w:rFonts w:ascii="Times New Roman" w:hAnsi="Times New Roman" w:cs="Times New Roman" w:eastAsia="Times New Roman" w:hint="default"/>
        </w:rPr>
        <w:t>2019-004</w:t>
      </w:r>
      <w:r>
        <w:rPr/>
        <w:t>）。</w:t>
      </w:r>
    </w:p>
    <w:p>
      <w:pPr>
        <w:pStyle w:val="BodyText"/>
        <w:spacing w:line="343" w:lineRule="auto" w:before="145"/>
        <w:ind w:right="994" w:firstLine="480"/>
        <w:jc w:val="left"/>
      </w:pPr>
      <w:r>
        <w:rPr/>
        <w:t>综上所述，截至本公告披露日，公司控股股东、实际控制人孙屹峥、张菀夫妇及其一致 </w:t>
      </w:r>
      <w:r>
        <w:rPr>
          <w:spacing w:val="-6"/>
        </w:rPr>
        <w:t>行动人孙晶晶女士、孙好好女士合计持有公司股份</w:t>
      </w:r>
      <w:r>
        <w:rPr/>
        <w:t> </w:t>
      </w:r>
      <w:r>
        <w:rPr>
          <w:rFonts w:ascii="Times New Roman" w:hAnsi="Times New Roman" w:cs="Times New Roman" w:eastAsia="Times New Roman" w:hint="default"/>
        </w:rPr>
        <w:t>180,612,664 </w:t>
      </w:r>
      <w:r>
        <w:rPr>
          <w:spacing w:val="-13"/>
        </w:rPr>
        <w:t>股，占公司总股本的</w:t>
      </w:r>
      <w:r>
        <w:rPr>
          <w:spacing w:val="23"/>
        </w:rPr>
        <w:t> </w:t>
      </w:r>
      <w:r>
        <w:rPr>
          <w:rFonts w:ascii="Times New Roman" w:hAnsi="Times New Roman" w:cs="Times New Roman" w:eastAsia="Times New Roman" w:hint="default"/>
        </w:rPr>
        <w:t>40.50%</w:t>
      </w:r>
      <w:r>
        <w:rPr/>
        <w:t>， 其所持有公司股份合计被质押</w:t>
      </w:r>
      <w:r>
        <w:rPr>
          <w:spacing w:val="3"/>
        </w:rPr>
        <w:t> </w:t>
      </w:r>
      <w:r>
        <w:rPr>
          <w:rFonts w:ascii="Times New Roman" w:hAnsi="Times New Roman" w:cs="Times New Roman" w:eastAsia="Times New Roman" w:hint="default"/>
        </w:rPr>
        <w:t>100,775,999</w:t>
      </w:r>
      <w:r>
        <w:rPr>
          <w:rFonts w:ascii="Times New Roman" w:hAnsi="Times New Roman" w:cs="Times New Roman" w:eastAsia="Times New Roman" w:hint="default"/>
          <w:spacing w:val="3"/>
        </w:rPr>
        <w:t> </w:t>
      </w:r>
      <w:r>
        <w:rPr>
          <w:spacing w:val="-5"/>
        </w:rPr>
        <w:t>股，占其持有公司股份总数的</w:t>
      </w:r>
      <w:r>
        <w:rPr>
          <w:spacing w:val="3"/>
        </w:rPr>
        <w:t> </w:t>
      </w:r>
      <w:r>
        <w:rPr>
          <w:rFonts w:ascii="Times New Roman" w:hAnsi="Times New Roman" w:cs="Times New Roman" w:eastAsia="Times New Roman" w:hint="default"/>
          <w:spacing w:val="-5"/>
        </w:rPr>
        <w:t>55.80%</w:t>
      </w:r>
      <w:r>
        <w:rPr>
          <w:spacing w:val="-5"/>
        </w:rPr>
        <w:t>，占公司总</w:t>
      </w:r>
      <w:r>
        <w:rPr>
          <w:spacing w:val="-117"/>
        </w:rPr>
        <w:t> </w:t>
      </w:r>
      <w:r>
        <w:rPr>
          <w:spacing w:val="-117"/>
        </w:rPr>
      </w:r>
      <w:r>
        <w:rPr/>
        <w:t>股本的 </w:t>
      </w:r>
      <w:r>
        <w:rPr>
          <w:rFonts w:ascii="Times New Roman" w:hAnsi="Times New Roman" w:cs="Times New Roman" w:eastAsia="Times New Roman" w:hint="default"/>
        </w:rPr>
        <w:t>22.60%</w:t>
      </w:r>
      <w:r>
        <w:rPr/>
        <w:t>。</w:t>
      </w:r>
    </w:p>
    <w:p>
      <w:pPr>
        <w:pStyle w:val="Heading2"/>
        <w:spacing w:line="240" w:lineRule="auto" w:before="20"/>
        <w:ind w:left="636" w:right="1114"/>
        <w:jc w:val="left"/>
        <w:rPr>
          <w:b w:val="0"/>
          <w:bCs w:val="0"/>
        </w:rPr>
      </w:pPr>
      <w:r>
        <w:rPr/>
        <w:t>（五）对外投资有关事项</w:t>
      </w:r>
      <w:r>
        <w:rPr>
          <w:b w:val="0"/>
          <w:bCs w:val="0"/>
        </w:rPr>
      </w:r>
    </w:p>
    <w:p>
      <w:pPr>
        <w:pStyle w:val="Heading2"/>
        <w:spacing w:line="240" w:lineRule="auto" w:before="152"/>
        <w:ind w:left="636" w:right="1114"/>
        <w:jc w:val="left"/>
        <w:rPr>
          <w:b w:val="0"/>
          <w:bCs w:val="0"/>
        </w:rPr>
      </w:pPr>
      <w:r>
        <w:rPr>
          <w:rFonts w:ascii="Times New Roman" w:hAnsi="Times New Roman" w:cs="Times New Roman" w:eastAsia="Times New Roman" w:hint="default"/>
        </w:rPr>
        <w:t>1</w:t>
      </w:r>
      <w:r>
        <w:rPr/>
        <w:t>、设立投资产业并购基金事项</w:t>
      </w:r>
      <w:r>
        <w:rPr>
          <w:b w:val="0"/>
          <w:bCs w:val="0"/>
        </w:rPr>
      </w:r>
    </w:p>
    <w:p>
      <w:pPr>
        <w:pStyle w:val="BodyText"/>
        <w:spacing w:line="350" w:lineRule="auto" w:before="134"/>
        <w:ind w:right="1133"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日，公司召开第三届董事会第四十二次会议审议通过了《关于设立投资产业 并购基金的议案》。同意公司或其指定的控股子公司与深圳道格资本管理有限公司共同出资 成立以智慧城市及数据中心相关产业运作及整合等为主要投资方向的产业并购基金。并购基 金的总规模（即母基金和子基金的募集资金总额）预计为 </w:t>
      </w:r>
      <w:r>
        <w:rPr>
          <w:rFonts w:ascii="Times New Roman" w:hAnsi="Times New Roman" w:cs="Times New Roman" w:eastAsia="Times New Roman" w:hint="default"/>
        </w:rPr>
        <w:t>10 </w:t>
      </w:r>
      <w:r>
        <w:rPr>
          <w:rFonts w:ascii="Times New Roman" w:hAnsi="Times New Roman" w:cs="Times New Roman" w:eastAsia="Times New Roman" w:hint="default"/>
          <w:spacing w:val="7"/>
        </w:rPr>
        <w:t> </w:t>
      </w:r>
      <w:r>
        <w:rPr/>
        <w:t>亿元人民币，根据项目进程实</w:t>
      </w:r>
    </w:p>
    <w:p>
      <w:pPr>
        <w:pStyle w:val="BodyText"/>
        <w:spacing w:line="338" w:lineRule="auto" w:before="13"/>
        <w:ind w:right="1131"/>
        <w:jc w:val="both"/>
      </w:pPr>
      <w:r>
        <w:rPr/>
        <w:t>缴出资。公司或其指定的控股子公司拟以自有资金认缴出资 </w:t>
      </w:r>
      <w:r>
        <w:rPr>
          <w:rFonts w:ascii="Times New Roman" w:hAnsi="Times New Roman" w:cs="Times New Roman" w:eastAsia="Times New Roman" w:hint="default"/>
        </w:rPr>
        <w:t>2.5</w:t>
      </w:r>
      <w:r>
        <w:rPr>
          <w:rFonts w:ascii="Times New Roman" w:hAnsi="Times New Roman" w:cs="Times New Roman" w:eastAsia="Times New Roman" w:hint="default"/>
          <w:spacing w:val="38"/>
        </w:rPr>
        <w:t> </w:t>
      </w:r>
      <w:r>
        <w:rPr/>
        <w:t>亿元人民币，作为并购基金 </w:t>
      </w:r>
      <w:r>
        <w:rPr>
          <w:spacing w:val="-5"/>
        </w:rPr>
        <w:t>的有限合伙人。具体内容详见公司于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5</w:t>
      </w:r>
      <w:r>
        <w:rPr>
          <w:spacing w:val="-5"/>
        </w:rPr>
        <w:t>日在巨潮资讯网披露的相关公告（公告编号：</w:t>
      </w:r>
      <w:r>
        <w:rPr>
          <w:spacing w:val="-102"/>
        </w:rPr>
        <w:t> </w:t>
      </w:r>
      <w:r>
        <w:rPr>
          <w:spacing w:val="-102"/>
        </w:rPr>
      </w:r>
      <w:r>
        <w:rPr>
          <w:rFonts w:ascii="Times New Roman" w:hAnsi="Times New Roman" w:cs="Times New Roman" w:eastAsia="Times New Roman" w:hint="default"/>
        </w:rPr>
        <w:t>2018-039</w:t>
      </w:r>
      <w:r>
        <w:rPr/>
        <w:t>、</w:t>
      </w:r>
      <w:r>
        <w:rPr>
          <w:rFonts w:ascii="Times New Roman" w:hAnsi="Times New Roman" w:cs="Times New Roman" w:eastAsia="Times New Roman" w:hint="default"/>
        </w:rPr>
        <w:t>2018-041</w:t>
      </w:r>
      <w:r>
        <w:rPr/>
        <w:t>）。</w:t>
      </w:r>
    </w:p>
    <w:p>
      <w:pPr>
        <w:pStyle w:val="BodyText"/>
        <w:spacing w:line="338" w:lineRule="auto" w:before="26"/>
        <w:ind w:right="1120" w:firstLine="480"/>
        <w:jc w:val="left"/>
      </w:pPr>
      <w:r>
        <w:rPr>
          <w:spacing w:val="2"/>
        </w:rPr>
        <w:t>截至本公告披露日，公司已与道格资本共同设立了母基金</w:t>
      </w:r>
      <w:r>
        <w:rPr>
          <w:rFonts w:ascii="Times New Roman" w:hAnsi="Times New Roman" w:cs="Times New Roman" w:eastAsia="Times New Roman" w:hint="default"/>
          <w:spacing w:val="2"/>
        </w:rPr>
        <w:t>--</w:t>
      </w:r>
      <w:r>
        <w:rPr>
          <w:spacing w:val="2"/>
        </w:rPr>
        <w:t>深圳依米康道格产业投资合</w:t>
      </w:r>
      <w:r>
        <w:rPr/>
        <w:t> </w:t>
      </w:r>
      <w:r>
        <w:rPr>
          <w:spacing w:val="-2"/>
        </w:rPr>
        <w:t>伙企业（有限合伙），并于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日收到福田市场监督管理局下发的《营业执照》。依</w:t>
      </w:r>
    </w:p>
    <w:p>
      <w:pPr>
        <w:spacing w:after="0" w:line="338"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38" w:lineRule="auto" w:before="26"/>
        <w:ind w:right="1114"/>
        <w:jc w:val="left"/>
      </w:pPr>
      <w:r>
        <w:rPr/>
        <w:t>米康首期认缴完成，目前持股比例</w:t>
      </w:r>
      <w:r>
        <w:rPr>
          <w:rFonts w:ascii="Times New Roman" w:hAnsi="Times New Roman" w:cs="Times New Roman" w:eastAsia="Times New Roman" w:hint="default"/>
        </w:rPr>
        <w:t>75%</w:t>
      </w:r>
      <w:r>
        <w:rPr/>
        <w:t>。暂未完成有关母基金备案事宜，公司将根据有关法</w:t>
      </w:r>
      <w:r>
        <w:rPr>
          <w:spacing w:val="-58"/>
        </w:rPr>
        <w:t> </w:t>
      </w:r>
      <w:r>
        <w:rPr>
          <w:spacing w:val="-58"/>
        </w:rPr>
      </w:r>
      <w:r>
        <w:rPr/>
        <w:t>律法规的规定，及时披露后续进展情况。</w:t>
      </w:r>
    </w:p>
    <w:p>
      <w:pPr>
        <w:pStyle w:val="Heading2"/>
        <w:spacing w:line="240" w:lineRule="auto" w:before="54"/>
        <w:ind w:left="636" w:right="1114"/>
        <w:jc w:val="left"/>
        <w:rPr>
          <w:b w:val="0"/>
          <w:bCs w:val="0"/>
        </w:rPr>
      </w:pPr>
      <w:r>
        <w:rPr>
          <w:rFonts w:ascii="Times New Roman" w:hAnsi="Times New Roman" w:cs="Times New Roman" w:eastAsia="Times New Roman" w:hint="default"/>
        </w:rPr>
        <w:t>2</w:t>
      </w:r>
      <w:r>
        <w:rPr/>
        <w:t>、对外投资设立全资子公司</w:t>
      </w:r>
      <w:r>
        <w:rPr>
          <w:rFonts w:ascii="Times New Roman" w:hAnsi="Times New Roman" w:cs="Times New Roman" w:eastAsia="Times New Roman" w:hint="default"/>
        </w:rPr>
        <w:t>—</w:t>
      </w:r>
      <w:r>
        <w:rPr/>
        <w:t>依米康智云、依米康服务</w:t>
      </w:r>
      <w:r>
        <w:rPr>
          <w:b w:val="0"/>
          <w:bCs w:val="0"/>
        </w:rPr>
      </w:r>
    </w:p>
    <w:p>
      <w:pPr>
        <w:pStyle w:val="BodyText"/>
        <w:spacing w:line="340" w:lineRule="auto" w:before="135"/>
        <w:ind w:right="891" w:firstLine="48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日，公司召开第三届董事会第四十三次会议及第三届监事会第二十九次会议，</w:t>
      </w:r>
      <w:r>
        <w:rPr/>
        <w:t> 审议通过了《关于对外投资设立四川依米康智云科技有限公司的议案》及《关于对外投资设</w:t>
      </w:r>
      <w:r>
        <w:rPr>
          <w:spacing w:val="-110"/>
        </w:rPr>
        <w:t> </w:t>
      </w:r>
      <w:r>
        <w:rPr>
          <w:spacing w:val="-110"/>
        </w:rPr>
      </w:r>
      <w:r>
        <w:rPr>
          <w:spacing w:val="-8"/>
        </w:rPr>
        <w:t>立依米康信息服务有限公司的议案》。报告期内，四川依米康智云科技有限公司（以下简称</w:t>
      </w:r>
      <w:r>
        <w:rPr>
          <w:rFonts w:ascii="Times New Roman" w:hAnsi="Times New Roman" w:cs="Times New Roman" w:eastAsia="Times New Roman" w:hint="default"/>
          <w:spacing w:val="-8"/>
        </w:rPr>
        <w:t>“</w:t>
      </w:r>
      <w:r>
        <w:rPr>
          <w:spacing w:val="-8"/>
        </w:rPr>
        <w:t>依</w:t>
      </w:r>
      <w:r>
        <w:rPr>
          <w:spacing w:val="-93"/>
        </w:rPr>
        <w:t> </w:t>
      </w:r>
      <w:r>
        <w:rPr/>
        <w:t>米康智云</w:t>
      </w:r>
      <w:r>
        <w:rPr>
          <w:rFonts w:ascii="Times New Roman" w:hAnsi="Times New Roman" w:cs="Times New Roman" w:eastAsia="Times New Roman" w:hint="default"/>
        </w:rPr>
        <w:t>”</w:t>
      </w:r>
      <w:r>
        <w:rPr/>
        <w:t>）、依米康信息服务有限公司（以下简称</w:t>
      </w:r>
      <w:r>
        <w:rPr>
          <w:rFonts w:ascii="Times New Roman" w:hAnsi="Times New Roman" w:cs="Times New Roman" w:eastAsia="Times New Roman" w:hint="default"/>
        </w:rPr>
        <w:t>“</w:t>
      </w:r>
      <w:r>
        <w:rPr/>
        <w:t>依米康服务</w:t>
      </w:r>
      <w:r>
        <w:rPr>
          <w:rFonts w:ascii="Times New Roman" w:hAnsi="Times New Roman" w:cs="Times New Roman" w:eastAsia="Times New Roman" w:hint="default"/>
        </w:rPr>
        <w:t>”</w:t>
      </w:r>
      <w:r>
        <w:rPr/>
        <w:t>）已完成公司设立登记有关 工商备案手续并取得了《营业执照》。具体内容详见公司于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w:t>
      </w:r>
      <w:r>
        <w:rPr>
          <w:spacing w:val="-106"/>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日在巨潮资讯网披露的相关公告（公告编号：</w:t>
      </w:r>
      <w:r>
        <w:rPr>
          <w:rFonts w:ascii="Times New Roman" w:hAnsi="Times New Roman" w:cs="Times New Roman" w:eastAsia="Times New Roman" w:hint="default"/>
          <w:spacing w:val="2"/>
        </w:rPr>
        <w:t>2018-053</w:t>
      </w:r>
      <w:r>
        <w:rPr>
          <w:spacing w:val="2"/>
        </w:rPr>
        <w:t>、</w:t>
      </w:r>
      <w:r>
        <w:rPr>
          <w:rFonts w:ascii="Times New Roman" w:hAnsi="Times New Roman" w:cs="Times New Roman" w:eastAsia="Times New Roman" w:hint="default"/>
          <w:spacing w:val="2"/>
        </w:rPr>
        <w:t>2018-055</w:t>
      </w:r>
      <w:r>
        <w:rPr>
          <w:spacing w:val="2"/>
        </w:rPr>
        <w:t>、</w:t>
      </w:r>
      <w:r>
        <w:rPr>
          <w:rFonts w:ascii="Times New Roman" w:hAnsi="Times New Roman" w:cs="Times New Roman" w:eastAsia="Times New Roman" w:hint="default"/>
          <w:spacing w:val="2"/>
        </w:rPr>
        <w:t>2018-056</w:t>
      </w:r>
      <w:r>
        <w:rPr>
          <w:spacing w:val="2"/>
        </w:rPr>
        <w:t>、</w:t>
      </w:r>
    </w:p>
    <w:p>
      <w:pPr>
        <w:pStyle w:val="BodyText"/>
        <w:spacing w:line="240" w:lineRule="auto" w:before="23"/>
        <w:ind w:right="1114"/>
        <w:jc w:val="left"/>
      </w:pPr>
      <w:r>
        <w:rPr>
          <w:rFonts w:ascii="Times New Roman" w:hAnsi="Times New Roman" w:cs="Times New Roman" w:eastAsia="Times New Roman" w:hint="default"/>
        </w:rPr>
        <w:t>2018-057</w:t>
      </w:r>
      <w:r>
        <w:rPr/>
        <w:t>、</w:t>
      </w:r>
      <w:r>
        <w:rPr>
          <w:rFonts w:ascii="Times New Roman" w:hAnsi="Times New Roman" w:cs="Times New Roman" w:eastAsia="Times New Roman" w:hint="default"/>
        </w:rPr>
        <w:t>2018-067</w:t>
      </w:r>
      <w:r>
        <w:rPr/>
        <w:t>、</w:t>
      </w:r>
      <w:r>
        <w:rPr>
          <w:rFonts w:ascii="Times New Roman" w:hAnsi="Times New Roman" w:cs="Times New Roman" w:eastAsia="Times New Roman" w:hint="default"/>
        </w:rPr>
        <w:t>2018-068</w:t>
      </w:r>
      <w:r>
        <w:rPr/>
        <w:t>）。</w:t>
      </w:r>
    </w:p>
    <w:p>
      <w:pPr>
        <w:pStyle w:val="Heading2"/>
        <w:spacing w:line="338" w:lineRule="auto" w:before="134"/>
        <w:ind w:right="1114" w:firstLine="482"/>
        <w:jc w:val="left"/>
        <w:rPr>
          <w:b w:val="0"/>
          <w:bCs w:val="0"/>
        </w:rPr>
      </w:pPr>
      <w:r>
        <w:rPr>
          <w:rFonts w:ascii="Times New Roman" w:hAnsi="Times New Roman" w:cs="Times New Roman" w:eastAsia="Times New Roman" w:hint="default"/>
          <w:spacing w:val="-4"/>
        </w:rPr>
        <w:t>3</w:t>
      </w:r>
      <w:r>
        <w:rPr>
          <w:spacing w:val="-4"/>
        </w:rPr>
        <w:t>、全资子公司依米康智云对外投资设立控股公司、全资子公司依米康龙控软件对外投资</w:t>
      </w:r>
      <w:r>
        <w:rPr>
          <w:w w:val="99"/>
        </w:rPr>
        <w:t> </w:t>
      </w:r>
      <w:r>
        <w:rPr/>
        <w:t>设立全资子公司</w:t>
      </w:r>
      <w:r>
        <w:rPr>
          <w:b w:val="0"/>
          <w:bCs w:val="0"/>
        </w:rPr>
      </w:r>
    </w:p>
    <w:p>
      <w:pPr>
        <w:pStyle w:val="BodyText"/>
        <w:spacing w:line="348" w:lineRule="auto"/>
        <w:ind w:right="1131"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日，公司召开第三届董事会第四十五次会议，审议通过《关于全资子公司依</w:t>
      </w:r>
      <w:r>
        <w:rPr/>
        <w:t> 米康智云科技对外投资设立控股公司的议案》及《关于全资子公司依米康龙控软件对外投资 </w:t>
      </w:r>
      <w:r>
        <w:rPr>
          <w:spacing w:val="-2"/>
        </w:rPr>
        <w:t>设立全资子公司的议案》。具体内容详见公司于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日在巨潮资讯网披露的相关公告</w:t>
      </w:r>
    </w:p>
    <w:p>
      <w:pPr>
        <w:pStyle w:val="BodyText"/>
        <w:spacing w:line="240" w:lineRule="auto" w:before="15"/>
        <w:ind w:right="1114"/>
        <w:jc w:val="left"/>
      </w:pPr>
      <w:r>
        <w:rPr/>
        <w:t>（公告编号：</w:t>
      </w:r>
      <w:r>
        <w:rPr>
          <w:rFonts w:ascii="Times New Roman" w:hAnsi="Times New Roman" w:cs="Times New Roman" w:eastAsia="Times New Roman" w:hint="default"/>
        </w:rPr>
        <w:t>2018-071</w:t>
      </w:r>
      <w:r>
        <w:rPr/>
        <w:t>、</w:t>
      </w:r>
      <w:r>
        <w:rPr>
          <w:rFonts w:ascii="Times New Roman" w:hAnsi="Times New Roman" w:cs="Times New Roman" w:eastAsia="Times New Roman" w:hint="default"/>
        </w:rPr>
        <w:t>2018-074</w:t>
      </w:r>
      <w:r>
        <w:rPr/>
        <w:t>、</w:t>
      </w:r>
      <w:r>
        <w:rPr>
          <w:rFonts w:ascii="Times New Roman" w:hAnsi="Times New Roman" w:cs="Times New Roman" w:eastAsia="Times New Roman" w:hint="default"/>
        </w:rPr>
        <w:t>2018-075</w:t>
      </w:r>
      <w:r>
        <w:rPr/>
        <w:t>）。</w:t>
      </w:r>
    </w:p>
    <w:p>
      <w:pPr>
        <w:pStyle w:val="BodyText"/>
        <w:spacing w:line="357" w:lineRule="auto" w:before="134"/>
        <w:ind w:right="1114" w:firstLine="480"/>
        <w:jc w:val="left"/>
      </w:pPr>
      <w:r>
        <w:rPr/>
        <w:t>截至本报告披露日，公司正在有序推进上述两个子公司的工商设立登记手续，并将按照 有关法律法规的规定，及时披露后续进展情况。</w:t>
      </w:r>
    </w:p>
    <w:p>
      <w:pPr>
        <w:pStyle w:val="Heading2"/>
        <w:spacing w:line="240" w:lineRule="auto" w:before="35"/>
        <w:ind w:left="636" w:right="1114"/>
        <w:jc w:val="left"/>
        <w:rPr>
          <w:b w:val="0"/>
          <w:bCs w:val="0"/>
        </w:rPr>
      </w:pPr>
      <w:r>
        <w:rPr>
          <w:rFonts w:ascii="Times New Roman" w:hAnsi="Times New Roman" w:cs="Times New Roman" w:eastAsia="Times New Roman" w:hint="default"/>
        </w:rPr>
        <w:t>4</w:t>
      </w:r>
      <w:r>
        <w:rPr/>
        <w:t>、北京资采股权转让事项</w:t>
      </w:r>
      <w:r>
        <w:rPr>
          <w:b w:val="0"/>
          <w:bCs w:val="0"/>
        </w:rPr>
      </w:r>
    </w:p>
    <w:p>
      <w:pPr>
        <w:pStyle w:val="BodyText"/>
        <w:spacing w:line="345" w:lineRule="auto" w:before="134"/>
        <w:ind w:right="1135" w:firstLine="480"/>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日，公司召开第三届董事会第四十九次会议审议通过了公司《关于转让北 京资采信息技术有限公司股权的议案》，同意公司将其所持有的北京资采信息技术有限公司 </w:t>
      </w:r>
      <w:r>
        <w:rPr>
          <w:rFonts w:ascii="Times New Roman" w:hAnsi="Times New Roman" w:cs="Times New Roman" w:eastAsia="Times New Roman" w:hint="default"/>
        </w:rPr>
        <w:t>51%</w:t>
      </w:r>
      <w:r>
        <w:rPr/>
        <w:t>股权（对应出资额</w:t>
      </w:r>
      <w:r>
        <w:rPr>
          <w:rFonts w:ascii="Times New Roman" w:hAnsi="Times New Roman" w:cs="Times New Roman" w:eastAsia="Times New Roman" w:hint="default"/>
        </w:rPr>
        <w:t>510</w:t>
      </w:r>
      <w:r>
        <w:rPr/>
        <w:t>万元）作价</w:t>
      </w:r>
      <w:r>
        <w:rPr>
          <w:rFonts w:ascii="Times New Roman" w:hAnsi="Times New Roman" w:cs="Times New Roman" w:eastAsia="Times New Roman" w:hint="default"/>
        </w:rPr>
        <w:t>760</w:t>
      </w:r>
      <w:r>
        <w:rPr/>
        <w:t>万元以协议转让的方式转让给吴伟先生。本次交易</w:t>
      </w:r>
      <w:r>
        <w:rPr>
          <w:spacing w:val="-78"/>
        </w:rPr>
        <w:t> </w:t>
      </w:r>
      <w:r>
        <w:rPr>
          <w:spacing w:val="-78"/>
        </w:rPr>
      </w:r>
      <w:r>
        <w:rPr/>
        <w:t>完成后，公司将不再持有北京资采股权，北京资采将不再是公司合并报表范围内的子公司。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日，北京资采已办理完成上述股权转让有关的股东、董事、监事变更以及 公司章程修订等有关工商变更登记备案，并取得了《营业执照》。本次变更后，依米康不再</w:t>
      </w:r>
    </w:p>
    <w:p>
      <w:pPr>
        <w:pStyle w:val="BodyText"/>
        <w:spacing w:line="357" w:lineRule="auto" w:before="47"/>
        <w:ind w:left="634" w:right="1124" w:hanging="480"/>
        <w:jc w:val="left"/>
      </w:pPr>
      <w:r>
        <w:rPr/>
        <w:t>持有北京资采股权，北京资采不再是公司合并报表范围内的子公司。 </w:t>
      </w:r>
      <w:r>
        <w:rPr>
          <w:spacing w:val="-2"/>
        </w:rPr>
        <w:t>上述事项具体内容详见公司于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日在巨潮资讯网披露的相关</w:t>
      </w:r>
    </w:p>
    <w:p>
      <w:pPr>
        <w:pStyle w:val="BodyText"/>
        <w:spacing w:line="338" w:lineRule="auto" w:before="4"/>
        <w:ind w:left="634" w:right="1114" w:hanging="480"/>
        <w:jc w:val="left"/>
      </w:pPr>
      <w:r>
        <w:rPr/>
        <w:t>公告（公告编号：</w:t>
      </w:r>
      <w:r>
        <w:rPr>
          <w:rFonts w:ascii="Times New Roman" w:hAnsi="Times New Roman" w:cs="Times New Roman" w:eastAsia="Times New Roman" w:hint="default"/>
        </w:rPr>
        <w:t>2018-098</w:t>
      </w:r>
      <w:r>
        <w:rPr/>
        <w:t>、</w:t>
      </w:r>
      <w:r>
        <w:rPr>
          <w:rFonts w:ascii="Times New Roman" w:hAnsi="Times New Roman" w:cs="Times New Roman" w:eastAsia="Times New Roman" w:hint="default"/>
        </w:rPr>
        <w:t>2018-099</w:t>
      </w:r>
      <w:r>
        <w:rPr/>
        <w:t>、</w:t>
      </w:r>
      <w:r>
        <w:rPr>
          <w:rFonts w:ascii="Times New Roman" w:hAnsi="Times New Roman" w:cs="Times New Roman" w:eastAsia="Times New Roman" w:hint="default"/>
        </w:rPr>
        <w:t>2018-107</w:t>
      </w:r>
      <w:r>
        <w:rPr/>
        <w:t>）。 截至本公告披露日，北京资采已完成上述股权交割，并在有关部门完成了担保资产（包</w:t>
      </w:r>
    </w:p>
    <w:p>
      <w:pPr>
        <w:pStyle w:val="BodyText"/>
        <w:spacing w:line="240" w:lineRule="auto"/>
        <w:ind w:right="1114"/>
        <w:jc w:val="left"/>
      </w:pPr>
      <w:r>
        <w:rPr/>
        <w:t>含房产、软件著作权、专利权等）抵押给依米康的有关登记手续，公司将持续关注北京资采</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before="26"/>
        <w:ind w:right="1114"/>
        <w:jc w:val="left"/>
      </w:pPr>
      <w:r>
        <w:rPr/>
        <w:t>的经营情况、后续股权转让款及债权的回收等相关事宜，并根据有关法律法规的规定，及时 披露后续进展情况。</w:t>
      </w:r>
    </w:p>
    <w:p>
      <w:pPr>
        <w:pStyle w:val="Heading2"/>
        <w:spacing w:line="240" w:lineRule="auto" w:before="35"/>
        <w:ind w:left="636" w:right="1114"/>
        <w:jc w:val="left"/>
        <w:rPr>
          <w:b w:val="0"/>
          <w:bCs w:val="0"/>
        </w:rPr>
      </w:pPr>
      <w:r>
        <w:rPr/>
        <w:t>（六）项目进展情况</w:t>
      </w:r>
      <w:r>
        <w:rPr>
          <w:b w:val="0"/>
          <w:bCs w:val="0"/>
        </w:rPr>
      </w:r>
    </w:p>
    <w:p>
      <w:pPr>
        <w:pStyle w:val="Heading2"/>
        <w:spacing w:line="240" w:lineRule="auto" w:before="153"/>
        <w:ind w:left="636" w:right="1114"/>
        <w:jc w:val="left"/>
        <w:rPr>
          <w:b w:val="0"/>
          <w:bCs w:val="0"/>
        </w:rPr>
      </w:pPr>
      <w:r>
        <w:rPr>
          <w:rFonts w:ascii="Times New Roman" w:hAnsi="Times New Roman" w:cs="Times New Roman" w:eastAsia="Times New Roman" w:hint="default"/>
        </w:rPr>
        <w:t>1</w:t>
      </w:r>
      <w:r>
        <w:rPr/>
        <w:t>、签署战略合作框架协议事项</w:t>
      </w:r>
      <w:r>
        <w:rPr>
          <w:b w:val="0"/>
          <w:bCs w:val="0"/>
        </w:rPr>
      </w:r>
    </w:p>
    <w:p>
      <w:pPr>
        <w:pStyle w:val="BodyText"/>
        <w:spacing w:line="345" w:lineRule="auto" w:before="134"/>
        <w:ind w:right="1131" w:firstLine="48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月，公司与云南云上云信息化有限公司在云南签署了《战略合作框架协议》，协</w:t>
      </w:r>
      <w:r>
        <w:rPr/>
        <w:t> 议约定在信息化项目推广及信息化运维等方面全方位开展务实合作，本协议是框架协议，合 作期限为</w:t>
      </w:r>
      <w:r>
        <w:rPr>
          <w:rFonts w:ascii="Times New Roman" w:hAnsi="Times New Roman" w:cs="Times New Roman" w:eastAsia="Times New Roman" w:hint="default"/>
        </w:rPr>
        <w:t>5</w:t>
      </w:r>
      <w:r>
        <w:rPr/>
        <w:t>年，预计</w:t>
      </w:r>
      <w:r>
        <w:rPr>
          <w:rFonts w:ascii="Times New Roman" w:hAnsi="Times New Roman" w:cs="Times New Roman" w:eastAsia="Times New Roman" w:hint="default"/>
        </w:rPr>
        <w:t>5</w:t>
      </w:r>
      <w:r>
        <w:rPr/>
        <w:t>年的合作期将为公司带来一定的数据中心以及大数据相关业务订单，后</w:t>
      </w:r>
      <w:r>
        <w:rPr>
          <w:spacing w:val="-113"/>
        </w:rPr>
        <w:t> </w:t>
      </w:r>
      <w:r>
        <w:rPr/>
        <w:t>续签订的具体业务协议将对公司未来业绩产生一定的积极影响，并能加速推动公司在政务云 </w:t>
      </w:r>
      <w:r>
        <w:rPr>
          <w:spacing w:val="-2"/>
        </w:rPr>
        <w:t>战略发展。具体内容详见公司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14</w:t>
      </w:r>
      <w:r>
        <w:rPr>
          <w:spacing w:val="-2"/>
        </w:rPr>
        <w:t>日在巨潮资讯网披露的《关于签署战略合作框架协</w:t>
      </w:r>
      <w:r>
        <w:rPr>
          <w:spacing w:val="-114"/>
        </w:rPr>
        <w:t> </w:t>
      </w:r>
      <w:r>
        <w:rPr>
          <w:spacing w:val="-114"/>
        </w:rPr>
      </w:r>
      <w:r>
        <w:rPr/>
        <w:t>议的公告》（公告编号：</w:t>
      </w:r>
      <w:r>
        <w:rPr>
          <w:rFonts w:ascii="Times New Roman" w:hAnsi="Times New Roman" w:cs="Times New Roman" w:eastAsia="Times New Roman" w:hint="default"/>
        </w:rPr>
        <w:t>2018-050</w:t>
      </w:r>
      <w:r>
        <w:rPr/>
        <w:t>）。</w:t>
      </w:r>
    </w:p>
    <w:p>
      <w:pPr>
        <w:pStyle w:val="BodyText"/>
        <w:spacing w:line="357" w:lineRule="auto" w:before="17"/>
        <w:ind w:right="1140" w:firstLine="480"/>
        <w:jc w:val="both"/>
      </w:pPr>
      <w:r>
        <w:rPr/>
        <w:t>截至本公告披露日，公司正在组织资源按计划落实本次合作的相关工作，公司将根据有 关法律法规及时披露后续进展情况。</w:t>
      </w:r>
    </w:p>
    <w:p>
      <w:pPr>
        <w:pStyle w:val="Heading2"/>
        <w:spacing w:line="240" w:lineRule="auto" w:before="35"/>
        <w:ind w:left="636" w:right="1114"/>
        <w:jc w:val="left"/>
        <w:rPr>
          <w:b w:val="0"/>
          <w:bCs w:val="0"/>
        </w:rPr>
      </w:pPr>
      <w:r>
        <w:rPr>
          <w:rFonts w:ascii="Times New Roman" w:hAnsi="Times New Roman" w:cs="Times New Roman" w:eastAsia="Times New Roman" w:hint="default"/>
        </w:rPr>
        <w:t>2</w:t>
      </w:r>
      <w:r>
        <w:rPr/>
        <w:t>、房山绿色云计算数据中心项目进展</w:t>
      </w:r>
      <w:r>
        <w:rPr>
          <w:b w:val="0"/>
          <w:bCs w:val="0"/>
        </w:rPr>
      </w:r>
    </w:p>
    <w:p>
      <w:pPr>
        <w:pStyle w:val="BodyText"/>
        <w:spacing w:line="338" w:lineRule="auto" w:before="134"/>
        <w:ind w:right="1129"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日，公司在巨潮资讯网披露了《关于全资子公司智能工程签署云计算数据中 心机电安装总包合同的公告》（公告编号：</w:t>
      </w:r>
      <w:r>
        <w:rPr>
          <w:rFonts w:ascii="Times New Roman" w:hAnsi="Times New Roman" w:cs="Times New Roman" w:eastAsia="Times New Roman" w:hint="default"/>
        </w:rPr>
        <w:t>2018-049</w:t>
      </w:r>
      <w:r>
        <w:rPr/>
        <w:t>），公司全资子公司智能工程与北京德</w:t>
      </w:r>
      <w:r>
        <w:rPr>
          <w:spacing w:val="-59"/>
        </w:rPr>
        <w:t> </w:t>
      </w:r>
      <w:r>
        <w:rPr>
          <w:spacing w:val="-59"/>
        </w:rPr>
      </w:r>
      <w:r>
        <w:rPr/>
        <w:t>信致远科技有限公司签署了《北京德信致远科技有限公司 </w:t>
      </w:r>
      <w:r>
        <w:rPr>
          <w:rFonts w:ascii="Times New Roman" w:hAnsi="Times New Roman" w:cs="Times New Roman" w:eastAsia="Times New Roman" w:hint="default"/>
        </w:rPr>
        <w:t>1#</w:t>
      </w:r>
      <w:r>
        <w:rPr/>
        <w:t>云计算中心等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项（房山绿色 </w:t>
      </w:r>
      <w:r>
        <w:rPr>
          <w:spacing w:val="2"/>
        </w:rPr>
        <w:t>云计算数据中心）机电安装总承包工程合同》，本合同价款</w:t>
      </w:r>
      <w:r>
        <w:rPr>
          <w:rFonts w:ascii="Times New Roman" w:hAnsi="Times New Roman" w:cs="Times New Roman" w:eastAsia="Times New Roman" w:hint="default"/>
          <w:spacing w:val="2"/>
        </w:rPr>
        <w:t>6.03</w:t>
      </w:r>
      <w:r>
        <w:rPr>
          <w:spacing w:val="2"/>
        </w:rPr>
        <w:t>亿元，占公司</w:t>
      </w:r>
      <w:r>
        <w:rPr>
          <w:rFonts w:ascii="Times New Roman" w:hAnsi="Times New Roman" w:cs="Times New Roman" w:eastAsia="Times New Roman" w:hint="default"/>
          <w:spacing w:val="2"/>
        </w:rPr>
        <w:t>2017</w:t>
      </w:r>
      <w:r>
        <w:rPr>
          <w:spacing w:val="2"/>
        </w:rPr>
        <w:t>年经审计</w:t>
      </w:r>
      <w:r>
        <w:rPr>
          <w:spacing w:val="-118"/>
        </w:rPr>
        <w:t> </w:t>
      </w:r>
      <w:r>
        <w:rPr/>
        <w:t>营业收入的</w:t>
      </w:r>
      <w:r>
        <w:rPr>
          <w:rFonts w:ascii="Times New Roman" w:hAnsi="Times New Roman" w:cs="Times New Roman" w:eastAsia="Times New Roman" w:hint="default"/>
        </w:rPr>
        <w:t>48.32%</w:t>
      </w:r>
      <w:r>
        <w:rPr/>
        <w:t>。</w:t>
      </w:r>
    </w:p>
    <w:p>
      <w:pPr>
        <w:pStyle w:val="BodyText"/>
        <w:spacing w:line="357" w:lineRule="auto" w:before="25"/>
        <w:ind w:right="1135" w:firstLine="480"/>
        <w:jc w:val="both"/>
      </w:pPr>
      <w:r>
        <w:rPr/>
        <w:t>截至本公告披露日，该项目按进度正常施工中，公司将根据有关法律法规及时披露后续 进展情况。</w:t>
      </w:r>
    </w:p>
    <w:p>
      <w:pPr>
        <w:pStyle w:val="Heading2"/>
        <w:spacing w:line="240" w:lineRule="auto" w:before="35"/>
        <w:ind w:left="636" w:right="1114"/>
        <w:jc w:val="left"/>
        <w:rPr>
          <w:b w:val="0"/>
          <w:bCs w:val="0"/>
        </w:rPr>
      </w:pPr>
      <w:r>
        <w:rPr>
          <w:rFonts w:ascii="Times New Roman" w:hAnsi="Times New Roman" w:cs="Times New Roman" w:eastAsia="Times New Roman" w:hint="default"/>
        </w:rPr>
        <w:t>3</w:t>
      </w:r>
      <w:r>
        <w:rPr/>
        <w:t>、万国数据成都 </w:t>
      </w: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楼数据中心项目进展</w:t>
      </w:r>
      <w:r>
        <w:rPr>
          <w:b w:val="0"/>
          <w:bCs w:val="0"/>
        </w:rPr>
      </w:r>
    </w:p>
    <w:p>
      <w:pPr>
        <w:pStyle w:val="BodyText"/>
        <w:spacing w:line="338" w:lineRule="auto" w:before="134"/>
        <w:ind w:right="1131"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日，公司在巨潮资讯网披露了《关于全资子公司智能工程签署万国数据成都</w:t>
      </w:r>
      <w:r>
        <w:rPr/>
        <w:t> 数据中心工程合同的公告》（公告编号：</w:t>
      </w:r>
      <w:r>
        <w:rPr>
          <w:rFonts w:ascii="Times New Roman" w:hAnsi="Times New Roman" w:cs="Times New Roman" w:eastAsia="Times New Roman" w:hint="default"/>
        </w:rPr>
        <w:t>2018-078</w:t>
      </w:r>
      <w:r>
        <w:rPr/>
        <w:t>），万国数据（成都）实业有限公司委托</w:t>
      </w:r>
      <w:r>
        <w:rPr>
          <w:spacing w:val="-58"/>
        </w:rPr>
        <w:t> </w:t>
      </w:r>
      <w:r>
        <w:rPr>
          <w:spacing w:val="-58"/>
        </w:rPr>
      </w:r>
      <w:r>
        <w:rPr/>
        <w:t>公司全资子公司智能工程承担万国数据成都</w:t>
      </w:r>
      <w:r>
        <w:rPr>
          <w:rFonts w:ascii="Times New Roman" w:hAnsi="Times New Roman" w:cs="Times New Roman" w:eastAsia="Times New Roman" w:hint="default"/>
        </w:rPr>
        <w:t>B</w:t>
      </w:r>
      <w:r>
        <w:rPr/>
        <w:t>楼数据中心项目机电安装工程，合同金额</w:t>
      </w:r>
      <w:r>
        <w:rPr>
          <w:rFonts w:ascii="Times New Roman" w:hAnsi="Times New Roman" w:cs="Times New Roman" w:eastAsia="Times New Roman" w:hint="default"/>
        </w:rPr>
        <w:t>5,960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万元。截至本报告披露日，万国数据成都</w:t>
      </w:r>
      <w:r>
        <w:rPr>
          <w:rFonts w:ascii="Times New Roman" w:hAnsi="Times New Roman" w:cs="Times New Roman" w:eastAsia="Times New Roman" w:hint="default"/>
        </w:rPr>
        <w:t>B</w:t>
      </w:r>
      <w:r>
        <w:rPr/>
        <w:t>楼数据中心项目已完工验收。</w:t>
      </w:r>
    </w:p>
    <w:p>
      <w:pPr>
        <w:pStyle w:val="Heading2"/>
        <w:spacing w:line="240" w:lineRule="auto" w:before="25"/>
        <w:ind w:left="636" w:right="1114"/>
        <w:jc w:val="left"/>
        <w:rPr>
          <w:b w:val="0"/>
          <w:bCs w:val="0"/>
        </w:rPr>
      </w:pPr>
      <w:r>
        <w:rPr>
          <w:rFonts w:ascii="Times New Roman" w:hAnsi="Times New Roman" w:cs="Times New Roman" w:eastAsia="Times New Roman" w:hint="default"/>
        </w:rPr>
        <w:t>4</w:t>
      </w:r>
      <w:r>
        <w:rPr/>
        <w:t>、中标阿里巴巴数据中心项目冷冻水精密空调集采项目进展</w:t>
      </w:r>
      <w:r>
        <w:rPr>
          <w:b w:val="0"/>
          <w:bCs w:val="0"/>
        </w:rPr>
      </w:r>
    </w:p>
    <w:p>
      <w:pPr>
        <w:pStyle w:val="BodyText"/>
        <w:spacing w:line="338" w:lineRule="auto" w:before="134"/>
        <w:ind w:right="1130"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日，公司在巨潮资讯网披露了《关于中标阿里巴巴数据中心项目冷冻水精 密空调集采项目的公告》（公告编号：</w:t>
      </w:r>
      <w:r>
        <w:rPr>
          <w:rFonts w:ascii="Times New Roman" w:hAnsi="Times New Roman" w:cs="Times New Roman" w:eastAsia="Times New Roman" w:hint="default"/>
        </w:rPr>
        <w:t>2018-089</w:t>
      </w:r>
      <w:r>
        <w:rPr/>
        <w:t>），公司成为阿里巴巴数据中心项目冷冻水</w:t>
      </w:r>
      <w:r>
        <w:rPr>
          <w:spacing w:val="-57"/>
        </w:rPr>
        <w:t> </w:t>
      </w:r>
      <w:r>
        <w:rPr>
          <w:spacing w:val="-57"/>
        </w:rPr>
      </w:r>
      <w:r>
        <w:rPr/>
        <w:t>精密空调集采项目的中标签约单位，中标预估数量为招标总量的</w:t>
      </w:r>
      <w:r>
        <w:rPr>
          <w:rFonts w:ascii="Times New Roman" w:hAnsi="Times New Roman" w:cs="Times New Roman" w:eastAsia="Times New Roman" w:hint="default"/>
        </w:rPr>
        <w:t>70%</w:t>
      </w:r>
      <w:r>
        <w:rPr/>
        <w:t>份额，具体分配数量以</w:t>
      </w:r>
      <w:r>
        <w:rPr>
          <w:spacing w:val="-54"/>
        </w:rPr>
        <w:t> </w:t>
      </w:r>
      <w:r>
        <w:rPr>
          <w:spacing w:val="-54"/>
        </w:rPr>
      </w:r>
      <w:r>
        <w:rPr/>
        <w:t>后续实际数量为准。</w:t>
      </w:r>
    </w:p>
    <w:p>
      <w:pPr>
        <w:spacing w:after="0" w:line="338"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0" w:lineRule="auto" w:before="26"/>
        <w:ind w:right="1136" w:firstLine="480"/>
        <w:jc w:val="both"/>
      </w:pPr>
      <w:r>
        <w:rPr/>
        <w:t>截至本公告披露日，公司已于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月与浙江天猫供应链管理有限公司签署了《阿里 巴巴数据中心项目精密空调设备采购及供应框架合同》。本次签署合同属框架性合同，不涉 及具体合作金额与规模，阿里方面将根据其数据中心建设需求及工程进度分批次向公司下达 采购订单，公司将根据有关法律法规规定，及时披露后续进展情况。</w:t>
      </w:r>
    </w:p>
    <w:p>
      <w:pPr>
        <w:spacing w:line="240" w:lineRule="auto" w:before="2"/>
        <w:rPr>
          <w:rFonts w:ascii="宋体" w:hAnsi="宋体" w:cs="宋体" w:eastAsia="宋体" w:hint="default"/>
          <w:sz w:val="26"/>
          <w:szCs w:val="26"/>
        </w:rPr>
      </w:pPr>
    </w:p>
    <w:p>
      <w:pPr>
        <w:pStyle w:val="Heading2"/>
        <w:spacing w:line="240" w:lineRule="auto"/>
        <w:ind w:right="1114"/>
        <w:jc w:val="left"/>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7"/>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2"/>
        <w:spacing w:line="240" w:lineRule="auto" w:before="15"/>
        <w:ind w:left="636" w:right="1114"/>
        <w:jc w:val="left"/>
        <w:rPr>
          <w:b w:val="0"/>
          <w:bCs w:val="0"/>
        </w:rPr>
      </w:pPr>
      <w:r>
        <w:rPr/>
        <w:t>（一）平昌县黄滩坝医疗科技产业园建设</w:t>
      </w:r>
      <w:r>
        <w:rPr>
          <w:rFonts w:ascii="Times New Roman" w:hAnsi="Times New Roman" w:cs="Times New Roman" w:eastAsia="Times New Roman" w:hint="default"/>
        </w:rPr>
        <w:t>PPP</w:t>
      </w:r>
      <w:r>
        <w:rPr/>
        <w:t>项目进展</w:t>
      </w:r>
      <w:r>
        <w:rPr>
          <w:b w:val="0"/>
          <w:bCs w:val="0"/>
        </w:rPr>
      </w:r>
    </w:p>
    <w:p>
      <w:pPr>
        <w:pStyle w:val="BodyText"/>
        <w:spacing w:line="338" w:lineRule="auto" w:before="134"/>
        <w:ind w:right="1012" w:firstLine="48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日，公司召开第三届董事会第三十一次会议，审议通过了《关于对外投资设 </w:t>
      </w:r>
      <w:r>
        <w:rPr>
          <w:spacing w:val="-3"/>
        </w:rPr>
        <w:t>立项目公司建设</w:t>
      </w:r>
      <w:r>
        <w:rPr>
          <w:rFonts w:ascii="Times New Roman" w:hAnsi="Times New Roman" w:cs="Times New Roman" w:eastAsia="Times New Roman" w:hint="default"/>
          <w:spacing w:val="-3"/>
        </w:rPr>
        <w:t>“</w:t>
      </w:r>
      <w:r>
        <w:rPr>
          <w:spacing w:val="-3"/>
        </w:rPr>
        <w:t>平昌县黄滩坝医疗科技产业园建设</w:t>
      </w:r>
      <w:r>
        <w:rPr>
          <w:rFonts w:ascii="Times New Roman" w:hAnsi="Times New Roman" w:cs="Times New Roman" w:eastAsia="Times New Roman" w:hint="default"/>
          <w:spacing w:val="-3"/>
        </w:rPr>
        <w:t>PPP</w:t>
      </w:r>
      <w:r>
        <w:rPr>
          <w:spacing w:val="-3"/>
        </w:rPr>
        <w:t>项目</w:t>
      </w:r>
      <w:r>
        <w:rPr>
          <w:rFonts w:ascii="Times New Roman" w:hAnsi="Times New Roman" w:cs="Times New Roman" w:eastAsia="Times New Roman" w:hint="default"/>
          <w:spacing w:val="-3"/>
        </w:rPr>
        <w:t>”</w:t>
      </w:r>
      <w:r>
        <w:rPr>
          <w:spacing w:val="-3"/>
        </w:rPr>
        <w:t>的议案》，项目公司平昌县依米</w:t>
      </w:r>
      <w:r>
        <w:rPr>
          <w:spacing w:val="-89"/>
        </w:rPr>
        <w:t> </w:t>
      </w:r>
      <w:r>
        <w:rPr>
          <w:spacing w:val="-89"/>
        </w:rPr>
      </w:r>
      <w:r>
        <w:rPr/>
        <w:t>康医疗投资管理有限公司于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月完成工商设立。具体内容详见公司于</w:t>
      </w:r>
      <w:r>
        <w:rPr>
          <w:spacing w:val="1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日在巨潮资讯网披露的公告（公告编号：</w:t>
      </w:r>
      <w:r>
        <w:rPr>
          <w:rFonts w:ascii="Times New Roman" w:hAnsi="Times New Roman" w:cs="Times New Roman" w:eastAsia="Times New Roman" w:hint="default"/>
        </w:rPr>
        <w:t>2017-084</w:t>
      </w:r>
      <w:r>
        <w:rPr/>
        <w:t>、</w:t>
      </w:r>
      <w:r>
        <w:rPr>
          <w:rFonts w:ascii="Times New Roman" w:hAnsi="Times New Roman" w:cs="Times New Roman" w:eastAsia="Times New Roman" w:hint="default"/>
        </w:rPr>
        <w:t>2017-085</w:t>
      </w:r>
      <w:r>
        <w:rPr/>
        <w:t>、</w:t>
      </w:r>
      <w:r>
        <w:rPr>
          <w:rFonts w:ascii="Times New Roman" w:hAnsi="Times New Roman" w:cs="Times New Roman" w:eastAsia="Times New Roman" w:hint="default"/>
        </w:rPr>
        <w:t>2017-101</w:t>
      </w:r>
      <w:r>
        <w:rPr/>
        <w:t>）。</w:t>
      </w:r>
    </w:p>
    <w:p>
      <w:pPr>
        <w:pStyle w:val="BodyText"/>
        <w:spacing w:line="348" w:lineRule="auto" w:before="25"/>
        <w:ind w:right="1132" w:firstLine="480"/>
        <w:jc w:val="both"/>
      </w:pPr>
      <w:r>
        <w:rPr/>
        <w:t>截至本公告披露日，该项目建设各项变更及报批手续已基本完成，项目深化设计及优化 工作按计划实施。公司将积极推动</w:t>
      </w:r>
      <w:r>
        <w:rPr>
          <w:rFonts w:ascii="Times New Roman" w:hAnsi="Times New Roman" w:cs="Times New Roman" w:eastAsia="Times New Roman" w:hint="default"/>
        </w:rPr>
        <w:t>“</w:t>
      </w:r>
      <w:r>
        <w:rPr/>
        <w:t>平昌县黄滩坝医疗科技产业园 </w:t>
      </w:r>
      <w:r>
        <w:rPr>
          <w:rFonts w:ascii="Times New Roman" w:hAnsi="Times New Roman" w:cs="Times New Roman" w:eastAsia="Times New Roman" w:hint="default"/>
        </w:rPr>
        <w:t>B</w:t>
      </w:r>
      <w:r>
        <w:rPr>
          <w:rFonts w:ascii="Times New Roman" w:hAnsi="Times New Roman" w:cs="Times New Roman" w:eastAsia="Times New Roman" w:hint="default"/>
          <w:spacing w:val="19"/>
        </w:rPr>
        <w:t> </w:t>
      </w:r>
      <w:r>
        <w:rPr>
          <w:spacing w:val="-5"/>
        </w:rPr>
        <w:t>区建设项目</w:t>
      </w:r>
      <w:r>
        <w:rPr>
          <w:rFonts w:ascii="Times New Roman" w:hAnsi="Times New Roman" w:cs="Times New Roman" w:eastAsia="Times New Roman" w:hint="default"/>
          <w:spacing w:val="-5"/>
        </w:rPr>
        <w:t>”</w:t>
      </w:r>
      <w:r>
        <w:rPr>
          <w:spacing w:val="-5"/>
        </w:rPr>
        <w:t>的实施，并</w:t>
      </w:r>
      <w:r>
        <w:rPr/>
        <w:t> 按照有关法律法规的规定，及时披露后续进展情况。</w:t>
      </w:r>
    </w:p>
    <w:p>
      <w:pPr>
        <w:pStyle w:val="Heading2"/>
        <w:spacing w:line="240" w:lineRule="auto" w:before="45"/>
        <w:ind w:left="636" w:right="1114"/>
        <w:jc w:val="left"/>
        <w:rPr>
          <w:b w:val="0"/>
          <w:bCs w:val="0"/>
        </w:rPr>
      </w:pPr>
      <w:r>
        <w:rPr/>
        <w:t>（二）终止抚仙湖生态环境监测系统建设</w:t>
      </w:r>
      <w:r>
        <w:rPr>
          <w:rFonts w:ascii="Times New Roman" w:hAnsi="Times New Roman" w:cs="Times New Roman" w:eastAsia="Times New Roman" w:hint="default"/>
        </w:rPr>
        <w:t>PPP</w:t>
      </w:r>
      <w:r>
        <w:rPr/>
        <w:t>项目进展</w:t>
      </w:r>
      <w:r>
        <w:rPr>
          <w:b w:val="0"/>
          <w:bCs w:val="0"/>
        </w:rPr>
      </w:r>
    </w:p>
    <w:p>
      <w:pPr>
        <w:pStyle w:val="BodyText"/>
        <w:spacing w:line="338" w:lineRule="auto" w:before="134"/>
        <w:ind w:right="891" w:firstLine="48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日，公司召开第三届董事会第四十三次会议及第三届监事会第二十九次会议，</w:t>
      </w:r>
      <w:r>
        <w:rPr/>
        <w:t> </w:t>
      </w:r>
      <w:r>
        <w:rPr>
          <w:spacing w:val="-3"/>
        </w:rPr>
        <w:t>审议通过了《关于全资子公司提前终止</w:t>
      </w:r>
      <w:r>
        <w:rPr>
          <w:rFonts w:ascii="Times New Roman" w:hAnsi="Times New Roman" w:cs="Times New Roman" w:eastAsia="Times New Roman" w:hint="default"/>
          <w:spacing w:val="-3"/>
        </w:rPr>
        <w:t>&lt;</w:t>
      </w:r>
      <w:r>
        <w:rPr>
          <w:spacing w:val="-3"/>
        </w:rPr>
        <w:t>抚仙湖生态环境监测系统建设 </w:t>
      </w:r>
      <w:r>
        <w:rPr>
          <w:rFonts w:ascii="Times New Roman" w:hAnsi="Times New Roman" w:cs="Times New Roman" w:eastAsia="Times New Roman" w:hint="default"/>
        </w:rPr>
        <w:t>PPP </w:t>
      </w:r>
      <w:r>
        <w:rPr>
          <w:rFonts w:ascii="Times New Roman" w:hAnsi="Times New Roman" w:cs="Times New Roman" w:eastAsia="Times New Roman" w:hint="default"/>
          <w:spacing w:val="29"/>
        </w:rPr>
        <w:t> </w:t>
      </w:r>
      <w:r>
        <w:rPr>
          <w:spacing w:val="-8"/>
        </w:rPr>
        <w:t>项目协议</w:t>
      </w:r>
      <w:r>
        <w:rPr>
          <w:rFonts w:ascii="Times New Roman" w:hAnsi="Times New Roman" w:cs="Times New Roman" w:eastAsia="Times New Roman" w:hint="default"/>
          <w:spacing w:val="-8"/>
        </w:rPr>
        <w:t>&gt;</w:t>
      </w:r>
      <w:r>
        <w:rPr>
          <w:spacing w:val="-8"/>
        </w:rPr>
        <w:t>（</w:t>
      </w:r>
      <w:r>
        <w:rPr>
          <w:rFonts w:ascii="Times New Roman" w:hAnsi="Times New Roman" w:cs="Times New Roman" w:eastAsia="Times New Roman" w:hint="default"/>
          <w:spacing w:val="-8"/>
        </w:rPr>
        <w:t>2017</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17 </w:t>
      </w:r>
      <w:r>
        <w:rPr>
          <w:spacing w:val="-3"/>
        </w:rPr>
        <w:t>日签署）暨终止项目投资的议案》，具体内容详见公司于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18</w:t>
      </w:r>
      <w:r>
        <w:rPr>
          <w:spacing w:val="-3"/>
        </w:rPr>
        <w:t>日在巨潮</w:t>
      </w:r>
      <w:r>
        <w:rPr>
          <w:spacing w:val="-90"/>
        </w:rPr>
        <w:t> </w:t>
      </w:r>
      <w:r>
        <w:rPr/>
        <w:t>资讯网披露的相关公告（公告编号：</w:t>
      </w:r>
      <w:r>
        <w:rPr>
          <w:rFonts w:ascii="Times New Roman" w:hAnsi="Times New Roman" w:cs="Times New Roman" w:eastAsia="Times New Roman" w:hint="default"/>
        </w:rPr>
        <w:t>2018-053</w:t>
      </w:r>
      <w:r>
        <w:rPr/>
        <w:t>、</w:t>
      </w:r>
      <w:r>
        <w:rPr>
          <w:rFonts w:ascii="Times New Roman" w:hAnsi="Times New Roman" w:cs="Times New Roman" w:eastAsia="Times New Roman" w:hint="default"/>
        </w:rPr>
        <w:t>2018-055</w:t>
      </w:r>
      <w:r>
        <w:rPr/>
        <w:t>、</w:t>
      </w:r>
      <w:r>
        <w:rPr>
          <w:rFonts w:ascii="Times New Roman" w:hAnsi="Times New Roman" w:cs="Times New Roman" w:eastAsia="Times New Roman" w:hint="default"/>
        </w:rPr>
        <w:t>2018-058</w:t>
      </w:r>
      <w:r>
        <w:rPr/>
        <w:t>）。</w:t>
      </w:r>
    </w:p>
    <w:p>
      <w:pPr>
        <w:pStyle w:val="BodyText"/>
        <w:spacing w:line="343" w:lineRule="auto" w:before="25"/>
        <w:ind w:right="1131"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日，全资子公司智能工程与玉溪市抚仙湖管理局签署了《抚仙湖生态环境监</w:t>
      </w:r>
      <w:r>
        <w:rPr/>
        <w:t> </w:t>
      </w:r>
      <w:r>
        <w:rPr>
          <w:spacing w:val="2"/>
        </w:rPr>
        <w:t>测系统建设</w:t>
      </w:r>
      <w:r>
        <w:rPr>
          <w:rFonts w:ascii="Times New Roman" w:hAnsi="Times New Roman" w:cs="Times New Roman" w:eastAsia="Times New Roman" w:hint="default"/>
          <w:spacing w:val="2"/>
        </w:rPr>
        <w:t>PPP</w:t>
      </w:r>
      <w:r>
        <w:rPr>
          <w:spacing w:val="2"/>
        </w:rPr>
        <w:t>项目提前终止合同协议书》。截至本公告披露日，尚在进行项目资料移交以</w:t>
      </w:r>
      <w:r>
        <w:rPr>
          <w:spacing w:val="-104"/>
        </w:rPr>
        <w:t> </w:t>
      </w:r>
      <w:r>
        <w:rPr>
          <w:spacing w:val="-104"/>
        </w:rPr>
      </w:r>
      <w:r>
        <w:rPr/>
        <w:t>及项目公司注销手续（涉及税务清算、银行账户注销及工商审批等手续），公司将积极推动 </w:t>
      </w:r>
      <w:r>
        <w:rPr>
          <w:spacing w:val="2"/>
        </w:rPr>
        <w:t>终止抚仙湖生态环境监测系统建设</w:t>
      </w:r>
      <w:r>
        <w:rPr>
          <w:rFonts w:ascii="Times New Roman" w:hAnsi="Times New Roman" w:cs="Times New Roman" w:eastAsia="Times New Roman" w:hint="default"/>
          <w:spacing w:val="2"/>
        </w:rPr>
        <w:t>PPP</w:t>
      </w:r>
      <w:r>
        <w:rPr>
          <w:spacing w:val="2"/>
        </w:rPr>
        <w:t>项目的各项工作，并按照有关法律法规的规定，及时</w:t>
      </w:r>
      <w:r>
        <w:rPr>
          <w:spacing w:val="-101"/>
        </w:rPr>
        <w:t> </w:t>
      </w:r>
      <w:r>
        <w:rPr>
          <w:spacing w:val="-101"/>
        </w:rPr>
      </w:r>
      <w:r>
        <w:rPr/>
        <w:t>披露后续进展情况。</w:t>
      </w:r>
    </w:p>
    <w:p>
      <w:pPr>
        <w:pStyle w:val="BodyText"/>
        <w:spacing w:line="338" w:lineRule="auto" w:before="169"/>
        <w:ind w:right="1132" w:firstLine="480"/>
        <w:jc w:val="both"/>
      </w:pPr>
      <w:r>
        <w:rPr>
          <w:spacing w:val="3"/>
        </w:rPr>
        <w:t>除以上事项外，公司子公司其他重大事项请参见本报告</w:t>
      </w:r>
      <w:r>
        <w:rPr>
          <w:rFonts w:ascii="Times New Roman" w:hAnsi="Times New Roman" w:cs="Times New Roman" w:eastAsia="Times New Roman" w:hint="default"/>
          <w:spacing w:val="3"/>
        </w:rPr>
        <w:t>“</w:t>
      </w:r>
      <w:r>
        <w:rPr>
          <w:spacing w:val="3"/>
        </w:rPr>
        <w:t>第四节</w:t>
      </w:r>
      <w:r>
        <w:rPr>
          <w:spacing w:val="36"/>
        </w:rPr>
        <w:t> </w:t>
      </w:r>
      <w:r>
        <w:rPr>
          <w:spacing w:val="3"/>
        </w:rPr>
        <w:t>经营情况讨论与分析</w:t>
      </w:r>
      <w:r>
        <w:rPr>
          <w:rFonts w:ascii="Times New Roman" w:hAnsi="Times New Roman" w:cs="Times New Roman" w:eastAsia="Times New Roman" w:hint="default"/>
          <w:spacing w:val="3"/>
        </w:rPr>
        <w:t>”</w:t>
      </w:r>
      <w:r>
        <w:rPr>
          <w:rFonts w:ascii="Times New Roman" w:hAnsi="Times New Roman" w:cs="Times New Roman" w:eastAsia="Times New Roman" w:hint="default"/>
          <w:w w:val="100"/>
        </w:rPr>
        <w:t> </w:t>
      </w:r>
      <w:r>
        <w:rPr/>
        <w:t>之</w:t>
      </w:r>
      <w:r>
        <w:rPr>
          <w:rFonts w:ascii="Times New Roman" w:hAnsi="Times New Roman" w:cs="Times New Roman" w:eastAsia="Times New Roman" w:hint="default"/>
        </w:rPr>
        <w:t>“</w:t>
      </w:r>
      <w:r>
        <w:rPr/>
        <w:t>七、主要控股参股公司分析</w:t>
      </w:r>
      <w:r>
        <w:rPr>
          <w:rFonts w:ascii="Times New Roman" w:hAnsi="Times New Roman" w:cs="Times New Roman" w:eastAsia="Times New Roman" w:hint="default"/>
        </w:rPr>
        <w:t>”</w:t>
      </w:r>
      <w:r>
        <w:rPr/>
        <w:t>的相关内容。</w:t>
      </w:r>
    </w:p>
    <w:p>
      <w:pPr>
        <w:spacing w:after="0" w:line="338"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ind w:left="2966" w:right="1114"/>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Heading2"/>
        <w:spacing w:line="240" w:lineRule="auto" w:before="26"/>
        <w:ind w:right="1114"/>
        <w:jc w:val="left"/>
        <w:rPr>
          <w:b w:val="0"/>
          <w:bCs w:val="0"/>
        </w:rPr>
      </w:pPr>
      <w:bookmarkStart w:name="一、股份变动情况" w:id="102"/>
      <w:bookmarkEnd w:id="102"/>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股份变动情况" w:id="103"/>
      <w:bookmarkEnd w:id="10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62"/>
        <w:gridCol w:w="1004"/>
        <w:gridCol w:w="709"/>
        <w:gridCol w:w="850"/>
        <w:gridCol w:w="568"/>
        <w:gridCol w:w="708"/>
        <w:gridCol w:w="992"/>
        <w:gridCol w:w="994"/>
        <w:gridCol w:w="991"/>
        <w:gridCol w:w="709"/>
      </w:tblGrid>
      <w:tr>
        <w:trPr>
          <w:trHeight w:val="324"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69" w:right="7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8"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38"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38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7" w:space="0" w:color="D2D2D2"/>
              <w:left w:val="single" w:sz="9"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167,563,895</w:t>
            </w:r>
          </w:p>
        </w:tc>
        <w:tc>
          <w:tcPr>
            <w:tcW w:w="709"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37.56%</w:t>
            </w:r>
          </w:p>
        </w:tc>
        <w:tc>
          <w:tcPr>
            <w:tcW w:w="850"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1,180,000</w:t>
            </w:r>
          </w:p>
        </w:tc>
        <w:tc>
          <w:tcPr>
            <w:tcW w:w="568" w:type="dxa"/>
            <w:tcBorders>
              <w:top w:val="single" w:sz="47" w:space="0" w:color="D2D2D2"/>
              <w:left w:val="single" w:sz="4" w:space="0" w:color="000000"/>
              <w:bottom w:val="single" w:sz="4" w:space="0" w:color="000000"/>
              <w:right w:val="single" w:sz="9" w:space="0" w:color="D2D2D2"/>
            </w:tcBorders>
          </w:tcPr>
          <w:p>
            <w:pPr>
              <w:pStyle w:val="TableParagraph"/>
              <w:spacing w:line="240" w:lineRule="auto" w:before="54"/>
              <w:ind w:right="15"/>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07"/>
              <w:ind w:right="9"/>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w w:val="95"/>
                <w:sz w:val="18"/>
              </w:rPr>
              <w:t>-27,134,176</w:t>
            </w:r>
            <w:r>
              <w:rPr>
                <w:rFonts w:ascii="Times New Roman"/>
                <w:sz w:val="18"/>
              </w:rPr>
            </w:r>
          </w:p>
        </w:tc>
        <w:tc>
          <w:tcPr>
            <w:tcW w:w="994"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w w:val="95"/>
                <w:sz w:val="18"/>
              </w:rPr>
              <w:t>-25,954,176</w:t>
            </w:r>
            <w:r>
              <w:rPr>
                <w:rFonts w:ascii="Times New Roman"/>
                <w:sz w:val="18"/>
              </w:rPr>
            </w:r>
          </w:p>
        </w:tc>
        <w:tc>
          <w:tcPr>
            <w:tcW w:w="991"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141,609,719</w:t>
            </w:r>
          </w:p>
        </w:tc>
        <w:tc>
          <w:tcPr>
            <w:tcW w:w="709"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31.75%</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167,563,895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37.56%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1,180,000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-27,134,176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-25,954,176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141,609,719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31.75%</w:t>
            </w:r>
          </w:p>
        </w:tc>
      </w:tr>
      <w:tr>
        <w:trPr>
          <w:trHeight w:val="32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3,490,118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-3,490,118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-3,490,118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164,073,777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1,180,000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-23,644,058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-22,464,058</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141,609,719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31.75%</w:t>
            </w:r>
          </w:p>
        </w:tc>
      </w:tr>
      <w:tr>
        <w:trPr>
          <w:trHeight w:val="32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278,557,639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62.44%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25,820,236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25,820,236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304,377,875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68.25%</w:t>
            </w:r>
          </w:p>
        </w:tc>
      </w:tr>
      <w:tr>
        <w:trPr>
          <w:trHeight w:val="32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278,557,639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62.44%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25,820,236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25,820,236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304,377,875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68.25%</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446,121,534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1,180,000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-1,313,940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-133,940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445,987,594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100.00%</w:t>
            </w:r>
          </w:p>
        </w:tc>
      </w:tr>
    </w:tbl>
    <w:p>
      <w:pPr>
        <w:spacing w:before="10"/>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before="38"/>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38" w:lineRule="auto" w:before="14"/>
        <w:ind w:left="634" w:right="1124" w:firstLine="2"/>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）报告期内，公司股本发生变动的原因：</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报告期内，公司实施了预留部分限制性股票</w:t>
      </w:r>
      <w:r>
        <w:rPr>
          <w:rFonts w:ascii="Times New Roman" w:hAnsi="Times New Roman" w:cs="Times New Roman" w:eastAsia="Times New Roman" w:hint="default"/>
          <w:spacing w:val="-2"/>
          <w:sz w:val="24"/>
          <w:szCs w:val="24"/>
        </w:rPr>
        <w:t>118</w:t>
      </w:r>
      <w:r>
        <w:rPr>
          <w:rFonts w:ascii="宋体" w:hAnsi="宋体" w:cs="宋体" w:eastAsia="宋体" w:hint="default"/>
          <w:spacing w:val="-2"/>
          <w:sz w:val="24"/>
          <w:szCs w:val="24"/>
        </w:rPr>
        <w:t>万股的授予工作，公司股本由</w:t>
      </w:r>
      <w:r>
        <w:rPr>
          <w:rFonts w:ascii="Times New Roman" w:hAnsi="Times New Roman" w:cs="Times New Roman" w:eastAsia="Times New Roman" w:hint="default"/>
          <w:spacing w:val="-2"/>
          <w:sz w:val="24"/>
          <w:szCs w:val="24"/>
        </w:rPr>
        <w:t>446,121,534</w:t>
      </w:r>
    </w:p>
    <w:p>
      <w:pPr>
        <w:pStyle w:val="BodyText"/>
        <w:spacing w:line="338" w:lineRule="auto" w:before="27"/>
        <w:ind w:right="1133"/>
        <w:jc w:val="both"/>
      </w:pPr>
      <w:r>
        <w:rPr/>
        <w:t>股增加至</w:t>
      </w:r>
      <w:r>
        <w:rPr>
          <w:rFonts w:ascii="Times New Roman" w:hAnsi="Times New Roman" w:cs="Times New Roman" w:eastAsia="Times New Roman" w:hint="default"/>
        </w:rPr>
        <w:t>447,301,534</w:t>
      </w:r>
      <w:r>
        <w:rPr/>
        <w:t>股；另外，公司实施了对首次授予的限制性股票因离职回购以及因第一</w:t>
      </w:r>
      <w:r>
        <w:rPr>
          <w:spacing w:val="-114"/>
        </w:rPr>
        <w:t> </w:t>
      </w:r>
      <w:r>
        <w:rPr>
          <w:spacing w:val="-114"/>
        </w:rPr>
      </w:r>
      <w:r>
        <w:rPr>
          <w:spacing w:val="16"/>
        </w:rPr>
        <w:t>期考核不达标需回购注销的工作，合计回购注销</w:t>
      </w:r>
      <w:r>
        <w:rPr>
          <w:rFonts w:ascii="Times New Roman" w:hAnsi="Times New Roman" w:cs="Times New Roman" w:eastAsia="Times New Roman" w:hint="default"/>
          <w:spacing w:val="16"/>
        </w:rPr>
        <w:t>131.394</w:t>
      </w:r>
      <w:r>
        <w:rPr>
          <w:spacing w:val="16"/>
        </w:rPr>
        <w:t>万股限制性股票，公司股本由</w:t>
      </w:r>
      <w:r>
        <w:rPr>
          <w:spacing w:val="-92"/>
        </w:rPr>
        <w:t> </w:t>
      </w:r>
      <w:r>
        <w:rPr>
          <w:spacing w:val="-92"/>
        </w:rPr>
      </w:r>
      <w:r>
        <w:rPr>
          <w:rFonts w:ascii="Times New Roman" w:hAnsi="Times New Roman" w:cs="Times New Roman" w:eastAsia="Times New Roman" w:hint="default"/>
        </w:rPr>
        <w:t>447,301,534</w:t>
      </w:r>
      <w:r>
        <w:rPr/>
        <w:t>股减少至</w:t>
      </w:r>
      <w:r>
        <w:rPr>
          <w:rFonts w:ascii="Times New Roman" w:hAnsi="Times New Roman" w:cs="Times New Roman" w:eastAsia="Times New Roman" w:hint="default"/>
        </w:rPr>
        <w:t>445,987,594</w:t>
      </w:r>
      <w:r>
        <w:rPr/>
        <w:t>股。</w:t>
      </w:r>
    </w:p>
    <w:p>
      <w:pPr>
        <w:pStyle w:val="Heading2"/>
        <w:spacing w:line="240" w:lineRule="auto" w:before="25"/>
        <w:ind w:left="636" w:right="1114"/>
        <w:jc w:val="left"/>
        <w:rPr>
          <w:b w:val="0"/>
          <w:bCs w:val="0"/>
        </w:rPr>
      </w:pPr>
      <w:r>
        <w:rPr/>
        <w:t>（</w:t>
      </w:r>
      <w:r>
        <w:rPr>
          <w:rFonts w:ascii="Times New Roman" w:hAnsi="Times New Roman" w:cs="Times New Roman" w:eastAsia="Times New Roman" w:hint="default"/>
        </w:rPr>
        <w:t>2</w:t>
      </w:r>
      <w:r>
        <w:rPr/>
        <w:t>）报告期内，公司有限售条件股份、无限售条件股份变动的原因：</w:t>
      </w:r>
      <w:r>
        <w:rPr>
          <w:b w:val="0"/>
          <w:bCs w:val="0"/>
        </w:rPr>
      </w:r>
    </w:p>
    <w:p>
      <w:pPr>
        <w:pStyle w:val="BodyText"/>
        <w:spacing w:line="348" w:lineRule="auto" w:before="134"/>
        <w:ind w:right="0" w:firstLine="48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日，因公司发行股份收购江苏亿金股份的重大资产重组事项所涉交易方宋 正兴、叶春娥、宋丽娜及张家港市立业投资发展有限公司持有依米康股份承诺的三十六个月</w:t>
      </w:r>
      <w:r>
        <w:rPr>
          <w:spacing w:val="-116"/>
        </w:rPr>
        <w:t> </w:t>
      </w:r>
      <w:r>
        <w:rPr>
          <w:spacing w:val="-116"/>
        </w:rPr>
      </w:r>
      <w:r>
        <w:rPr>
          <w:spacing w:val="-2"/>
        </w:rPr>
        <w:t>的锁定期届满，公司对其合计持有的</w:t>
      </w:r>
      <w:r>
        <w:rPr>
          <w:rFonts w:ascii="Times New Roman" w:hAnsi="Times New Roman" w:cs="Times New Roman" w:eastAsia="Times New Roman" w:hint="default"/>
          <w:spacing w:val="-2"/>
        </w:rPr>
        <w:t>23,980,201</w:t>
      </w:r>
      <w:r>
        <w:rPr>
          <w:spacing w:val="-2"/>
        </w:rPr>
        <w:t>股限售股于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日办理了解除限售手续，</w:t>
      </w:r>
    </w:p>
    <w:p>
      <w:pPr>
        <w:spacing w:after="0" w:line="348"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before="26"/>
        <w:ind w:right="1114"/>
        <w:jc w:val="left"/>
      </w:pPr>
      <w:r>
        <w:rPr/>
        <w:t>故公司有限售条件股份减少</w:t>
      </w:r>
      <w:r>
        <w:rPr>
          <w:rFonts w:ascii="Times New Roman" w:hAnsi="Times New Roman" w:cs="Times New Roman" w:eastAsia="Times New Roman" w:hint="default"/>
        </w:rPr>
        <w:t>23,980,201</w:t>
      </w:r>
      <w:r>
        <w:rPr/>
        <w:t>股，无限售条件股份对应增加</w:t>
      </w:r>
      <w:r>
        <w:rPr>
          <w:rFonts w:ascii="Times New Roman" w:hAnsi="Times New Roman" w:cs="Times New Roman" w:eastAsia="Times New Roman" w:hint="default"/>
        </w:rPr>
        <w:t>23,980,201</w:t>
      </w:r>
      <w:r>
        <w:rPr/>
        <w:t>股。</w:t>
      </w:r>
    </w:p>
    <w:p>
      <w:pPr>
        <w:pStyle w:val="BodyText"/>
        <w:spacing w:line="338" w:lineRule="auto" w:before="134"/>
        <w:ind w:right="1129"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日，公司完成了向</w:t>
      </w:r>
      <w:r>
        <w:rPr>
          <w:rFonts w:ascii="Times New Roman" w:hAnsi="Times New Roman" w:cs="Times New Roman" w:eastAsia="Times New Roman" w:hint="default"/>
        </w:rPr>
        <w:t>23</w:t>
      </w:r>
      <w:r>
        <w:rPr/>
        <w:t>名激励对象授予预留部分限制性股票</w:t>
      </w:r>
      <w:r>
        <w:rPr>
          <w:rFonts w:ascii="Times New Roman" w:hAnsi="Times New Roman" w:cs="Times New Roman" w:eastAsia="Times New Roman" w:hint="default"/>
        </w:rPr>
        <w:t>1,180,000</w:t>
      </w:r>
      <w:r>
        <w:rPr/>
        <w:t>股股 份的登记工作，故公司有限售条件股份增加</w:t>
      </w:r>
      <w:r>
        <w:rPr>
          <w:rFonts w:ascii="Times New Roman" w:hAnsi="Times New Roman" w:cs="Times New Roman" w:eastAsia="Times New Roman" w:hint="default"/>
        </w:rPr>
        <w:t>1,180,000</w:t>
      </w:r>
      <w:r>
        <w:rPr/>
        <w:t>股。</w:t>
      </w:r>
    </w:p>
    <w:p>
      <w:pPr>
        <w:pStyle w:val="BodyText"/>
        <w:spacing w:line="338" w:lineRule="auto" w:before="26"/>
        <w:ind w:right="1128"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日，公司对首次授予并符合第一期解除限售条件的限制性股票办理了解 除限售手续，合计解除限售</w:t>
      </w:r>
      <w:r>
        <w:rPr>
          <w:rFonts w:ascii="Times New Roman" w:hAnsi="Times New Roman" w:cs="Times New Roman" w:eastAsia="Times New Roman" w:hint="default"/>
        </w:rPr>
        <w:t>2,085,660</w:t>
      </w:r>
      <w:r>
        <w:rPr/>
        <w:t>股，因受董监高每年</w:t>
      </w:r>
      <w:r>
        <w:rPr>
          <w:rFonts w:ascii="Times New Roman" w:hAnsi="Times New Roman" w:cs="Times New Roman" w:eastAsia="Times New Roman" w:hint="default"/>
        </w:rPr>
        <w:t>25%</w:t>
      </w:r>
      <w:r>
        <w:rPr/>
        <w:t>法定解禁额度的影响，本次实</w:t>
      </w:r>
      <w:r>
        <w:rPr>
          <w:spacing w:val="-56"/>
        </w:rPr>
        <w:t> </w:t>
      </w:r>
      <w:r>
        <w:rPr>
          <w:spacing w:val="-56"/>
        </w:rPr>
      </w:r>
      <w:r>
        <w:rPr/>
        <w:t>际上市流通股份合计为</w:t>
      </w:r>
      <w:r>
        <w:rPr>
          <w:rFonts w:ascii="Times New Roman" w:hAnsi="Times New Roman" w:cs="Times New Roman" w:eastAsia="Times New Roman" w:hint="default"/>
        </w:rPr>
        <w:t>1,935,660</w:t>
      </w:r>
      <w:r>
        <w:rPr/>
        <w:t>股。因此，本次有限售条件股份减少</w:t>
      </w:r>
      <w:r>
        <w:rPr>
          <w:rFonts w:ascii="Times New Roman" w:hAnsi="Times New Roman" w:cs="Times New Roman" w:eastAsia="Times New Roman" w:hint="default"/>
        </w:rPr>
        <w:t>2,085,660</w:t>
      </w:r>
      <w:r>
        <w:rPr/>
        <w:t>股，无限售条</w:t>
      </w:r>
      <w:r>
        <w:rPr>
          <w:spacing w:val="-86"/>
        </w:rPr>
        <w:t> </w:t>
      </w:r>
      <w:r>
        <w:rPr/>
        <w:t>件股份对应增加</w:t>
      </w:r>
      <w:r>
        <w:rPr>
          <w:rFonts w:ascii="Times New Roman" w:hAnsi="Times New Roman" w:cs="Times New Roman" w:eastAsia="Times New Roman" w:hint="default"/>
        </w:rPr>
        <w:t>1,935,660</w:t>
      </w:r>
      <w:r>
        <w:rPr/>
        <w:t>股。</w:t>
      </w:r>
    </w:p>
    <w:p>
      <w:pPr>
        <w:pStyle w:val="BodyText"/>
        <w:spacing w:line="338" w:lineRule="auto" w:before="25"/>
        <w:ind w:right="1130" w:firstLine="4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日，公司完成了对首次授予限制性股票因激励对象离职以及因第一期考 </w:t>
      </w:r>
      <w:r>
        <w:rPr>
          <w:spacing w:val="-1"/>
        </w:rPr>
        <w:t>核不达标需回购注销其对应股份的回购注销工作，合计回购注销</w:t>
      </w:r>
      <w:r>
        <w:rPr>
          <w:rFonts w:ascii="Times New Roman" w:hAnsi="Times New Roman" w:cs="Times New Roman" w:eastAsia="Times New Roman" w:hint="default"/>
          <w:spacing w:val="-1"/>
        </w:rPr>
        <w:t>131.394</w:t>
      </w:r>
      <w:r>
        <w:rPr>
          <w:spacing w:val="-1"/>
        </w:rPr>
        <w:t>万股限制性股票。因</w:t>
      </w:r>
      <w:r>
        <w:rPr>
          <w:spacing w:val="-98"/>
        </w:rPr>
        <w:t> </w:t>
      </w:r>
      <w:r>
        <w:rPr>
          <w:spacing w:val="-98"/>
        </w:rPr>
      </w:r>
      <w:r>
        <w:rPr/>
        <w:t>此，本次有限售条件股份减少</w:t>
      </w:r>
      <w:r>
        <w:rPr>
          <w:rFonts w:ascii="Times New Roman" w:hAnsi="Times New Roman" w:cs="Times New Roman" w:eastAsia="Times New Roman" w:hint="default"/>
        </w:rPr>
        <w:t>1,313,940</w:t>
      </w:r>
      <w:r>
        <w:rPr/>
        <w:t>股。</w:t>
      </w:r>
    </w:p>
    <w:p>
      <w:pPr>
        <w:pStyle w:val="BodyText"/>
        <w:spacing w:line="343" w:lineRule="auto" w:before="25"/>
        <w:ind w:right="1131" w:firstLine="480"/>
        <w:jc w:val="both"/>
      </w:pPr>
      <w:r>
        <w:rPr>
          <w:rFonts w:ascii="Times New Roman" w:hAnsi="Times New Roman" w:cs="Times New Roman" w:eastAsia="Times New Roman" w:hint="default"/>
          <w:spacing w:val="-2"/>
        </w:rPr>
        <w:t>5</w:t>
      </w:r>
      <w:r>
        <w:rPr>
          <w:spacing w:val="-2"/>
        </w:rPr>
        <w:t>）报告期内，公司董监高所持股份按照</w:t>
      </w:r>
      <w:r>
        <w:rPr>
          <w:rFonts w:ascii="Times New Roman" w:hAnsi="Times New Roman" w:cs="Times New Roman" w:eastAsia="Times New Roman" w:hint="default"/>
          <w:spacing w:val="-2"/>
        </w:rPr>
        <w:t>25%</w:t>
      </w:r>
      <w:r>
        <w:rPr>
          <w:spacing w:val="-2"/>
        </w:rPr>
        <w:t>法定额度进行解禁，部分高管因涉及股权激</w:t>
      </w:r>
      <w:r>
        <w:rPr/>
        <w:t> 励限售股上市流通，股权激励限售股相应减少，其高管锁定股相应增加。同时，公司实施了 董监高换届选举工作，离任监事按</w:t>
      </w:r>
      <w:r>
        <w:rPr>
          <w:rFonts w:ascii="Times New Roman" w:hAnsi="Times New Roman" w:cs="Times New Roman" w:eastAsia="Times New Roman" w:hint="default"/>
        </w:rPr>
        <w:t>100%</w:t>
      </w:r>
      <w:r>
        <w:rPr/>
        <w:t>锁定，新任监事按</w:t>
      </w:r>
      <w:r>
        <w:rPr>
          <w:rFonts w:ascii="Times New Roman" w:hAnsi="Times New Roman" w:cs="Times New Roman" w:eastAsia="Times New Roman" w:hint="default"/>
        </w:rPr>
        <w:t>75%</w:t>
      </w:r>
      <w:r>
        <w:rPr/>
        <w:t>锁定。因此，本次有限售条件 股份增加</w:t>
      </w:r>
      <w:r>
        <w:rPr>
          <w:rFonts w:ascii="Times New Roman" w:hAnsi="Times New Roman" w:cs="Times New Roman" w:eastAsia="Times New Roman" w:hint="default"/>
        </w:rPr>
        <w:t>245,625</w:t>
      </w:r>
      <w:r>
        <w:rPr/>
        <w:t>股，无限售条件股份对应减少</w:t>
      </w:r>
      <w:r>
        <w:rPr>
          <w:rFonts w:ascii="Times New Roman" w:hAnsi="Times New Roman" w:cs="Times New Roman" w:eastAsia="Times New Roman" w:hint="default"/>
        </w:rPr>
        <w:t>95,625</w:t>
      </w:r>
      <w:r>
        <w:rPr/>
        <w:t>股。</w:t>
      </w:r>
    </w:p>
    <w:p>
      <w:pPr>
        <w:pStyle w:val="BodyText"/>
        <w:spacing w:line="338" w:lineRule="auto" w:before="20"/>
        <w:ind w:right="1132" w:firstLine="480"/>
        <w:jc w:val="both"/>
      </w:pPr>
      <w:r>
        <w:rPr>
          <w:spacing w:val="19"/>
        </w:rPr>
        <w:t>综上因素，公司有限售条件股份合计减少</w:t>
      </w:r>
      <w:r>
        <w:rPr>
          <w:spacing w:val="-89"/>
        </w:rPr>
        <w:t> </w:t>
      </w:r>
      <w:r>
        <w:rPr>
          <w:rFonts w:ascii="Times New Roman" w:hAnsi="Times New Roman" w:cs="Times New Roman" w:eastAsia="Times New Roman" w:hint="default"/>
          <w:spacing w:val="11"/>
        </w:rPr>
        <w:t>25,954,176</w:t>
      </w:r>
      <w:r>
        <w:rPr>
          <w:spacing w:val="11"/>
        </w:rPr>
        <w:t>股，无限售条件股份相应增加</w:t>
      </w:r>
      <w:r>
        <w:rPr/>
        <w:t> </w:t>
      </w:r>
      <w:r>
        <w:rPr>
          <w:rFonts w:ascii="Times New Roman" w:hAnsi="Times New Roman" w:cs="Times New Roman" w:eastAsia="Times New Roman" w:hint="default"/>
        </w:rPr>
        <w:t>25,820,236</w:t>
      </w:r>
      <w:r>
        <w:rPr/>
        <w:t>股。</w:t>
      </w:r>
    </w:p>
    <w:p>
      <w:pPr>
        <w:spacing w:line="240" w:lineRule="auto" w:before="0"/>
        <w:rPr>
          <w:rFonts w:ascii="宋体" w:hAnsi="宋体" w:cs="宋体" w:eastAsia="宋体" w:hint="default"/>
          <w:sz w:val="24"/>
          <w:szCs w:val="24"/>
        </w:rPr>
      </w:pPr>
    </w:p>
    <w:p>
      <w:pPr>
        <w:spacing w:before="175"/>
        <w:ind w:left="154" w:right="1114"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5"/>
        <w:ind w:right="1140" w:firstLine="480"/>
        <w:jc w:val="both"/>
      </w:pPr>
      <w:r>
        <w:rPr/>
        <w:t>因上述预留限制性股票授予、限制性股票第一期解禁及部分回购注销、公司董监高换届 选举等因素导致公司股份发生变动的有关事宜，均履行了必要的审批决策程序。具体如下：</w:t>
      </w:r>
    </w:p>
    <w:p>
      <w:pPr>
        <w:pStyle w:val="BodyText"/>
        <w:spacing w:line="343" w:lineRule="auto" w:before="35"/>
        <w:ind w:right="1130"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日，公司第三届董事会第四十二次会议和第三届监事会第二十八 次会议审议通过了《关于向公司</w:t>
      </w:r>
      <w:r>
        <w:rPr>
          <w:rFonts w:ascii="Times New Roman" w:hAnsi="Times New Roman" w:cs="Times New Roman" w:eastAsia="Times New Roman" w:hint="default"/>
        </w:rPr>
        <w:t>2017</w:t>
      </w:r>
      <w:r>
        <w:rPr/>
        <w:t>年限制性股票激励计划预留部分激励对象授予限制性股</w:t>
      </w:r>
      <w:r>
        <w:rPr>
          <w:spacing w:val="-115"/>
        </w:rPr>
        <w:t> </w:t>
      </w:r>
      <w:r>
        <w:rPr>
          <w:spacing w:val="-115"/>
        </w:rPr>
      </w:r>
      <w:r>
        <w:rPr>
          <w:spacing w:val="-12"/>
        </w:rPr>
        <w:t>票的议案》，公司同意向符合授予条件的</w:t>
      </w:r>
      <w:r>
        <w:rPr/>
        <w:t> </w:t>
      </w:r>
      <w:r>
        <w:rPr>
          <w:rFonts w:ascii="Times New Roman" w:hAnsi="Times New Roman" w:cs="Times New Roman" w:eastAsia="Times New Roman" w:hint="default"/>
        </w:rPr>
        <w:t>25 </w:t>
      </w:r>
      <w:r>
        <w:rPr/>
        <w:t>名激励对象授予预留部分限制性股票</w:t>
      </w:r>
      <w:r>
        <w:rPr>
          <w:rFonts w:ascii="Times New Roman" w:hAnsi="Times New Roman" w:cs="Times New Roman" w:eastAsia="Times New Roman" w:hint="default"/>
        </w:rPr>
        <w:t>120</w:t>
      </w:r>
      <w:r>
        <w:rPr>
          <w:rFonts w:ascii="Times New Roman" w:hAnsi="Times New Roman" w:cs="Times New Roman" w:eastAsia="Times New Roman" w:hint="default"/>
          <w:spacing w:val="13"/>
        </w:rPr>
        <w:t> </w:t>
      </w:r>
      <w:r>
        <w:rPr/>
        <w:t>万股。 在确定预留授予日后的资金缴纳、股份登记的过程中，部分原激励对象因个人原因自愿放弃 认购公司拟授予其的全部限制性股票，合计放弃认购限制性股票 </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spacing w:val="-4"/>
        </w:rPr>
        <w:t>万股，故公司本次实际向</w:t>
      </w:r>
    </w:p>
    <w:p>
      <w:pPr>
        <w:pStyle w:val="BodyText"/>
        <w:spacing w:line="240" w:lineRule="auto" w:before="20"/>
        <w:ind w:right="1114"/>
        <w:jc w:val="left"/>
      </w:pPr>
      <w:r>
        <w:rPr>
          <w:rFonts w:ascii="Times New Roman" w:hAnsi="Times New Roman" w:cs="Times New Roman" w:eastAsia="Times New Roman" w:hint="default"/>
        </w:rPr>
        <w:t>23  </w:t>
      </w:r>
      <w:r>
        <w:rPr/>
        <w:t>名激励对象授予预留部分限制性股票 </w:t>
      </w:r>
      <w:r>
        <w:rPr>
          <w:rFonts w:ascii="Times New Roman" w:hAnsi="Times New Roman" w:cs="Times New Roman" w:eastAsia="Times New Roman" w:hint="default"/>
        </w:rPr>
        <w:t>118  </w:t>
      </w:r>
      <w:r>
        <w:rPr/>
        <w:t>万股。</w:t>
      </w:r>
    </w:p>
    <w:p>
      <w:pPr>
        <w:pStyle w:val="BodyText"/>
        <w:spacing w:line="338" w:lineRule="auto" w:before="135"/>
        <w:ind w:right="1136" w:firstLine="48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日公司分别召开了第三届董事会第四十四次会议及</w:t>
      </w:r>
      <w:r>
        <w:rPr/>
        <w:t> </w:t>
      </w:r>
      <w:r>
        <w:rPr>
          <w:rFonts w:ascii="Times New Roman" w:hAnsi="Times New Roman" w:cs="Times New Roman" w:eastAsia="Times New Roman" w:hint="default"/>
        </w:rPr>
        <w:t>2018</w:t>
      </w:r>
      <w:r>
        <w:rPr/>
        <w:t>年第一次临时股东大会审议通过了《关于回购注销部分限制性股票的议案》，公司同意</w:t>
      </w:r>
      <w:r>
        <w:rPr>
          <w:spacing w:val="-117"/>
        </w:rPr>
        <w:t> </w:t>
      </w:r>
      <w:r>
        <w:rPr>
          <w:spacing w:val="-117"/>
        </w:rPr>
      </w:r>
      <w:r>
        <w:rPr/>
        <w:t>对</w:t>
      </w:r>
      <w:r>
        <w:rPr>
          <w:rFonts w:ascii="Times New Roman" w:hAnsi="Times New Roman" w:cs="Times New Roman" w:eastAsia="Times New Roman" w:hint="default"/>
        </w:rPr>
        <w:t>131.394</w:t>
      </w:r>
      <w:r>
        <w:rPr/>
        <w:t>万股不符合解除限售条件的限制性股票回购注销。</w:t>
      </w:r>
    </w:p>
    <w:p>
      <w:pPr>
        <w:pStyle w:val="BodyText"/>
        <w:spacing w:line="240" w:lineRule="auto" w:before="25"/>
        <w:ind w:left="634" w:right="111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日，公司第三届董事会第四十五次会议和第三届监事会第三十一次会</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48" w:lineRule="auto" w:before="26"/>
        <w:ind w:right="1137"/>
        <w:jc w:val="both"/>
      </w:pPr>
      <w:r>
        <w:rPr/>
        <w:t>议审议通过了《关于</w:t>
      </w:r>
      <w:r>
        <w:rPr>
          <w:rFonts w:ascii="Times New Roman" w:hAnsi="Times New Roman" w:cs="Times New Roman" w:eastAsia="Times New Roman" w:hint="default"/>
        </w:rPr>
        <w:t>2017</w:t>
      </w:r>
      <w:r>
        <w:rPr/>
        <w:t>年限制性股票激励计划首次授予部分第一期解除限售条件成就的议</w:t>
      </w:r>
      <w:r>
        <w:rPr>
          <w:spacing w:val="-116"/>
        </w:rPr>
        <w:t> </w:t>
      </w:r>
      <w:r>
        <w:rPr>
          <w:spacing w:val="-116"/>
        </w:rPr>
      </w:r>
      <w:r>
        <w:rPr/>
        <w:t>案》，公司首次授予的限制性股票第一期解除限售条件已成就，可解除限售的限制性股票数 量为</w:t>
      </w:r>
      <w:r>
        <w:rPr>
          <w:rFonts w:ascii="Times New Roman" w:hAnsi="Times New Roman" w:cs="Times New Roman" w:eastAsia="Times New Roman" w:hint="default"/>
        </w:rPr>
        <w:t>208.566</w:t>
      </w:r>
      <w:r>
        <w:rPr/>
        <w:t>万股。</w:t>
      </w:r>
    </w:p>
    <w:p>
      <w:pPr>
        <w:pStyle w:val="BodyText"/>
        <w:spacing w:line="348" w:lineRule="auto" w:before="15"/>
        <w:ind w:right="1132" w:firstLine="48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日，公司召开了</w:t>
      </w:r>
      <w:r>
        <w:rPr>
          <w:rFonts w:ascii="Times New Roman" w:hAnsi="Times New Roman" w:cs="Times New Roman" w:eastAsia="Times New Roman" w:hint="default"/>
          <w:spacing w:val="-2"/>
        </w:rPr>
        <w:t>2018</w:t>
      </w:r>
      <w:r>
        <w:rPr>
          <w:spacing w:val="-2"/>
        </w:rPr>
        <w:t>年第三次临时股东大会，以累积投票方式选举产</w:t>
      </w:r>
      <w:r>
        <w:rPr/>
        <w:t> 生了公司第四届董事会成员、第四届股东代表监事成员。第四届股东代表监事成员与公司于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日召开职工代表大会选举产生的</w:t>
      </w:r>
      <w:r>
        <w:rPr>
          <w:rFonts w:ascii="Times New Roman" w:hAnsi="Times New Roman" w:cs="Times New Roman" w:eastAsia="Times New Roman" w:hint="default"/>
        </w:rPr>
        <w:t>1</w:t>
      </w:r>
      <w:r>
        <w:rPr/>
        <w:t>名职工代表监事，共同组成第四届监事会。并</w:t>
      </w:r>
      <w:r>
        <w:rPr>
          <w:spacing w:val="-113"/>
        </w:rPr>
        <w:t> </w:t>
      </w:r>
      <w:r>
        <w:rPr/>
        <w:t>于同日召开有关新一届董事会、监事会会议选举产生公司董事长、监事会主席及聘任公司高 级管理人员等相关议案。至此，公司董事会、监事会的换届选举已经完成。离任监事李念所 持股份按照离任有关规定</w:t>
      </w:r>
      <w:r>
        <w:rPr>
          <w:rFonts w:ascii="Times New Roman" w:hAnsi="Times New Roman" w:cs="Times New Roman" w:eastAsia="Times New Roman" w:hint="default"/>
        </w:rPr>
        <w:t>100%</w:t>
      </w:r>
      <w:r>
        <w:rPr/>
        <w:t>锁定，新任监事谢雨汐所持股份按照有关规定</w:t>
      </w:r>
      <w:r>
        <w:rPr>
          <w:rFonts w:ascii="Times New Roman" w:hAnsi="Times New Roman" w:cs="Times New Roman" w:eastAsia="Times New Roman" w:hint="default"/>
        </w:rPr>
        <w:t>75%</w:t>
      </w:r>
      <w:r>
        <w:rPr/>
        <w:t>锁定。</w:t>
      </w:r>
    </w:p>
    <w:p>
      <w:pPr>
        <w:spacing w:line="240" w:lineRule="auto" w:before="9"/>
        <w:rPr>
          <w:rFonts w:ascii="宋体" w:hAnsi="宋体" w:cs="宋体" w:eastAsia="宋体" w:hint="default"/>
          <w:sz w:val="20"/>
          <w:szCs w:val="20"/>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3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5"/>
        <w:ind w:right="1140" w:firstLine="480"/>
        <w:jc w:val="both"/>
      </w:pPr>
      <w:r>
        <w:rPr/>
        <w:t>因上述预留限制性股票授予、限制性股票第一期解禁及部分回购注销需办理股份变动过 户手续的，均办理完成了有关过户手续。具体如下：</w:t>
      </w:r>
    </w:p>
    <w:p>
      <w:pPr>
        <w:pStyle w:val="BodyText"/>
        <w:spacing w:line="240" w:lineRule="auto" w:before="35"/>
        <w:ind w:left="634" w:right="1114"/>
        <w:jc w:val="left"/>
      </w:pPr>
      <w:r>
        <w:rPr>
          <w:spacing w:val="3"/>
        </w:rPr>
        <w:t>（</w:t>
      </w:r>
      <w:r>
        <w:rPr>
          <w:rFonts w:ascii="Times New Roman" w:hAnsi="Times New Roman" w:cs="Times New Roman" w:eastAsia="Times New Roman" w:hint="default"/>
          <w:spacing w:val="3"/>
        </w:rPr>
        <w:t>1</w:t>
      </w:r>
      <w:r>
        <w:rPr>
          <w:spacing w:val="3"/>
        </w:rPr>
        <w:t>）公司已于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w:t>
      </w:r>
      <w:r>
        <w:rPr/>
        <w:t>月 </w:t>
      </w:r>
      <w:r>
        <w:rPr>
          <w:rFonts w:ascii="Times New Roman" w:hAnsi="Times New Roman" w:cs="Times New Roman" w:eastAsia="Times New Roman" w:hint="default"/>
        </w:rPr>
        <w:t>21 </w:t>
      </w:r>
      <w:r>
        <w:rPr>
          <w:rFonts w:ascii="Times New Roman" w:hAnsi="Times New Roman" w:cs="Times New Roman" w:eastAsia="Times New Roman" w:hint="default"/>
          <w:spacing w:val="44"/>
        </w:rPr>
        <w:t> </w:t>
      </w:r>
      <w:r>
        <w:rPr>
          <w:spacing w:val="3"/>
        </w:rPr>
        <w:t>日在中登公司办理完成限制性股票激励计划预留部分</w:t>
      </w:r>
    </w:p>
    <w:p>
      <w:pPr>
        <w:pStyle w:val="BodyText"/>
        <w:spacing w:line="338" w:lineRule="auto" w:before="134"/>
        <w:ind w:right="1114"/>
        <w:jc w:val="left"/>
      </w:pPr>
      <w:r>
        <w:rPr>
          <w:rFonts w:ascii="Times New Roman" w:hAnsi="Times New Roman" w:cs="Times New Roman" w:eastAsia="Times New Roman" w:hint="default"/>
        </w:rPr>
        <w:t>1,180,000</w:t>
      </w:r>
      <w:r>
        <w:rPr/>
        <w:t>股限制性股票的登记手续，授予限制性股票的上市日期为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20"/>
        </w:rPr>
        <w:t> </w:t>
      </w:r>
      <w:r>
        <w:rPr>
          <w:spacing w:val="-14"/>
        </w:rPr>
        <w:t>日。公</w:t>
      </w:r>
      <w:r>
        <w:rPr/>
        <w:t> 司股份总数由</w:t>
      </w:r>
      <w:r>
        <w:rPr>
          <w:rFonts w:ascii="Times New Roman" w:hAnsi="Times New Roman" w:cs="Times New Roman" w:eastAsia="Times New Roman" w:hint="default"/>
        </w:rPr>
        <w:t>446,121,534</w:t>
      </w:r>
      <w:r>
        <w:rPr/>
        <w:t>股增加至</w:t>
      </w:r>
      <w:r>
        <w:rPr>
          <w:rFonts w:ascii="Times New Roman" w:hAnsi="Times New Roman" w:cs="Times New Roman" w:eastAsia="Times New Roman" w:hint="default"/>
        </w:rPr>
        <w:t>447,301,534</w:t>
      </w:r>
      <w:r>
        <w:rPr/>
        <w:t>股。</w:t>
      </w:r>
    </w:p>
    <w:p>
      <w:pPr>
        <w:pStyle w:val="BodyText"/>
        <w:spacing w:line="338" w:lineRule="auto" w:before="25"/>
        <w:ind w:right="1129" w:firstLine="480"/>
        <w:jc w:val="both"/>
      </w:pPr>
      <w:r>
        <w:rPr/>
        <w:t>（</w:t>
      </w:r>
      <w:r>
        <w:rPr>
          <w:rFonts w:ascii="Times New Roman" w:hAnsi="Times New Roman" w:cs="Times New Roman" w:eastAsia="Times New Roman" w:hint="default"/>
        </w:rPr>
        <w:t>2</w:t>
      </w:r>
      <w:r>
        <w:rPr/>
        <w:t>）公司已于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日在中登公司办理完成公司首次授予并符合第一期解除限售 </w:t>
      </w:r>
      <w:r>
        <w:rPr>
          <w:spacing w:val="2"/>
        </w:rPr>
        <w:t>条件的限制性股票的解除限售手续，合计解除限售</w:t>
      </w:r>
      <w:r>
        <w:rPr>
          <w:rFonts w:ascii="Times New Roman" w:hAnsi="Times New Roman" w:cs="Times New Roman" w:eastAsia="Times New Roman" w:hint="default"/>
          <w:spacing w:val="2"/>
        </w:rPr>
        <w:t>2,085,660</w:t>
      </w:r>
      <w:r>
        <w:rPr>
          <w:spacing w:val="2"/>
        </w:rPr>
        <w:t>股，上市流通日为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rFonts w:ascii="Times New Roman" w:hAnsi="Times New Roman" w:cs="Times New Roman" w:eastAsia="Times New Roman" w:hint="default"/>
          <w:spacing w:val="-18"/>
        </w:rPr>
        <w:t> </w:t>
      </w:r>
      <w:r>
        <w:rPr/>
        <w:t>日，本次实际上市流通股份合计为</w:t>
      </w:r>
      <w:r>
        <w:rPr>
          <w:rFonts w:ascii="Times New Roman" w:hAnsi="Times New Roman" w:cs="Times New Roman" w:eastAsia="Times New Roman" w:hint="default"/>
        </w:rPr>
        <w:t>1,935,660</w:t>
      </w:r>
      <w:r>
        <w:rPr/>
        <w:t>股。</w:t>
      </w:r>
    </w:p>
    <w:p>
      <w:pPr>
        <w:pStyle w:val="BodyText"/>
        <w:spacing w:line="338" w:lineRule="auto" w:before="25"/>
        <w:ind w:right="1130" w:firstLine="480"/>
        <w:jc w:val="both"/>
      </w:pPr>
      <w:r>
        <w:rPr/>
        <w:t>（</w:t>
      </w:r>
      <w:r>
        <w:rPr>
          <w:rFonts w:ascii="Times New Roman" w:hAnsi="Times New Roman" w:cs="Times New Roman" w:eastAsia="Times New Roman" w:hint="default"/>
        </w:rPr>
        <w:t>3</w:t>
      </w:r>
      <w:r>
        <w:rPr/>
        <w:t>）公司已于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日在中登公司办理完成对首次授予限制性股票因激励对象离 </w:t>
      </w:r>
      <w:r>
        <w:rPr>
          <w:spacing w:val="-1"/>
        </w:rPr>
        <w:t>职以及因第一期考核不达标需回购注销其对应股份的回购注销工作，合计回购注销</w:t>
      </w:r>
      <w:r>
        <w:rPr>
          <w:rFonts w:ascii="Times New Roman" w:hAnsi="Times New Roman" w:cs="Times New Roman" w:eastAsia="Times New Roman" w:hint="default"/>
          <w:spacing w:val="-1"/>
        </w:rPr>
        <w:t>131.394</w:t>
      </w:r>
      <w:r>
        <w:rPr>
          <w:spacing w:val="-1"/>
        </w:rPr>
        <w:t>万</w:t>
      </w:r>
      <w:r>
        <w:rPr>
          <w:spacing w:val="-97"/>
        </w:rPr>
        <w:t> </w:t>
      </w:r>
      <w:r>
        <w:rPr/>
        <w:t>股限制性股票。公司股本由</w:t>
      </w:r>
      <w:r>
        <w:rPr>
          <w:rFonts w:ascii="Times New Roman" w:hAnsi="Times New Roman" w:cs="Times New Roman" w:eastAsia="Times New Roman" w:hint="default"/>
        </w:rPr>
        <w:t>447,301,534</w:t>
      </w:r>
      <w:r>
        <w:rPr/>
        <w:t>股减少至</w:t>
      </w:r>
      <w:r>
        <w:rPr>
          <w:rFonts w:ascii="Times New Roman" w:hAnsi="Times New Roman" w:cs="Times New Roman" w:eastAsia="Times New Roman" w:hint="default"/>
        </w:rPr>
        <w:t>445,987,594</w:t>
      </w:r>
      <w:r>
        <w:rPr/>
        <w:t>股。</w:t>
      </w:r>
    </w:p>
    <w:p>
      <w:pPr>
        <w:spacing w:line="240" w:lineRule="auto" w:before="7"/>
        <w:rPr>
          <w:rFonts w:ascii="宋体" w:hAnsi="宋体" w:cs="宋体" w:eastAsia="宋体" w:hint="default"/>
          <w:sz w:val="21"/>
          <w:szCs w:val="21"/>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before="3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0"/>
          <w:szCs w:val="20"/>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before="38"/>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0"/>
          <w:szCs w:val="20"/>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38"/>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4"/>
        <w:ind w:left="634" w:right="0"/>
        <w:jc w:val="left"/>
      </w:pPr>
      <w:r>
        <w:rPr/>
        <w:t>详见本报告</w:t>
      </w:r>
      <w:r>
        <w:rPr>
          <w:rFonts w:ascii="Times New Roman" w:hAnsi="Times New Roman" w:cs="Times New Roman" w:eastAsia="Times New Roman" w:hint="default"/>
        </w:rPr>
        <w:t>“</w:t>
      </w:r>
      <w:r>
        <w:rPr/>
        <w:t>第二节</w:t>
      </w:r>
      <w:r>
        <w:rPr>
          <w:spacing w:val="-30"/>
        </w:rPr>
        <w:t> </w:t>
      </w:r>
      <w:r>
        <w:rPr/>
        <w:t>公司简介和主要财务指标</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五、主要会计数据和财务指标</w:t>
      </w:r>
      <w:r>
        <w:rPr>
          <w:rFonts w:ascii="Times New Roman" w:hAnsi="Times New Roman" w:cs="Times New Roman" w:eastAsia="Times New Roman" w:hint="default"/>
        </w:rPr>
        <w:t>”</w:t>
      </w:r>
      <w:r>
        <w:rPr/>
        <w:t>的内容。</w:t>
      </w:r>
    </w:p>
    <w:p>
      <w:pPr>
        <w:spacing w:line="240" w:lineRule="auto" w:before="12"/>
        <w:rPr>
          <w:rFonts w:ascii="宋体" w:hAnsi="宋体" w:cs="宋体" w:eastAsia="宋体" w:hint="default"/>
          <w:sz w:val="29"/>
          <w:szCs w:val="29"/>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3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spacing w:before="35"/>
        <w:ind w:left="154" w:right="1114" w:firstLine="0"/>
        <w:jc w:val="left"/>
        <w:rPr>
          <w:rFonts w:ascii="宋体" w:hAnsi="宋体" w:cs="宋体" w:eastAsia="宋体" w:hint="default"/>
          <w:sz w:val="21"/>
          <w:szCs w:val="21"/>
        </w:rPr>
      </w:pPr>
      <w:bookmarkStart w:name="2、限售股份变动情况" w:id="104"/>
      <w:bookmarkEnd w:id="10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097"/>
        <w:gridCol w:w="992"/>
        <w:gridCol w:w="1276"/>
        <w:gridCol w:w="1418"/>
        <w:gridCol w:w="2056"/>
      </w:tblGrid>
      <w:tr>
        <w:trPr>
          <w:trHeight w:val="557"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73" w:right="9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92"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58,871,625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58,871,625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32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56,553,375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56,553,375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55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17,381,092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17,381,092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3"/>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日解除 限售</w:t>
            </w:r>
          </w:p>
        </w:tc>
      </w:tr>
      <w:tr>
        <w:trPr>
          <w:trHeight w:val="3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55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69"/>
              <w:jc w:val="left"/>
              <w:rPr>
                <w:rFonts w:ascii="宋体" w:hAnsi="宋体" w:cs="宋体" w:eastAsia="宋体" w:hint="default"/>
                <w:sz w:val="18"/>
                <w:szCs w:val="18"/>
              </w:rPr>
            </w:pPr>
            <w:r>
              <w:rPr>
                <w:rFonts w:ascii="宋体" w:hAnsi="宋体" w:cs="宋体" w:eastAsia="宋体" w:hint="default"/>
                <w:sz w:val="18"/>
                <w:szCs w:val="18"/>
              </w:rPr>
              <w:t>张家港市立业投 资发展有限公司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3,490,118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3,490,118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3"/>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2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日解除 限售</w:t>
            </w:r>
          </w:p>
        </w:tc>
      </w:tr>
      <w:tr>
        <w:trPr>
          <w:trHeight w:val="55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1,462,500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2"/>
              <w:jc w:val="left"/>
              <w:rPr>
                <w:rFonts w:ascii="宋体" w:hAnsi="宋体" w:cs="宋体" w:eastAsia="宋体" w:hint="default"/>
                <w:sz w:val="18"/>
                <w:szCs w:val="18"/>
              </w:rPr>
            </w:pPr>
            <w:r>
              <w:rPr>
                <w:rFonts w:ascii="宋体" w:hAnsi="宋体" w:cs="宋体" w:eastAsia="宋体" w:hint="default"/>
                <w:spacing w:val="-10"/>
                <w:sz w:val="18"/>
                <w:szCs w:val="18"/>
              </w:rPr>
              <w:t>高管锁定股、股权</w:t>
            </w:r>
            <w:r>
              <w:rPr>
                <w:rFonts w:ascii="宋体" w:hAnsi="宋体" w:cs="宋体" w:eastAsia="宋体" w:hint="default"/>
                <w:sz w:val="18"/>
                <w:szCs w:val="18"/>
              </w:rPr>
              <w:t> 激励限售股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高管锁定期止、股权激励 限售期止</w:t>
            </w:r>
          </w:p>
        </w:tc>
      </w:tr>
      <w:tr>
        <w:trPr>
          <w:trHeight w:val="55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叶春娥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1,554,496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1,554,496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3"/>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2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日解除 限售</w:t>
            </w:r>
          </w:p>
        </w:tc>
      </w:tr>
      <w:tr>
        <w:trPr>
          <w:trHeight w:val="55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宋丽娜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1,554,495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1,554,495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3"/>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日解除 限售</w:t>
            </w:r>
          </w:p>
        </w:tc>
      </w:tr>
      <w:tr>
        <w:trPr>
          <w:trHeight w:val="55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周淑兰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920,625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920,625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0"/>
                <w:sz w:val="18"/>
                <w:szCs w:val="18"/>
              </w:rPr>
              <w:t>高管锁定股、股权</w:t>
            </w:r>
            <w:r>
              <w:rPr>
                <w:rFonts w:ascii="宋体" w:hAnsi="宋体" w:cs="宋体" w:eastAsia="宋体" w:hint="default"/>
                <w:sz w:val="18"/>
                <w:szCs w:val="18"/>
              </w:rPr>
              <w:t> 激励限售股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1"/>
              <w:jc w:val="left"/>
              <w:rPr>
                <w:rFonts w:ascii="宋体" w:hAnsi="宋体" w:cs="宋体" w:eastAsia="宋体" w:hint="default"/>
                <w:sz w:val="18"/>
                <w:szCs w:val="18"/>
              </w:rPr>
            </w:pPr>
            <w:r>
              <w:rPr>
                <w:rFonts w:ascii="宋体" w:hAnsi="宋体" w:cs="宋体" w:eastAsia="宋体" w:hint="default"/>
                <w:sz w:val="18"/>
                <w:szCs w:val="18"/>
              </w:rPr>
              <w:t>高管锁定期止、股权激励 限售期止</w:t>
            </w:r>
          </w:p>
        </w:tc>
      </w:tr>
      <w:tr>
        <w:trPr>
          <w:trHeight w:val="55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861,444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748,944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0"/>
                <w:sz w:val="18"/>
                <w:szCs w:val="18"/>
              </w:rPr>
              <w:t>高管锁定股、股权</w:t>
            </w:r>
            <w:r>
              <w:rPr>
                <w:rFonts w:ascii="宋体" w:hAnsi="宋体" w:cs="宋体" w:eastAsia="宋体" w:hint="default"/>
                <w:sz w:val="18"/>
                <w:szCs w:val="18"/>
              </w:rPr>
              <w:t> 激励限售股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1"/>
              <w:jc w:val="left"/>
              <w:rPr>
                <w:rFonts w:ascii="宋体" w:hAnsi="宋体" w:cs="宋体" w:eastAsia="宋体" w:hint="default"/>
                <w:sz w:val="18"/>
                <w:szCs w:val="18"/>
              </w:rPr>
            </w:pPr>
            <w:r>
              <w:rPr>
                <w:rFonts w:ascii="宋体" w:hAnsi="宋体" w:cs="宋体" w:eastAsia="宋体" w:hint="default"/>
                <w:sz w:val="18"/>
                <w:szCs w:val="18"/>
              </w:rPr>
              <w:t>高管锁定期止、股权激励 限售期止</w:t>
            </w:r>
          </w:p>
        </w:tc>
      </w:tr>
      <w:tr>
        <w:trPr>
          <w:trHeight w:val="3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314,625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94,875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409,500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32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谢雨汐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55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9"/>
              <w:jc w:val="left"/>
              <w:rPr>
                <w:rFonts w:ascii="宋体" w:hAnsi="宋体" w:cs="宋体" w:eastAsia="宋体" w:hint="default"/>
                <w:sz w:val="18"/>
                <w:szCs w:val="18"/>
              </w:rPr>
            </w:pPr>
            <w:r>
              <w:rPr>
                <w:rFonts w:ascii="宋体" w:hAnsi="宋体" w:cs="宋体" w:eastAsia="宋体" w:hint="default"/>
                <w:sz w:val="18"/>
                <w:szCs w:val="18"/>
              </w:rPr>
              <w:t>其他股权激励限 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9,487,000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3,024,600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7,642,400</w:t>
            </w:r>
          </w:p>
        </w:tc>
        <w:tc>
          <w:tcPr>
            <w:tcW w:w="1418"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05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股权激励限售期止</w:t>
            </w:r>
          </w:p>
        </w:tc>
      </w:tr>
      <w:tr>
        <w:trPr>
          <w:trHeight w:val="32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167,563,895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27,285,301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1,331,125</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49"/>
              <w:ind w:right="13"/>
              <w:jc w:val="right"/>
              <w:rPr>
                <w:rFonts w:ascii="Times New Roman" w:hAnsi="Times New Roman" w:cs="Times New Roman" w:eastAsia="Times New Roman" w:hint="default"/>
                <w:sz w:val="18"/>
                <w:szCs w:val="18"/>
              </w:rPr>
            </w:pPr>
            <w:r>
              <w:rPr>
                <w:rFonts w:ascii="Times New Roman"/>
                <w:sz w:val="18"/>
              </w:rPr>
              <w:t>141,609,719</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17"/>
          <w:szCs w:val="17"/>
        </w:rPr>
      </w:pPr>
    </w:p>
    <w:p>
      <w:pPr>
        <w:pStyle w:val="Heading2"/>
        <w:spacing w:line="240" w:lineRule="auto" w:before="26"/>
        <w:ind w:right="1114"/>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报告期内证券发行（不含优先股）情况" w:id="106"/>
      <w:bookmarkEnd w:id="10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公司股份总数及股东结构的变动、公司资产和负债结构的变动情况说明" w:id="107"/>
      <w:bookmarkEnd w:id="10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40" w:lineRule="auto" w:before="15"/>
        <w:ind w:right="1129" w:firstLine="480"/>
        <w:jc w:val="both"/>
      </w:pPr>
      <w:r>
        <w:rPr>
          <w:spacing w:val="-2"/>
        </w:rPr>
        <w:t>报告期内，公司实施了预留部分限制性股票</w:t>
      </w:r>
      <w:r>
        <w:rPr>
          <w:rFonts w:ascii="Times New Roman" w:hAnsi="Times New Roman" w:cs="Times New Roman" w:eastAsia="Times New Roman" w:hint="default"/>
          <w:spacing w:val="-2"/>
        </w:rPr>
        <w:t>118</w:t>
      </w:r>
      <w:r>
        <w:rPr>
          <w:spacing w:val="-2"/>
        </w:rPr>
        <w:t>万股的授予工作，公司股本由</w:t>
      </w:r>
      <w:r>
        <w:rPr>
          <w:rFonts w:ascii="Times New Roman" w:hAnsi="Times New Roman" w:cs="Times New Roman" w:eastAsia="Times New Roman" w:hint="default"/>
          <w:spacing w:val="-2"/>
        </w:rPr>
        <w:t>446,121,534</w:t>
      </w:r>
      <w:r>
        <w:rPr>
          <w:rFonts w:ascii="Times New Roman" w:hAnsi="Times New Roman" w:cs="Times New Roman" w:eastAsia="Times New Roman" w:hint="default"/>
        </w:rPr>
        <w:t> </w:t>
      </w:r>
      <w:r>
        <w:rPr/>
        <w:t>股增加至</w:t>
      </w:r>
      <w:r>
        <w:rPr>
          <w:rFonts w:ascii="Times New Roman" w:hAnsi="Times New Roman" w:cs="Times New Roman" w:eastAsia="Times New Roman" w:hint="default"/>
        </w:rPr>
        <w:t>447,301,534</w:t>
      </w:r>
      <w:r>
        <w:rPr/>
        <w:t>股；另外，公司实施了对首次授予的限制性股票因离职回购以及因第一</w:t>
      </w:r>
      <w:r>
        <w:rPr>
          <w:spacing w:val="-114"/>
        </w:rPr>
        <w:t> </w:t>
      </w:r>
      <w:r>
        <w:rPr>
          <w:spacing w:val="-114"/>
        </w:rPr>
      </w:r>
      <w:r>
        <w:rPr>
          <w:spacing w:val="16"/>
        </w:rPr>
        <w:t>期考核不达标需回购注销的工作，合计回购注销</w:t>
      </w:r>
      <w:r>
        <w:rPr>
          <w:rFonts w:ascii="Times New Roman" w:hAnsi="Times New Roman" w:cs="Times New Roman" w:eastAsia="Times New Roman" w:hint="default"/>
          <w:spacing w:val="16"/>
        </w:rPr>
        <w:t>131.394</w:t>
      </w:r>
      <w:r>
        <w:rPr>
          <w:spacing w:val="16"/>
        </w:rPr>
        <w:t>万股限制性股票，公司股本由</w:t>
      </w:r>
      <w:r>
        <w:rPr>
          <w:spacing w:val="-92"/>
        </w:rPr>
        <w:t> </w:t>
      </w:r>
      <w:r>
        <w:rPr>
          <w:spacing w:val="-92"/>
        </w:rPr>
      </w:r>
      <w:r>
        <w:rPr>
          <w:rFonts w:ascii="Times New Roman" w:hAnsi="Times New Roman" w:cs="Times New Roman" w:eastAsia="Times New Roman" w:hint="default"/>
        </w:rPr>
        <w:t>447,301,534</w:t>
      </w:r>
      <w:r>
        <w:rPr/>
        <w:t>股减少至</w:t>
      </w:r>
      <w:r>
        <w:rPr>
          <w:rFonts w:ascii="Times New Roman" w:hAnsi="Times New Roman" w:cs="Times New Roman" w:eastAsia="Times New Roman" w:hint="default"/>
        </w:rPr>
        <w:t>445,987,594</w:t>
      </w:r>
      <w:r>
        <w:rPr/>
        <w:t>股。同时，因涉及首发限售股解禁上市流通、以及限制性股</w:t>
      </w:r>
      <w:r>
        <w:rPr>
          <w:spacing w:val="-89"/>
        </w:rPr>
        <w:t> </w:t>
      </w:r>
      <w:r>
        <w:rPr/>
        <w:t>票授予、解禁及回购等因素影响导致公司有限售条件股份、无限售条件股份相应变动，公司</w:t>
      </w:r>
      <w:r>
        <w:rPr/>
        <w:t> 有限售条件股份合计减少</w:t>
      </w:r>
      <w:r>
        <w:rPr>
          <w:rFonts w:ascii="Times New Roman" w:hAnsi="Times New Roman" w:cs="Times New Roman" w:eastAsia="Times New Roman" w:hint="default"/>
        </w:rPr>
        <w:t>25,954,176</w:t>
      </w:r>
      <w:r>
        <w:rPr/>
        <w:t>股，无限售条件股份相应增加</w:t>
      </w:r>
      <w:r>
        <w:rPr>
          <w:rFonts w:ascii="Times New Roman" w:hAnsi="Times New Roman" w:cs="Times New Roman" w:eastAsia="Times New Roman" w:hint="default"/>
        </w:rPr>
        <w:t>25,820,236</w:t>
      </w:r>
      <w:r>
        <w:rPr/>
        <w:t>股。除上述变动</w:t>
      </w:r>
    </w:p>
    <w:p>
      <w:pPr>
        <w:spacing w:after="0" w:line="340"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before="26"/>
        <w:ind w:right="1114"/>
        <w:jc w:val="left"/>
      </w:pPr>
      <w:r>
        <w:rPr/>
        <w:t>外，公司股东结构未发生重大变动，公司资产和负债结构未发生重大变动。</w:t>
      </w:r>
    </w:p>
    <w:p>
      <w:pPr>
        <w:spacing w:line="240" w:lineRule="auto" w:before="12"/>
        <w:rPr>
          <w:rFonts w:ascii="宋体" w:hAnsi="宋体" w:cs="宋体" w:eastAsia="宋体" w:hint="default"/>
          <w:sz w:val="34"/>
          <w:szCs w:val="34"/>
        </w:rPr>
      </w:pPr>
    </w:p>
    <w:p>
      <w:pPr>
        <w:spacing w:before="0"/>
        <w:ind w:left="154" w:right="1114" w:firstLine="0"/>
        <w:jc w:val="left"/>
        <w:rPr>
          <w:rFonts w:ascii="宋体" w:hAnsi="宋体" w:cs="宋体" w:eastAsia="宋体" w:hint="default"/>
          <w:sz w:val="21"/>
          <w:szCs w:val="21"/>
        </w:rPr>
      </w:pPr>
      <w:bookmarkStart w:name="3、现存的内部职工股情况" w:id="108"/>
      <w:bookmarkEnd w:id="10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1114"/>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公司股东数量及持股情况" w:id="110"/>
      <w:bookmarkEnd w:id="11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pict>
          <v:shape style="position:absolute;margin-left:449.277008pt;margin-top:56.157368pt;width:85.75pt;height:24.1pt;mso-position-horizontal-relative:page;mso-position-vertical-relative:paragraph;z-index:-115511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line="480" w:lineRule="exact"/>
        <w:ind w:left="8668"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52.65pt;height:24pt;mso-position-horizontal-relative:char;mso-position-vertical-relative:line" coordorigin="0,0" coordsize="1053,480">
            <v:group style="position:absolute;left:0;top:0;width:1053;height:480" coordorigin="0,0" coordsize="1053,480">
              <v:shape style="position:absolute;left:0;top:0;width:1053;height:480" coordorigin="0,0" coordsize="1053,480" path="m0,480l1052,480,1052,0,0,0,0,480xe" filled="true" fillcolor="#ffffff" stroked="false">
                <v:path arrowok="t"/>
                <v:fill type="solid"/>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137" w:firstLine="0"/>
        <w:jc w:val="right"/>
        <w:rPr>
          <w:rFonts w:ascii="宋体" w:hAnsi="宋体" w:cs="宋体" w:eastAsia="宋体" w:hint="default"/>
          <w:sz w:val="18"/>
          <w:szCs w:val="18"/>
        </w:rPr>
      </w:pPr>
      <w:r>
        <w:rPr/>
        <w:pict>
          <v:shape style="position:absolute;margin-left:56.459999pt;margin-top:-388.588287pt;width:479.3pt;height:515.2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5"/>
                    <w:gridCol w:w="836"/>
                    <w:gridCol w:w="268"/>
                    <w:gridCol w:w="470"/>
                    <w:gridCol w:w="522"/>
                    <w:gridCol w:w="178"/>
                    <w:gridCol w:w="956"/>
                    <w:gridCol w:w="262"/>
                    <w:gridCol w:w="731"/>
                    <w:gridCol w:w="571"/>
                    <w:gridCol w:w="563"/>
                    <w:gridCol w:w="528"/>
                    <w:gridCol w:w="607"/>
                    <w:gridCol w:w="699"/>
                    <w:gridCol w:w="151"/>
                    <w:gridCol w:w="923"/>
                  </w:tblGrid>
                  <w:tr>
                    <w:trPr>
                      <w:trHeight w:val="121"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83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17,620</w:t>
                        </w:r>
                      </w:p>
                    </w:tc>
                    <w:tc>
                      <w:tcPr>
                        <w:tcW w:w="1439" w:type="dxa"/>
                        <w:gridSpan w:val="4"/>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14,012</w:t>
                        </w:r>
                      </w:p>
                    </w:tc>
                    <w:tc>
                      <w:tcPr>
                        <w:tcW w:w="13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8" w:lineRule="exact"/>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51" w:type="dxa"/>
                        <w:vMerge w:val="restart"/>
                        <w:tcBorders>
                          <w:top w:val="single" w:sz="4" w:space="0" w:color="000000"/>
                          <w:left w:val="single" w:sz="13" w:space="0" w:color="D2D2D2"/>
                          <w:right w:val="nil" w:sz="6" w:space="0" w:color="auto"/>
                        </w:tcBorders>
                      </w:tcPr>
                      <w:p>
                        <w:pPr/>
                      </w:p>
                    </w:tc>
                    <w:tc>
                      <w:tcPr>
                        <w:tcW w:w="923" w:type="dxa"/>
                        <w:tcBorders>
                          <w:top w:val="single" w:sz="4" w:space="0" w:color="000000"/>
                          <w:left w:val="nil" w:sz="6" w:space="0" w:color="auto"/>
                          <w:bottom w:val="nil" w:sz="6" w:space="0" w:color="auto"/>
                          <w:right w:val="single" w:sz="4" w:space="0" w:color="000000"/>
                        </w:tcBorders>
                      </w:tcPr>
                      <w:p>
                        <w:pPr/>
                      </w:p>
                    </w:tc>
                  </w:tr>
                  <w:tr>
                    <w:trPr>
                      <w:trHeight w:val="118" w:hRule="exact"/>
                    </w:trPr>
                    <w:tc>
                      <w:tcPr>
                        <w:tcW w:w="1305"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4"/>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1" w:right="2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6" w:lineRule="exact"/>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91"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3" w:type="dxa"/>
                        <w:tcBorders>
                          <w:top w:val="nil" w:sz="6" w:space="0" w:color="auto"/>
                          <w:left w:val="nil" w:sz="6" w:space="0" w:color="auto"/>
                          <w:bottom w:val="nil" w:sz="6" w:space="0" w:color="auto"/>
                          <w:right w:val="single" w:sz="4" w:space="0" w:color="000000"/>
                        </w:tcBorders>
                      </w:tcPr>
                      <w:p>
                        <w:pPr/>
                      </w:p>
                    </w:tc>
                  </w:tr>
                  <w:tr>
                    <w:trPr>
                      <w:trHeight w:val="116"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2"/>
                        <w:vMerge/>
                        <w:tcBorders>
                          <w:left w:val="single" w:sz="9" w:space="0" w:color="D2D2D2"/>
                          <w:right w:val="single" w:sz="9" w:space="0" w:color="D2D2D2"/>
                        </w:tcBorders>
                      </w:tcPr>
                      <w:p>
                        <w:pPr/>
                      </w:p>
                    </w:tc>
                    <w:tc>
                      <w:tcPr>
                        <w:tcW w:w="1302" w:type="dxa"/>
                        <w:gridSpan w:val="2"/>
                        <w:vMerge/>
                        <w:tcBorders>
                          <w:left w:val="single" w:sz="4" w:space="0" w:color="000000"/>
                          <w:right w:val="single" w:sz="4" w:space="0" w:color="000000"/>
                        </w:tcBorders>
                        <w:shd w:val="clear" w:color="auto" w:fill="D2D2D2"/>
                      </w:tcPr>
                      <w:p>
                        <w:pPr/>
                      </w:p>
                    </w:tc>
                    <w:tc>
                      <w:tcPr>
                        <w:tcW w:w="1091"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3" w:type="dxa"/>
                        <w:tcBorders>
                          <w:top w:val="nil" w:sz="6" w:space="0" w:color="auto"/>
                          <w:left w:val="nil" w:sz="6" w:space="0" w:color="auto"/>
                          <w:bottom w:val="nil" w:sz="6" w:space="0" w:color="auto"/>
                          <w:right w:val="single" w:sz="4" w:space="0" w:color="000000"/>
                        </w:tcBorders>
                      </w:tcPr>
                      <w:p>
                        <w:pPr/>
                      </w:p>
                    </w:tc>
                  </w:tr>
                  <w:tr>
                    <w:trPr>
                      <w:trHeight w:val="547"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12"/>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36" w:type="dxa"/>
                        <w:vMerge/>
                        <w:tcBorders>
                          <w:left w:val="single" w:sz="9" w:space="0" w:color="D2D2D2"/>
                          <w:right w:val="single" w:sz="9" w:space="0" w:color="D2D2D2"/>
                        </w:tcBorders>
                      </w:tcPr>
                      <w:p>
                        <w:pPr/>
                      </w:p>
                    </w:tc>
                    <w:tc>
                      <w:tcPr>
                        <w:tcW w:w="1439" w:type="dxa"/>
                        <w:gridSpan w:val="4"/>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2" w:type="dxa"/>
                        <w:gridSpan w:val="2"/>
                        <w:vMerge/>
                        <w:tcBorders>
                          <w:left w:val="single" w:sz="4" w:space="0" w:color="000000"/>
                          <w:right w:val="single" w:sz="4" w:space="0" w:color="000000"/>
                        </w:tcBorders>
                        <w:shd w:val="clear" w:color="auto" w:fill="D2D2D2"/>
                      </w:tcPr>
                      <w:p>
                        <w:pPr/>
                      </w:p>
                    </w:tc>
                    <w:tc>
                      <w:tcPr>
                        <w:tcW w:w="1091"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3"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4"/>
                          <w:jc w:val="center"/>
                          <w:rPr>
                            <w:rFonts w:ascii="Times New Roman" w:hAnsi="Times New Roman" w:cs="Times New Roman" w:eastAsia="Times New Roman" w:hint="default"/>
                            <w:sz w:val="18"/>
                            <w:szCs w:val="18"/>
                          </w:rPr>
                        </w:pPr>
                        <w:r>
                          <w:rPr>
                            <w:rFonts w:ascii="Times New Roman"/>
                            <w:sz w:val="18"/>
                          </w:rPr>
                          <w:t>0</w:t>
                        </w:r>
                      </w:p>
                    </w:tc>
                  </w:tr>
                  <w:tr>
                    <w:trPr>
                      <w:trHeight w:val="116"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4"/>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2" w:type="dxa"/>
                        <w:gridSpan w:val="2"/>
                        <w:vMerge/>
                        <w:tcBorders>
                          <w:left w:val="single" w:sz="4" w:space="0" w:color="000000"/>
                          <w:right w:val="single" w:sz="4" w:space="0" w:color="000000"/>
                        </w:tcBorders>
                        <w:shd w:val="clear" w:color="auto" w:fill="D2D2D2"/>
                      </w:tcPr>
                      <w:p>
                        <w:pPr/>
                      </w:p>
                    </w:tc>
                    <w:tc>
                      <w:tcPr>
                        <w:tcW w:w="1091"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3" w:type="dxa"/>
                        <w:tcBorders>
                          <w:top w:val="nil" w:sz="6" w:space="0" w:color="auto"/>
                          <w:left w:val="nil" w:sz="6" w:space="0" w:color="auto"/>
                          <w:bottom w:val="nil" w:sz="6" w:space="0" w:color="auto"/>
                          <w:right w:val="single" w:sz="4" w:space="0" w:color="000000"/>
                        </w:tcBorders>
                      </w:tcPr>
                      <w:p>
                        <w:pPr/>
                      </w:p>
                    </w:tc>
                  </w:tr>
                  <w:tr>
                    <w:trPr>
                      <w:trHeight w:val="209"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9" w:space="0" w:color="D2D2D2"/>
                          <w:bottom w:val="single" w:sz="4" w:space="0" w:color="000000"/>
                          <w:right w:val="single" w:sz="9" w:space="0" w:color="D2D2D2"/>
                        </w:tcBorders>
                      </w:tcPr>
                      <w:p>
                        <w:pPr/>
                      </w:p>
                    </w:tc>
                    <w:tc>
                      <w:tcPr>
                        <w:tcW w:w="143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302" w:type="dxa"/>
                        <w:gridSpan w:val="2"/>
                        <w:vMerge/>
                        <w:tcBorders>
                          <w:left w:val="single" w:sz="4" w:space="0" w:color="000000"/>
                          <w:bottom w:val="single" w:sz="4" w:space="0" w:color="000000"/>
                          <w:right w:val="single" w:sz="4" w:space="0" w:color="000000"/>
                        </w:tcBorders>
                        <w:shd w:val="clear" w:color="auto" w:fill="D2D2D2"/>
                      </w:tcPr>
                      <w:p>
                        <w:pPr/>
                      </w:p>
                    </w:tc>
                    <w:tc>
                      <w:tcPr>
                        <w:tcW w:w="1091"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151" w:type="dxa"/>
                        <w:vMerge/>
                        <w:tcBorders>
                          <w:left w:val="single" w:sz="13" w:space="0" w:color="D2D2D2"/>
                          <w:bottom w:val="single" w:sz="4" w:space="0" w:color="000000"/>
                          <w:right w:val="nil" w:sz="6" w:space="0" w:color="auto"/>
                        </w:tcBorders>
                      </w:tcPr>
                      <w:p>
                        <w:pPr/>
                      </w:p>
                    </w:tc>
                    <w:tc>
                      <w:tcPr>
                        <w:tcW w:w="923" w:type="dxa"/>
                        <w:tcBorders>
                          <w:top w:val="nil" w:sz="6" w:space="0" w:color="auto"/>
                          <w:left w:val="nil" w:sz="6" w:space="0" w:color="auto"/>
                          <w:bottom w:val="single" w:sz="4" w:space="0" w:color="000000"/>
                          <w:right w:val="single" w:sz="4" w:space="0" w:color="000000"/>
                        </w:tcBorders>
                      </w:tcPr>
                      <w:p>
                        <w:pPr/>
                      </w:p>
                    </w:tc>
                  </w:tr>
                  <w:tr>
                    <w:trPr>
                      <w:trHeight w:val="348"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26"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105"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5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18"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105"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772" w:type="dxa"/>
                        <w:gridSpan w:val="3"/>
                        <w:vMerge/>
                        <w:tcBorders>
                          <w:left w:val="single" w:sz="4" w:space="0" w:color="000000"/>
                          <w:right w:val="single" w:sz="4" w:space="0" w:color="000000"/>
                        </w:tcBorders>
                        <w:shd w:val="clear" w:color="auto" w:fill="D2D2D2"/>
                      </w:tcPr>
                      <w:p>
                        <w:pPr/>
                      </w:p>
                    </w:tc>
                  </w:tr>
                  <w:tr>
                    <w:trPr>
                      <w:trHeight w:val="121" w:hRule="exact"/>
                    </w:trPr>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772" w:type="dxa"/>
                        <w:gridSpan w:val="3"/>
                        <w:vMerge/>
                        <w:tcBorders>
                          <w:left w:val="single" w:sz="4" w:space="0" w:color="000000"/>
                          <w:bottom w:val="single" w:sz="4" w:space="0" w:color="000000"/>
                          <w:right w:val="single" w:sz="4" w:space="0" w:color="000000"/>
                        </w:tcBorders>
                        <w:shd w:val="clear" w:color="auto" w:fill="D2D2D2"/>
                      </w:tcPr>
                      <w:p>
                        <w:pPr/>
                      </w:p>
                    </w:tc>
                  </w:tr>
                  <w:tr>
                    <w:trPr>
                      <w:trHeight w:val="193"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105"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7"/>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7"/>
                          <w:ind w:left="27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38"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5" w:right="0"/>
                          <w:jc w:val="left"/>
                          <w:rPr>
                            <w:rFonts w:ascii="Times New Roman" w:hAnsi="Times New Roman" w:cs="Times New Roman" w:eastAsia="Times New Roman" w:hint="default"/>
                            <w:sz w:val="18"/>
                            <w:szCs w:val="18"/>
                          </w:rPr>
                        </w:pPr>
                        <w:r>
                          <w:rPr>
                            <w:rFonts w:ascii="Times New Roman"/>
                            <w:sz w:val="18"/>
                          </w:rPr>
                          <w:t>17.60%</w:t>
                        </w:r>
                      </w:p>
                    </w:tc>
                    <w:tc>
                      <w:tcPr>
                        <w:tcW w:w="1134" w:type="dxa"/>
                        <w:gridSpan w:val="2"/>
                        <w:tcBorders>
                          <w:top w:val="single" w:sz="47" w:space="0" w:color="D2D2D2"/>
                          <w:left w:val="single" w:sz="4" w:space="0" w:color="000000"/>
                          <w:bottom w:val="single" w:sz="4" w:space="0" w:color="000000"/>
                          <w:right w:val="single" w:sz="4" w:space="0" w:color="000000"/>
                        </w:tcBorders>
                      </w:tcPr>
                      <w:p>
                        <w:pPr>
                          <w:pStyle w:val="TableParagraph"/>
                          <w:spacing w:line="204" w:lineRule="exact"/>
                          <w:ind w:left="290" w:right="0"/>
                          <w:jc w:val="left"/>
                          <w:rPr>
                            <w:rFonts w:ascii="Times New Roman" w:hAnsi="Times New Roman" w:cs="Times New Roman" w:eastAsia="Times New Roman" w:hint="default"/>
                            <w:sz w:val="18"/>
                            <w:szCs w:val="18"/>
                          </w:rPr>
                        </w:pPr>
                        <w:r>
                          <w:rPr>
                            <w:rFonts w:ascii="Times New Roman"/>
                            <w:sz w:val="18"/>
                          </w:rPr>
                          <w:t>78,495,500</w:t>
                        </w:r>
                      </w:p>
                    </w:tc>
                    <w:tc>
                      <w:tcPr>
                        <w:tcW w:w="994" w:type="dxa"/>
                        <w:gridSpan w:val="2"/>
                        <w:tcBorders>
                          <w:top w:val="single" w:sz="47" w:space="0" w:color="D2D2D2"/>
                          <w:left w:val="single" w:sz="4" w:space="0" w:color="000000"/>
                          <w:bottom w:val="single" w:sz="4" w:space="0" w:color="000000"/>
                          <w:right w:val="single" w:sz="4" w:space="0" w:color="000000"/>
                        </w:tcBorders>
                      </w:tcPr>
                      <w:p>
                        <w:pPr>
                          <w:pStyle w:val="TableParagraph"/>
                          <w:spacing w:line="204"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0" w:right="0"/>
                          <w:jc w:val="left"/>
                          <w:rPr>
                            <w:rFonts w:ascii="Times New Roman" w:hAnsi="Times New Roman" w:cs="Times New Roman" w:eastAsia="Times New Roman" w:hint="default"/>
                            <w:sz w:val="18"/>
                            <w:szCs w:val="18"/>
                          </w:rPr>
                        </w:pPr>
                        <w:r>
                          <w:rPr>
                            <w:rFonts w:ascii="Times New Roman"/>
                            <w:sz w:val="18"/>
                          </w:rPr>
                          <w:t>58,871,625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0" w:right="0"/>
                          <w:jc w:val="left"/>
                          <w:rPr>
                            <w:rFonts w:ascii="Times New Roman" w:hAnsi="Times New Roman" w:cs="Times New Roman" w:eastAsia="Times New Roman" w:hint="default"/>
                            <w:sz w:val="18"/>
                            <w:szCs w:val="18"/>
                          </w:rPr>
                        </w:pPr>
                        <w:r>
                          <w:rPr>
                            <w:rFonts w:ascii="Times New Roman"/>
                            <w:sz w:val="18"/>
                          </w:rPr>
                          <w:t>19,623,875</w:t>
                        </w:r>
                      </w:p>
                    </w:tc>
                    <w:tc>
                      <w:tcPr>
                        <w:tcW w:w="850" w:type="dxa"/>
                        <w:gridSpan w:val="2"/>
                        <w:tcBorders>
                          <w:top w:val="single" w:sz="28" w:space="0" w:color="D2D2D2"/>
                          <w:left w:val="single" w:sz="4" w:space="0" w:color="000000"/>
                          <w:bottom w:val="single" w:sz="4" w:space="0" w:color="000000"/>
                          <w:right w:val="single" w:sz="4" w:space="0" w:color="000000"/>
                        </w:tcBorders>
                      </w:tcPr>
                      <w:p>
                        <w:pPr>
                          <w:pStyle w:val="TableParagraph"/>
                          <w:spacing w:line="217" w:lineRule="exact"/>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3" w:type="dxa"/>
                        <w:tcBorders>
                          <w:top w:val="single" w:sz="28" w:space="0" w:color="D2D2D2"/>
                          <w:left w:val="single" w:sz="4" w:space="0" w:color="000000"/>
                          <w:bottom w:val="single" w:sz="4" w:space="0" w:color="000000"/>
                          <w:right w:val="single" w:sz="4" w:space="0" w:color="000000"/>
                        </w:tcBorders>
                      </w:tcPr>
                      <w:p>
                        <w:pPr>
                          <w:pStyle w:val="TableParagraph"/>
                          <w:spacing w:line="240" w:lineRule="auto" w:before="19"/>
                          <w:ind w:left="80" w:right="0"/>
                          <w:jc w:val="left"/>
                          <w:rPr>
                            <w:rFonts w:ascii="Times New Roman" w:hAnsi="Times New Roman" w:cs="Times New Roman" w:eastAsia="Times New Roman" w:hint="default"/>
                            <w:sz w:val="18"/>
                            <w:szCs w:val="18"/>
                          </w:rPr>
                        </w:pPr>
                        <w:r>
                          <w:rPr>
                            <w:rFonts w:ascii="Times New Roman"/>
                            <w:sz w:val="18"/>
                          </w:rPr>
                          <w:t>23,310,000</w:t>
                        </w:r>
                      </w:p>
                    </w:tc>
                  </w:tr>
                  <w:tr>
                    <w:trPr>
                      <w:trHeight w:val="32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5" w:right="0"/>
                          <w:jc w:val="left"/>
                          <w:rPr>
                            <w:rFonts w:ascii="Times New Roman" w:hAnsi="Times New Roman" w:cs="Times New Roman" w:eastAsia="Times New Roman" w:hint="default"/>
                            <w:sz w:val="18"/>
                            <w:szCs w:val="18"/>
                          </w:rPr>
                        </w:pPr>
                        <w:r>
                          <w:rPr>
                            <w:rFonts w:ascii="Times New Roman"/>
                            <w:sz w:val="18"/>
                          </w:rPr>
                          <w:t>16.91%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75,404,500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56,553,375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18,851,125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 w:right="0"/>
                          <w:jc w:val="left"/>
                          <w:rPr>
                            <w:rFonts w:ascii="Times New Roman" w:hAnsi="Times New Roman" w:cs="Times New Roman" w:eastAsia="Times New Roman" w:hint="default"/>
                            <w:sz w:val="18"/>
                            <w:szCs w:val="18"/>
                          </w:rPr>
                        </w:pPr>
                        <w:r>
                          <w:rPr>
                            <w:rFonts w:ascii="Times New Roman"/>
                            <w:sz w:val="18"/>
                          </w:rPr>
                          <w:t>58,480,000</w:t>
                        </w:r>
                      </w:p>
                    </w:tc>
                  </w:tr>
                  <w:tr>
                    <w:trPr>
                      <w:trHeight w:val="557"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2"/>
                          <w:jc w:val="left"/>
                          <w:rPr>
                            <w:rFonts w:ascii="宋体" w:hAnsi="宋体" w:cs="宋体" w:eastAsia="宋体" w:hint="default"/>
                            <w:sz w:val="18"/>
                            <w:szCs w:val="18"/>
                          </w:rPr>
                        </w:pPr>
                        <w:r>
                          <w:rPr>
                            <w:rFonts w:ascii="宋体" w:hAnsi="宋体" w:cs="宋体" w:eastAsia="宋体" w:hint="default"/>
                            <w:sz w:val="18"/>
                            <w:szCs w:val="18"/>
                          </w:rPr>
                          <w:t>上海亨升投资 管理有限公司</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 w:right="19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6.17%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27,512,500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27,512,500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5" w:right="0"/>
                          <w:jc w:val="left"/>
                          <w:rPr>
                            <w:rFonts w:ascii="Times New Roman" w:hAnsi="Times New Roman" w:cs="Times New Roman" w:eastAsia="Times New Roman" w:hint="default"/>
                            <w:sz w:val="18"/>
                            <w:szCs w:val="18"/>
                          </w:rPr>
                        </w:pPr>
                        <w:r>
                          <w:rPr>
                            <w:rFonts w:ascii="Times New Roman"/>
                            <w:sz w:val="18"/>
                          </w:rPr>
                          <w:t>4.48%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20,000,000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15,000,000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0" w:right="0"/>
                          <w:jc w:val="left"/>
                          <w:rPr>
                            <w:rFonts w:ascii="Times New Roman" w:hAnsi="Times New Roman" w:cs="Times New Roman" w:eastAsia="Times New Roman" w:hint="default"/>
                            <w:sz w:val="18"/>
                            <w:szCs w:val="18"/>
                          </w:rPr>
                        </w:pPr>
                        <w:r>
                          <w:rPr>
                            <w:rFonts w:ascii="Times New Roman"/>
                            <w:sz w:val="18"/>
                          </w:rPr>
                          <w:t>5,000,000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 w:right="0"/>
                          <w:jc w:val="left"/>
                          <w:rPr>
                            <w:rFonts w:ascii="Times New Roman" w:hAnsi="Times New Roman" w:cs="Times New Roman" w:eastAsia="Times New Roman" w:hint="default"/>
                            <w:sz w:val="18"/>
                            <w:szCs w:val="18"/>
                          </w:rPr>
                        </w:pPr>
                        <w:r>
                          <w:rPr>
                            <w:rFonts w:ascii="Times New Roman"/>
                            <w:sz w:val="18"/>
                          </w:rPr>
                          <w:t>18,986,000</w:t>
                        </w:r>
                      </w:p>
                    </w:tc>
                  </w:tr>
                  <w:tr>
                    <w:trPr>
                      <w:trHeight w:val="32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5" w:right="0"/>
                          <w:jc w:val="left"/>
                          <w:rPr>
                            <w:rFonts w:ascii="Times New Roman" w:hAnsi="Times New Roman" w:cs="Times New Roman" w:eastAsia="Times New Roman" w:hint="default"/>
                            <w:sz w:val="18"/>
                            <w:szCs w:val="18"/>
                          </w:rPr>
                        </w:pPr>
                        <w:r>
                          <w:rPr>
                            <w:rFonts w:ascii="Times New Roman"/>
                            <w:sz w:val="18"/>
                          </w:rPr>
                          <w:t>3.90%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0" w:right="0"/>
                          <w:jc w:val="left"/>
                          <w:rPr>
                            <w:rFonts w:ascii="Times New Roman" w:hAnsi="Times New Roman" w:cs="Times New Roman" w:eastAsia="Times New Roman" w:hint="default"/>
                            <w:sz w:val="18"/>
                            <w:szCs w:val="18"/>
                          </w:rPr>
                        </w:pPr>
                        <w:r>
                          <w:rPr>
                            <w:rFonts w:ascii="Times New Roman"/>
                            <w:sz w:val="18"/>
                          </w:rPr>
                          <w:t>17,381,092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0" w:right="0"/>
                          <w:jc w:val="left"/>
                          <w:rPr>
                            <w:rFonts w:ascii="Times New Roman" w:hAnsi="Times New Roman" w:cs="Times New Roman" w:eastAsia="Times New Roman" w:hint="default"/>
                            <w:sz w:val="18"/>
                            <w:szCs w:val="18"/>
                          </w:rPr>
                        </w:pPr>
                        <w:r>
                          <w:rPr>
                            <w:rFonts w:ascii="Times New Roman"/>
                            <w:sz w:val="18"/>
                          </w:rPr>
                          <w:t>17,381,092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周良丽</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5" w:right="0"/>
                          <w:jc w:val="left"/>
                          <w:rPr>
                            <w:rFonts w:ascii="Times New Roman" w:hAnsi="Times New Roman" w:cs="Times New Roman" w:eastAsia="Times New Roman" w:hint="default"/>
                            <w:sz w:val="18"/>
                            <w:szCs w:val="18"/>
                          </w:rPr>
                        </w:pPr>
                        <w:r>
                          <w:rPr>
                            <w:rFonts w:ascii="Times New Roman"/>
                            <w:sz w:val="18"/>
                          </w:rPr>
                          <w:t>2.60%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Times New Roman" w:hAnsi="Times New Roman" w:cs="Times New Roman" w:eastAsia="Times New Roman" w:hint="default"/>
                            <w:sz w:val="18"/>
                            <w:szCs w:val="18"/>
                          </w:rPr>
                        </w:pPr>
                        <w:r>
                          <w:rPr>
                            <w:rFonts w:ascii="Times New Roman"/>
                            <w:sz w:val="18"/>
                          </w:rPr>
                          <w:t>11,596,072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5" w:right="0"/>
                          <w:jc w:val="left"/>
                          <w:rPr>
                            <w:rFonts w:ascii="Times New Roman" w:hAnsi="Times New Roman" w:cs="Times New Roman" w:eastAsia="Times New Roman" w:hint="default"/>
                            <w:sz w:val="18"/>
                            <w:szCs w:val="18"/>
                          </w:rPr>
                        </w:pPr>
                        <w:r>
                          <w:rPr>
                            <w:rFonts w:ascii="Times New Roman"/>
                            <w:sz w:val="18"/>
                          </w:rPr>
                          <w:t>12,200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Times New Roman" w:hAnsi="Times New Roman" w:cs="Times New Roman" w:eastAsia="Times New Roman" w:hint="default"/>
                            <w:sz w:val="18"/>
                            <w:szCs w:val="18"/>
                          </w:rPr>
                        </w:pPr>
                        <w:r>
                          <w:rPr>
                            <w:rFonts w:ascii="Times New Roman"/>
                            <w:sz w:val="18"/>
                          </w:rPr>
                          <w:t>11,596,072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孙好好</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5" w:right="0"/>
                          <w:jc w:val="left"/>
                          <w:rPr>
                            <w:rFonts w:ascii="Times New Roman" w:hAnsi="Times New Roman" w:cs="Times New Roman" w:eastAsia="Times New Roman" w:hint="default"/>
                            <w:sz w:val="18"/>
                            <w:szCs w:val="18"/>
                          </w:rPr>
                        </w:pPr>
                        <w:r>
                          <w:rPr>
                            <w:rFonts w:ascii="Times New Roman"/>
                            <w:sz w:val="18"/>
                          </w:rPr>
                          <w:t>1.51%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0" w:right="0"/>
                          <w:jc w:val="left"/>
                          <w:rPr>
                            <w:rFonts w:ascii="Times New Roman" w:hAnsi="Times New Roman" w:cs="Times New Roman" w:eastAsia="Times New Roman" w:hint="default"/>
                            <w:sz w:val="18"/>
                            <w:szCs w:val="18"/>
                          </w:rPr>
                        </w:pPr>
                        <w:r>
                          <w:rPr>
                            <w:rFonts w:ascii="Times New Roman"/>
                            <w:sz w:val="18"/>
                          </w:rPr>
                          <w:t>6,712,664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9" w:right="0"/>
                          <w:jc w:val="left"/>
                          <w:rPr>
                            <w:rFonts w:ascii="Times New Roman" w:hAnsi="Times New Roman" w:cs="Times New Roman" w:eastAsia="Times New Roman" w:hint="default"/>
                            <w:sz w:val="18"/>
                            <w:szCs w:val="18"/>
                          </w:rPr>
                        </w:pPr>
                        <w:r>
                          <w:rPr>
                            <w:rFonts w:ascii="Times New Roman"/>
                            <w:sz w:val="18"/>
                          </w:rPr>
                          <w:t>1,403,350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0" w:right="0"/>
                          <w:jc w:val="left"/>
                          <w:rPr>
                            <w:rFonts w:ascii="Times New Roman" w:hAnsi="Times New Roman" w:cs="Times New Roman" w:eastAsia="Times New Roman" w:hint="default"/>
                            <w:sz w:val="18"/>
                            <w:szCs w:val="18"/>
                          </w:rPr>
                        </w:pPr>
                        <w:r>
                          <w:rPr>
                            <w:rFonts w:ascii="Times New Roman"/>
                            <w:sz w:val="18"/>
                          </w:rPr>
                          <w:t>6,712,664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胡静</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5" w:right="0"/>
                          <w:jc w:val="left"/>
                          <w:rPr>
                            <w:rFonts w:ascii="Times New Roman" w:hAnsi="Times New Roman" w:cs="Times New Roman" w:eastAsia="Times New Roman" w:hint="default"/>
                            <w:sz w:val="18"/>
                            <w:szCs w:val="18"/>
                          </w:rPr>
                        </w:pPr>
                        <w:r>
                          <w:rPr>
                            <w:rFonts w:ascii="Times New Roman"/>
                            <w:sz w:val="18"/>
                          </w:rPr>
                          <w:t>1.41%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0" w:right="0"/>
                          <w:jc w:val="left"/>
                          <w:rPr>
                            <w:rFonts w:ascii="Times New Roman" w:hAnsi="Times New Roman" w:cs="Times New Roman" w:eastAsia="Times New Roman" w:hint="default"/>
                            <w:sz w:val="18"/>
                            <w:szCs w:val="18"/>
                          </w:rPr>
                        </w:pPr>
                        <w:r>
                          <w:rPr>
                            <w:rFonts w:ascii="Times New Roman"/>
                            <w:sz w:val="18"/>
                          </w:rPr>
                          <w:t>6,303,462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5" w:right="0"/>
                          <w:jc w:val="left"/>
                          <w:rPr>
                            <w:rFonts w:ascii="Times New Roman" w:hAnsi="Times New Roman" w:cs="Times New Roman" w:eastAsia="Times New Roman" w:hint="default"/>
                            <w:sz w:val="18"/>
                            <w:szCs w:val="18"/>
                          </w:rPr>
                        </w:pPr>
                        <w:r>
                          <w:rPr>
                            <w:rFonts w:ascii="Times New Roman"/>
                            <w:sz w:val="18"/>
                          </w:rPr>
                          <w:t>26,600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0" w:right="0"/>
                          <w:jc w:val="left"/>
                          <w:rPr>
                            <w:rFonts w:ascii="Times New Roman" w:hAnsi="Times New Roman" w:cs="Times New Roman" w:eastAsia="Times New Roman" w:hint="default"/>
                            <w:sz w:val="18"/>
                            <w:szCs w:val="18"/>
                          </w:rPr>
                        </w:pPr>
                        <w:r>
                          <w:rPr>
                            <w:rFonts w:ascii="Times New Roman"/>
                            <w:sz w:val="18"/>
                          </w:rPr>
                          <w:t>6,303,462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聂根红</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5" w:right="0"/>
                          <w:jc w:val="left"/>
                          <w:rPr>
                            <w:rFonts w:ascii="Times New Roman" w:hAnsi="Times New Roman" w:cs="Times New Roman" w:eastAsia="Times New Roman" w:hint="default"/>
                            <w:sz w:val="18"/>
                            <w:szCs w:val="18"/>
                          </w:rPr>
                        </w:pPr>
                        <w:r>
                          <w:rPr>
                            <w:rFonts w:ascii="Times New Roman"/>
                            <w:sz w:val="18"/>
                          </w:rPr>
                          <w:t>1.19%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0" w:right="0"/>
                          <w:jc w:val="left"/>
                          <w:rPr>
                            <w:rFonts w:ascii="Times New Roman" w:hAnsi="Times New Roman" w:cs="Times New Roman" w:eastAsia="Times New Roman" w:hint="default"/>
                            <w:sz w:val="18"/>
                            <w:szCs w:val="18"/>
                          </w:rPr>
                        </w:pPr>
                        <w:r>
                          <w:rPr>
                            <w:rFonts w:ascii="Times New Roman"/>
                            <w:sz w:val="18"/>
                          </w:rPr>
                          <w:t>5,295,000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9" w:right="0"/>
                          <w:jc w:val="left"/>
                          <w:rPr>
                            <w:rFonts w:ascii="Times New Roman" w:hAnsi="Times New Roman" w:cs="Times New Roman" w:eastAsia="Times New Roman" w:hint="default"/>
                            <w:sz w:val="18"/>
                            <w:szCs w:val="18"/>
                          </w:rPr>
                        </w:pPr>
                        <w:r>
                          <w:rPr>
                            <w:rFonts w:ascii="Times New Roman"/>
                            <w:sz w:val="18"/>
                          </w:rPr>
                          <w:t>-3,350,567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0" w:right="0"/>
                          <w:jc w:val="left"/>
                          <w:rPr>
                            <w:rFonts w:ascii="Times New Roman" w:hAnsi="Times New Roman" w:cs="Times New Roman" w:eastAsia="Times New Roman" w:hint="default"/>
                            <w:sz w:val="18"/>
                            <w:szCs w:val="18"/>
                          </w:rPr>
                        </w:pPr>
                        <w:r>
                          <w:rPr>
                            <w:rFonts w:ascii="Times New Roman"/>
                            <w:sz w:val="18"/>
                          </w:rPr>
                          <w:t>5,295,000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25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2"/>
                          <w:jc w:val="both"/>
                          <w:rPr>
                            <w:rFonts w:ascii="宋体" w:hAnsi="宋体" w:cs="宋体" w:eastAsia="宋体" w:hint="default"/>
                            <w:sz w:val="18"/>
                            <w:szCs w:val="18"/>
                          </w:rPr>
                        </w:pPr>
                        <w:r>
                          <w:rPr>
                            <w:rFonts w:ascii="宋体" w:hAnsi="宋体" w:cs="宋体" w:eastAsia="宋体" w:hint="default"/>
                            <w:sz w:val="18"/>
                            <w:szCs w:val="18"/>
                          </w:rPr>
                          <w:t>招商银行股份 有限公司－中 银稳健双利债 券型证券投资 基金</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1.18%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5,270,062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5,270,062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5,270,062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4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61" w:type="dxa"/>
                        <w:gridSpan w:val="1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2" w:hRule="exact"/>
                    </w:trPr>
                    <w:tc>
                      <w:tcPr>
                        <w:tcW w:w="241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161" w:type="dxa"/>
                        <w:gridSpan w:val="13"/>
                        <w:vMerge w:val="restart"/>
                        <w:tcBorders>
                          <w:top w:val="single" w:sz="4" w:space="0" w:color="000000"/>
                          <w:left w:val="single" w:sz="13" w:space="0" w:color="D2D2D2"/>
                          <w:right w:val="single" w:sz="4" w:space="0" w:color="000000"/>
                        </w:tcBorders>
                      </w:tcPr>
                      <w:p>
                        <w:pPr>
                          <w:pStyle w:val="TableParagraph"/>
                          <w:spacing w:line="240" w:lineRule="auto" w:before="9"/>
                          <w:ind w:left="12" w:right="105"/>
                          <w:jc w:val="both"/>
                          <w:rPr>
                            <w:rFonts w:ascii="宋体" w:hAnsi="宋体" w:cs="宋体" w:eastAsia="宋体" w:hint="default"/>
                            <w:sz w:val="18"/>
                            <w:szCs w:val="18"/>
                          </w:rPr>
                        </w:pPr>
                        <w:r>
                          <w:rPr>
                            <w:rFonts w:ascii="宋体" w:hAnsi="宋体" w:cs="宋体" w:eastAsia="宋体" w:hint="default"/>
                            <w:sz w:val="18"/>
                            <w:szCs w:val="18"/>
                          </w:rPr>
                          <w:t>上述股东中孙屹峥、张菀为夫妻关系，孙晶晶、孙好好为孙屹峥夫妇的女儿，孙屹峥、张 菀、孙晶晶、孙好好为一致行动人。除此以外，公司未知其他股东之间是否存在关联关系 也未知是否属于《上市公司收购管理办法》规定的一致行动人。</w:t>
                        </w:r>
                      </w:p>
                    </w:tc>
                  </w:tr>
                  <w:tr>
                    <w:trPr>
                      <w:trHeight w:val="668" w:hRule="exact"/>
                    </w:trPr>
                    <w:tc>
                      <w:tcPr>
                        <w:tcW w:w="2410" w:type="dxa"/>
                        <w:gridSpan w:val="3"/>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3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1" w:type="dxa"/>
                        <w:gridSpan w:val="13"/>
                        <w:vMerge/>
                        <w:tcBorders>
                          <w:left w:val="single" w:sz="13" w:space="0" w:color="D2D2D2"/>
                          <w:bottom w:val="single" w:sz="4" w:space="0" w:color="000000"/>
                          <w:right w:val="single" w:sz="4" w:space="0" w:color="000000"/>
                        </w:tcBorders>
                      </w:tcPr>
                      <w:p>
                        <w:pPr/>
                      </w:p>
                    </w:tc>
                  </w:tr>
                  <w:tr>
                    <w:trPr>
                      <w:trHeight w:val="323"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66" w:hRule="exact"/>
                    </w:trPr>
                    <w:tc>
                      <w:tcPr>
                        <w:tcW w:w="288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221"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3470"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2" w:hRule="exact"/>
                    </w:trPr>
                    <w:tc>
                      <w:tcPr>
                        <w:tcW w:w="288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21"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5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470" w:type="dxa"/>
                        <w:gridSpan w:val="6"/>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880" w:type="dxa"/>
                        <w:gridSpan w:val="4"/>
                        <w:vMerge/>
                        <w:tcBorders>
                          <w:left w:val="single" w:sz="4" w:space="0" w:color="000000"/>
                          <w:bottom w:val="nil" w:sz="6" w:space="0" w:color="auto"/>
                          <w:right w:val="single" w:sz="4" w:space="0" w:color="000000"/>
                        </w:tcBorders>
                        <w:shd w:val="clear" w:color="auto" w:fill="D2D2D2"/>
                      </w:tcPr>
                      <w:p>
                        <w:pPr/>
                      </w:p>
                    </w:tc>
                    <w:tc>
                      <w:tcPr>
                        <w:tcW w:w="3221" w:type="dxa"/>
                        <w:gridSpan w:val="6"/>
                        <w:vMerge/>
                        <w:tcBorders>
                          <w:left w:val="single" w:sz="4" w:space="0" w:color="000000"/>
                          <w:bottom w:val="nil" w:sz="6" w:space="0" w:color="auto"/>
                          <w:right w:val="single" w:sz="4" w:space="0" w:color="000000"/>
                        </w:tcBorders>
                        <w:shd w:val="clear" w:color="auto" w:fill="D2D2D2"/>
                      </w:tcPr>
                      <w:p>
                        <w:pPr/>
                      </w:p>
                    </w:tc>
                    <w:tc>
                      <w:tcPr>
                        <w:tcW w:w="16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8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7" w:hRule="exact"/>
                    </w:trPr>
                    <w:tc>
                      <w:tcPr>
                        <w:tcW w:w="288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221"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698" w:type="dxa"/>
                        <w:gridSpan w:val="3"/>
                        <w:vMerge/>
                        <w:tcBorders>
                          <w:left w:val="single" w:sz="4" w:space="0" w:color="000000"/>
                          <w:bottom w:val="single" w:sz="4" w:space="0" w:color="000000"/>
                          <w:right w:val="single" w:sz="4" w:space="0" w:color="000000"/>
                        </w:tcBorders>
                        <w:shd w:val="clear" w:color="auto" w:fill="D2D2D2"/>
                      </w:tcPr>
                      <w:p>
                        <w:pPr/>
                      </w:p>
                    </w:tc>
                    <w:tc>
                      <w:tcPr>
                        <w:tcW w:w="1772" w:type="dxa"/>
                        <w:gridSpan w:val="3"/>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上海亨升投资管理有限公司</w:t>
                        </w:r>
                      </w:p>
                    </w:tc>
                    <w:tc>
                      <w:tcPr>
                        <w:tcW w:w="32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27,512,500</w:t>
                        </w:r>
                      </w:p>
                    </w:tc>
                    <w:tc>
                      <w:tcPr>
                        <w:tcW w:w="16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6" w:right="0"/>
                          <w:jc w:val="left"/>
                          <w:rPr>
                            <w:rFonts w:ascii="Times New Roman" w:hAnsi="Times New Roman" w:cs="Times New Roman" w:eastAsia="Times New Roman" w:hint="default"/>
                            <w:sz w:val="18"/>
                            <w:szCs w:val="18"/>
                          </w:rPr>
                        </w:pPr>
                        <w:r>
                          <w:rPr>
                            <w:rFonts w:ascii="Times New Roman"/>
                            <w:sz w:val="18"/>
                          </w:rPr>
                          <w:t>27,512,500</w:t>
                        </w:r>
                      </w:p>
                    </w:tc>
                  </w:tr>
                  <w:tr>
                    <w:trPr>
                      <w:trHeight w:val="323"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2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19,623,875</w:t>
                        </w:r>
                      </w:p>
                    </w:tc>
                    <w:tc>
                      <w:tcPr>
                        <w:tcW w:w="16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6" w:right="0"/>
                          <w:jc w:val="left"/>
                          <w:rPr>
                            <w:rFonts w:ascii="Times New Roman" w:hAnsi="Times New Roman" w:cs="Times New Roman" w:eastAsia="Times New Roman" w:hint="default"/>
                            <w:sz w:val="18"/>
                            <w:szCs w:val="18"/>
                          </w:rPr>
                        </w:pPr>
                        <w:r>
                          <w:rPr>
                            <w:rFonts w:ascii="Times New Roman"/>
                            <w:sz w:val="18"/>
                          </w:rPr>
                          <w:t>19,623,875</w:t>
                        </w:r>
                      </w:p>
                    </w:tc>
                  </w:tr>
                  <w:tr>
                    <w:trPr>
                      <w:trHeight w:val="324"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2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18,851,125</w:t>
                        </w:r>
                      </w:p>
                    </w:tc>
                    <w:tc>
                      <w:tcPr>
                        <w:tcW w:w="16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6" w:right="0"/>
                          <w:jc w:val="left"/>
                          <w:rPr>
                            <w:rFonts w:ascii="Times New Roman" w:hAnsi="Times New Roman" w:cs="Times New Roman" w:eastAsia="Times New Roman" w:hint="default"/>
                            <w:sz w:val="18"/>
                            <w:szCs w:val="18"/>
                          </w:rPr>
                        </w:pPr>
                        <w:r>
                          <w:rPr>
                            <w:rFonts w:ascii="Times New Roman"/>
                            <w:sz w:val="18"/>
                          </w:rPr>
                          <w:t>18,851,125</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44"/>
        <w:ind w:left="0" w:right="1137" w:firstLine="0"/>
        <w:jc w:val="right"/>
        <w:rPr>
          <w:rFonts w:ascii="宋体" w:hAnsi="宋体" w:cs="宋体" w:eastAsia="宋体" w:hint="default"/>
          <w:sz w:val="18"/>
          <w:szCs w:val="18"/>
        </w:rPr>
      </w:pPr>
      <w:r>
        <w:rPr/>
        <w:pict>
          <v:shape style="position:absolute;margin-left:56.459999pt;margin-top:-129.508270pt;width:479.3pt;height:255.1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216"/>
                    <w:gridCol w:w="1702"/>
                    <w:gridCol w:w="1772"/>
                  </w:tblGrid>
                  <w:tr>
                    <w:trPr>
                      <w:trHeight w:val="32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17,381,092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6" w:right="0"/>
                          <w:jc w:val="left"/>
                          <w:rPr>
                            <w:rFonts w:ascii="Times New Roman" w:hAnsi="Times New Roman" w:cs="Times New Roman" w:eastAsia="Times New Roman" w:hint="default"/>
                            <w:sz w:val="18"/>
                            <w:szCs w:val="18"/>
                          </w:rPr>
                        </w:pPr>
                        <w:r>
                          <w:rPr>
                            <w:rFonts w:ascii="Times New Roman"/>
                            <w:sz w:val="18"/>
                          </w:rPr>
                          <w:t>17,381,092</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周良丽</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11,596,072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9" w:right="0"/>
                          <w:jc w:val="left"/>
                          <w:rPr>
                            <w:rFonts w:ascii="Times New Roman" w:hAnsi="Times New Roman" w:cs="Times New Roman" w:eastAsia="Times New Roman" w:hint="default"/>
                            <w:sz w:val="18"/>
                            <w:szCs w:val="18"/>
                          </w:rPr>
                        </w:pPr>
                        <w:r>
                          <w:rPr>
                            <w:rFonts w:ascii="Times New Roman"/>
                            <w:sz w:val="18"/>
                          </w:rPr>
                          <w:t>11,596,072</w:t>
                        </w:r>
                      </w:p>
                    </w:tc>
                  </w:tr>
                  <w:tr>
                    <w:trPr>
                      <w:trHeight w:val="32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孙好好</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6,712,664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Times New Roman"/>
                            <w:sz w:val="18"/>
                          </w:rPr>
                          <w:t>6,712,664</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胡静</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6,303,462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Times New Roman"/>
                            <w:sz w:val="18"/>
                          </w:rPr>
                          <w:t>6,303,462</w:t>
                        </w:r>
                      </w:p>
                    </w:tc>
                  </w:tr>
                  <w:tr>
                    <w:trPr>
                      <w:trHeight w:val="32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聂根红</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5,295,000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Times New Roman"/>
                            <w:sz w:val="18"/>
                          </w:rPr>
                          <w:t>5,295,000</w:t>
                        </w:r>
                      </w:p>
                    </w:tc>
                  </w:tr>
                  <w:tr>
                    <w:trPr>
                      <w:trHeight w:val="55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7"/>
                          <w:jc w:val="left"/>
                          <w:rPr>
                            <w:rFonts w:ascii="宋体" w:hAnsi="宋体" w:cs="宋体" w:eastAsia="宋体" w:hint="default"/>
                            <w:sz w:val="18"/>
                            <w:szCs w:val="18"/>
                          </w:rPr>
                        </w:pPr>
                        <w:r>
                          <w:rPr>
                            <w:rFonts w:ascii="宋体" w:hAnsi="宋体" w:cs="宋体" w:eastAsia="宋体" w:hint="default"/>
                            <w:sz w:val="18"/>
                            <w:szCs w:val="18"/>
                          </w:rPr>
                          <w:t>招商银行股份有限公司－中银稳健 双利债券型证券投资基金</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5,270,062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5,270,062</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Times New Roman"/>
                            <w:sz w:val="18"/>
                          </w:rPr>
                          <w:t>5,000,000</w:t>
                        </w:r>
                      </w:p>
                    </w:tc>
                  </w:tr>
                  <w:tr>
                    <w:trPr>
                      <w:trHeight w:val="102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34" w:lineRule="exact" w:before="15"/>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1"/>
                          <w:jc w:val="left"/>
                          <w:rPr>
                            <w:rFonts w:ascii="宋体" w:hAnsi="宋体" w:cs="宋体" w:eastAsia="宋体" w:hint="default"/>
                            <w:sz w:val="18"/>
                            <w:szCs w:val="18"/>
                          </w:rPr>
                        </w:pPr>
                        <w:r>
                          <w:rPr>
                            <w:rFonts w:ascii="宋体" w:hAnsi="宋体" w:cs="宋体" w:eastAsia="宋体" w:hint="default"/>
                            <w:spacing w:val="-4"/>
                            <w:sz w:val="18"/>
                            <w:szCs w:val="18"/>
                          </w:rPr>
                          <w:t>上述股东中孙屹峥、张菀为夫妻关系，孙晶晶、孙好好为孙屹峥夫妇的女儿，孙屹峥</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
                            <w:sz w:val="18"/>
                            <w:szCs w:val="18"/>
                          </w:rPr>
                          <w:t>张菀、孙晶晶、孙好好为一致行动人；除此以外，公司未知其他股东之间是否存在关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联关系，也未知是否属于《上市公司收购管理办法》规定的一致行动人。</w:t>
                        </w:r>
                      </w:p>
                    </w:tc>
                  </w:tr>
                  <w:tr>
                    <w:trPr>
                      <w:trHeight w:val="157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）公司股东周良丽通过普通证券账户持有</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102,272</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股，通过中信建投证券股份有限</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11,493,800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股，实际合计持有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11,596,072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p>
                        <w:pPr>
                          <w:pStyle w:val="TableParagraph"/>
                          <w:spacing w:line="242" w:lineRule="exact" w:before="2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）公司股东孙好好通过普通证券账户持有</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212,664</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股，通过长江证券股份有限公司</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6,712,664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1" w:lineRule="exact" w:before="2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）公司股东聂根红通过普通证券账户持有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股，通过西部证券股份有限公司客户</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信用交易担保证券账户持股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5,295,000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5,295,000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23"/>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24"/>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4"/>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公司控股股东情况" w:id="111"/>
      <w:bookmarkEnd w:id="11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78"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p>
      <w:pPr>
        <w:spacing w:line="240" w:lineRule="auto" w:before="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32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4"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孙屹峥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张菀</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6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孙屹峥先生自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日起连任本公司董事长，公司于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1"/>
                <w:sz w:val="18"/>
                <w:szCs w:val="18"/>
              </w:rPr>
              <w:t>了</w:t>
            </w:r>
            <w:r>
              <w:rPr>
                <w:rFonts w:ascii="宋体" w:hAnsi="宋体" w:cs="宋体" w:eastAsia="宋体" w:hint="default"/>
                <w:sz w:val="18"/>
                <w:szCs w:val="18"/>
              </w:rPr>
              <w:t>董事会换届选举及董事长选聘</w:t>
            </w:r>
            <w:r>
              <w:rPr>
                <w:rFonts w:ascii="宋体" w:hAnsi="宋体" w:cs="宋体" w:eastAsia="宋体" w:hint="default"/>
                <w:spacing w:val="-81"/>
                <w:sz w:val="18"/>
                <w:szCs w:val="18"/>
              </w:rPr>
              <w:t>，</w:t>
            </w:r>
            <w:r>
              <w:rPr>
                <w:rFonts w:ascii="宋体" w:hAnsi="宋体" w:cs="宋体" w:eastAsia="宋体" w:hint="default"/>
                <w:sz w:val="18"/>
                <w:szCs w:val="18"/>
              </w:rPr>
              <w:t>孙屹峥连任董事长</w:t>
            </w:r>
            <w:r>
              <w:rPr>
                <w:rFonts w:ascii="宋体" w:hAnsi="宋体" w:cs="宋体" w:eastAsia="宋体" w:hint="default"/>
                <w:spacing w:val="-81"/>
                <w:sz w:val="18"/>
                <w:szCs w:val="18"/>
              </w:rPr>
              <w:t>，</w:t>
            </w:r>
            <w:r>
              <w:rPr>
                <w:rFonts w:ascii="宋体" w:hAnsi="宋体" w:cs="宋体" w:eastAsia="宋体" w:hint="default"/>
                <w:sz w:val="18"/>
                <w:szCs w:val="18"/>
              </w:rPr>
              <w:t>任期自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30" w:lineRule="auto"/>
              <w:ind w:left="23"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日之日止；并担任公司全资子公司桑 </w:t>
            </w:r>
            <w:r>
              <w:rPr>
                <w:rFonts w:ascii="宋体" w:hAnsi="宋体" w:cs="宋体" w:eastAsia="宋体" w:hint="default"/>
                <w:spacing w:val="-1"/>
                <w:sz w:val="18"/>
                <w:szCs w:val="18"/>
              </w:rPr>
              <w:t>瑞思副董事长，控股公司深圳龙控、江苏亿金、依米康冷元董事长及全资子公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司智能工程、控股公司平昌依米康、参股公司上海虹港、</w:t>
            </w:r>
            <w:r>
              <w:rPr>
                <w:rFonts w:ascii="Times New Roman" w:hAnsi="Times New Roman" w:cs="Times New Roman" w:eastAsia="Times New Roman" w:hint="default"/>
                <w:sz w:val="18"/>
                <w:szCs w:val="18"/>
              </w:rPr>
              <w:t>VBT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的董事；</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月投资苏州元谋智能机器人系统有限公司，持股比例为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w:t>
            </w:r>
            <w:r>
              <w:rPr>
                <w:rFonts w:ascii="宋体" w:hAnsi="宋体" w:cs="宋体" w:eastAsia="宋体" w:hint="default"/>
                <w:sz w:val="18"/>
                <w:szCs w:val="18"/>
              </w:rPr>
              <w:t>。</w:t>
            </w:r>
          </w:p>
          <w:p>
            <w:pPr>
              <w:pStyle w:val="TableParagraph"/>
              <w:spacing w:line="241" w:lineRule="exact" w:before="26"/>
              <w:ind w:left="383" w:right="-1"/>
              <w:jc w:val="left"/>
              <w:rPr>
                <w:rFonts w:ascii="宋体" w:hAnsi="宋体" w:cs="宋体" w:eastAsia="宋体" w:hint="default"/>
                <w:sz w:val="18"/>
                <w:szCs w:val="18"/>
              </w:rPr>
            </w:pPr>
            <w:r>
              <w:rPr>
                <w:rFonts w:ascii="宋体" w:hAnsi="宋体" w:cs="宋体" w:eastAsia="宋体" w:hint="default"/>
                <w:sz w:val="18"/>
                <w:szCs w:val="18"/>
              </w:rPr>
              <w:t>张菀女士自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日起连任本公司董事、总经理兼法定代表人，</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日完成了董事会换届选举，张菀连任董事，并聘为总</w:t>
            </w:r>
          </w:p>
          <w:p>
            <w:pPr>
              <w:pStyle w:val="TableParagraph"/>
              <w:spacing w:line="235" w:lineRule="auto"/>
              <w:ind w:left="23" w:right="20"/>
              <w:jc w:val="both"/>
              <w:rPr>
                <w:rFonts w:ascii="宋体" w:hAnsi="宋体" w:cs="宋体" w:eastAsia="宋体" w:hint="default"/>
                <w:sz w:val="18"/>
                <w:szCs w:val="18"/>
              </w:rPr>
            </w:pPr>
            <w:r>
              <w:rPr>
                <w:rFonts w:ascii="宋体" w:hAnsi="宋体" w:cs="宋体" w:eastAsia="宋体" w:hint="default"/>
                <w:sz w:val="18"/>
                <w:szCs w:val="18"/>
              </w:rPr>
              <w:t>经理兼法定代表人，任期自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日之日起至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日之</w:t>
            </w:r>
            <w:r>
              <w:rPr>
                <w:rFonts w:ascii="宋体" w:hAnsi="宋体" w:cs="宋体" w:eastAsia="宋体" w:hint="default"/>
                <w:spacing w:val="1"/>
                <w:sz w:val="18"/>
                <w:szCs w:val="18"/>
              </w:rPr>
              <w:t> </w:t>
            </w:r>
            <w:r>
              <w:rPr>
                <w:rFonts w:ascii="宋体" w:hAnsi="宋体" w:cs="宋体" w:eastAsia="宋体" w:hint="default"/>
                <w:spacing w:val="-1"/>
                <w:sz w:val="18"/>
                <w:szCs w:val="18"/>
              </w:rPr>
              <w:t>日止；另担任公司全资子公司桑瑞思法定代表人、董事长兼总经理，全资子公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司依米康企业管理的法定代表人、执行董事兼总经理，控股子公司深圳龙控法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定代表人、董事兼总经理，全资子公司智能工程的董事长，控股子公司江苏亿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金、依米康冷元董事，公司参股公司商投资本的董事。</w:t>
            </w:r>
          </w:p>
        </w:tc>
      </w:tr>
      <w:tr>
        <w:trPr>
          <w:trHeight w:val="557"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264" w:lineRule="auto" w:before="37"/>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after="0" w:line="264"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spacing w:before="35"/>
        <w:ind w:left="154" w:right="1114" w:firstLine="0"/>
        <w:jc w:val="left"/>
        <w:rPr>
          <w:rFonts w:ascii="宋体" w:hAnsi="宋体" w:cs="宋体" w:eastAsia="宋体" w:hint="default"/>
          <w:sz w:val="21"/>
          <w:szCs w:val="21"/>
        </w:rPr>
      </w:pPr>
      <w:bookmarkStart w:name="3、公司实际控制人及其一致行动人" w:id="112"/>
      <w:bookmarkEnd w:id="11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78"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161.368301pt;width:479.2pt;height:339.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55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孙屹峥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孙晶晶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31" w:right="21" w:hanging="808"/>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孙好好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31" w:right="21" w:hanging="808"/>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0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383" w:right="0"/>
                          <w:jc w:val="left"/>
                          <w:rPr>
                            <w:rFonts w:ascii="宋体" w:hAnsi="宋体" w:cs="宋体" w:eastAsia="宋体" w:hint="default"/>
                            <w:sz w:val="18"/>
                            <w:szCs w:val="18"/>
                          </w:rPr>
                        </w:pPr>
                        <w:r>
                          <w:rPr>
                            <w:rFonts w:ascii="宋体" w:hAnsi="宋体" w:cs="宋体" w:eastAsia="宋体" w:hint="default"/>
                            <w:sz w:val="18"/>
                            <w:szCs w:val="18"/>
                          </w:rPr>
                          <w:t>孙屹峥先生自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日起连任本公司董事长，公司于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了董事会换届选举及董事长选聘，孙屹峥连任董事长，任期自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日之日起至</w:t>
                        </w:r>
                      </w:p>
                      <w:p>
                        <w:pPr>
                          <w:pStyle w:val="TableParagraph"/>
                          <w:spacing w:line="230" w:lineRule="auto" w:before="1"/>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日之日止；并担任公司全资子公司桑瑞思副董事长，控股公司深圳龙控、 </w:t>
                        </w:r>
                        <w:r>
                          <w:rPr>
                            <w:rFonts w:ascii="宋体" w:hAnsi="宋体" w:cs="宋体" w:eastAsia="宋体" w:hint="default"/>
                            <w:spacing w:val="-3"/>
                            <w:sz w:val="18"/>
                            <w:szCs w:val="18"/>
                          </w:rPr>
                          <w:t>江苏亿金、依米康冷元董事长及全资子公司智能工程、控股公司平昌依米康、参股公司上海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6"/>
                            <w:sz w:val="18"/>
                            <w:szCs w:val="18"/>
                          </w:rPr>
                          <w:t>虹港、</w:t>
                        </w:r>
                        <w:r>
                          <w:rPr>
                            <w:rFonts w:ascii="Times New Roman" w:hAnsi="Times New Roman" w:cs="Times New Roman" w:eastAsia="Times New Roman" w:hint="default"/>
                            <w:spacing w:val="-6"/>
                            <w:sz w:val="18"/>
                            <w:szCs w:val="18"/>
                          </w:rPr>
                          <w:t>VBT</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的董事；</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月投资苏州元谋智能机器人系统有限公司，持股比例为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84%</w:t>
                        </w:r>
                      </w:p>
                      <w:p>
                        <w:pPr>
                          <w:pStyle w:val="TableParagraph"/>
                          <w:spacing w:line="241" w:lineRule="exact" w:before="26"/>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张菀女士自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日起连任本公司董事、总经理兼法定代表人，公司于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日完成了董事会换届选举，张菀连任董事，并聘为总经理兼法定代表人，任期自</w:t>
                        </w:r>
                      </w:p>
                      <w:p>
                        <w:pPr>
                          <w:pStyle w:val="TableParagraph"/>
                          <w:spacing w:line="232"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日之日起至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日之日止；另担任公司全资子公司桑瑞思法定 代表人、董事长兼总经理，全资子公司依米康企业管理的法定代表人、执行董事兼总经理 </w:t>
                        </w:r>
                        <w:r>
                          <w:rPr>
                            <w:rFonts w:ascii="宋体" w:hAnsi="宋体" w:cs="宋体" w:eastAsia="宋体" w:hint="default"/>
                            <w:spacing w:val="-3"/>
                            <w:sz w:val="18"/>
                            <w:szCs w:val="18"/>
                          </w:rPr>
                          <w:t>控股子公司深圳龙控法定代表人、董事兼总经理，全资子公司智能工程的董事长，控股子公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司江苏亿金、依米康冷元董事，公司参股公司商投资本的董事。</w:t>
                        </w:r>
                      </w:p>
                      <w:p>
                        <w:pPr>
                          <w:pStyle w:val="TableParagraph"/>
                          <w:spacing w:line="242" w:lineRule="exact" w:before="39"/>
                          <w:ind w:left="383" w:right="0"/>
                          <w:jc w:val="left"/>
                          <w:rPr>
                            <w:rFonts w:ascii="宋体" w:hAnsi="宋体" w:cs="宋体" w:eastAsia="宋体" w:hint="default"/>
                            <w:sz w:val="18"/>
                            <w:szCs w:val="18"/>
                          </w:rPr>
                        </w:pPr>
                        <w:r>
                          <w:rPr>
                            <w:rFonts w:ascii="宋体" w:hAnsi="宋体" w:cs="宋体" w:eastAsia="宋体" w:hint="default"/>
                            <w:sz w:val="18"/>
                            <w:szCs w:val="18"/>
                          </w:rPr>
                          <w:t>孙晶晶女士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年任职依米康总经办经理</w:t>
                        </w:r>
                        <w:r>
                          <w:rPr>
                            <w:rFonts w:ascii="宋体" w:hAnsi="宋体" w:cs="宋体" w:eastAsia="宋体" w:hint="default"/>
                            <w:spacing w:val="-81"/>
                            <w:sz w:val="18"/>
                            <w:szCs w:val="18"/>
                          </w:rPr>
                          <w:t>，</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日起连任公司行政总监</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日完成了高管的选聘，孙晶晶女士被聘为公司高管，任期自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30" w:lineRule="auto"/>
                          <w:ind w:left="23"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日之日止；另担任公司全资子公司智云科技法定代 </w:t>
                        </w:r>
                        <w:r>
                          <w:rPr>
                            <w:rFonts w:ascii="宋体" w:hAnsi="宋体" w:cs="宋体" w:eastAsia="宋体" w:hint="default"/>
                            <w:spacing w:val="-3"/>
                            <w:sz w:val="18"/>
                            <w:szCs w:val="18"/>
                          </w:rPr>
                          <w:t>表人、执行董事兼总经理，公司控股子公司依米康冷元董事。孙好好女士未在公司及其子公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司任职。</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0" w:right="114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271" w:lineRule="auto" w:before="38"/>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8"/>
        <w:rPr>
          <w:rFonts w:ascii="宋体" w:hAnsi="宋体" w:cs="宋体" w:eastAsia="宋体" w:hint="default"/>
          <w:sz w:val="15"/>
          <w:szCs w:val="15"/>
        </w:rPr>
      </w:pPr>
    </w:p>
    <w:p>
      <w:pPr>
        <w:spacing w:line="3705" w:lineRule="exact"/>
        <w:ind w:left="1358"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591050" cy="23526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1" cstate="print"/>
                    <a:stretch>
                      <a:fillRect/>
                    </a:stretch>
                  </pic:blipFill>
                  <pic:spPr>
                    <a:xfrm>
                      <a:off x="0" y="0"/>
                      <a:ext cx="4591050" cy="2352675"/>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3"/>
        <w:rPr>
          <w:rFonts w:ascii="宋体" w:hAnsi="宋体" w:cs="宋体" w:eastAsia="宋体" w:hint="default"/>
          <w:sz w:val="14"/>
          <w:szCs w:val="14"/>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38"/>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0"/>
          <w:pgSz w:w="11910" w:h="16840"/>
          <w:pgMar w:footer="979" w:header="877" w:top="1100" w:bottom="1160" w:left="980" w:right="0"/>
        </w:sectPr>
      </w:pPr>
    </w:p>
    <w:p>
      <w:pPr>
        <w:spacing w:line="240" w:lineRule="auto" w:before="1"/>
        <w:rPr>
          <w:rFonts w:ascii="宋体" w:hAnsi="宋体" w:cs="宋体" w:eastAsia="宋体" w:hint="default"/>
          <w:sz w:val="19"/>
          <w:szCs w:val="19"/>
        </w:rPr>
      </w:pPr>
    </w:p>
    <w:p>
      <w:pPr>
        <w:spacing w:before="35"/>
        <w:ind w:left="154" w:right="1114" w:firstLine="0"/>
        <w:jc w:val="left"/>
        <w:rPr>
          <w:rFonts w:ascii="宋体" w:hAnsi="宋体" w:cs="宋体" w:eastAsia="宋体" w:hint="default"/>
          <w:sz w:val="21"/>
          <w:szCs w:val="21"/>
        </w:rPr>
      </w:pPr>
      <w:bookmarkStart w:name="4、其他持股在10%以上的法人股东" w:id="113"/>
      <w:bookmarkEnd w:id="11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5、控股股东、实际控制人、重组方及其他承诺主体股份限制减持情况" w:id="114"/>
      <w:bookmarkEnd w:id="11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2"/>
          <w:pgSz w:w="11910" w:h="16840"/>
          <w:pgMar w:footer="979" w:header="877" w:top="1100" w:bottom="1160" w:left="980" w:right="0"/>
          <w:pgNumType w:start="10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1114"/>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spacing w:line="264"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264"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80" w:right="1114"/>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7"/>
        </w:rPr>
        <w:t> </w:t>
      </w:r>
      <w:r>
        <w:rPr/>
        <w:t>董事、监事、高级管理人员和员工情况</w:t>
      </w:r>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38"/>
          <w:szCs w:val="38"/>
        </w:rPr>
      </w:pPr>
    </w:p>
    <w:p>
      <w:pPr>
        <w:pStyle w:val="Heading2"/>
        <w:spacing w:line="240" w:lineRule="auto"/>
        <w:ind w:right="1114"/>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993"/>
        <w:gridCol w:w="1046"/>
        <w:gridCol w:w="1081"/>
        <w:gridCol w:w="708"/>
        <w:gridCol w:w="605"/>
        <w:gridCol w:w="671"/>
        <w:gridCol w:w="992"/>
      </w:tblGrid>
      <w:tr>
        <w:trPr>
          <w:trHeight w:val="102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402" w:right="39"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427" w:right="67"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77"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34" w:lineRule="exact"/>
              <w:ind w:left="7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6" w:right="26"/>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34" w:lineRule="exact"/>
              <w:ind w:left="2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60" w:right="59"/>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33" w:lineRule="exact"/>
              <w:ind w:left="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55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78,495,500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78,495,500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75,404,500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75,404,500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徐晓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袁姣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吴慧敏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谢雨汐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188,000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998,592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998,592</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陈维亮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张云鹃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409,500</w:t>
            </w:r>
          </w:p>
        </w:tc>
      </w:tr>
      <w:tr>
        <w:trPr>
          <w:trHeight w:val="56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汤华林</w:t>
            </w:r>
          </w:p>
        </w:tc>
        <w:tc>
          <w:tcPr>
            <w:tcW w:w="797"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9" w:space="0" w:color="D2D2D2"/>
              <w:right w:val="single" w:sz="4" w:space="0" w:color="000000"/>
            </w:tcBorders>
          </w:tcPr>
          <w:p>
            <w:pPr>
              <w:pStyle w:val="TableParagraph"/>
              <w:spacing w:line="242"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9" w:space="0" w:color="D2D2D2"/>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1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177,459,092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-12,000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177,447,092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b/>
          <w:bCs/>
          <w:sz w:val="19"/>
          <w:szCs w:val="19"/>
        </w:rPr>
      </w:pPr>
    </w:p>
    <w:p>
      <w:pPr>
        <w:pStyle w:val="Heading2"/>
        <w:spacing w:line="240" w:lineRule="auto" w:before="26"/>
        <w:ind w:right="1114"/>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37"/>
        <w:gridCol w:w="1338"/>
        <w:gridCol w:w="1462"/>
        <w:gridCol w:w="1997"/>
        <w:gridCol w:w="3494"/>
      </w:tblGrid>
      <w:tr>
        <w:trPr>
          <w:trHeight w:val="313"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545"/>
              <w:jc w:val="right"/>
              <w:rPr>
                <w:rFonts w:ascii="宋体" w:hAnsi="宋体" w:cs="宋体" w:eastAsia="宋体" w:hint="default"/>
                <w:sz w:val="18"/>
                <w:szCs w:val="18"/>
              </w:rPr>
            </w:pPr>
            <w:r>
              <w:rPr>
                <w:rFonts w:ascii="宋体" w:hAnsi="宋体" w:cs="宋体" w:eastAsia="宋体" w:hint="default"/>
                <w:sz w:val="18"/>
                <w:szCs w:val="18"/>
              </w:rPr>
              <w:t>类型</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56" w:hRule="exact"/>
        </w:trPr>
        <w:tc>
          <w:tcPr>
            <w:tcW w:w="1337"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133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62"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29"/>
              <w:ind w:right="527"/>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997"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94"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352"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陈维亮</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7"/>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336"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张云鹃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7"/>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352"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李念</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7"/>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353"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汤华林</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7"/>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line="240" w:lineRule="auto" w:before="12"/>
        <w:rPr>
          <w:rFonts w:ascii="宋体" w:hAnsi="宋体" w:cs="宋体" w:eastAsia="宋体" w:hint="default"/>
          <w:sz w:val="17"/>
          <w:szCs w:val="17"/>
        </w:rPr>
      </w:pPr>
    </w:p>
    <w:p>
      <w:pPr>
        <w:pStyle w:val="Heading2"/>
        <w:spacing w:line="240" w:lineRule="auto" w:before="26"/>
        <w:ind w:right="1114"/>
        <w:jc w:val="left"/>
        <w:rPr>
          <w:b w:val="0"/>
          <w:bCs w:val="0"/>
        </w:rPr>
      </w:pPr>
      <w:bookmarkStart w:name="三、任职情况" w:id="121"/>
      <w:bookmarkEnd w:id="121"/>
      <w:r>
        <w:rPr>
          <w:b w:val="0"/>
          <w:bCs w:val="0"/>
        </w:rPr>
      </w:r>
      <w:r>
        <w:rPr/>
        <w:t>三、任职情况</w:t>
      </w:r>
      <w:r>
        <w:rPr>
          <w:b w:val="0"/>
          <w:bCs w:val="0"/>
        </w:rPr>
      </w:r>
    </w:p>
    <w:p>
      <w:pPr>
        <w:spacing w:line="240" w:lineRule="auto" w:before="6"/>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before="29"/>
        <w:ind w:left="636" w:right="111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18"/>
          <w:szCs w:val="18"/>
        </w:rPr>
        <w:t>、</w:t>
      </w:r>
      <w:r>
        <w:rPr>
          <w:rFonts w:ascii="宋体" w:hAnsi="宋体" w:cs="宋体" w:eastAsia="宋体" w:hint="default"/>
          <w:b/>
          <w:bCs/>
          <w:sz w:val="24"/>
          <w:szCs w:val="24"/>
        </w:rPr>
        <w:t>董事</w:t>
      </w:r>
      <w:r>
        <w:rPr>
          <w:rFonts w:ascii="宋体" w:hAnsi="宋体" w:cs="宋体" w:eastAsia="宋体" w:hint="default"/>
          <w:sz w:val="24"/>
          <w:szCs w:val="24"/>
        </w:rPr>
      </w:r>
    </w:p>
    <w:p>
      <w:pPr>
        <w:pStyle w:val="BodyText"/>
        <w:spacing w:line="348" w:lineRule="auto" w:before="134"/>
        <w:ind w:right="0" w:firstLine="480"/>
        <w:jc w:val="left"/>
      </w:pPr>
      <w:r>
        <w:rPr>
          <w:spacing w:val="-3"/>
        </w:rPr>
        <w:t>（</w:t>
      </w:r>
      <w:r>
        <w:rPr>
          <w:rFonts w:ascii="Times New Roman" w:hAnsi="Times New Roman" w:cs="Times New Roman" w:eastAsia="Times New Roman" w:hint="default"/>
          <w:spacing w:val="-3"/>
        </w:rPr>
        <w:t>1</w:t>
      </w:r>
      <w:r>
        <w:rPr>
          <w:spacing w:val="-3"/>
        </w:rPr>
        <w:t>）孙屹峥先生：男，中国国籍，无境外永久居留权。</w:t>
      </w:r>
      <w:r>
        <w:rPr>
          <w:rFonts w:ascii="Times New Roman" w:hAnsi="Times New Roman" w:cs="Times New Roman" w:eastAsia="Times New Roman" w:hint="default"/>
          <w:spacing w:val="-3"/>
        </w:rPr>
        <w:t>1960</w:t>
      </w:r>
      <w:r>
        <w:rPr>
          <w:spacing w:val="-3"/>
        </w:rPr>
        <w:t>年生，本科学历。曾担任中</w:t>
      </w:r>
      <w:r>
        <w:rPr/>
        <w:t> 电集团天津第四十六研究所工程师、美国力博特公司成都办事处经理、成都启阳通信设备有 限公司总经理等职。</w:t>
      </w:r>
      <w:r>
        <w:rPr>
          <w:rFonts w:ascii="Times New Roman" w:hAnsi="Times New Roman" w:cs="Times New Roman" w:eastAsia="Times New Roman" w:hint="default"/>
        </w:rPr>
        <w:t>2002</w:t>
      </w:r>
      <w:r>
        <w:rPr/>
        <w:t>年起任职于四川依米康制冷设备有限公司（依米康前身），历任总</w:t>
      </w:r>
      <w:r>
        <w:rPr>
          <w:spacing w:val="-116"/>
        </w:rPr>
        <w:t> </w:t>
      </w:r>
      <w:r>
        <w:rPr>
          <w:spacing w:val="-116"/>
        </w:rPr>
      </w:r>
      <w:r>
        <w:rPr>
          <w:spacing w:val="-5"/>
        </w:rPr>
        <w:t>经理一职。</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9</w:t>
      </w:r>
      <w:r>
        <w:rPr>
          <w:spacing w:val="-5"/>
        </w:rPr>
        <w:t>月起连任本公司董事长；</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19</w:t>
      </w:r>
      <w:r>
        <w:rPr>
          <w:spacing w:val="-5"/>
        </w:rPr>
        <w:t>日起担任公司第四届董事会董事长，</w:t>
      </w:r>
      <w:r>
        <w:rPr>
          <w:spacing w:val="-82"/>
        </w:rPr>
        <w:t> </w:t>
      </w:r>
      <w:r>
        <w:rPr/>
        <w:t>任期三年。另外兼任公司全资子公司桑瑞思的副董事长，公司控股子公司深圳龙控、江苏亿 金、依米康冷元董事长，以及全资子公司智能工程、控股子公司平昌依米康、参股公司上海 虹港、</w:t>
      </w:r>
      <w:r>
        <w:rPr>
          <w:rFonts w:ascii="Times New Roman" w:hAnsi="Times New Roman" w:cs="Times New Roman" w:eastAsia="Times New Roman" w:hint="default"/>
        </w:rPr>
        <w:t>VBT</w:t>
      </w:r>
      <w:r>
        <w:rPr/>
        <w:t>的董事。</w:t>
      </w:r>
    </w:p>
    <w:p>
      <w:pPr>
        <w:pStyle w:val="BodyText"/>
        <w:spacing w:line="345" w:lineRule="auto" w:before="15"/>
        <w:ind w:right="1128" w:firstLine="480"/>
        <w:jc w:val="both"/>
      </w:pPr>
      <w:r>
        <w:rPr>
          <w:spacing w:val="-3"/>
        </w:rPr>
        <w:t>（</w:t>
      </w:r>
      <w:r>
        <w:rPr>
          <w:rFonts w:ascii="Times New Roman" w:hAnsi="Times New Roman" w:cs="Times New Roman" w:eastAsia="Times New Roman" w:hint="default"/>
          <w:spacing w:val="-3"/>
        </w:rPr>
        <w:t>2</w:t>
      </w:r>
      <w:r>
        <w:rPr>
          <w:spacing w:val="-3"/>
        </w:rPr>
        <w:t>）张菀女士：女，中国国籍，无境外永久居留权。</w:t>
      </w:r>
      <w:r>
        <w:rPr>
          <w:rFonts w:ascii="Times New Roman" w:hAnsi="Times New Roman" w:cs="Times New Roman" w:eastAsia="Times New Roman" w:hint="default"/>
          <w:spacing w:val="-3"/>
        </w:rPr>
        <w:t>1962</w:t>
      </w:r>
      <w:r>
        <w:rPr>
          <w:spacing w:val="-3"/>
        </w:rPr>
        <w:t>年生，研究生学历。曾担任中</w:t>
      </w:r>
      <w:r>
        <w:rPr/>
        <w:t> 电集团天津第四十六研究所工程师、美国力博特公司成都办事处办公室主任、成都启阳通信 设备有限公司副总经理等职。</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月担任四川依米康制冷设备有限公司法定代表</w:t>
      </w:r>
      <w:r>
        <w:rPr>
          <w:spacing w:val="-56"/>
        </w:rPr>
        <w:t> </w:t>
      </w:r>
      <w:r>
        <w:rPr>
          <w:spacing w:val="-56"/>
        </w:rPr>
      </w:r>
      <w:r>
        <w:rPr>
          <w:spacing w:val="3"/>
        </w:rPr>
        <w:t>人、董事长（依米康前身），</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9</w:t>
      </w:r>
      <w:r>
        <w:rPr>
          <w:spacing w:val="3"/>
        </w:rPr>
        <w:t>月起连任公司法定代表人、董事兼总经理；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3"/>
        </w:rPr>
        <w:t> </w:t>
      </w:r>
      <w:r>
        <w:rPr/>
        <w:t>月</w:t>
      </w:r>
      <w:r>
        <w:rPr>
          <w:rFonts w:ascii="Times New Roman" w:hAnsi="Times New Roman" w:cs="Times New Roman" w:eastAsia="Times New Roman" w:hint="default"/>
        </w:rPr>
        <w:t>19</w:t>
      </w:r>
      <w:r>
        <w:rPr/>
        <w:t>日起担任公司第四届董事会董事兼总经理，任期三年；另兼任公司全资子公司桑瑞思法 </w:t>
      </w:r>
      <w:r>
        <w:rPr>
          <w:spacing w:val="-5"/>
        </w:rPr>
        <w:t>定代表人、董事长兼总经理，全资子公司依米康企业管理的法定代表人、执行董事兼总经理，</w:t>
      </w:r>
      <w:r>
        <w:rPr/>
        <w:t> 控股子公司深圳龙控法定代表人、董事兼总经理，全资子公司智能工程的董事长，控股子公 司江苏亿金、依米康冷元董事，公司参股公司商投资本的董事。</w:t>
      </w:r>
    </w:p>
    <w:p>
      <w:pPr>
        <w:pStyle w:val="BodyText"/>
        <w:spacing w:line="338" w:lineRule="auto" w:before="47"/>
        <w:ind w:right="1129" w:firstLine="480"/>
        <w:jc w:val="both"/>
      </w:pPr>
      <w:r>
        <w:rPr>
          <w:spacing w:val="-2"/>
        </w:rPr>
        <w:t>（</w:t>
      </w:r>
      <w:r>
        <w:rPr>
          <w:rFonts w:ascii="Times New Roman" w:hAnsi="Times New Roman" w:cs="Times New Roman" w:eastAsia="Times New Roman" w:hint="default"/>
          <w:spacing w:val="-2"/>
        </w:rPr>
        <w:t>3</w:t>
      </w:r>
      <w:r>
        <w:rPr>
          <w:spacing w:val="-2"/>
        </w:rPr>
        <w:t>）徐晓先生：男，中国国籍，无境外永久居留权。</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8</w:t>
      </w:r>
      <w:r>
        <w:rPr>
          <w:spacing w:val="-2"/>
        </w:rPr>
        <w:t>月出生，</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月本科毕</w:t>
      </w:r>
      <w:r>
        <w:rPr/>
        <w:t> 业于同济大学计算机及应用专业并获工学学士学位；</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月至</w:t>
      </w:r>
      <w:r>
        <w:rPr>
          <w:spacing w:val="11"/>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月，在上海社会</w:t>
      </w:r>
      <w:r>
        <w:rPr>
          <w:spacing w:val="-118"/>
        </w:rPr>
        <w:t> </w:t>
      </w:r>
      <w:r>
        <w:rPr>
          <w:spacing w:val="-118"/>
        </w:rPr>
      </w:r>
      <w:r>
        <w:rPr/>
        <w:t>科学院进修，学习产业经济学并获毕业证书。</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月，历任申银万国证券投</w:t>
      </w:r>
      <w:r>
        <w:rPr>
          <w:spacing w:val="-111"/>
        </w:rPr>
        <w:t> </w:t>
      </w:r>
      <w:r>
        <w:rPr>
          <w:spacing w:val="-2"/>
        </w:rPr>
        <w:t>资银行部项目经理、部门经理；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月至今，任上海亨升投资管理有限公司投资经理、投</w:t>
      </w:r>
      <w:r>
        <w:rPr>
          <w:spacing w:val="-117"/>
        </w:rPr>
        <w:t> </w:t>
      </w:r>
      <w:r>
        <w:rPr>
          <w:spacing w:val="-117"/>
        </w:rPr>
      </w:r>
      <w:r>
        <w:rPr/>
        <w:t>资总监。徐晓在投行业务、股权投资方面有着丰富的实务经验，曾先后参加、主持了通宝能</w:t>
      </w:r>
    </w:p>
    <w:p>
      <w:pPr>
        <w:spacing w:after="0" w:line="338"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43" w:lineRule="auto" w:before="26"/>
        <w:ind w:right="0"/>
        <w:jc w:val="left"/>
      </w:pPr>
      <w:r>
        <w:rPr/>
        <w:t>源、南京中北、南京医药、南京中达、精工科技、南通机床、江南高纤、同济科技、上海梅 </w:t>
      </w:r>
      <w:r>
        <w:rPr>
          <w:spacing w:val="-3"/>
        </w:rPr>
        <w:t>林等多个</w:t>
      </w:r>
      <w:r>
        <w:rPr>
          <w:rFonts w:ascii="Times New Roman" w:hAnsi="Times New Roman" w:cs="Times New Roman" w:eastAsia="Times New Roman" w:hint="default"/>
          <w:spacing w:val="-3"/>
        </w:rPr>
        <w:t>IPO</w:t>
      </w:r>
      <w:r>
        <w:rPr>
          <w:spacing w:val="-3"/>
        </w:rPr>
        <w:t>、配股、增发、资产重组及股改项目；加盟上海亨升投资管理有限公司后，凭借</w:t>
      </w:r>
      <w:r>
        <w:rPr>
          <w:spacing w:val="-106"/>
        </w:rPr>
        <w:t> </w:t>
      </w:r>
      <w:r>
        <w:rPr>
          <w:spacing w:val="-106"/>
        </w:rPr>
      </w:r>
      <w:r>
        <w:rPr/>
        <w:t>丰富的行业和资本市场经验，帮助依米康在内的多家公司完成了融资工作。</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月至今担 </w:t>
      </w:r>
      <w:r>
        <w:rPr>
          <w:spacing w:val="-5"/>
        </w:rPr>
        <w:t>任本公司董事；</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31</w:t>
      </w:r>
      <w:r>
        <w:rPr>
          <w:spacing w:val="-5"/>
        </w:rPr>
        <w:t>日起连任公司董事，</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19</w:t>
      </w:r>
      <w:r>
        <w:rPr>
          <w:spacing w:val="-5"/>
        </w:rPr>
        <w:t>日担任公司第四届董事会董事，</w:t>
      </w:r>
      <w:r>
        <w:rPr>
          <w:spacing w:val="-77"/>
        </w:rPr>
        <w:t> </w:t>
      </w:r>
      <w:r>
        <w:rPr/>
        <w:t>任期三年。</w:t>
      </w:r>
    </w:p>
    <w:p>
      <w:pPr>
        <w:pStyle w:val="BodyText"/>
        <w:spacing w:line="343" w:lineRule="auto" w:before="49"/>
        <w:ind w:right="1130" w:firstLine="480"/>
        <w:jc w:val="both"/>
      </w:pPr>
      <w:r>
        <w:rPr>
          <w:spacing w:val="-3"/>
        </w:rPr>
        <w:t>（</w:t>
      </w:r>
      <w:r>
        <w:rPr>
          <w:rFonts w:ascii="Times New Roman" w:hAnsi="Times New Roman" w:cs="Times New Roman" w:eastAsia="Times New Roman" w:hint="default"/>
          <w:spacing w:val="-3"/>
        </w:rPr>
        <w:t>4</w:t>
      </w:r>
      <w:r>
        <w:rPr>
          <w:spacing w:val="-3"/>
        </w:rPr>
        <w:t>）周勇先生：男，中国国籍，无境外永久居留权。</w:t>
      </w:r>
      <w:r>
        <w:rPr>
          <w:rFonts w:ascii="Times New Roman" w:hAnsi="Times New Roman" w:cs="Times New Roman" w:eastAsia="Times New Roman" w:hint="default"/>
          <w:spacing w:val="-3"/>
        </w:rPr>
        <w:t>1966</w:t>
      </w:r>
      <w:r>
        <w:rPr>
          <w:spacing w:val="-3"/>
        </w:rPr>
        <w:t>年出生，中共党员，研究生学</w:t>
      </w:r>
      <w:r>
        <w:rPr/>
        <w:t> 历，具有注册咨询工程师、研究员级高级工程师等专业资格。长期在央企从事产业经济、企 业运营和项目可行性研究、评审，对企业和项目的技术经济财务评价、风险分析和管控、战 略发展和路径有深入的研究和实践。</w:t>
      </w:r>
      <w:r>
        <w:rPr>
          <w:rFonts w:ascii="Times New Roman" w:hAnsi="Times New Roman" w:cs="Times New Roman" w:eastAsia="Times New Roman" w:hint="default"/>
        </w:rPr>
        <w:t>1988</w:t>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月先后任中国国际工程咨询公司工程</w:t>
      </w:r>
      <w:r>
        <w:rPr>
          <w:spacing w:val="-108"/>
        </w:rPr>
        <w:t> </w:t>
      </w:r>
      <w:r>
        <w:rPr>
          <w:spacing w:val="-108"/>
        </w:rPr>
      </w:r>
      <w:r>
        <w:rPr>
          <w:spacing w:val="-2"/>
        </w:rPr>
        <w:t>师、副处长、处长、互联网领域负责人等职务；</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月兼任北京中咨海外咨</w:t>
      </w:r>
      <w:r>
        <w:rPr>
          <w:spacing w:val="-111"/>
        </w:rPr>
        <w:t> </w:t>
      </w:r>
      <w:r>
        <w:rPr/>
        <w:t>询有限公司副总经理职务；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月至今任重庆猪八戒网络有限公司副总裁；另兼任重庆</w:t>
      </w:r>
      <w:r>
        <w:rPr>
          <w:spacing w:val="-114"/>
        </w:rPr>
        <w:t> </w:t>
      </w:r>
      <w:r>
        <w:rPr>
          <w:spacing w:val="-114"/>
        </w:rPr>
      </w:r>
      <w:r>
        <w:rPr/>
        <w:t>天蓬网络有限公司法定代表人、执行董事兼总经理。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日起担任公司第四届董事</w:t>
      </w:r>
      <w:r>
        <w:rPr>
          <w:spacing w:val="-109"/>
        </w:rPr>
        <w:t> </w:t>
      </w:r>
      <w:r>
        <w:rPr>
          <w:spacing w:val="-109"/>
        </w:rPr>
      </w:r>
      <w:r>
        <w:rPr/>
        <w:t>会独立董事，任期三年。</w:t>
      </w:r>
    </w:p>
    <w:p>
      <w:pPr>
        <w:pStyle w:val="BodyText"/>
        <w:spacing w:line="340" w:lineRule="auto" w:before="49"/>
        <w:ind w:right="1130" w:firstLine="480"/>
        <w:jc w:val="both"/>
      </w:pPr>
      <w:r>
        <w:rPr>
          <w:spacing w:val="-3"/>
        </w:rPr>
        <w:t>（</w:t>
      </w:r>
      <w:r>
        <w:rPr>
          <w:rFonts w:ascii="Times New Roman" w:hAnsi="Times New Roman" w:cs="Times New Roman" w:eastAsia="Times New Roman" w:hint="default"/>
          <w:spacing w:val="-3"/>
        </w:rPr>
        <w:t>5</w:t>
      </w:r>
      <w:r>
        <w:rPr>
          <w:spacing w:val="-3"/>
        </w:rPr>
        <w:t>）赵洪功先生：男，中国国籍，无境外永久居留权。</w:t>
      </w:r>
      <w:r>
        <w:rPr>
          <w:rFonts w:ascii="Times New Roman" w:hAnsi="Times New Roman" w:cs="Times New Roman" w:eastAsia="Times New Roman" w:hint="default"/>
          <w:spacing w:val="-3"/>
        </w:rPr>
        <w:t>1967</w:t>
      </w:r>
      <w:r>
        <w:rPr>
          <w:spacing w:val="-3"/>
        </w:rPr>
        <w:t>年生，中国农工党党员，研</w:t>
      </w:r>
      <w:r>
        <w:rPr/>
        <w:t> 究生学历，高级会计师。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月取得独立董事资格证书。</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月，先后任</w:t>
      </w:r>
      <w:r>
        <w:rPr>
          <w:spacing w:val="-103"/>
        </w:rPr>
        <w:t> </w:t>
      </w:r>
      <w:r>
        <w:rPr>
          <w:spacing w:val="-103"/>
        </w:rPr>
      </w:r>
      <w:r>
        <w:rPr/>
        <w:t>职原四川省苍溪县罐头食品厂、原四川省苍溪县猕猴桃食品饮料厂、原四川省温江金属制桶 </w:t>
      </w:r>
      <w:r>
        <w:rPr>
          <w:spacing w:val="-2"/>
        </w:rPr>
        <w:t>厂财务、副科长、主任、厂长、财务管理等职务；</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8</w:t>
      </w:r>
      <w:r>
        <w:rPr>
          <w:spacing w:val="-2"/>
        </w:rPr>
        <w:t>月任职原四川省审计事务</w:t>
      </w:r>
      <w:r>
        <w:rPr>
          <w:spacing w:val="-115"/>
        </w:rPr>
        <w:t> </w:t>
      </w:r>
      <w:r>
        <w:rPr/>
        <w:t>所项目经理；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月至今任四川省投资集团有限责任公司财务管理职位；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w:t>
      </w:r>
      <w:r>
        <w:rPr>
          <w:spacing w:val="-107"/>
        </w:rPr>
        <w:t> </w:t>
      </w:r>
      <w:r>
        <w:rPr>
          <w:spacing w:val="-5"/>
        </w:rPr>
        <w:t>任展利国际有限公司总会计师；</w:t>
      </w:r>
      <w:r>
        <w:rPr>
          <w:rFonts w:ascii="Times New Roman" w:hAnsi="Times New Roman" w:cs="Times New Roman" w:eastAsia="Times New Roman" w:hint="default"/>
          <w:spacing w:val="-5"/>
        </w:rPr>
        <w:t>2003</w:t>
      </w:r>
      <w:r>
        <w:rPr>
          <w:spacing w:val="-5"/>
        </w:rPr>
        <w:t>年</w:t>
      </w:r>
      <w:r>
        <w:rPr>
          <w:rFonts w:ascii="Times New Roman" w:hAnsi="Times New Roman" w:cs="Times New Roman" w:eastAsia="Times New Roman" w:hint="default"/>
          <w:spacing w:val="-5"/>
        </w:rPr>
        <w:t>9</w:t>
      </w:r>
      <w:r>
        <w:rPr>
          <w:spacing w:val="-5"/>
        </w:rPr>
        <w:t>月至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月曾任川投水务财务经理、副总会计师，</w:t>
      </w:r>
      <w:r>
        <w:rPr>
          <w:spacing w:val="-92"/>
        </w:rPr>
        <w:t> </w:t>
      </w:r>
      <w:r>
        <w:rPr>
          <w:spacing w:val="-92"/>
        </w:rPr>
      </w:r>
      <w:r>
        <w:rPr/>
        <w:t>四川省房地产开发投资有限公司财务经理、总会计师，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月曾担任本公司</w:t>
      </w:r>
      <w:r>
        <w:rPr>
          <w:spacing w:val="-109"/>
        </w:rPr>
        <w:t> </w:t>
      </w:r>
      <w:r>
        <w:rPr>
          <w:spacing w:val="-109"/>
        </w:rPr>
      </w:r>
      <w:r>
        <w:rPr/>
        <w:t>第二届董事会独立董事；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日起担任公司第四届董事会独立董事，任期三年。现</w:t>
      </w:r>
      <w:r>
        <w:rPr>
          <w:spacing w:val="-112"/>
        </w:rPr>
        <w:t> </w:t>
      </w:r>
      <w:r>
        <w:rPr>
          <w:spacing w:val="-112"/>
        </w:rPr>
      </w:r>
      <w:r>
        <w:rPr/>
        <w:t>同时任四川富临运业集团股份有限公司独立董事。</w:t>
      </w:r>
    </w:p>
    <w:p>
      <w:pPr>
        <w:pStyle w:val="Heading2"/>
        <w:spacing w:line="240" w:lineRule="auto" w:before="52"/>
        <w:ind w:left="636" w:right="1114"/>
        <w:jc w:val="left"/>
        <w:rPr>
          <w:b w:val="0"/>
          <w:bCs w:val="0"/>
        </w:rPr>
      </w:pPr>
      <w:r>
        <w:rPr>
          <w:rFonts w:ascii="Times New Roman" w:hAnsi="Times New Roman" w:cs="Times New Roman" w:eastAsia="Times New Roman" w:hint="default"/>
        </w:rPr>
        <w:t>2</w:t>
      </w:r>
      <w:r>
        <w:rPr/>
        <w:t>、监事</w:t>
      </w:r>
      <w:r>
        <w:rPr>
          <w:b w:val="0"/>
          <w:bCs w:val="0"/>
        </w:rPr>
      </w:r>
    </w:p>
    <w:p>
      <w:pPr>
        <w:pStyle w:val="BodyText"/>
        <w:spacing w:line="338" w:lineRule="auto" w:before="134"/>
        <w:ind w:right="0" w:firstLine="480"/>
        <w:jc w:val="left"/>
      </w:pPr>
      <w:r>
        <w:rPr/>
        <w:t>（</w:t>
      </w:r>
      <w:r>
        <w:rPr>
          <w:rFonts w:ascii="Times New Roman" w:hAnsi="Times New Roman" w:cs="Times New Roman" w:eastAsia="Times New Roman" w:hint="default"/>
        </w:rPr>
        <w:t>1</w:t>
      </w:r>
      <w:r>
        <w:rPr/>
        <w:t>）袁姣女士：女，中国国籍，无境外永久居留权。</w:t>
      </w:r>
      <w:r>
        <w:rPr>
          <w:rFonts w:ascii="Times New Roman" w:hAnsi="Times New Roman" w:cs="Times New Roman" w:eastAsia="Times New Roman" w:hint="default"/>
        </w:rPr>
        <w:t>1987</w:t>
      </w:r>
      <w:r>
        <w:rPr/>
        <w:t>年生，中共党员，大专学历。 </w:t>
      </w:r>
      <w:r>
        <w:rPr>
          <w:rFonts w:ascii="Times New Roman" w:hAnsi="Times New Roman" w:cs="Times New Roman" w:eastAsia="Times New Roman" w:hint="default"/>
        </w:rPr>
        <w:t>2009</w:t>
      </w:r>
      <w:r>
        <w:rPr/>
        <w:t>至</w:t>
      </w:r>
      <w:r>
        <w:rPr>
          <w:rFonts w:ascii="Times New Roman" w:hAnsi="Times New Roman" w:cs="Times New Roman" w:eastAsia="Times New Roman" w:hint="default"/>
        </w:rPr>
        <w:t>2017</w:t>
      </w:r>
      <w:r>
        <w:rPr/>
        <w:t>年间曾先后担任成都伊藤洋华堂管理部主管、凯德商用租赁主任；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w:t>
      </w:r>
      <w:r>
        <w:rPr>
          <w:spacing w:val="-105"/>
        </w:rPr>
        <w:t> </w:t>
      </w:r>
      <w:r>
        <w:rPr/>
        <w:t>今任职依米康科技集团股份有限公司行政经理，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日起担任公司第四届监事会监</w:t>
      </w:r>
      <w:r>
        <w:rPr>
          <w:spacing w:val="-110"/>
        </w:rPr>
        <w:t> </w:t>
      </w:r>
      <w:r>
        <w:rPr>
          <w:spacing w:val="-110"/>
        </w:rPr>
      </w:r>
      <w:r>
        <w:rPr/>
        <w:t>事会主席，任期三年。</w:t>
      </w:r>
    </w:p>
    <w:p>
      <w:pPr>
        <w:pStyle w:val="BodyText"/>
        <w:spacing w:line="338" w:lineRule="auto"/>
        <w:ind w:right="1131" w:firstLine="480"/>
        <w:jc w:val="both"/>
        <w:rPr>
          <w:rFonts w:ascii="Times New Roman" w:hAnsi="Times New Roman" w:cs="Times New Roman" w:eastAsia="Times New Roman" w:hint="default"/>
        </w:rPr>
      </w:pPr>
      <w:r>
        <w:rPr>
          <w:spacing w:val="-8"/>
        </w:rPr>
        <w:t>（</w:t>
      </w:r>
      <w:r>
        <w:rPr>
          <w:rFonts w:ascii="Times New Roman" w:hAnsi="Times New Roman" w:cs="Times New Roman" w:eastAsia="Times New Roman" w:hint="default"/>
          <w:spacing w:val="-8"/>
        </w:rPr>
        <w:t>2</w:t>
      </w:r>
      <w:r>
        <w:rPr>
          <w:spacing w:val="-8"/>
        </w:rPr>
        <w:t>）吴慧敏女士：女，中国国籍，无境外永久居留权。</w:t>
      </w:r>
      <w:r>
        <w:rPr>
          <w:rFonts w:ascii="Times New Roman" w:hAnsi="Times New Roman" w:cs="Times New Roman" w:eastAsia="Times New Roman" w:hint="default"/>
          <w:spacing w:val="-8"/>
        </w:rPr>
        <w:t>1988</w:t>
      </w:r>
      <w:r>
        <w:rPr>
          <w:spacing w:val="-8"/>
        </w:rPr>
        <w:t>年生，中共党员，本科学历。</w:t>
      </w:r>
      <w:r>
        <w:rPr/>
        <w:t>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2017</w:t>
      </w:r>
      <w:r>
        <w:rPr>
          <w:spacing w:val="-2"/>
        </w:rPr>
        <w:t>年先后取得证券从业资格证书、基金从业资格证书。</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月取得董事会秘书</w:t>
      </w:r>
      <w:r>
        <w:rPr>
          <w:spacing w:val="-110"/>
        </w:rPr>
        <w:t> </w:t>
      </w:r>
      <w:r>
        <w:rPr/>
        <w:t>资格证书。</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月曾任成都云图控股股份有限公司证券事务专员职位，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p>
    <w:p>
      <w:pPr>
        <w:spacing w:after="0" w:line="338" w:lineRule="auto"/>
        <w:jc w:val="both"/>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2"/>
        <w:rPr>
          <w:rFonts w:ascii="Times New Roman" w:hAnsi="Times New Roman" w:cs="Times New Roman" w:eastAsia="Times New Roman" w:hint="default"/>
          <w:sz w:val="22"/>
          <w:szCs w:val="22"/>
        </w:rPr>
      </w:pPr>
    </w:p>
    <w:p>
      <w:pPr>
        <w:pStyle w:val="BodyText"/>
        <w:spacing w:line="338" w:lineRule="auto" w:before="26"/>
        <w:ind w:right="1114"/>
        <w:jc w:val="left"/>
      </w:pPr>
      <w:r>
        <w:rPr/>
        <w:t>月至今任职依米康科技集团股份有限公司董办专员，</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日起担任公司第四届监事</w:t>
      </w:r>
      <w:r>
        <w:rPr>
          <w:spacing w:val="-109"/>
        </w:rPr>
        <w:t> </w:t>
      </w:r>
      <w:r>
        <w:rPr>
          <w:spacing w:val="-109"/>
        </w:rPr>
      </w:r>
      <w:r>
        <w:rPr/>
        <w:t>会监事，任期三年。</w:t>
      </w:r>
    </w:p>
    <w:p>
      <w:pPr>
        <w:pStyle w:val="BodyText"/>
        <w:spacing w:line="338" w:lineRule="auto"/>
        <w:ind w:right="1130" w:firstLine="480"/>
        <w:jc w:val="both"/>
      </w:pPr>
      <w:r>
        <w:rPr>
          <w:spacing w:val="-2"/>
        </w:rPr>
        <w:t>（</w:t>
      </w:r>
      <w:r>
        <w:rPr>
          <w:rFonts w:ascii="Times New Roman" w:hAnsi="Times New Roman" w:cs="Times New Roman" w:eastAsia="Times New Roman" w:hint="default"/>
          <w:spacing w:val="-2"/>
        </w:rPr>
        <w:t>3</w:t>
      </w:r>
      <w:r>
        <w:rPr>
          <w:spacing w:val="-2"/>
        </w:rPr>
        <w:t>）谢雨汐女士：女，中国国籍，无境外永久居留权。</w:t>
      </w:r>
      <w:r>
        <w:rPr>
          <w:rFonts w:ascii="Times New Roman" w:hAnsi="Times New Roman" w:cs="Times New Roman" w:eastAsia="Times New Roman" w:hint="default"/>
          <w:spacing w:val="-2"/>
        </w:rPr>
        <w:t>1989</w:t>
      </w:r>
      <w:r>
        <w:rPr>
          <w:spacing w:val="-2"/>
        </w:rPr>
        <w:t>年生，本科学历。</w:t>
      </w:r>
      <w:r>
        <w:rPr>
          <w:rFonts w:ascii="Times New Roman" w:hAnsi="Times New Roman" w:cs="Times New Roman" w:eastAsia="Times New Roman" w:hint="default"/>
          <w:spacing w:val="-2"/>
        </w:rPr>
        <w:t>2011</w:t>
      </w:r>
      <w:r>
        <w:rPr>
          <w:spacing w:val="-2"/>
        </w:rPr>
        <w:t>年至</w:t>
      </w:r>
      <w:r>
        <w:rPr>
          <w:spacing w:val="1"/>
        </w:rPr>
        <w:t> </w:t>
      </w:r>
      <w:r>
        <w:rPr/>
        <w:t>今担任依米康科技集团股份有限公司资金会计一职，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日起担任公司第四届监事</w:t>
      </w:r>
      <w:r>
        <w:rPr>
          <w:spacing w:val="-109"/>
        </w:rPr>
        <w:t> </w:t>
      </w:r>
      <w:r>
        <w:rPr>
          <w:spacing w:val="-109"/>
        </w:rPr>
      </w:r>
      <w:r>
        <w:rPr/>
        <w:t>会职工代表监事，任期三年。</w:t>
      </w:r>
    </w:p>
    <w:p>
      <w:pPr>
        <w:pStyle w:val="Heading2"/>
        <w:spacing w:line="240" w:lineRule="auto" w:before="54"/>
        <w:ind w:left="636" w:right="1114"/>
        <w:jc w:val="left"/>
        <w:rPr>
          <w:b w:val="0"/>
          <w:bCs w:val="0"/>
        </w:rPr>
      </w:pPr>
      <w:r>
        <w:rPr>
          <w:rFonts w:ascii="Times New Roman" w:hAnsi="Times New Roman" w:cs="Times New Roman" w:eastAsia="Times New Roman" w:hint="default"/>
        </w:rPr>
        <w:t>3</w:t>
      </w:r>
      <w:r>
        <w:rPr/>
        <w:t>、高级管理人员</w:t>
      </w:r>
      <w:r>
        <w:rPr>
          <w:b w:val="0"/>
          <w:bCs w:val="0"/>
        </w:rPr>
      </w:r>
    </w:p>
    <w:p>
      <w:pPr>
        <w:pStyle w:val="BodyText"/>
        <w:spacing w:line="240" w:lineRule="auto" w:before="134"/>
        <w:ind w:left="634" w:right="1114"/>
        <w:jc w:val="left"/>
      </w:pPr>
      <w:r>
        <w:rPr/>
        <w:t>（</w:t>
      </w:r>
      <w:r>
        <w:rPr>
          <w:rFonts w:ascii="Times New Roman" w:hAnsi="Times New Roman" w:cs="Times New Roman" w:eastAsia="Times New Roman" w:hint="default"/>
        </w:rPr>
        <w:t>1</w:t>
      </w:r>
      <w:r>
        <w:rPr/>
        <w:t>）张菀女士：总经理，见上述董事关于张菀的相关介绍。</w:t>
      </w:r>
    </w:p>
    <w:p>
      <w:pPr>
        <w:pStyle w:val="BodyText"/>
        <w:spacing w:line="338" w:lineRule="auto" w:before="134"/>
        <w:ind w:right="1129" w:firstLine="480"/>
        <w:jc w:val="both"/>
      </w:pPr>
      <w:r>
        <w:rPr>
          <w:spacing w:val="-3"/>
        </w:rPr>
        <w:t>（</w:t>
      </w:r>
      <w:r>
        <w:rPr>
          <w:rFonts w:ascii="Times New Roman" w:hAnsi="Times New Roman" w:cs="Times New Roman" w:eastAsia="Times New Roman" w:hint="default"/>
          <w:spacing w:val="-3"/>
        </w:rPr>
        <w:t>2</w:t>
      </w:r>
      <w:r>
        <w:rPr>
          <w:spacing w:val="-3"/>
        </w:rPr>
        <w:t>）李华楠先生：男，中国国籍，无境外永久居留权。</w:t>
      </w:r>
      <w:r>
        <w:rPr>
          <w:rFonts w:ascii="Times New Roman" w:hAnsi="Times New Roman" w:cs="Times New Roman" w:eastAsia="Times New Roman" w:hint="default"/>
          <w:spacing w:val="-3"/>
        </w:rPr>
        <w:t>1975</w:t>
      </w:r>
      <w:r>
        <w:rPr>
          <w:spacing w:val="-3"/>
        </w:rPr>
        <w:t>年生，本科学历，曾在华夏</w:t>
      </w:r>
      <w:r>
        <w:rPr/>
        <w:t> 证券广元营业部、华西证券成都东大街营业部、长江证券四川分公司等单位履职。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48"/>
        </w:rPr>
        <w:t> </w:t>
      </w:r>
      <w:r>
        <w:rPr>
          <w:spacing w:val="-2"/>
        </w:rPr>
        <w:t>月加入公司担任董事长助理兼投资部经理一职；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月取得深圳证券交易所颁发的《董事</w:t>
      </w:r>
      <w:r>
        <w:rPr>
          <w:spacing w:val="-115"/>
        </w:rPr>
        <w:t> </w:t>
      </w:r>
      <w:r>
        <w:rPr>
          <w:spacing w:val="-115"/>
        </w:rPr>
      </w:r>
      <w:r>
        <w:rPr>
          <w:spacing w:val="-2"/>
        </w:rPr>
        <w:t>会秘书资格证书》，</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月至今连任公司董事会秘书；另兼任公司子公司依米康智成、依</w:t>
      </w:r>
      <w:r>
        <w:rPr>
          <w:spacing w:val="-117"/>
        </w:rPr>
        <w:t> </w:t>
      </w:r>
      <w:r>
        <w:rPr>
          <w:spacing w:val="-117"/>
        </w:rPr>
      </w:r>
      <w:r>
        <w:rPr/>
        <w:t>米康智控的执行事务合伙人。</w:t>
      </w:r>
    </w:p>
    <w:p>
      <w:pPr>
        <w:pStyle w:val="BodyText"/>
        <w:spacing w:line="343" w:lineRule="auto"/>
        <w:ind w:right="1132" w:firstLine="480"/>
        <w:jc w:val="both"/>
      </w:pPr>
      <w:r>
        <w:rPr>
          <w:spacing w:val="-3"/>
        </w:rPr>
        <w:t>（</w:t>
      </w:r>
      <w:r>
        <w:rPr>
          <w:rFonts w:ascii="Times New Roman" w:hAnsi="Times New Roman" w:cs="Times New Roman" w:eastAsia="Times New Roman" w:hint="default"/>
          <w:spacing w:val="-3"/>
        </w:rPr>
        <w:t>3</w:t>
      </w:r>
      <w:r>
        <w:rPr>
          <w:spacing w:val="-3"/>
        </w:rPr>
        <w:t>）黄建军先生：男，中国国籍，无境外永久居留权。</w:t>
      </w:r>
      <w:r>
        <w:rPr>
          <w:rFonts w:ascii="Times New Roman" w:hAnsi="Times New Roman" w:cs="Times New Roman" w:eastAsia="Times New Roman" w:hint="default"/>
          <w:spacing w:val="-3"/>
        </w:rPr>
        <w:t>1971</w:t>
      </w:r>
      <w:r>
        <w:rPr>
          <w:spacing w:val="-3"/>
        </w:rPr>
        <w:t>年生，本科学历。曾担任成</w:t>
      </w:r>
      <w:r>
        <w:rPr/>
        <w:t> 都数字天下软件有限责任公司财务总监；</w:t>
      </w:r>
      <w:r>
        <w:rPr>
          <w:rFonts w:ascii="Times New Roman" w:hAnsi="Times New Roman" w:cs="Times New Roman" w:eastAsia="Times New Roman" w:hint="default"/>
        </w:rPr>
        <w:t>2007</w:t>
      </w:r>
      <w:r>
        <w:rPr/>
        <w:t>年起任职于四川依米康制冷设备有限公司，任</w:t>
      </w:r>
      <w:r>
        <w:rPr>
          <w:spacing w:val="-113"/>
        </w:rPr>
        <w:t> </w:t>
      </w:r>
      <w:r>
        <w:rPr>
          <w:spacing w:val="-113"/>
        </w:rPr>
      </w:r>
      <w:r>
        <w:rPr/>
        <w:t>财务部经理、财务总监；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日至今连任公司财务总监；另兼任公司全资子公司智能</w:t>
      </w:r>
      <w:r>
        <w:rPr>
          <w:spacing w:val="-114"/>
        </w:rPr>
        <w:t> </w:t>
      </w:r>
      <w:r>
        <w:rPr/>
        <w:t>工程的法定代表人、董事兼总经理，全资孙公司沈阳桑瑞思法定代表人、执行董事兼经理， 控股子公司江苏亿金、玉溪湖管董事，参股公司上海虹港监事。</w:t>
      </w:r>
    </w:p>
    <w:p>
      <w:pPr>
        <w:pStyle w:val="BodyText"/>
        <w:spacing w:line="338" w:lineRule="auto" w:before="49"/>
        <w:ind w:right="1132" w:firstLine="480"/>
        <w:jc w:val="both"/>
      </w:pPr>
      <w:r>
        <w:rPr>
          <w:spacing w:val="-3"/>
        </w:rPr>
        <w:t>（</w:t>
      </w:r>
      <w:r>
        <w:rPr>
          <w:rFonts w:ascii="Times New Roman" w:hAnsi="Times New Roman" w:cs="Times New Roman" w:eastAsia="Times New Roman" w:hint="default"/>
          <w:spacing w:val="-3"/>
        </w:rPr>
        <w:t>4</w:t>
      </w:r>
      <w:r>
        <w:rPr>
          <w:spacing w:val="-3"/>
        </w:rPr>
        <w:t>）王倩先生：男，中国国籍，无境外永久居留权。</w:t>
      </w:r>
      <w:r>
        <w:rPr>
          <w:rFonts w:ascii="Times New Roman" w:hAnsi="Times New Roman" w:cs="Times New Roman" w:eastAsia="Times New Roman" w:hint="default"/>
          <w:spacing w:val="-3"/>
        </w:rPr>
        <w:t>1958</w:t>
      </w:r>
      <w:r>
        <w:rPr>
          <w:spacing w:val="-3"/>
        </w:rPr>
        <w:t>年生，专科学历，高级工程师</w:t>
      </w:r>
      <w:r>
        <w:rPr/>
        <w:t> 职称。曾担任广东省煤炭部物探队技术员、成都机器厂电气工程师。</w:t>
      </w:r>
      <w:r>
        <w:rPr>
          <w:rFonts w:ascii="Times New Roman" w:hAnsi="Times New Roman" w:cs="Times New Roman" w:eastAsia="Times New Roman" w:hint="default"/>
        </w:rPr>
        <w:t>2002</w:t>
      </w:r>
      <w:r>
        <w:rPr/>
        <w:t>年起任职于四川依</w:t>
      </w:r>
      <w:r>
        <w:rPr>
          <w:spacing w:val="-111"/>
        </w:rPr>
        <w:t> </w:t>
      </w:r>
      <w:r>
        <w:rPr>
          <w:spacing w:val="-111"/>
        </w:rPr>
      </w:r>
      <w:r>
        <w:rPr/>
        <w:t>米康制冷设备有限公司，历任董事兼副总经理、技术总监等职。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日至今连任本公</w:t>
      </w:r>
      <w:r>
        <w:rPr>
          <w:spacing w:val="-110"/>
        </w:rPr>
        <w:t> </w:t>
      </w:r>
      <w:r>
        <w:rPr/>
        <w:t>司技术总监，另兼任公司全资子公司桑瑞思的监事。</w:t>
      </w:r>
    </w:p>
    <w:p>
      <w:pPr>
        <w:pStyle w:val="BodyText"/>
        <w:spacing w:line="338" w:lineRule="auto"/>
        <w:ind w:right="1130" w:firstLine="480"/>
        <w:jc w:val="both"/>
      </w:pPr>
      <w:r>
        <w:rPr>
          <w:spacing w:val="-2"/>
        </w:rPr>
        <w:t>（</w:t>
      </w:r>
      <w:r>
        <w:rPr>
          <w:rFonts w:ascii="Times New Roman" w:hAnsi="Times New Roman" w:cs="Times New Roman" w:eastAsia="Times New Roman" w:hint="default"/>
          <w:spacing w:val="-2"/>
        </w:rPr>
        <w:t>5</w:t>
      </w:r>
      <w:r>
        <w:rPr>
          <w:spacing w:val="-2"/>
        </w:rPr>
        <w:t>）孙晶晶女士：女，</w:t>
      </w:r>
      <w:r>
        <w:rPr>
          <w:rFonts w:ascii="Times New Roman" w:hAnsi="Times New Roman" w:cs="Times New Roman" w:eastAsia="Times New Roman" w:hint="default"/>
          <w:spacing w:val="-2"/>
        </w:rPr>
        <w:t>1988</w:t>
      </w:r>
      <w:r>
        <w:rPr>
          <w:spacing w:val="-2"/>
        </w:rPr>
        <w:t>年生，本科学历，中国国籍，无境外永久居留权，</w:t>
      </w:r>
      <w:r>
        <w:rPr>
          <w:rFonts w:ascii="Times New Roman" w:hAnsi="Times New Roman" w:cs="Times New Roman" w:eastAsia="Times New Roman" w:hint="default"/>
          <w:spacing w:val="-2"/>
        </w:rPr>
        <w:t>2006</w:t>
      </w:r>
      <w:r>
        <w:rPr>
          <w:spacing w:val="-2"/>
        </w:rPr>
        <w:t>年毕</w:t>
      </w:r>
      <w:r>
        <w:rPr>
          <w:spacing w:val="1"/>
        </w:rPr>
        <w:t> </w:t>
      </w:r>
      <w:r>
        <w:rPr/>
        <w:t>业于英国阿斯顿大学，曾担任英特尔产品（成都）有限公司危机管理专员，</w:t>
      </w:r>
      <w:r>
        <w:rPr>
          <w:rFonts w:ascii="Times New Roman" w:hAnsi="Times New Roman" w:cs="Times New Roman" w:eastAsia="Times New Roman" w:hint="default"/>
        </w:rPr>
        <w:t>2013</w:t>
      </w:r>
      <w:r>
        <w:rPr/>
        <w:t>年任职依米</w:t>
      </w:r>
      <w:r>
        <w:rPr>
          <w:spacing w:val="-110"/>
        </w:rPr>
        <w:t> </w:t>
      </w:r>
      <w:r>
        <w:rPr>
          <w:spacing w:val="-110"/>
        </w:rPr>
      </w:r>
      <w:r>
        <w:rPr>
          <w:spacing w:val="-2"/>
        </w:rPr>
        <w:t>康总经办经理；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日起至今连任公司行政总监；另兼任全资子公司智云科技执行董</w:t>
      </w:r>
      <w:r>
        <w:rPr>
          <w:spacing w:val="-114"/>
        </w:rPr>
        <w:t> </w:t>
      </w:r>
      <w:r>
        <w:rPr>
          <w:spacing w:val="-114"/>
        </w:rPr>
      </w:r>
      <w:r>
        <w:rPr/>
        <w:t>事兼总经理，控股子公司依米康冷元董事。</w:t>
      </w:r>
    </w:p>
    <w:p>
      <w:pPr>
        <w:spacing w:line="240" w:lineRule="auto" w:before="9"/>
        <w:rPr>
          <w:rFonts w:ascii="宋体" w:hAnsi="宋体" w:cs="宋体" w:eastAsia="宋体" w:hint="default"/>
          <w:sz w:val="23"/>
          <w:szCs w:val="23"/>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202"/>
        <w:gridCol w:w="2627"/>
        <w:gridCol w:w="1276"/>
        <w:gridCol w:w="1547"/>
        <w:gridCol w:w="1330"/>
        <w:gridCol w:w="1588"/>
      </w:tblGrid>
      <w:tr>
        <w:trPr>
          <w:trHeight w:val="55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6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72"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徐晓</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上海亨升投资管理有限公司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18"/>
          <w:szCs w:val="1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202"/>
        <w:gridCol w:w="2769"/>
        <w:gridCol w:w="1134"/>
        <w:gridCol w:w="1547"/>
        <w:gridCol w:w="1572"/>
        <w:gridCol w:w="1345"/>
      </w:tblGrid>
      <w:tr>
        <w:trPr>
          <w:trHeight w:val="55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83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四川桑瑞思环境技术工程有限公司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深圳市龙控智能技术有限公司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依米康智能工程有限公司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江苏亿金环保科技有限公司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4"/>
              <w:jc w:val="left"/>
              <w:rPr>
                <w:rFonts w:ascii="宋体" w:hAnsi="宋体" w:cs="宋体" w:eastAsia="宋体" w:hint="default"/>
                <w:sz w:val="18"/>
                <w:szCs w:val="18"/>
              </w:rPr>
            </w:pPr>
            <w:r>
              <w:rPr>
                <w:rFonts w:ascii="宋体" w:hAnsi="宋体" w:cs="宋体" w:eastAsia="宋体" w:hint="default"/>
                <w:sz w:val="18"/>
                <w:szCs w:val="18"/>
              </w:rPr>
              <w:t>依米康冷元节能科技（上海）有限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4"/>
              <w:jc w:val="left"/>
              <w:rPr>
                <w:rFonts w:ascii="宋体" w:hAnsi="宋体" w:cs="宋体" w:eastAsia="宋体" w:hint="default"/>
                <w:sz w:val="18"/>
                <w:szCs w:val="18"/>
              </w:rPr>
            </w:pPr>
            <w:r>
              <w:rPr>
                <w:rFonts w:ascii="宋体" w:hAnsi="宋体" w:cs="宋体" w:eastAsia="宋体" w:hint="default"/>
                <w:sz w:val="18"/>
                <w:szCs w:val="18"/>
              </w:rPr>
              <w:t>平昌县依米康医疗投资管理有限公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pacing w:val="-3"/>
                <w:sz w:val="18"/>
              </w:rPr>
              <w:t>VALUEBIOTECH</w:t>
            </w:r>
            <w:r>
              <w:rPr>
                <w:rFonts w:ascii="Times New Roman"/>
                <w:spacing w:val="9"/>
                <w:sz w:val="18"/>
              </w:rPr>
              <w:t> </w:t>
            </w:r>
            <w:r>
              <w:rPr>
                <w:rFonts w:ascii="Times New Roman"/>
                <w:sz w:val="18"/>
              </w:rPr>
              <w:t>S.R.L.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四川桑瑞思环境技术工程有限公司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
              <w:jc w:val="both"/>
              <w:rPr>
                <w:rFonts w:ascii="宋体" w:hAnsi="宋体" w:cs="宋体" w:eastAsia="宋体" w:hint="default"/>
                <w:sz w:val="18"/>
                <w:szCs w:val="18"/>
              </w:rPr>
            </w:pPr>
            <w:r>
              <w:rPr>
                <w:rFonts w:ascii="宋体" w:hAnsi="宋体" w:cs="宋体" w:eastAsia="宋体" w:hint="default"/>
                <w:sz w:val="18"/>
                <w:szCs w:val="18"/>
              </w:rPr>
              <w:t>法定代表人、 董事长、总经 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四川依米康企业管理有限公司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
              <w:jc w:val="both"/>
              <w:rPr>
                <w:rFonts w:ascii="宋体" w:hAnsi="宋体" w:cs="宋体" w:eastAsia="宋体" w:hint="default"/>
                <w:sz w:val="18"/>
                <w:szCs w:val="18"/>
              </w:rPr>
            </w:pPr>
            <w:r>
              <w:rPr>
                <w:rFonts w:ascii="宋体" w:hAnsi="宋体" w:cs="宋体" w:eastAsia="宋体" w:hint="default"/>
                <w:sz w:val="18"/>
                <w:szCs w:val="18"/>
              </w:rPr>
              <w:t>法定代表人、 执行董事、总 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深圳市龙控智能技术有限公司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9"/>
              <w:jc w:val="left"/>
              <w:rPr>
                <w:rFonts w:ascii="宋体" w:hAnsi="宋体" w:cs="宋体" w:eastAsia="宋体" w:hint="default"/>
                <w:sz w:val="18"/>
                <w:szCs w:val="18"/>
              </w:rPr>
            </w:pPr>
            <w:r>
              <w:rPr>
                <w:rFonts w:ascii="宋体" w:hAnsi="宋体" w:cs="宋体" w:eastAsia="宋体" w:hint="default"/>
                <w:sz w:val="18"/>
                <w:szCs w:val="18"/>
              </w:rPr>
              <w:t>法定代表人、 董事、总经理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依米康智能工程有限公司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江苏亿金环保科技有限公司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34"/>
              <w:jc w:val="left"/>
              <w:rPr>
                <w:rFonts w:ascii="宋体" w:hAnsi="宋体" w:cs="宋体" w:eastAsia="宋体" w:hint="default"/>
                <w:sz w:val="18"/>
                <w:szCs w:val="18"/>
              </w:rPr>
            </w:pPr>
            <w:r>
              <w:rPr>
                <w:rFonts w:ascii="宋体" w:hAnsi="宋体" w:cs="宋体" w:eastAsia="宋体" w:hint="default"/>
                <w:sz w:val="18"/>
                <w:szCs w:val="18"/>
              </w:rPr>
              <w:t>依米康冷元节能科技（上海）有限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34"/>
              <w:jc w:val="left"/>
              <w:rPr>
                <w:rFonts w:ascii="宋体" w:hAnsi="宋体" w:cs="宋体" w:eastAsia="宋体" w:hint="default"/>
                <w:sz w:val="18"/>
                <w:szCs w:val="18"/>
              </w:rPr>
            </w:pPr>
            <w:r>
              <w:rPr>
                <w:rFonts w:ascii="宋体" w:hAnsi="宋体" w:cs="宋体" w:eastAsia="宋体" w:hint="default"/>
                <w:sz w:val="18"/>
                <w:szCs w:val="18"/>
              </w:rPr>
              <w:t>四川商投资本股权投资基金管理有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重庆猪八戒网络有限公司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重庆天蓬网络有限公司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
              <w:jc w:val="both"/>
              <w:rPr>
                <w:rFonts w:ascii="宋体" w:hAnsi="宋体" w:cs="宋体" w:eastAsia="宋体" w:hint="default"/>
                <w:sz w:val="18"/>
                <w:szCs w:val="18"/>
              </w:rPr>
            </w:pPr>
            <w:r>
              <w:rPr>
                <w:rFonts w:ascii="宋体" w:hAnsi="宋体" w:cs="宋体" w:eastAsia="宋体" w:hint="default"/>
                <w:sz w:val="18"/>
                <w:szCs w:val="18"/>
              </w:rPr>
              <w:t>法定代表人、 执行董事、总 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川投集团展利国际有限公司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四川川投国际贸易有限公司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四川富临运业集团股份有限公司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34"/>
              <w:jc w:val="left"/>
              <w:rPr>
                <w:rFonts w:ascii="宋体" w:hAnsi="宋体" w:cs="宋体" w:eastAsia="宋体" w:hint="default"/>
                <w:sz w:val="18"/>
                <w:szCs w:val="18"/>
              </w:rPr>
            </w:pPr>
            <w:r>
              <w:rPr>
                <w:rFonts w:ascii="宋体" w:hAnsi="宋体" w:cs="宋体" w:eastAsia="宋体" w:hint="default"/>
                <w:sz w:val="18"/>
                <w:szCs w:val="18"/>
              </w:rPr>
              <w:t>曲水依米康智成企业管理中心（有 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9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34"/>
              <w:jc w:val="left"/>
              <w:rPr>
                <w:rFonts w:ascii="宋体" w:hAnsi="宋体" w:cs="宋体" w:eastAsia="宋体" w:hint="default"/>
                <w:sz w:val="18"/>
                <w:szCs w:val="18"/>
              </w:rPr>
            </w:pPr>
            <w:r>
              <w:rPr>
                <w:rFonts w:ascii="宋体" w:hAnsi="宋体" w:cs="宋体" w:eastAsia="宋体" w:hint="default"/>
                <w:sz w:val="18"/>
                <w:szCs w:val="18"/>
              </w:rPr>
              <w:t>曲水依米康智控企业管理中心（有 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依米康智能工程有限公司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法定代表人、 董事、总经理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沈阳桑瑞思环境技术工程有限公司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9"/>
              <w:jc w:val="both"/>
              <w:rPr>
                <w:rFonts w:ascii="宋体" w:hAnsi="宋体" w:cs="宋体" w:eastAsia="宋体" w:hint="default"/>
                <w:sz w:val="18"/>
                <w:szCs w:val="18"/>
              </w:rPr>
            </w:pPr>
            <w:r>
              <w:rPr>
                <w:rFonts w:ascii="宋体" w:hAnsi="宋体" w:cs="宋体" w:eastAsia="宋体" w:hint="default"/>
                <w:sz w:val="18"/>
                <w:szCs w:val="18"/>
              </w:rPr>
              <w:t>法定代表人、 执行董事、经 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江苏亿金环保科技有限公司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玉溪湖管环境科技有限公司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四川桑瑞思环境技术工程有限公司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2"/>
        <w:gridCol w:w="2769"/>
        <w:gridCol w:w="1134"/>
        <w:gridCol w:w="1547"/>
        <w:gridCol w:w="1572"/>
        <w:gridCol w:w="1345"/>
      </w:tblGrid>
      <w:tr>
        <w:trPr>
          <w:trHeight w:val="557"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四川依米康智云科技有限公司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4"/>
              <w:jc w:val="left"/>
              <w:rPr>
                <w:rFonts w:ascii="宋体" w:hAnsi="宋体" w:cs="宋体" w:eastAsia="宋体" w:hint="default"/>
                <w:sz w:val="18"/>
                <w:szCs w:val="18"/>
              </w:rPr>
            </w:pPr>
            <w:r>
              <w:rPr>
                <w:rFonts w:ascii="宋体" w:hAnsi="宋体" w:cs="宋体" w:eastAsia="宋体" w:hint="default"/>
                <w:sz w:val="18"/>
                <w:szCs w:val="18"/>
              </w:rPr>
              <w:t>依米康冷元节能科技（上海）有限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1114"/>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1"/>
        <w:rPr>
          <w:rFonts w:ascii="宋体" w:hAnsi="宋体" w:cs="宋体" w:eastAsia="宋体" w:hint="default"/>
          <w:b/>
          <w:bCs/>
          <w:sz w:val="20"/>
          <w:szCs w:val="20"/>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before="101"/>
        <w:ind w:left="0" w:right="1122" w:firstLine="0"/>
        <w:jc w:val="right"/>
        <w:rPr>
          <w:rFonts w:ascii="宋体" w:hAnsi="宋体" w:cs="宋体" w:eastAsia="宋体" w:hint="default"/>
          <w:sz w:val="18"/>
          <w:szCs w:val="18"/>
        </w:rPr>
      </w:pPr>
      <w:r>
        <w:rPr/>
        <w:pict>
          <v:shape style="position:absolute;margin-left:56.34pt;margin-top:3.381748pt;width:479.55pt;height:111.4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3"/>
                    <w:gridCol w:w="7016"/>
                  </w:tblGrid>
                  <w:tr>
                    <w:trPr>
                      <w:trHeight w:val="581"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2" w:right="2"/>
                          <w:jc w:val="left"/>
                          <w:rPr>
                            <w:rFonts w:ascii="宋体" w:hAnsi="宋体" w:cs="宋体" w:eastAsia="宋体" w:hint="default"/>
                            <w:sz w:val="18"/>
                            <w:szCs w:val="18"/>
                          </w:rPr>
                        </w:pPr>
                        <w:r>
                          <w:rPr>
                            <w:rFonts w:ascii="宋体" w:hAnsi="宋体" w:cs="宋体" w:eastAsia="宋体" w:hint="default"/>
                            <w:sz w:val="18"/>
                            <w:szCs w:val="18"/>
                          </w:rPr>
                          <w:t>董事、监事、高级管理人员报酬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的决策程序</w:t>
                        </w:r>
                      </w:p>
                    </w:tc>
                    <w:tc>
                      <w:tcPr>
                        <w:tcW w:w="7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91"/>
                          <w:jc w:val="left"/>
                          <w:rPr>
                            <w:rFonts w:ascii="宋体" w:hAnsi="宋体" w:cs="宋体" w:eastAsia="宋体" w:hint="default"/>
                            <w:sz w:val="18"/>
                            <w:szCs w:val="18"/>
                          </w:rPr>
                        </w:pPr>
                        <w:r>
                          <w:rPr>
                            <w:rFonts w:ascii="宋体" w:hAnsi="宋体" w:cs="宋体" w:eastAsia="宋体" w:hint="default"/>
                            <w:spacing w:val="-3"/>
                            <w:sz w:val="18"/>
                            <w:szCs w:val="18"/>
                          </w:rPr>
                          <w:t>公司董事、监事、高级管理人员的薪酬（包括津贴）由薪酬与考核委员会提出，经董事会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监事会批准后，提交股东大会审议通过后实施。</w:t>
                        </w:r>
                      </w:p>
                    </w:tc>
                  </w:tr>
                  <w:tr>
                    <w:trPr>
                      <w:trHeight w:val="1049"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2"/>
                          <w:jc w:val="left"/>
                          <w:rPr>
                            <w:rFonts w:ascii="宋体" w:hAnsi="宋体" w:cs="宋体" w:eastAsia="宋体" w:hint="default"/>
                            <w:sz w:val="18"/>
                            <w:szCs w:val="18"/>
                          </w:rPr>
                        </w:pPr>
                        <w:r>
                          <w:rPr>
                            <w:rFonts w:ascii="宋体" w:hAnsi="宋体" w:cs="宋体" w:eastAsia="宋体" w:hint="default"/>
                            <w:sz w:val="18"/>
                            <w:szCs w:val="18"/>
                          </w:rPr>
                          <w:t>董事、监事、高级管理人员报酬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确定依据</w:t>
                        </w:r>
                      </w:p>
                    </w:tc>
                    <w:tc>
                      <w:tcPr>
                        <w:tcW w:w="7016"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before="32"/>
                          <w:ind w:left="2" w:right="1"/>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年第三次临时股东大会审议通过了公司《关于＜董事、监</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事、高级管理人员薪酬管理办法＞的议案》；</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年度股东大</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会审议通过了《关于＜董事、监事、高级管理人员</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年度薪酬方案＞的议案》。报告期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公司董事、监事、高管人员的薪酬均依此为依据发放。</w:t>
                        </w:r>
                      </w:p>
                    </w:tc>
                  </w:tr>
                  <w:tr>
                    <w:trPr>
                      <w:trHeight w:val="583"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董事、监事和高级管理人员报酬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的实际支付情况</w:t>
                        </w:r>
                      </w:p>
                    </w:tc>
                    <w:tc>
                      <w:tcPr>
                        <w:tcW w:w="7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年，公司严格按照经股东大会审议通过的报酬标准执行。</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0" w:right="112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3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57"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徐晓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袁姣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吴慧敏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谢雨汐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陈维亮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张云鹃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汤华林</w:t>
            </w:r>
          </w:p>
        </w:tc>
        <w:tc>
          <w:tcPr>
            <w:tcW w:w="13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1"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8"/>
              <w:jc w:val="center"/>
              <w:rPr>
                <w:rFonts w:ascii="Times New Roman" w:hAnsi="Times New Roman" w:cs="Times New Roman" w:eastAsia="Times New Roman" w:hint="default"/>
                <w:sz w:val="18"/>
                <w:szCs w:val="18"/>
              </w:rPr>
            </w:pPr>
            <w:r>
              <w:rPr>
                <w:rFonts w:ascii="Times New Roman"/>
                <w:sz w:val="18"/>
              </w:rPr>
              <w:t>331.6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exact" w:before="0"/>
        <w:ind w:left="634" w:right="1114"/>
        <w:jc w:val="left"/>
      </w:pPr>
      <w:r>
        <w:rPr/>
        <w:t>注：报告期内，公司于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月完成了董事会、监事会的换届选举工作，上述董事、</w:t>
      </w:r>
    </w:p>
    <w:p>
      <w:pPr>
        <w:pStyle w:val="BodyText"/>
        <w:spacing w:line="240" w:lineRule="auto" w:before="134"/>
        <w:ind w:right="1114"/>
        <w:jc w:val="left"/>
      </w:pPr>
      <w:r>
        <w:rPr/>
        <w:t>监事薪酬均为其实际任期内领取的薪酬金额。</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18"/>
          <w:szCs w:val="1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1114"/>
        <w:jc w:val="left"/>
        <w:rPr>
          <w:b w:val="0"/>
          <w:bCs w:val="0"/>
        </w:rPr>
      </w:pPr>
      <w:bookmarkStart w:name="五、公司员工情况" w:id="123"/>
      <w:bookmarkEnd w:id="123"/>
      <w:r>
        <w:rPr>
          <w:b w:val="0"/>
          <w:bCs w:val="0"/>
        </w:rPr>
      </w:r>
      <w:r>
        <w:rPr/>
        <w:t>五、公司员工情况</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员工数量、专业构成及教育程度" w:id="124"/>
      <w:bookmarkEnd w:id="12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620</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643</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1,263</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1,263</w:t>
            </w:r>
          </w:p>
        </w:tc>
      </w:tr>
      <w:tr>
        <w:trPr>
          <w:trHeight w:val="329"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0</w:t>
            </w:r>
          </w:p>
        </w:tc>
      </w:tr>
      <w:tr>
        <w:trPr>
          <w:trHeight w:val="31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463</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219</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404</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44</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133</w:t>
            </w:r>
          </w:p>
        </w:tc>
      </w:tr>
      <w:tr>
        <w:trPr>
          <w:trHeight w:val="329"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1,263</w:t>
            </w:r>
          </w:p>
        </w:tc>
      </w:tr>
      <w:tr>
        <w:trPr>
          <w:trHeight w:val="31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9"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33</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Times New Roman" w:hAnsi="Times New Roman" w:cs="Times New Roman" w:eastAsia="Times New Roman" w:hint="default"/>
                <w:sz w:val="18"/>
                <w:szCs w:val="18"/>
              </w:rPr>
            </w:pPr>
            <w:r>
              <w:rPr>
                <w:rFonts w:ascii="Times New Roman"/>
                <w:sz w:val="18"/>
              </w:rPr>
              <w:t>424</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Times New Roman" w:hAnsi="Times New Roman" w:cs="Times New Roman" w:eastAsia="Times New Roman" w:hint="default"/>
                <w:sz w:val="18"/>
                <w:szCs w:val="18"/>
              </w:rPr>
            </w:pPr>
            <w:r>
              <w:rPr>
                <w:rFonts w:ascii="Times New Roman"/>
                <w:sz w:val="18"/>
              </w:rPr>
              <w:t>350</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中专及高中</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Times New Roman" w:hAnsi="Times New Roman" w:cs="Times New Roman" w:eastAsia="Times New Roman" w:hint="default"/>
                <w:sz w:val="18"/>
                <w:szCs w:val="18"/>
              </w:rPr>
            </w:pPr>
            <w:r>
              <w:rPr>
                <w:rFonts w:ascii="Times New Roman"/>
                <w:sz w:val="18"/>
              </w:rPr>
              <w:t>204</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Times New Roman" w:hAnsi="Times New Roman" w:cs="Times New Roman" w:eastAsia="Times New Roman" w:hint="default"/>
                <w:sz w:val="18"/>
                <w:szCs w:val="18"/>
              </w:rPr>
            </w:pPr>
            <w:r>
              <w:rPr>
                <w:rFonts w:ascii="Times New Roman"/>
                <w:sz w:val="18"/>
              </w:rPr>
              <w:t>252</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Times New Roman" w:hAnsi="Times New Roman" w:cs="Times New Roman" w:eastAsia="Times New Roman" w:hint="default"/>
                <w:sz w:val="18"/>
                <w:szCs w:val="18"/>
              </w:rPr>
            </w:pPr>
            <w:r>
              <w:rPr>
                <w:rFonts w:ascii="Times New Roman"/>
                <w:sz w:val="18"/>
              </w:rPr>
              <w:t>1,263</w:t>
            </w:r>
          </w:p>
        </w:tc>
      </w:tr>
    </w:tbl>
    <w:p>
      <w:pPr>
        <w:spacing w:line="240" w:lineRule="auto" w:before="7"/>
        <w:rPr>
          <w:rFonts w:ascii="宋体" w:hAnsi="宋体" w:cs="宋体" w:eastAsia="宋体" w:hint="default"/>
          <w:b/>
          <w:bCs/>
          <w:sz w:val="17"/>
          <w:szCs w:val="17"/>
        </w:rPr>
      </w:pPr>
    </w:p>
    <w:p>
      <w:pPr>
        <w:spacing w:before="35"/>
        <w:ind w:left="154" w:right="0" w:firstLine="0"/>
        <w:jc w:val="both"/>
        <w:rPr>
          <w:rFonts w:ascii="宋体" w:hAnsi="宋体" w:cs="宋体" w:eastAsia="宋体" w:hint="default"/>
          <w:sz w:val="21"/>
          <w:szCs w:val="21"/>
        </w:rPr>
      </w:pPr>
      <w:bookmarkStart w:name="2、薪酬政策" w:id="125"/>
      <w:bookmarkEnd w:id="1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pStyle w:val="BodyText"/>
        <w:spacing w:line="338" w:lineRule="auto" w:before="0"/>
        <w:ind w:left="634" w:right="1114"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 总则</w:t>
      </w:r>
      <w:r>
        <w:rPr>
          <w:rFonts w:ascii="宋体" w:hAnsi="宋体" w:cs="宋体" w:eastAsia="宋体" w:hint="default"/>
          <w:b/>
          <w:bCs/>
          <w:spacing w:val="1"/>
          <w:w w:val="99"/>
        </w:rPr>
        <w:t> </w:t>
      </w:r>
      <w:r>
        <w:rPr/>
        <w:t>薪酬制度关系到公司能否吸引合适人才、留住关键人才、保持合格员工队伍，关系到能</w:t>
      </w:r>
    </w:p>
    <w:p>
      <w:pPr>
        <w:pStyle w:val="BodyText"/>
        <w:spacing w:line="357" w:lineRule="auto"/>
        <w:ind w:right="1139"/>
        <w:jc w:val="both"/>
      </w:pPr>
      <w:r>
        <w:rPr/>
        <w:t>否正确处理好公司与员工之间的物质利益关系以有效地调动员工积极性、创造性，关系到能 否将员工的工作绩效与公司的经营目标、经营理念和企业文化有机结合，关系到员工个人发 展能否与公司的发展有机结合。</w:t>
      </w:r>
    </w:p>
    <w:p>
      <w:pPr>
        <w:pStyle w:val="BodyText"/>
        <w:spacing w:line="357" w:lineRule="auto" w:before="35"/>
        <w:ind w:right="1138" w:firstLine="480"/>
        <w:jc w:val="both"/>
      </w:pPr>
      <w:r>
        <w:rPr/>
        <w:t>为了完善与公司经营、管理需要相适应的薪酬分配体系，建立和改进内部激励机制，加 强员工绩效管理，提高全体员工的工作素质，激发员工工作热情，提高公司整体竞争能力， 人力资源部每年在原有薪酬制度基础上结合公司的经营状况、年度经营管理目标、员工个人 工作绩效表现、人力资源市场供求情况及行业薪酬水平等因素组织各单位编制员工薪酬年度</w:t>
      </w:r>
    </w:p>
    <w:p>
      <w:pPr>
        <w:spacing w:after="0" w:line="357"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预算方案，报公司审批后执行。</w:t>
      </w:r>
    </w:p>
    <w:p>
      <w:pPr>
        <w:pStyle w:val="BodyText"/>
        <w:spacing w:line="338" w:lineRule="auto" w:before="152"/>
        <w:ind w:left="634" w:right="1114"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）薪酬策略</w:t>
      </w:r>
      <w:r>
        <w:rPr>
          <w:rFonts w:ascii="宋体" w:hAnsi="宋体" w:cs="宋体" w:eastAsia="宋体" w:hint="default"/>
          <w:b/>
          <w:bCs/>
          <w:w w:val="99"/>
        </w:rPr>
        <w:t> </w:t>
      </w:r>
      <w:r>
        <w:rPr/>
        <w:t>公司薪资水平是以市场行情为基准，着重考虑公司支付能力以及员工所在岗位的责任轻</w:t>
      </w:r>
    </w:p>
    <w:p>
      <w:pPr>
        <w:pStyle w:val="BodyText"/>
        <w:spacing w:line="357" w:lineRule="auto"/>
        <w:ind w:right="1139"/>
        <w:jc w:val="both"/>
      </w:pPr>
      <w:r>
        <w:rPr/>
        <w:t>重、难易程度、司龄、知识、经验、工作绩效等因素并参考社会物价水平进行综合核定。以 市场行情为基准是指以同类型行业的薪酬水平为参考，一般岗位以市场薪酬平均水平为基础</w:t>
      </w:r>
    </w:p>
    <w:p>
      <w:pPr>
        <w:pStyle w:val="BodyText"/>
        <w:spacing w:line="338" w:lineRule="auto" w:before="35"/>
        <w:ind w:right="1129"/>
        <w:jc w:val="both"/>
      </w:pPr>
      <w:r>
        <w:rPr/>
        <w:t>（即采用</w:t>
      </w:r>
      <w:r>
        <w:rPr>
          <w:rFonts w:ascii="Times New Roman" w:hAnsi="Times New Roman" w:cs="Times New Roman" w:eastAsia="Times New Roman" w:hint="default"/>
        </w:rPr>
        <w:t>50</w:t>
      </w:r>
      <w:r>
        <w:rPr/>
        <w:t>分位值），作为高新科技类企业，我们更加关注技术研发类岗位、关键性管理岗</w:t>
      </w:r>
      <w:r>
        <w:rPr>
          <w:spacing w:val="-116"/>
        </w:rPr>
        <w:t> </w:t>
      </w:r>
      <w:r>
        <w:rPr/>
        <w:t>位，此类人才，我们将以高于市场薪酬（即采用</w:t>
      </w:r>
      <w:r>
        <w:rPr>
          <w:rFonts w:ascii="Times New Roman" w:hAnsi="Times New Roman" w:cs="Times New Roman" w:eastAsia="Times New Roman" w:hint="default"/>
        </w:rPr>
        <w:t>70</w:t>
      </w:r>
      <w:r>
        <w:rPr/>
        <w:t>－</w:t>
      </w:r>
      <w:r>
        <w:rPr>
          <w:rFonts w:ascii="Times New Roman" w:hAnsi="Times New Roman" w:cs="Times New Roman" w:eastAsia="Times New Roman" w:hint="default"/>
        </w:rPr>
        <w:t>90</w:t>
      </w:r>
      <w:r>
        <w:rPr/>
        <w:t>分位值）以吸引和留住核心人才。引</w:t>
      </w:r>
      <w:r>
        <w:rPr>
          <w:spacing w:val="-107"/>
        </w:rPr>
        <w:t> </w:t>
      </w:r>
      <w:r>
        <w:rPr>
          <w:spacing w:val="-107"/>
        </w:rPr>
      </w:r>
      <w:r>
        <w:rPr/>
        <w:t>进特殊人才的薪酬需报董事会特批。力求做到公平、公正，并具有一定的竞争性。</w:t>
      </w:r>
    </w:p>
    <w:p>
      <w:pPr>
        <w:pStyle w:val="Heading2"/>
        <w:spacing w:line="240" w:lineRule="auto" w:before="55"/>
        <w:ind w:left="636" w:right="1114"/>
        <w:jc w:val="left"/>
        <w:rPr>
          <w:b w:val="0"/>
          <w:bCs w:val="0"/>
        </w:rPr>
      </w:pPr>
      <w:r>
        <w:rPr/>
        <w:t>（</w:t>
      </w:r>
      <w:r>
        <w:rPr>
          <w:rFonts w:ascii="Times New Roman" w:hAnsi="Times New Roman" w:cs="Times New Roman" w:eastAsia="Times New Roman" w:hint="default"/>
        </w:rPr>
        <w:t>3</w:t>
      </w:r>
      <w:r>
        <w:rPr/>
        <w:t>）薪酬原则</w:t>
      </w:r>
      <w:r>
        <w:rPr>
          <w:b w:val="0"/>
          <w:bCs w:val="0"/>
        </w:rPr>
      </w:r>
    </w:p>
    <w:p>
      <w:pPr>
        <w:pStyle w:val="BodyText"/>
        <w:spacing w:line="348" w:lineRule="auto" w:before="134"/>
        <w:ind w:right="1135" w:firstLine="480"/>
        <w:jc w:val="both"/>
      </w:pPr>
      <w:r>
        <w:rPr>
          <w:rFonts w:ascii="Times New Roman" w:hAnsi="Times New Roman" w:cs="Times New Roman" w:eastAsia="Times New Roman" w:hint="default"/>
        </w:rPr>
        <w:t>1</w:t>
      </w:r>
      <w:r>
        <w:rPr/>
        <w:t>）实行</w:t>
      </w:r>
      <w:r>
        <w:rPr>
          <w:rFonts w:ascii="Times New Roman" w:hAnsi="Times New Roman" w:cs="Times New Roman" w:eastAsia="Times New Roman" w:hint="default"/>
        </w:rPr>
        <w:t>“</w:t>
      </w:r>
      <w:r>
        <w:rPr/>
        <w:t>以岗位定薪，以技能定薪，以绩效定薪</w:t>
      </w:r>
      <w:r>
        <w:rPr>
          <w:rFonts w:ascii="Times New Roman" w:hAnsi="Times New Roman" w:cs="Times New Roman" w:eastAsia="Times New Roman" w:hint="default"/>
        </w:rPr>
        <w:t>”</w:t>
      </w:r>
      <w:r>
        <w:rPr/>
        <w:t>的原则。</w:t>
      </w:r>
      <w:r>
        <w:rPr>
          <w:spacing w:val="33"/>
        </w:rPr>
        <w:t> </w:t>
      </w:r>
      <w:r>
        <w:rPr/>
        <w:t>因事设岗，因岗定薪，依照</w:t>
      </w:r>
      <w:r>
        <w:rPr/>
        <w:t> 岗位的重要程度、责任大小、难度高低等因素，由人力资源部制定各岗位薪酬标准，报公司 总经办审批。</w:t>
      </w:r>
    </w:p>
    <w:p>
      <w:pPr>
        <w:pStyle w:val="BodyText"/>
        <w:spacing w:line="240" w:lineRule="auto" w:before="44"/>
        <w:ind w:left="634" w:right="1114"/>
        <w:jc w:val="left"/>
      </w:pPr>
      <w:r>
        <w:rPr>
          <w:rFonts w:ascii="Times New Roman" w:hAnsi="Times New Roman" w:cs="Times New Roman" w:eastAsia="Times New Roman" w:hint="default"/>
          <w:spacing w:val="-9"/>
        </w:rPr>
        <w:t>2</w:t>
      </w:r>
      <w:r>
        <w:rPr>
          <w:spacing w:val="-9"/>
        </w:rPr>
        <w:t>）薪随岗移，易岗易薪，不同岗位不同薪酬，同一岗位员工薪酬随能力和绩效不同而异。</w:t>
      </w:r>
    </w:p>
    <w:p>
      <w:pPr>
        <w:pStyle w:val="BodyText"/>
        <w:spacing w:line="338" w:lineRule="auto" w:before="134"/>
        <w:ind w:right="1133" w:firstLine="480"/>
        <w:jc w:val="both"/>
      </w:pPr>
      <w:r>
        <w:rPr>
          <w:rFonts w:ascii="Times New Roman" w:hAnsi="Times New Roman" w:cs="Times New Roman" w:eastAsia="Times New Roman" w:hint="default"/>
          <w:spacing w:val="-3"/>
        </w:rPr>
        <w:t>3</w:t>
      </w:r>
      <w:r>
        <w:rPr>
          <w:spacing w:val="-3"/>
        </w:rPr>
        <w:t>）考核上岗、岗变薪动。以《岗位说明书》、《绩效考核》作为员工上岗或易岗的考核</w:t>
      </w:r>
      <w:r>
        <w:rPr/>
        <w:t> 和评估依据，只有通过岗位考核和评估的，才能取得上岗资格。</w:t>
      </w:r>
    </w:p>
    <w:p>
      <w:pPr>
        <w:pStyle w:val="BodyText"/>
        <w:spacing w:line="352" w:lineRule="auto"/>
        <w:ind w:right="1132" w:firstLine="480"/>
        <w:jc w:val="both"/>
      </w:pPr>
      <w:r>
        <w:rPr>
          <w:rFonts w:ascii="Times New Roman" w:hAnsi="Times New Roman" w:cs="Times New Roman" w:eastAsia="Times New Roman" w:hint="default"/>
          <w:spacing w:val="-3"/>
        </w:rPr>
        <w:t>4</w:t>
      </w:r>
      <w:r>
        <w:rPr>
          <w:spacing w:val="-3"/>
        </w:rPr>
        <w:t>）工作绩效不同薪酬不同。依米康倡导以激励创造价值的奋斗者为导向，对员工在岗工</w:t>
      </w:r>
      <w:r>
        <w:rPr/>
        <w:t> 作期间的业绩进行定期考核（具体办法见《绩效考核实施方案》，完成任务突出者，进行绩 效奖励，或者根据具体情况调高其岗位，增加其薪酬；能够保质保量按时完成任务者按标准 付酬；完不成任务或者表现欠佳者，进行绩效扣罚，或及时降低其工作岗位，并按降低后的 岗位核发薪酬。</w:t>
      </w:r>
    </w:p>
    <w:p>
      <w:pPr>
        <w:spacing w:line="240" w:lineRule="auto" w:before="12"/>
        <w:rPr>
          <w:rFonts w:ascii="宋体" w:hAnsi="宋体" w:cs="宋体" w:eastAsia="宋体" w:hint="default"/>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3"/>
        <w:rPr>
          <w:rFonts w:ascii="宋体" w:hAnsi="宋体" w:cs="宋体" w:eastAsia="宋体" w:hint="default"/>
          <w:sz w:val="19"/>
          <w:szCs w:val="19"/>
        </w:rPr>
      </w:pPr>
    </w:p>
    <w:p>
      <w:pPr>
        <w:pStyle w:val="BodyText"/>
        <w:spacing w:line="338" w:lineRule="auto" w:before="0"/>
        <w:ind w:right="1132" w:firstLine="480"/>
        <w:jc w:val="both"/>
      </w:pPr>
      <w:r>
        <w:rPr>
          <w:spacing w:val="-1"/>
        </w:rPr>
        <w:t>报告期内，公司职工薪酬总额</w:t>
      </w:r>
      <w:r>
        <w:rPr>
          <w:rFonts w:ascii="Times New Roman" w:hAnsi="Times New Roman" w:cs="Times New Roman" w:eastAsia="Times New Roman" w:hint="default"/>
          <w:spacing w:val="-1"/>
        </w:rPr>
        <w:t>140,775,145.37</w:t>
      </w:r>
      <w:r>
        <w:rPr>
          <w:spacing w:val="-1"/>
        </w:rPr>
        <w:t>元，占公司总成本的比重为</w:t>
      </w:r>
      <w:r>
        <w:rPr>
          <w:rFonts w:ascii="Times New Roman" w:hAnsi="Times New Roman" w:cs="Times New Roman" w:eastAsia="Times New Roman" w:hint="default"/>
          <w:spacing w:val="-1"/>
        </w:rPr>
        <w:t>10.41%</w:t>
      </w:r>
      <w:r>
        <w:rPr>
          <w:spacing w:val="-1"/>
        </w:rPr>
        <w:t>；上年同</w:t>
      </w:r>
      <w:r>
        <w:rPr/>
        <w:t> </w:t>
      </w:r>
      <w:r>
        <w:rPr>
          <w:spacing w:val="-1"/>
        </w:rPr>
        <w:t>期，公司职工薪酬总额</w:t>
      </w:r>
      <w:r>
        <w:rPr>
          <w:rFonts w:ascii="Times New Roman" w:hAnsi="Times New Roman" w:cs="Times New Roman" w:eastAsia="Times New Roman" w:hint="default"/>
          <w:spacing w:val="-1"/>
        </w:rPr>
        <w:t>126,555,369.85</w:t>
      </w:r>
      <w:r>
        <w:rPr>
          <w:spacing w:val="-1"/>
        </w:rPr>
        <w:t>元，占公司总成本的比重为</w:t>
      </w:r>
      <w:r>
        <w:rPr>
          <w:rFonts w:ascii="Times New Roman" w:hAnsi="Times New Roman" w:cs="Times New Roman" w:eastAsia="Times New Roman" w:hint="default"/>
          <w:spacing w:val="-1"/>
        </w:rPr>
        <w:t>10.85%</w:t>
      </w:r>
      <w:r>
        <w:rPr>
          <w:spacing w:val="-1"/>
        </w:rPr>
        <w:t>。公司利润对职工薪</w:t>
      </w:r>
      <w:r>
        <w:rPr>
          <w:spacing w:val="-114"/>
        </w:rPr>
        <w:t> </w:t>
      </w:r>
      <w:r>
        <w:rPr>
          <w:spacing w:val="-114"/>
        </w:rPr>
      </w:r>
      <w:r>
        <w:rPr/>
        <w:t>酬总额变化敏感度较低，职工薪酬对公司财务状况和经营成果不构成重大影响。</w:t>
      </w:r>
    </w:p>
    <w:p>
      <w:pPr>
        <w:pStyle w:val="BodyText"/>
        <w:spacing w:line="338" w:lineRule="auto"/>
        <w:ind w:right="0" w:firstLine="480"/>
        <w:jc w:val="left"/>
      </w:pPr>
      <w:r>
        <w:rPr>
          <w:spacing w:val="-6"/>
        </w:rPr>
        <w:t>报告期内，公司核心技术人员数量占比为</w:t>
      </w:r>
      <w:r>
        <w:rPr>
          <w:rFonts w:ascii="Times New Roman" w:hAnsi="Times New Roman" w:cs="Times New Roman" w:eastAsia="Times New Roman" w:hint="default"/>
          <w:spacing w:val="-6"/>
        </w:rPr>
        <w:t>24.78%</w:t>
      </w:r>
      <w:r>
        <w:rPr>
          <w:spacing w:val="-6"/>
        </w:rPr>
        <w:t>、去年同期为</w:t>
      </w:r>
      <w:r>
        <w:rPr>
          <w:rFonts w:ascii="Times New Roman" w:hAnsi="Times New Roman" w:cs="Times New Roman" w:eastAsia="Times New Roman" w:hint="default"/>
          <w:spacing w:val="-6"/>
        </w:rPr>
        <w:t>18.41%</w:t>
      </w:r>
      <w:r>
        <w:rPr>
          <w:spacing w:val="-6"/>
        </w:rPr>
        <w:t>，增加比例为</w:t>
      </w:r>
      <w:r>
        <w:rPr>
          <w:rFonts w:ascii="Times New Roman" w:hAnsi="Times New Roman" w:cs="Times New Roman" w:eastAsia="Times New Roman" w:hint="default"/>
          <w:spacing w:val="-6"/>
        </w:rPr>
        <w:t>6.37%</w:t>
      </w:r>
      <w:r>
        <w:rPr>
          <w:spacing w:val="-6"/>
        </w:rPr>
        <w:t>；</w:t>
      </w:r>
      <w:r>
        <w:rPr/>
        <w:t> 上年同期，公司核心技术人员薪资占比为</w:t>
      </w:r>
      <w:r>
        <w:rPr>
          <w:rFonts w:ascii="Times New Roman" w:hAnsi="Times New Roman" w:cs="Times New Roman" w:eastAsia="Times New Roman" w:hint="default"/>
        </w:rPr>
        <w:t>26.90%</w:t>
      </w:r>
      <w:r>
        <w:rPr/>
        <w:t>、去年同期为</w:t>
      </w:r>
      <w:r>
        <w:rPr>
          <w:rFonts w:ascii="Times New Roman" w:hAnsi="Times New Roman" w:cs="Times New Roman" w:eastAsia="Times New Roman" w:hint="default"/>
        </w:rPr>
        <w:t>19.84%</w:t>
      </w:r>
      <w:r>
        <w:rPr/>
        <w:t>，增加比例为</w:t>
      </w:r>
      <w:r>
        <w:rPr>
          <w:rFonts w:ascii="Times New Roman" w:hAnsi="Times New Roman" w:cs="Times New Roman" w:eastAsia="Times New Roman" w:hint="default"/>
        </w:rPr>
        <w:t>7.06%</w:t>
      </w:r>
      <w:r>
        <w:rPr/>
        <w:t>。</w:t>
      </w:r>
      <w:r>
        <w:rPr>
          <w:spacing w:val="-34"/>
        </w:rPr>
        <w:t> </w:t>
      </w:r>
      <w:r>
        <w:rPr/>
        <w:t>变动较大的主要原因为本报告期研发项目增加，加大研发投入所致。</w:t>
      </w:r>
    </w:p>
    <w:p>
      <w:pPr>
        <w:spacing w:after="0" w:line="338"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spacing w:before="35"/>
        <w:ind w:left="154" w:right="0" w:firstLine="0"/>
        <w:jc w:val="both"/>
        <w:rPr>
          <w:rFonts w:ascii="宋体" w:hAnsi="宋体" w:cs="宋体" w:eastAsia="宋体" w:hint="default"/>
          <w:sz w:val="21"/>
          <w:szCs w:val="21"/>
        </w:rPr>
      </w:pPr>
      <w:bookmarkStart w:name="3、培训计划" w:id="126"/>
      <w:bookmarkEnd w:id="1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pStyle w:val="BodyText"/>
        <w:spacing w:line="357" w:lineRule="auto" w:before="0"/>
        <w:ind w:right="1133" w:firstLine="480"/>
        <w:jc w:val="both"/>
      </w:pPr>
      <w:r>
        <w:rPr/>
        <w:t>公司十分注重员工培训工作，建立了完善的培训体系，报告期内制定并实施了针对各岗 位人员的培训计划，包括入职培训、法律法规及内部管理制度培训、专业技能培训、素质培 训及针对中级管理人员综合培训等多种形式、多层次的培训，进一步提升了员工的专业技能 和整体素质，促进员工和公司共同发展，确保公司各项经营计划的顺利开展。</w:t>
      </w:r>
    </w:p>
    <w:p>
      <w:pPr>
        <w:spacing w:line="338" w:lineRule="auto" w:before="35"/>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）培训管理的原则</w:t>
      </w:r>
      <w:r>
        <w:rPr>
          <w:rFonts w:ascii="宋体" w:hAnsi="宋体" w:cs="宋体" w:eastAsia="宋体" w:hint="default"/>
          <w:b/>
          <w:bCs/>
          <w:w w:val="99"/>
          <w:sz w:val="24"/>
          <w:szCs w:val="24"/>
        </w:rPr>
        <w:t> </w:t>
      </w:r>
      <w:r>
        <w:rPr>
          <w:rFonts w:ascii="宋体" w:hAnsi="宋体" w:cs="宋体" w:eastAsia="宋体" w:hint="default"/>
          <w:sz w:val="24"/>
          <w:szCs w:val="24"/>
        </w:rPr>
        <w:t>本着培训以人才发展与梯队建设为导向，能力素质与岗位职责匹配的原则；全面提升公</w:t>
      </w:r>
    </w:p>
    <w:p>
      <w:pPr>
        <w:pStyle w:val="BodyText"/>
        <w:spacing w:line="357" w:lineRule="auto"/>
        <w:ind w:right="1133"/>
        <w:jc w:val="both"/>
      </w:pPr>
      <w:r>
        <w:rPr/>
        <w:t>司员工的综合素质与职业素养，开展以深化基础知识及提升项目把控能力为目的的教育培训 </w:t>
      </w:r>
      <w:r>
        <w:rPr>
          <w:spacing w:val="-5"/>
        </w:rPr>
        <w:t>工作，实现公司人才开发到战略目标落地的转化，形成公司独特的执行文化和人才发展氛围，</w:t>
      </w:r>
      <w:r>
        <w:rPr>
          <w:spacing w:val="-117"/>
        </w:rPr>
        <w:t> </w:t>
      </w:r>
      <w:r>
        <w:rPr>
          <w:spacing w:val="-117"/>
        </w:rPr>
      </w:r>
      <w:r>
        <w:rPr/>
        <w:t>确保公司能在市场竞争、项目谈判、成果交付上体现出良好的专业水平与竞争能力。</w:t>
      </w:r>
    </w:p>
    <w:p>
      <w:pPr>
        <w:spacing w:line="338" w:lineRule="auto" w:before="35"/>
        <w:ind w:left="634" w:right="11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）培训开展的策略</w:t>
      </w:r>
      <w:r>
        <w:rPr>
          <w:rFonts w:ascii="宋体" w:hAnsi="宋体" w:cs="宋体" w:eastAsia="宋体" w:hint="default"/>
          <w:b/>
          <w:bCs/>
          <w:w w:val="99"/>
          <w:sz w:val="24"/>
          <w:szCs w:val="24"/>
        </w:rPr>
        <w:t> </w:t>
      </w:r>
      <w:r>
        <w:rPr>
          <w:rFonts w:ascii="宋体" w:hAnsi="宋体" w:cs="宋体" w:eastAsia="宋体" w:hint="default"/>
          <w:sz w:val="24"/>
          <w:szCs w:val="24"/>
        </w:rPr>
        <w:t>公司的入职基础、必备知识、职业素养等培训均采用线上平台、视频教学等方式，以应</w:t>
      </w:r>
    </w:p>
    <w:p>
      <w:pPr>
        <w:pStyle w:val="BodyText"/>
        <w:spacing w:line="357" w:lineRule="auto"/>
        <w:ind w:right="1137"/>
        <w:jc w:val="both"/>
      </w:pPr>
      <w:r>
        <w:rPr/>
        <w:t>对公司在培训开展中时间空间的局限性。策略上，提升类培训均采用内训为主、外训为辅的 大方针，资质审核、专项发展、高管进修等项目均以企业发展的硬需求为准则。在培训开展 的有效性上，通过跟进与评估、复盘、优化等科学手段将每一个培训主题切实落地。</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spacing w:before="0"/>
        <w:ind w:left="154" w:right="0" w:firstLine="0"/>
        <w:jc w:val="both"/>
        <w:rPr>
          <w:rFonts w:ascii="宋体" w:hAnsi="宋体" w:cs="宋体" w:eastAsia="宋体" w:hint="default"/>
          <w:sz w:val="21"/>
          <w:szCs w:val="21"/>
        </w:rPr>
      </w:pPr>
      <w:bookmarkStart w:name="4、劳务外包情况" w:id="127"/>
      <w:bookmarkEnd w:id="12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0"/>
        <w:jc w:val="both"/>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10"/>
        <w:rPr>
          <w:rFonts w:ascii="宋体" w:hAnsi="宋体" w:cs="宋体" w:eastAsia="宋体" w:hint="default"/>
          <w:b/>
          <w:bCs/>
          <w:sz w:val="22"/>
          <w:szCs w:val="22"/>
        </w:rPr>
      </w:pPr>
    </w:p>
    <w:p>
      <w:pPr>
        <w:pStyle w:val="BodyText"/>
        <w:spacing w:line="357" w:lineRule="auto" w:before="0"/>
        <w:ind w:right="1129" w:firstLine="480"/>
        <w:jc w:val="both"/>
      </w:pPr>
      <w:r>
        <w:rPr/>
        <w:t>公司严格按照《公司法》、《证券法》、《上市公司治理准则》、《深圳证券交易所创 业板股票上市规则》、《深圳证券交易所创业板上市公司规范运作指引》等相关法律法规、 规范性文件的要求，建立了由股东大会、董事会、董事会各专门委员会、监事会、董事会秘 书及公司经营管理层等组成的法人治理结构，并建立了相应的法人治理制度；同时还建立了 相互协调和相互制衡的工作机制，维护了公司和全体股东的利益，为公司的规范运作、长期 健康发展打下了坚实的基础。报告期内，公司积极贯彻落实《国务院办公厅关于进一步加强 资本市场中小投资者合法权益保护工作的意见》，广泛采纳中小股东合理建议并修订了《公</w:t>
      </w:r>
      <w:r>
        <w:rPr>
          <w:spacing w:val="-115"/>
        </w:rPr>
        <w:t> </w:t>
      </w:r>
      <w:r>
        <w:rPr>
          <w:spacing w:val="-115"/>
        </w:rPr>
      </w:r>
      <w:r>
        <w:rPr/>
        <w:t>司章程》有关制度，进一步完善了公司法人治理制度；；同时，根据最新的法律法规及规范 </w:t>
      </w:r>
      <w:r>
        <w:rPr>
          <w:spacing w:val="-11"/>
        </w:rPr>
        <w:t>性文件的要求，结合公司实际情况，制定了《董事、监事、高级管理人员</w:t>
      </w:r>
      <w:r>
        <w:rPr>
          <w:rFonts w:ascii="Times New Roman" w:hAnsi="Times New Roman" w:cs="Times New Roman" w:eastAsia="Times New Roman" w:hint="default"/>
          <w:spacing w:val="-11"/>
        </w:rPr>
        <w:t>2018</w:t>
      </w:r>
      <w:r>
        <w:rPr>
          <w:spacing w:val="-11"/>
        </w:rPr>
        <w:t>年度薪酬方案》、</w:t>
      </w:r>
    </w:p>
    <w:p>
      <w:pPr>
        <w:pStyle w:val="BodyText"/>
        <w:spacing w:line="357" w:lineRule="auto" w:before="4"/>
        <w:ind w:right="1133"/>
        <w:jc w:val="both"/>
      </w:pPr>
      <w:r>
        <w:rPr/>
        <w:t>《公司子公司员工股权激励管理办法》等制度。公司各治理机构和人员严格按照公司内控制 </w:t>
      </w:r>
      <w:r>
        <w:rPr>
          <w:spacing w:val="-5"/>
        </w:rPr>
        <w:t>度执行，履行了应尽的职责和义务，保证了公司的规范运作，维护了公司和全体股东的利益，</w:t>
      </w:r>
      <w:r>
        <w:rPr/>
        <w:t> 为公司长期健康发展打下了坚实的基础。</w:t>
      </w:r>
    </w:p>
    <w:p>
      <w:pPr>
        <w:pStyle w:val="BodyText"/>
        <w:spacing w:line="357" w:lineRule="auto" w:before="35"/>
        <w:ind w:right="1140" w:firstLine="480"/>
        <w:jc w:val="both"/>
      </w:pPr>
      <w:r>
        <w:rPr/>
        <w:t>截至本报告期末，公司治理的实际状况符合中国证监会、深圳证券交易所等发布的法律 法规和规范性文件的要求。主要情况如下：</w:t>
      </w:r>
    </w:p>
    <w:p>
      <w:pPr>
        <w:spacing w:line="338" w:lineRule="auto" w:before="3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、关于股东与股东大会</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报告期内，公司严格按照《上市公司股东大会规则》、《公司章程》、《股东大会议事</w:t>
      </w:r>
    </w:p>
    <w:p>
      <w:pPr>
        <w:pStyle w:val="BodyText"/>
        <w:spacing w:line="350" w:lineRule="auto"/>
        <w:ind w:right="1130"/>
        <w:jc w:val="both"/>
      </w:pPr>
      <w:r>
        <w:rPr>
          <w:spacing w:val="-3"/>
        </w:rPr>
        <w:t>规则》等规定召集、召开股东大会，共召开了</w:t>
      </w:r>
      <w:r>
        <w:rPr>
          <w:rFonts w:ascii="Times New Roman" w:hAnsi="Times New Roman" w:cs="Times New Roman" w:eastAsia="Times New Roman" w:hint="default"/>
          <w:spacing w:val="-3"/>
        </w:rPr>
        <w:t>4</w:t>
      </w:r>
      <w:r>
        <w:rPr>
          <w:spacing w:val="-3"/>
        </w:rPr>
        <w:t>次股东大会，会议均由董事会召集召开，现场</w:t>
      </w:r>
      <w:r>
        <w:rPr>
          <w:spacing w:val="-82"/>
        </w:rPr>
        <w:t> </w:t>
      </w:r>
      <w:r>
        <w:rPr>
          <w:spacing w:val="-82"/>
        </w:rPr>
      </w:r>
      <w:r>
        <w:rPr/>
        <w:t>有见证律师出具法律意见书；未发生单独或合并持有本公司有表决权股份总数</w:t>
      </w:r>
      <w:r>
        <w:rPr>
          <w:spacing w:val="-39"/>
        </w:rPr>
        <w:t> </w:t>
      </w:r>
      <w:r>
        <w:rPr>
          <w:rFonts w:ascii="Times New Roman" w:hAnsi="Times New Roman" w:cs="Times New Roman" w:eastAsia="Times New Roman" w:hint="default"/>
        </w:rPr>
        <w:t>10%</w:t>
      </w:r>
      <w:r>
        <w:rPr/>
        <w:t>以上的股 东请求召开临时股东大会的情形，也无因监事会提议召开的股东大会。根据上述相关法律法 规及规范性文件规定应由股东大会审议的重大事项，公司均经董事会审议通过后提交股东大 会审议，不存在绕过股东大会的情况，也不存在先实施后审议的情况；公司平等对待所有股 东，并采用现场结合网络投票的方式为股东参加股东大会提供便利，确保全体股东特别是中 小股东享有平等地位，充分行使股东的权力。</w:t>
      </w:r>
    </w:p>
    <w:p>
      <w:pPr>
        <w:spacing w:line="338" w:lineRule="auto" w:before="42"/>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、关于公司与控股股东、实际控制人</w:t>
      </w:r>
      <w:r>
        <w:rPr>
          <w:rFonts w:ascii="宋体" w:hAnsi="宋体" w:cs="宋体" w:eastAsia="宋体" w:hint="default"/>
          <w:b/>
          <w:bCs/>
          <w:w w:val="99"/>
          <w:sz w:val="24"/>
          <w:szCs w:val="24"/>
        </w:rPr>
        <w:t> </w:t>
      </w:r>
      <w:r>
        <w:rPr>
          <w:rFonts w:ascii="宋体" w:hAnsi="宋体" w:cs="宋体" w:eastAsia="宋体" w:hint="default"/>
          <w:sz w:val="24"/>
          <w:szCs w:val="24"/>
        </w:rPr>
        <w:t>公司控股股东、实际控制人为孙屹峥、张菀夫妇，孙屹峥先生担任公司董事长，张菀女</w:t>
      </w:r>
    </w:p>
    <w:p>
      <w:pPr>
        <w:spacing w:after="0" w:line="338" w:lineRule="auto"/>
        <w:jc w:val="left"/>
        <w:rPr>
          <w:rFonts w:ascii="宋体" w:hAnsi="宋体" w:cs="宋体" w:eastAsia="宋体" w:hint="default"/>
          <w:sz w:val="24"/>
          <w:szCs w:val="24"/>
        </w:rPr>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before="26"/>
        <w:ind w:right="1136"/>
        <w:jc w:val="both"/>
      </w:pPr>
      <w:r>
        <w:rPr/>
        <w:t>士担任公司董事兼总经理。两人在共同控制公司期间，严格规范自身行为，依法行使其权利</w:t>
      </w:r>
      <w:r>
        <w:rPr>
          <w:spacing w:val="-117"/>
        </w:rPr>
        <w:t> </w:t>
      </w:r>
      <w:r>
        <w:rPr>
          <w:spacing w:val="-117"/>
        </w:rPr>
      </w:r>
      <w:r>
        <w:rPr/>
        <w:t>并承担相应义务，不存在超越公司股东大会直接或间接干预公司的决策和经营的行为，未损 害公司及其他股东的利益，不存在控股股东占用公司资金的现象，公司亦无为控股股东提供 担保的情形。公司拥有独立完整的业务和自主经营能力，在业务、资产、人员、机构、财务 上与控股股东，公司董事会、监事会和内部机构独立运作。</w:t>
      </w:r>
    </w:p>
    <w:p>
      <w:pPr>
        <w:spacing w:line="338" w:lineRule="auto" w:before="3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、关于董事和董事会</w:t>
      </w:r>
      <w:r>
        <w:rPr>
          <w:rFonts w:ascii="宋体" w:hAnsi="宋体" w:cs="宋体" w:eastAsia="宋体" w:hint="default"/>
          <w:b/>
          <w:bCs/>
          <w:w w:val="99"/>
          <w:sz w:val="24"/>
          <w:szCs w:val="24"/>
        </w:rPr>
        <w:t> </w:t>
      </w:r>
      <w:r>
        <w:rPr>
          <w:rFonts w:ascii="宋体" w:hAnsi="宋体" w:cs="宋体" w:eastAsia="宋体" w:hint="default"/>
          <w:sz w:val="24"/>
          <w:szCs w:val="24"/>
        </w:rPr>
        <w:t>公司董事会设董事</w:t>
      </w:r>
      <w:r>
        <w:rPr>
          <w:rFonts w:ascii="Times New Roman" w:hAnsi="Times New Roman" w:cs="Times New Roman" w:eastAsia="Times New Roman" w:hint="default"/>
          <w:sz w:val="24"/>
          <w:szCs w:val="24"/>
        </w:rPr>
        <w:t>5</w:t>
      </w:r>
      <w:r>
        <w:rPr>
          <w:rFonts w:ascii="宋体" w:hAnsi="宋体" w:cs="宋体" w:eastAsia="宋体" w:hint="default"/>
          <w:sz w:val="24"/>
          <w:szCs w:val="24"/>
        </w:rPr>
        <w:t>名，其中独立董事</w:t>
      </w:r>
      <w:r>
        <w:rPr>
          <w:rFonts w:ascii="Times New Roman" w:hAnsi="Times New Roman" w:cs="Times New Roman" w:eastAsia="Times New Roman" w:hint="default"/>
          <w:sz w:val="24"/>
          <w:szCs w:val="24"/>
        </w:rPr>
        <w:t>2</w:t>
      </w:r>
      <w:r>
        <w:rPr>
          <w:rFonts w:ascii="宋体" w:hAnsi="宋体" w:cs="宋体" w:eastAsia="宋体" w:hint="default"/>
          <w:sz w:val="24"/>
          <w:szCs w:val="24"/>
        </w:rPr>
        <w:t>名，董事会的人数及人员构成符合法律、法规和</w:t>
      </w:r>
    </w:p>
    <w:p>
      <w:pPr>
        <w:pStyle w:val="BodyText"/>
        <w:spacing w:line="357" w:lineRule="auto" w:before="25"/>
        <w:ind w:right="1131"/>
        <w:jc w:val="both"/>
      </w:pPr>
      <w:r>
        <w:rPr/>
        <w:t>《公司章程》的要求。公司董事会下设战略委员会、审计委员会、薪酬与考核委员会、提名</w:t>
      </w:r>
      <w:r>
        <w:rPr>
          <w:spacing w:val="-112"/>
        </w:rPr>
        <w:t> </w:t>
      </w:r>
      <w:r>
        <w:rPr>
          <w:spacing w:val="-112"/>
        </w:rPr>
      </w:r>
      <w:r>
        <w:rPr/>
        <w:t>委员会四个专门委员会，专门委员会委员由公司董事、独立董事担任，专门委员会的构成符 合法律、法规和《公司章程》的要求。</w:t>
      </w:r>
    </w:p>
    <w:p>
      <w:pPr>
        <w:pStyle w:val="BodyText"/>
        <w:spacing w:line="357" w:lineRule="auto" w:before="35"/>
        <w:ind w:right="1131" w:firstLine="480"/>
        <w:jc w:val="both"/>
      </w:pPr>
      <w:r>
        <w:rPr/>
        <w:t>公司董事会成员严格按照相关法律法规及公司依法制定的《公司章程》、《董事会议事 规则》、《独立董事制度》、《董事会战略委员会工作细则》、《董事会审计委员会工作细 则》、《董事会薪酬与考核委员会工作细则》、《董事会提名委员会工作细则》等规定开展 工作，召集（出席）股东大会、董事会和董事会专门委员会议，同时积极参加相关培训，提 高自身的专业技能和工作素质，勤勉尽责地履行职责和义务，切实发挥了董事会在公司规范</w:t>
      </w:r>
      <w:r>
        <w:rPr>
          <w:spacing w:val="-112"/>
        </w:rPr>
        <w:t> </w:t>
      </w:r>
      <w:r>
        <w:rPr>
          <w:spacing w:val="-112"/>
        </w:rPr>
      </w:r>
      <w:r>
        <w:rPr/>
        <w:t>运作中的重要作用。</w:t>
      </w:r>
    </w:p>
    <w:p>
      <w:pPr>
        <w:pStyle w:val="BodyText"/>
        <w:spacing w:line="352" w:lineRule="auto" w:before="35"/>
        <w:ind w:right="1134" w:firstLine="480"/>
        <w:jc w:val="both"/>
      </w:pPr>
      <w:r>
        <w:rPr/>
        <w:t>报告期内，公司顺利完成了公司董事会的换届选举工作，公司新一届董事会成员均严格 按照相关法律法规及公司有关规定选聘。公司将积极关注并向新一届董事会成员传达有关中 国证监会、深圳证券交易、中国上市协会等发出的有关培训通知，通过积极参加相关培训以 提高其自身的专业技能和工作素质，勤勉尽责地履行职责和义务，以切实发挥董事会在公司 规范运作中的重要作用。报告期内，公司共召开</w:t>
      </w:r>
      <w:r>
        <w:rPr>
          <w:rFonts w:ascii="Times New Roman" w:hAnsi="Times New Roman" w:cs="Times New Roman" w:eastAsia="Times New Roman" w:hint="default"/>
        </w:rPr>
        <w:t>13</w:t>
      </w:r>
      <w:r>
        <w:rPr/>
        <w:t>次董事会，均严格按照相关规定召集、召</w:t>
      </w:r>
      <w:r>
        <w:rPr>
          <w:spacing w:val="-114"/>
        </w:rPr>
        <w:t> </w:t>
      </w:r>
      <w:r>
        <w:rPr/>
        <w:t>开和表决，运作顺畅，未出现越权行使股东大会授权权限的行为，也未出现越权干预监事会 运作和经营管理层的行为。</w:t>
      </w:r>
    </w:p>
    <w:p>
      <w:pPr>
        <w:spacing w:line="338" w:lineRule="auto" w:before="40"/>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、关于监事和监事会</w:t>
      </w:r>
      <w:r>
        <w:rPr>
          <w:rFonts w:ascii="宋体" w:hAnsi="宋体" w:cs="宋体" w:eastAsia="宋体" w:hint="default"/>
          <w:b/>
          <w:bCs/>
          <w:w w:val="99"/>
          <w:sz w:val="24"/>
          <w:szCs w:val="24"/>
        </w:rPr>
        <w:t> </w:t>
      </w:r>
      <w:r>
        <w:rPr>
          <w:rFonts w:ascii="宋体" w:hAnsi="宋体" w:cs="宋体" w:eastAsia="宋体" w:hint="default"/>
          <w:sz w:val="24"/>
          <w:szCs w:val="24"/>
        </w:rPr>
        <w:t>公司监事会设监事</w:t>
      </w:r>
      <w:r>
        <w:rPr>
          <w:rFonts w:ascii="Times New Roman" w:hAnsi="Times New Roman" w:cs="Times New Roman" w:eastAsia="Times New Roman" w:hint="default"/>
          <w:sz w:val="24"/>
          <w:szCs w:val="24"/>
        </w:rPr>
        <w:t>3</w:t>
      </w:r>
      <w:r>
        <w:rPr>
          <w:rFonts w:ascii="宋体" w:hAnsi="宋体" w:cs="宋体" w:eastAsia="宋体" w:hint="default"/>
          <w:sz w:val="24"/>
          <w:szCs w:val="24"/>
        </w:rPr>
        <w:t>名，其中职工代表监事</w:t>
      </w:r>
      <w:r>
        <w:rPr>
          <w:rFonts w:ascii="Times New Roman" w:hAnsi="Times New Roman" w:cs="Times New Roman" w:eastAsia="Times New Roman" w:hint="default"/>
          <w:sz w:val="24"/>
          <w:szCs w:val="24"/>
        </w:rPr>
        <w:t>1</w:t>
      </w:r>
      <w:r>
        <w:rPr>
          <w:rFonts w:ascii="宋体" w:hAnsi="宋体" w:cs="宋体" w:eastAsia="宋体" w:hint="default"/>
          <w:sz w:val="24"/>
          <w:szCs w:val="24"/>
        </w:rPr>
        <w:t>名，监事会的人数和构成符合法律、法规的</w:t>
      </w:r>
    </w:p>
    <w:p>
      <w:pPr>
        <w:pStyle w:val="BodyText"/>
        <w:spacing w:line="357" w:lineRule="auto" w:before="25"/>
        <w:ind w:right="1139"/>
        <w:jc w:val="both"/>
      </w:pPr>
      <w:r>
        <w:rPr/>
        <w:t>要求。公司监事会成员严格按照相关法律法规及公司制订的《公司章程》、《监事会议事规 则》的规定，认真履行职责，关注公司定期报告、利润分配、募集资金存放与使用、关联交 易、对外担保、限制性股票激励等重大事项并发表审核意见，同时对公司董事、高管人员履 行职责的合法合规性进行监督，维护公司和股东的合法权益。</w:t>
      </w:r>
    </w:p>
    <w:p>
      <w:pPr>
        <w:pStyle w:val="BodyText"/>
        <w:spacing w:line="240" w:lineRule="auto" w:before="35"/>
        <w:ind w:left="634" w:right="1114"/>
        <w:jc w:val="left"/>
      </w:pPr>
      <w:r>
        <w:rPr/>
        <w:t>报告期内，公司顺利完成了公司监事会的换届选举工作，公司新一届监事会成员均严格</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2" w:lineRule="auto" w:before="26"/>
        <w:ind w:right="1134"/>
        <w:jc w:val="both"/>
      </w:pPr>
      <w:r>
        <w:rPr/>
        <w:t>按照相关法律法规及公司有关规定选聘。公司将积极关注并向新一届监事会成员传达有关中</w:t>
      </w:r>
      <w:r>
        <w:rPr>
          <w:spacing w:val="-117"/>
        </w:rPr>
        <w:t> </w:t>
      </w:r>
      <w:r>
        <w:rPr>
          <w:spacing w:val="-117"/>
        </w:rPr>
      </w:r>
      <w:r>
        <w:rPr/>
        <w:t>国证监会、深圳证券交易、中国上市协会等发出的有关培训通知，通过积极参加相关培训以 提高其自身的专业技能和工作素质，勤勉尽责地履行职责和义务，以切实发挥监事会在公司 规范运作中的重要作用。报告期内，公司共召开</w:t>
      </w:r>
      <w:r>
        <w:rPr>
          <w:rFonts w:ascii="Times New Roman" w:hAnsi="Times New Roman" w:cs="Times New Roman" w:eastAsia="Times New Roman" w:hint="default"/>
        </w:rPr>
        <w:t>11</w:t>
      </w:r>
      <w:r>
        <w:rPr/>
        <w:t>次监事会，均严格按照相关规定召集、召</w:t>
      </w:r>
      <w:r>
        <w:rPr>
          <w:spacing w:val="-114"/>
        </w:rPr>
        <w:t> </w:t>
      </w:r>
      <w:r>
        <w:rPr/>
        <w:t>开，监事会的各项工作能够独立有效地开展。</w:t>
      </w:r>
    </w:p>
    <w:p>
      <w:pPr>
        <w:spacing w:line="338" w:lineRule="auto" w:before="40"/>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、关于绩效评价与激励约束机制</w:t>
      </w:r>
      <w:r>
        <w:rPr>
          <w:rFonts w:ascii="宋体" w:hAnsi="宋体" w:cs="宋体" w:eastAsia="宋体" w:hint="default"/>
          <w:b/>
          <w:bCs/>
          <w:w w:val="99"/>
          <w:sz w:val="24"/>
          <w:szCs w:val="24"/>
        </w:rPr>
        <w:t> </w:t>
      </w:r>
      <w:r>
        <w:rPr>
          <w:rFonts w:ascii="宋体" w:hAnsi="宋体" w:cs="宋体" w:eastAsia="宋体" w:hint="default"/>
          <w:spacing w:val="-9"/>
          <w:sz w:val="24"/>
          <w:szCs w:val="24"/>
        </w:rPr>
        <w:t>公司董事会下设薪酬与考核委员会，由</w:t>
      </w:r>
      <w:r>
        <w:rPr>
          <w:rFonts w:ascii="Times New Roman" w:hAnsi="Times New Roman" w:cs="Times New Roman" w:eastAsia="Times New Roman" w:hint="default"/>
          <w:spacing w:val="-9"/>
          <w:sz w:val="24"/>
          <w:szCs w:val="24"/>
        </w:rPr>
        <w:t>3</w:t>
      </w:r>
      <w:r>
        <w:rPr>
          <w:rFonts w:ascii="宋体" w:hAnsi="宋体" w:cs="宋体" w:eastAsia="宋体" w:hint="default"/>
          <w:spacing w:val="-9"/>
          <w:sz w:val="24"/>
          <w:szCs w:val="24"/>
        </w:rPr>
        <w:t>名董事组成，独立董事担任主任委员（召集人）；</w:t>
      </w:r>
    </w:p>
    <w:p>
      <w:pPr>
        <w:pStyle w:val="BodyText"/>
        <w:spacing w:line="352" w:lineRule="auto" w:before="25"/>
        <w:ind w:right="1133"/>
        <w:jc w:val="both"/>
      </w:pPr>
      <w:r>
        <w:rPr/>
        <w:t>根据《薪酬与考核委员会工作细则》，公司建立了董事及高级管理人员绩效评价与激励约束 机制，制定了《董事、监事、高级管理人员</w:t>
      </w:r>
      <w:r>
        <w:rPr>
          <w:rFonts w:ascii="Times New Roman" w:hAnsi="Times New Roman" w:cs="Times New Roman" w:eastAsia="Times New Roman" w:hint="default"/>
        </w:rPr>
        <w:t>2018</w:t>
      </w:r>
      <w:r>
        <w:rPr/>
        <w:t>年度薪酬方案》，大力推行高级管理人员绩</w:t>
      </w:r>
      <w:r>
        <w:rPr>
          <w:spacing w:val="-114"/>
        </w:rPr>
        <w:t> </w:t>
      </w:r>
      <w:r>
        <w:rPr>
          <w:spacing w:val="-114"/>
        </w:rPr>
      </w:r>
      <w:r>
        <w:rPr/>
        <w:t>效目标管理制，通过明确绩效考核及考评标准，实施薪酬直接与其业绩挂钩，高级管理人员 的聘任能够做到公开、透明，符合法律、法规的规定。公司严格按照规定对高级管理人员进 </w:t>
      </w:r>
      <w:r>
        <w:rPr>
          <w:spacing w:val="-5"/>
        </w:rPr>
        <w:t>行绩效评价与考核，在强化对高级管理人员的考评激励作用的同时，以确保公司目标的达成。</w:t>
      </w:r>
    </w:p>
    <w:p>
      <w:pPr>
        <w:spacing w:line="338" w:lineRule="auto" w:before="40"/>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、关于信息披露与透明度</w:t>
      </w:r>
      <w:r>
        <w:rPr>
          <w:rFonts w:ascii="宋体" w:hAnsi="宋体" w:cs="宋体" w:eastAsia="宋体" w:hint="default"/>
          <w:b/>
          <w:bCs/>
          <w:w w:val="99"/>
          <w:sz w:val="24"/>
          <w:szCs w:val="24"/>
        </w:rPr>
        <w:t> </w:t>
      </w:r>
      <w:r>
        <w:rPr>
          <w:rFonts w:ascii="宋体" w:hAnsi="宋体" w:cs="宋体" w:eastAsia="宋体" w:hint="default"/>
          <w:sz w:val="24"/>
          <w:szCs w:val="24"/>
        </w:rPr>
        <w:t>公司严格按照有关法律法规以及《信息披露管理制度》、《投资者关系管理制度》等要</w:t>
      </w:r>
    </w:p>
    <w:p>
      <w:pPr>
        <w:pStyle w:val="BodyText"/>
        <w:spacing w:line="350" w:lineRule="auto"/>
        <w:ind w:right="1130"/>
        <w:jc w:val="both"/>
      </w:pPr>
      <w:r>
        <w:rPr/>
        <w:t>求，真实、准确、完整、及时、公平地披露有关信息，同时按规定向中国证监会、四川证监 局、深圳证券交易所报告有关情况及报备相关材料。公司董事长作为信息披露第一责任人、 董事会秘书作为信息披露的组织者，全面负责信息披露具体工作，对公开信息披露和重大内 部事项沟通进行全程、有效的控制。公司及时回复投资者各种形式的咨询，妥善接待投资者 </w:t>
      </w:r>
      <w:r>
        <w:rPr>
          <w:spacing w:val="-2"/>
        </w:rPr>
        <w:t>来访，向投资者提供公司已披露的资料，及时对投资者在深交所网站业务平台上的</w:t>
      </w:r>
      <w:r>
        <w:rPr>
          <w:rFonts w:ascii="Times New Roman" w:hAnsi="Times New Roman" w:cs="Times New Roman" w:eastAsia="Times New Roman" w:hint="default"/>
          <w:spacing w:val="-2"/>
        </w:rPr>
        <w:t>“</w:t>
      </w:r>
      <w:r>
        <w:rPr>
          <w:spacing w:val="-2"/>
        </w:rPr>
        <w:t>投资者互</w:t>
      </w:r>
      <w:r>
        <w:rPr>
          <w:spacing w:val="-107"/>
        </w:rPr>
        <w:t> </w:t>
      </w:r>
      <w:r>
        <w:rPr>
          <w:spacing w:val="-2"/>
        </w:rPr>
        <w:t>动平台</w:t>
      </w:r>
      <w:r>
        <w:rPr>
          <w:rFonts w:ascii="Times New Roman" w:hAnsi="Times New Roman" w:cs="Times New Roman" w:eastAsia="Times New Roman" w:hint="default"/>
          <w:spacing w:val="-2"/>
        </w:rPr>
        <w:t>”</w:t>
      </w:r>
      <w:r>
        <w:rPr>
          <w:spacing w:val="-2"/>
        </w:rPr>
        <w:t>提出的问题进行回复，积极通过路演、反向路演、策略会等多种形式与投资者进行沟</w:t>
      </w:r>
      <w:r>
        <w:rPr>
          <w:spacing w:val="-107"/>
        </w:rPr>
        <w:t> </w:t>
      </w:r>
      <w:r>
        <w:rPr>
          <w:spacing w:val="-107"/>
        </w:rPr>
      </w:r>
      <w:r>
        <w:rPr/>
        <w:t>通；同时公司网站设立了投资者关系专栏，并通过专线电话、电子信箱、传真、微信等多种 渠道加强与投资者的沟通，确保公司与广大中小投资者进行及时、有效的沟通。</w:t>
      </w:r>
    </w:p>
    <w:p>
      <w:pPr>
        <w:pStyle w:val="BodyText"/>
        <w:spacing w:line="240" w:lineRule="auto" w:before="42"/>
        <w:ind w:left="634" w:right="0"/>
        <w:jc w:val="left"/>
      </w:pPr>
      <w:r>
        <w:rPr/>
        <w:t>公司指定巨潮咨讯</w:t>
      </w:r>
      <w:r>
        <w:rPr>
          <w:spacing w:val="-95"/>
        </w:rPr>
        <w:t>网</w:t>
      </w:r>
      <w:r>
        <w:rPr/>
        <w:t>（</w:t>
      </w:r>
      <w:hyperlink r:id="rId9">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w w:val="99"/>
          </w:rPr>
          <w:t>w.cninfo.co</w:t>
        </w:r>
        <w:r>
          <w:rPr>
            <w:rFonts w:ascii="Times New Roman" w:hAnsi="Times New Roman" w:cs="Times New Roman" w:eastAsia="Times New Roman" w:hint="default"/>
            <w:spacing w:val="-2"/>
            <w:w w:val="99"/>
          </w:rPr>
          <w:t>m</w:t>
        </w:r>
        <w:r>
          <w:rPr>
            <w:rFonts w:ascii="Times New Roman" w:hAnsi="Times New Roman" w:cs="Times New Roman" w:eastAsia="Times New Roman" w:hint="default"/>
            <w:w w:val="99"/>
          </w:rPr>
          <w:t>.cn</w:t>
        </w:r>
      </w:hyperlink>
      <w:r>
        <w:rPr>
          <w:spacing w:val="-95"/>
          <w:w w:val="99"/>
        </w:rPr>
        <w:t>）</w:t>
      </w:r>
      <w:r>
        <w:rPr>
          <w:w w:val="99"/>
        </w:rPr>
        <w:t>为公司信息披露的指定网站</w:t>
      </w:r>
      <w:r>
        <w:rPr>
          <w:spacing w:val="-190"/>
          <w:w w:val="99"/>
        </w:rPr>
        <w:t>，</w:t>
      </w:r>
      <w:r>
        <w:rPr>
          <w:w w:val="99"/>
        </w:rPr>
        <w:t>《中国证券报</w:t>
      </w:r>
      <w:r>
        <w:rPr>
          <w:spacing w:val="-95"/>
          <w:w w:val="99"/>
        </w:rPr>
        <w:t>》</w:t>
      </w:r>
      <w:r>
        <w:rPr>
          <w:w w:val="99"/>
        </w:rPr>
        <w:t>、</w:t>
      </w:r>
      <w:r>
        <w:rPr/>
      </w:r>
    </w:p>
    <w:p>
      <w:pPr>
        <w:pStyle w:val="BodyText"/>
        <w:spacing w:line="357" w:lineRule="auto" w:before="134"/>
        <w:ind w:right="1139"/>
        <w:jc w:val="both"/>
      </w:pPr>
      <w:r>
        <w:rPr/>
        <w:t>《证券时报》为公司定期报告披露的指定报刊，确保公司所有股东能够以平等的机会获得信 息。</w:t>
      </w:r>
    </w:p>
    <w:p>
      <w:pPr>
        <w:spacing w:line="338" w:lineRule="auto" w:before="3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、关于相关利益者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公司充分尊重和维护相关利益者的合法权益，积极促进与相关利益者合作，加强与各方</w:t>
      </w:r>
    </w:p>
    <w:p>
      <w:pPr>
        <w:pStyle w:val="BodyText"/>
        <w:spacing w:line="357" w:lineRule="auto"/>
        <w:ind w:right="1114"/>
        <w:jc w:val="left"/>
      </w:pPr>
      <w:r>
        <w:rPr/>
        <w:t>的沟通交流，实现投资者、股东、客户、用户、供应商、员工及社会各方利益的协调平衡，</w:t>
      </w:r>
      <w:r>
        <w:rPr>
          <w:spacing w:val="-112"/>
        </w:rPr>
        <w:t> </w:t>
      </w:r>
      <w:r>
        <w:rPr>
          <w:spacing w:val="-112"/>
        </w:rPr>
      </w:r>
      <w:r>
        <w:rPr/>
        <w:t>共同推动公司持续、稳定、健康发展。</w:t>
      </w:r>
    </w:p>
    <w:p>
      <w:pPr>
        <w:spacing w:after="0" w:line="357" w:lineRule="auto"/>
        <w:jc w:val="left"/>
        <w:sectPr>
          <w:pgSz w:w="11910" w:h="16840"/>
          <w:pgMar w:header="877" w:footer="979" w:top="1100" w:bottom="1160" w:left="980" w:right="0"/>
        </w:sectPr>
      </w:pPr>
    </w:p>
    <w:p>
      <w:pPr>
        <w:spacing w:line="240" w:lineRule="auto" w:before="11"/>
        <w:rPr>
          <w:rFonts w:ascii="宋体" w:hAnsi="宋体" w:cs="宋体" w:eastAsia="宋体" w:hint="default"/>
          <w:sz w:val="18"/>
          <w:szCs w:val="18"/>
        </w:rPr>
      </w:pPr>
    </w:p>
    <w:p>
      <w:pPr>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264" w:lineRule="auto" w:before="3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612" w:lineRule="exact" w:before="62"/>
        <w:ind w:left="634" w:right="1114" w:hanging="480"/>
        <w:jc w:val="left"/>
        <w:rPr>
          <w:rFonts w:ascii="宋体" w:hAnsi="宋体" w:cs="宋体" w:eastAsia="宋体" w:hint="default"/>
          <w:sz w:val="24"/>
          <w:szCs w:val="24"/>
        </w:rPr>
      </w:pPr>
      <w:bookmarkStart w:name="二、公司相对于控股股东在业务、人员、资产、机构、财务等方面的独立情况" w:id="131"/>
      <w:bookmarkEnd w:id="131"/>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pacing w:val="-6"/>
          <w:sz w:val="24"/>
          <w:szCs w:val="24"/>
        </w:rPr>
        <w:t>公司严格按照《公司法》、《证券法》等有关法律法规和《公司章程》的要求规范运作，</w:t>
      </w:r>
    </w:p>
    <w:p>
      <w:pPr>
        <w:pStyle w:val="BodyText"/>
        <w:spacing w:line="357" w:lineRule="auto" w:before="64"/>
        <w:ind w:right="1139"/>
        <w:jc w:val="both"/>
      </w:pPr>
      <w:r>
        <w:rPr/>
        <w:t>建立并不断完善了公司法人治理结构，业务、人员、资产、机构、财务等方面与控股股东及 实际控制人完全独立，具有完整的业务体系及面向市场独立经营的能力，不存在被控股股东 及实际控制人及其关联方控制和占用资金、资产及其他资源的情况。</w:t>
      </w:r>
    </w:p>
    <w:p>
      <w:pPr>
        <w:pStyle w:val="BodyText"/>
        <w:spacing w:line="338" w:lineRule="auto" w:before="35"/>
        <w:ind w:left="634" w:right="1114" w:firstLine="2"/>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w w:val="99"/>
        </w:rPr>
        <w:t> </w:t>
      </w:r>
      <w:r>
        <w:rPr/>
        <w:t>公司业务涉及信息数据、医疗健康、环保治理三大板块业务领域，拥有市场营销、技术</w:t>
      </w:r>
    </w:p>
    <w:p>
      <w:pPr>
        <w:pStyle w:val="BodyText"/>
        <w:spacing w:line="348" w:lineRule="auto"/>
        <w:ind w:right="1133"/>
        <w:jc w:val="both"/>
      </w:pPr>
      <w:r>
        <w:rPr>
          <w:spacing w:val="-3"/>
        </w:rPr>
        <w:t>研发、产品生产</w:t>
      </w:r>
      <w:r>
        <w:rPr>
          <w:rFonts w:ascii="Times New Roman" w:hAnsi="Times New Roman" w:cs="Times New Roman" w:eastAsia="Times New Roman" w:hint="default"/>
          <w:spacing w:val="-3"/>
        </w:rPr>
        <w:t>/</w:t>
      </w:r>
      <w:r>
        <w:rPr>
          <w:spacing w:val="-3"/>
        </w:rPr>
        <w:t>安装</w:t>
      </w:r>
      <w:r>
        <w:rPr>
          <w:rFonts w:ascii="Times New Roman" w:hAnsi="Times New Roman" w:cs="Times New Roman" w:eastAsia="Times New Roman" w:hint="default"/>
          <w:spacing w:val="-3"/>
        </w:rPr>
        <w:t>/</w:t>
      </w:r>
      <w:r>
        <w:rPr>
          <w:spacing w:val="-3"/>
        </w:rPr>
        <w:t>调试、工程实施及售后服务等完整的运营管理体系，具有直接面向市场</w:t>
      </w:r>
      <w:r>
        <w:rPr>
          <w:spacing w:val="-97"/>
        </w:rPr>
        <w:t> </w:t>
      </w:r>
      <w:r>
        <w:rPr>
          <w:spacing w:val="-97"/>
        </w:rPr>
      </w:r>
      <w:r>
        <w:rPr/>
        <w:t>独立经营的能力，不存在其他需要依赖控股股东、实际控制人及其控制的其他企业进行经营 活动的情况，能独立开展各项经营活动。</w:t>
      </w:r>
    </w:p>
    <w:p>
      <w:pPr>
        <w:pStyle w:val="BodyText"/>
        <w:spacing w:line="338" w:lineRule="auto" w:before="44"/>
        <w:ind w:left="634" w:right="1114" w:firstLine="2"/>
        <w:jc w:val="left"/>
      </w:pPr>
      <w:r>
        <w:rPr>
          <w:rFonts w:ascii="Times New Roman" w:hAnsi="Times New Roman" w:cs="Times New Roman" w:eastAsia="Times New Roman" w:hint="default"/>
          <w:b/>
          <w:bCs/>
        </w:rPr>
        <w:t>2</w:t>
      </w:r>
      <w:r>
        <w:rPr>
          <w:rFonts w:ascii="宋体" w:hAnsi="宋体" w:cs="宋体" w:eastAsia="宋体" w:hint="default"/>
          <w:b/>
          <w:bCs/>
        </w:rPr>
        <w:t>、人员独立</w:t>
      </w:r>
      <w:r>
        <w:rPr>
          <w:rFonts w:ascii="宋体" w:hAnsi="宋体" w:cs="宋体" w:eastAsia="宋体" w:hint="default"/>
          <w:b/>
          <w:bCs/>
          <w:w w:val="99"/>
        </w:rPr>
        <w:t> </w:t>
      </w:r>
      <w:r>
        <w:rPr/>
        <w:t>公司设有人力资源管理部门，公司在劳动、人事、社会保障及工资管理体系等方面均完</w:t>
      </w:r>
    </w:p>
    <w:p>
      <w:pPr>
        <w:pStyle w:val="BodyText"/>
        <w:spacing w:line="357" w:lineRule="auto"/>
        <w:ind w:right="1139"/>
        <w:jc w:val="both"/>
      </w:pPr>
      <w:r>
        <w:rPr/>
        <w:t>全独立。公司严格依照与员工签署劳动合同来约定双方的权利和义务，不存在受控股股东及 实际控制人控制或者约束。公司董事、监事及高级管理人员均严格按照《公司法》、《公司 章程》的有关规定选举产生，控股股东没有干预公司董事会和股东大会已经作出的人事任免 决定。</w:t>
      </w:r>
    </w:p>
    <w:p>
      <w:pPr>
        <w:pStyle w:val="BodyText"/>
        <w:spacing w:line="338" w:lineRule="auto" w:before="35"/>
        <w:ind w:left="634" w:right="1114" w:firstLine="2"/>
        <w:jc w:val="left"/>
      </w:pPr>
      <w:r>
        <w:rPr>
          <w:rFonts w:ascii="Times New Roman" w:hAnsi="Times New Roman" w:cs="Times New Roman" w:eastAsia="Times New Roman" w:hint="default"/>
          <w:b/>
          <w:bCs/>
        </w:rPr>
        <w:t>3</w:t>
      </w:r>
      <w:r>
        <w:rPr>
          <w:rFonts w:ascii="宋体" w:hAnsi="宋体" w:cs="宋体" w:eastAsia="宋体" w:hint="default"/>
          <w:b/>
          <w:bCs/>
        </w:rPr>
        <w:t>、资产独立</w:t>
      </w:r>
      <w:r>
        <w:rPr>
          <w:rFonts w:ascii="宋体" w:hAnsi="宋体" w:cs="宋体" w:eastAsia="宋体" w:hint="default"/>
          <w:b/>
          <w:bCs/>
          <w:w w:val="99"/>
        </w:rPr>
        <w:t> </w:t>
      </w:r>
      <w:r>
        <w:rPr/>
        <w:t>公司拥有开展生产经营所必备的独立完整的资产，合法拥有与生产经营相关的生产经营</w:t>
      </w:r>
    </w:p>
    <w:p>
      <w:pPr>
        <w:pStyle w:val="BodyText"/>
        <w:spacing w:line="357" w:lineRule="auto"/>
        <w:ind w:right="1139"/>
        <w:jc w:val="both"/>
      </w:pPr>
      <w:r>
        <w:rPr/>
        <w:t>资质、生产经营场所、生产经营资产、采购销售系统及与生产经营有关的生产系统、辅助生 产系统和配套设施，相关资产不存在权属纠纷，不存在被控股股东或其他关联方违规占用资 金、资产及其他资源的情形。</w:t>
      </w:r>
    </w:p>
    <w:p>
      <w:pPr>
        <w:pStyle w:val="BodyText"/>
        <w:spacing w:line="338" w:lineRule="auto" w:before="35"/>
        <w:ind w:left="634" w:right="1114" w:firstLine="2"/>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99"/>
        </w:rPr>
        <w:t> </w:t>
      </w:r>
      <w:r>
        <w:rPr>
          <w:spacing w:val="-6"/>
        </w:rPr>
        <w:t>公司具有健全的组织结构，已根据《公司章程》规定建立了股东大会、董事会、监事会、</w:t>
      </w:r>
    </w:p>
    <w:p>
      <w:pPr>
        <w:pStyle w:val="BodyText"/>
        <w:spacing w:line="350" w:lineRule="auto"/>
        <w:ind w:right="1002"/>
        <w:jc w:val="left"/>
      </w:pPr>
      <w:r>
        <w:rPr/>
        <w:t>独立董事、董事会秘书等完善的法人治理结构；董事会下设战略委员会、提名委员会、薪酬 </w:t>
      </w:r>
      <w:r>
        <w:rPr>
          <w:spacing w:val="-5"/>
        </w:rPr>
        <w:t>与考核委员会、审计委员会</w:t>
      </w:r>
      <w:r>
        <w:rPr>
          <w:rFonts w:ascii="Times New Roman" w:hAnsi="Times New Roman" w:cs="Times New Roman" w:eastAsia="Times New Roman" w:hint="default"/>
          <w:spacing w:val="-5"/>
        </w:rPr>
        <w:t>4</w:t>
      </w:r>
      <w:r>
        <w:rPr>
          <w:spacing w:val="-5"/>
        </w:rPr>
        <w:t>个专业委员会。公司独立董事人数占董事会成员的三分之一以上，</w:t>
      </w:r>
      <w:r>
        <w:rPr>
          <w:spacing w:val="-112"/>
        </w:rPr>
        <w:t> </w:t>
      </w:r>
      <w:r>
        <w:rPr>
          <w:spacing w:val="-112"/>
        </w:rPr>
      </w:r>
      <w:r>
        <w:rPr/>
        <w:t>确保董事会相对独立于控股股东、实际控制人，从而进一步保证董事会对公司各项事务做出 独立、客观决策，维护公司全体股东共同利益。公司自成立以来，已逐步建立并完善了适应</w:t>
      </w:r>
    </w:p>
    <w:p>
      <w:pPr>
        <w:spacing w:after="0" w:line="35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before="26"/>
        <w:ind w:right="1114"/>
        <w:jc w:val="left"/>
      </w:pPr>
      <w:r>
        <w:rPr/>
        <w:t>公司发展及市场竞争需要的独立的组织机构，明确了各机构的职能，各职能机构在公司管理 层统一领导下规范、有效运作。</w:t>
      </w:r>
    </w:p>
    <w:p>
      <w:pPr>
        <w:pStyle w:val="BodyText"/>
        <w:spacing w:line="338" w:lineRule="auto" w:before="35"/>
        <w:ind w:left="634" w:right="1114" w:firstLine="2"/>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99"/>
        </w:rPr>
        <w:t> </w:t>
      </w:r>
      <w:r>
        <w:rPr/>
        <w:t>公司设立了独立的财务部门，配备了专职财务人员，建立了独立的财务核算体系，具有</w:t>
      </w:r>
    </w:p>
    <w:p>
      <w:pPr>
        <w:pStyle w:val="BodyText"/>
        <w:spacing w:line="357" w:lineRule="auto"/>
        <w:ind w:right="1134"/>
        <w:jc w:val="both"/>
      </w:pPr>
      <w:r>
        <w:rPr/>
        <w:t>规范的财务会计制度和对子公司的财务管理制度，独立进行财务决策，不存在公司股东干预 公司投资和资金使用安排的情况；公司开立独立的银行账户，未与其他任何单位共用银行账</w:t>
      </w:r>
      <w:r>
        <w:rPr>
          <w:spacing w:val="-114"/>
        </w:rPr>
        <w:t> </w:t>
      </w:r>
      <w:r>
        <w:rPr>
          <w:spacing w:val="-114"/>
        </w:rPr>
      </w:r>
      <w:r>
        <w:rPr/>
        <w:t>户；公司依法独立进行纳税申报和履行纳税义务；公司在财务上完全独立。</w:t>
      </w:r>
    </w:p>
    <w:p>
      <w:pPr>
        <w:spacing w:line="240" w:lineRule="auto" w:before="8"/>
        <w:rPr>
          <w:rFonts w:ascii="宋体" w:hAnsi="宋体" w:cs="宋体" w:eastAsia="宋体" w:hint="default"/>
          <w:sz w:val="25"/>
          <w:szCs w:val="25"/>
        </w:rPr>
      </w:pPr>
    </w:p>
    <w:p>
      <w:pPr>
        <w:pStyle w:val="Heading2"/>
        <w:spacing w:line="240" w:lineRule="auto"/>
        <w:ind w:right="0"/>
        <w:jc w:val="both"/>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3"/>
          <w:szCs w:val="23"/>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1"/>
        <w:rPr>
          <w:rFonts w:ascii="宋体" w:hAnsi="宋体" w:cs="宋体" w:eastAsia="宋体" w:hint="default"/>
          <w:b/>
          <w:bCs/>
          <w:sz w:val="23"/>
          <w:szCs w:val="23"/>
        </w:rPr>
      </w:pPr>
    </w:p>
    <w:p>
      <w:pPr>
        <w:spacing w:before="0"/>
        <w:ind w:left="154" w:right="0" w:firstLine="0"/>
        <w:jc w:val="both"/>
        <w:rPr>
          <w:rFonts w:ascii="宋体" w:hAnsi="宋体" w:cs="宋体" w:eastAsia="宋体" w:hint="default"/>
          <w:sz w:val="21"/>
          <w:szCs w:val="21"/>
        </w:rPr>
      </w:pPr>
      <w:bookmarkStart w:name="1、本报告期股东大会情况" w:id="134"/>
      <w:bookmarkEnd w:id="13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993"/>
        <w:gridCol w:w="1559"/>
        <w:gridCol w:w="1702"/>
        <w:gridCol w:w="2478"/>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0" w:right="40"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45.15%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45.15%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45.12%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45.91%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7"/>
        <w:rPr>
          <w:rFonts w:ascii="宋体" w:hAnsi="宋体" w:cs="宋体" w:eastAsia="宋体" w:hint="default"/>
          <w:b/>
          <w:bCs/>
          <w:sz w:val="17"/>
          <w:szCs w:val="17"/>
        </w:rPr>
      </w:pPr>
    </w:p>
    <w:p>
      <w:pPr>
        <w:spacing w:before="35"/>
        <w:ind w:left="154" w:right="1114" w:firstLine="0"/>
        <w:jc w:val="left"/>
        <w:rPr>
          <w:rFonts w:ascii="宋体" w:hAnsi="宋体" w:cs="宋体" w:eastAsia="宋体" w:hint="default"/>
          <w:sz w:val="21"/>
          <w:szCs w:val="21"/>
        </w:rPr>
      </w:pPr>
      <w:bookmarkStart w:name="2、表决权恢复的优先股股东请求召开临时股东大会" w:id="135"/>
      <w:bookmarkEnd w:id="1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1114"/>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独立董事出席董事会及股东大会的情况" w:id="137"/>
      <w:bookmarkEnd w:id="13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32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9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黄兴旺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5"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w:t>
            </w: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陈维亮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5"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5" w:right="0"/>
              <w:jc w:val="lef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1" w:right="0"/>
              <w:jc w:val="lef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1" w:right="0"/>
              <w:jc w:val="lef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b/>
          <w:bCs/>
          <w:sz w:val="18"/>
          <w:szCs w:val="18"/>
        </w:rPr>
      </w:pPr>
    </w:p>
    <w:p>
      <w:pPr>
        <w:spacing w:line="278" w:lineRule="auto" w:before="44"/>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3"/>
        <w:rPr>
          <w:rFonts w:ascii="宋体" w:hAnsi="宋体" w:cs="宋体" w:eastAsia="宋体" w:hint="default"/>
          <w:sz w:val="20"/>
          <w:szCs w:val="20"/>
        </w:rPr>
      </w:pPr>
    </w:p>
    <w:p>
      <w:pPr>
        <w:spacing w:before="0"/>
        <w:ind w:left="154" w:right="0" w:firstLine="0"/>
        <w:jc w:val="both"/>
        <w:rPr>
          <w:rFonts w:ascii="宋体" w:hAnsi="宋体" w:cs="宋体" w:eastAsia="宋体" w:hint="default"/>
          <w:sz w:val="21"/>
          <w:szCs w:val="21"/>
        </w:rPr>
      </w:pPr>
      <w:bookmarkStart w:name="2、独立董事对公司有关事项提出异议的情况" w:id="138"/>
      <w:bookmarkEnd w:id="13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64" w:lineRule="auto" w:before="38"/>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3、独立董事履行职责的其他说明" w:id="139"/>
      <w:bookmarkEnd w:id="13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264" w:lineRule="auto" w:before="38"/>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40" w:lineRule="auto" w:before="11"/>
        <w:ind w:left="634" w:right="1114"/>
        <w:jc w:val="left"/>
      </w:pPr>
      <w:r>
        <w:rPr/>
        <w:t>公司独立董事严格按照中国证监会的相关规定及《公司章程》、《董事会议事规则》和</w:t>
      </w:r>
    </w:p>
    <w:p>
      <w:pPr>
        <w:pStyle w:val="BodyText"/>
        <w:spacing w:line="357" w:lineRule="auto" w:before="152"/>
        <w:ind w:right="1135"/>
        <w:jc w:val="both"/>
      </w:pPr>
      <w:r>
        <w:rPr/>
        <w:t>《独立董事制度》开展工作，勤勉尽责、独立履行职责，积极参加历次董事会和专委会审议 各项议案，通过出席或列席董事会、董事会各专委会、股东大会、现场办公等方式，深入了 解公司生产经营状况和内部控制的建设及董事会各项决议执行情况，并利用自已的专业优势 对公司内部控制建设、管理体系建设、战略发展规划、对外投资、关联交易、对外担保、募 集资金存放与使用、资产减值计提、利润分配、董监高换届选举、董监高薪酬制度、限制性 股票激励、分子公司管控、激励和重大决策等方面提出了很多宝贵的专业性建议，对公司财</w:t>
      </w:r>
      <w:r>
        <w:rPr>
          <w:spacing w:val="-115"/>
        </w:rPr>
        <w:t> </w:t>
      </w:r>
      <w:r>
        <w:rPr>
          <w:spacing w:val="-115"/>
        </w:rPr>
      </w:r>
      <w:r>
        <w:rPr/>
        <w:t>务及经营活动进行了有效监督，提高了公司决策的科学性，为完善公司监督机制，维护公司 和全体股东特别是中小股东的合法权益发挥了应有的作用。</w:t>
      </w:r>
    </w:p>
    <w:p>
      <w:pPr>
        <w:pStyle w:val="BodyText"/>
        <w:spacing w:line="240" w:lineRule="auto" w:before="35"/>
        <w:ind w:left="634" w:right="1114"/>
        <w:jc w:val="left"/>
      </w:pPr>
      <w:r>
        <w:rPr/>
        <w:t>报告期内，公司各位独立董事对董事会各项议案及公司其他事项没有提出异议。</w:t>
      </w:r>
    </w:p>
    <w:p>
      <w:pPr>
        <w:spacing w:line="610" w:lineRule="atLeast" w:before="156"/>
        <w:ind w:left="634" w:right="1114" w:hanging="480"/>
        <w:jc w:val="left"/>
        <w:rPr>
          <w:rFonts w:ascii="宋体" w:hAnsi="宋体" w:cs="宋体" w:eastAsia="宋体" w:hint="default"/>
          <w:sz w:val="24"/>
          <w:szCs w:val="24"/>
        </w:rPr>
      </w:pPr>
      <w:bookmarkStart w:name="六、董事会下设专门委员会在报告期内履行职责情况" w:id="140"/>
      <w:bookmarkEnd w:id="140"/>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z w:val="24"/>
          <w:szCs w:val="24"/>
        </w:rPr>
        <w:t>公司董事会设立了审计、薪酬与考核、提名、战略四个专门委员会，各专门委员会按照</w:t>
      </w:r>
    </w:p>
    <w:p>
      <w:pPr>
        <w:pStyle w:val="BodyText"/>
        <w:spacing w:line="357" w:lineRule="auto" w:before="152"/>
        <w:ind w:right="1114"/>
        <w:jc w:val="left"/>
      </w:pPr>
      <w:r>
        <w:rPr/>
        <w:t>各专门委员会工作细则的相关要求，就专业性事项进行研究，提出意见及建议，供董事会决 策参考。报告期内，董事会各专门委员会履职情况如下：</w:t>
      </w:r>
    </w:p>
    <w:p>
      <w:pPr>
        <w:spacing w:line="338" w:lineRule="auto" w:before="3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、董事会审计委员会履职情况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报告期内，董事会审计委员会根据中国证监会、深交所的有关规定及公司《董事会审计</w:t>
      </w:r>
    </w:p>
    <w:p>
      <w:pPr>
        <w:pStyle w:val="BodyText"/>
        <w:spacing w:line="357" w:lineRule="auto"/>
        <w:ind w:right="1139"/>
        <w:jc w:val="both"/>
      </w:pPr>
      <w:r>
        <w:rPr/>
        <w:t>委员会工作细则》的规定，主要开展了内部审计与外部审计之间的沟通，监督公司内部审计 制度的实施，审查公司内部控制制度的建立和执行情况，指导、监督内外审单位对公司对外 投资、关联交易、对外担保、控股股东资金占用、募集资金存放与使用等情况进行审计，审 核公司的财务信息及其披露内容；密切关注公司的内部控制体系和制度的完善和宣贯工作， 并对公司内部控制实施情况强化了日常检查和指导，确保公司持续、健康发展，切实保障了</w:t>
      </w:r>
    </w:p>
    <w:p>
      <w:pPr>
        <w:spacing w:after="0" w:line="357"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spacing w:line="348" w:lineRule="auto" w:before="26"/>
        <w:ind w:left="634" w:right="1114" w:hanging="480"/>
        <w:jc w:val="left"/>
        <w:rPr>
          <w:rFonts w:ascii="宋体" w:hAnsi="宋体" w:cs="宋体" w:eastAsia="宋体" w:hint="default"/>
          <w:sz w:val="24"/>
          <w:szCs w:val="24"/>
        </w:rPr>
      </w:pPr>
      <w:r>
        <w:rPr>
          <w:rFonts w:ascii="宋体" w:hAnsi="宋体" w:cs="宋体" w:eastAsia="宋体" w:hint="default"/>
          <w:sz w:val="24"/>
          <w:szCs w:val="24"/>
        </w:rPr>
        <w:t>公司整体利益和全体股东特别是中小股东的合法权益。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、董事会薪酬与考核委员会履职情况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报告期内，董事会薪酬与考核委员会根据中国证监会、深交所的有关规定及公司《董事</w:t>
      </w:r>
    </w:p>
    <w:p>
      <w:pPr>
        <w:pStyle w:val="BodyText"/>
        <w:spacing w:line="357" w:lineRule="auto" w:before="45"/>
        <w:ind w:right="1139"/>
        <w:jc w:val="both"/>
      </w:pPr>
      <w:r>
        <w:rPr/>
        <w:t>会薪酬与考核委员会工作细则》的规定，主要负责审查了董事、监事、高级管理人员年度薪 酬方案的制定及绩效评估，对限制性股票激励计划的绩效考核指标、分子公司股权激励计划 的实施提出了专业的意见和建议，审核董事、监事及高级管理人员的薪酬情况，监督并关注 公司限制性股票激励计划的实施进展。</w:t>
      </w:r>
    </w:p>
    <w:p>
      <w:pPr>
        <w:spacing w:line="338" w:lineRule="auto" w:before="3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、董事会提名委员会履职情况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报告期内，董事会提名委员会根据中国证监会、深交所的有关规定及公司《董事会提名</w:t>
      </w:r>
    </w:p>
    <w:p>
      <w:pPr>
        <w:pStyle w:val="BodyText"/>
        <w:spacing w:line="357" w:lineRule="auto"/>
        <w:ind w:right="1139"/>
        <w:jc w:val="both"/>
      </w:pPr>
      <w:r>
        <w:rPr/>
        <w:t>委员会工作细则》的规定，对公司董事会换届选举以及董事会开展对外投资活动中派出的管 理人员进行审查并提出审查建议。</w:t>
      </w:r>
    </w:p>
    <w:p>
      <w:pPr>
        <w:spacing w:line="338" w:lineRule="auto" w:before="35"/>
        <w:ind w:left="634" w:right="11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、董事会战略委员会履职情况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报告期内，董事会战略委员会根据中国证监会、深交所的有关规定及公司《董事会战略</w:t>
      </w:r>
    </w:p>
    <w:p>
      <w:pPr>
        <w:pStyle w:val="BodyText"/>
        <w:spacing w:line="357" w:lineRule="auto"/>
        <w:ind w:right="1139"/>
        <w:jc w:val="both"/>
      </w:pPr>
      <w:r>
        <w:rPr/>
        <w:t>委员会工作细则》的规定，运用自身的法律及企业管理知识，密切关注外部环境及市场变化 对公司的影响，关注行业政策及公司产品、服务的发展趋势，积极参与公司发展战略规划和 重大投资活动的研究并提出专业建议，较好地实施公司既定的发展战略规划，确保公司持续 健康发展。</w:t>
      </w:r>
    </w:p>
    <w:p>
      <w:pPr>
        <w:spacing w:line="240" w:lineRule="auto" w:before="8"/>
        <w:rPr>
          <w:rFonts w:ascii="宋体" w:hAnsi="宋体" w:cs="宋体" w:eastAsia="宋体" w:hint="default"/>
          <w:sz w:val="25"/>
          <w:szCs w:val="25"/>
        </w:rPr>
      </w:pPr>
    </w:p>
    <w:p>
      <w:pPr>
        <w:pStyle w:val="Heading2"/>
        <w:spacing w:line="240" w:lineRule="auto"/>
        <w:ind w:right="0"/>
        <w:jc w:val="both"/>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3"/>
          <w:szCs w:val="23"/>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264" w:lineRule="auto" w:before="37"/>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612" w:lineRule="exact" w:before="62"/>
        <w:ind w:left="634" w:right="1114" w:hanging="480"/>
        <w:jc w:val="left"/>
        <w:rPr>
          <w:rFonts w:ascii="宋体" w:hAnsi="宋体" w:cs="宋体" w:eastAsia="宋体" w:hint="default"/>
          <w:sz w:val="24"/>
          <w:szCs w:val="24"/>
        </w:rPr>
      </w:pPr>
      <w:bookmarkStart w:name="八、高级管理人员的考评及激励情况" w:id="142"/>
      <w:bookmarkEnd w:id="142"/>
      <w:r>
        <w:rPr/>
      </w: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公司建立了完善的绩效考核体系，公司董事会薪酬与考核委员会负责对高级管理人员的</w:t>
      </w:r>
    </w:p>
    <w:p>
      <w:pPr>
        <w:pStyle w:val="BodyText"/>
        <w:spacing w:line="357" w:lineRule="auto" w:before="64"/>
        <w:ind w:right="1139"/>
        <w:jc w:val="both"/>
        <w:rPr>
          <w:rFonts w:ascii="宋体" w:hAnsi="宋体" w:cs="宋体" w:eastAsia="宋体" w:hint="default"/>
        </w:rPr>
      </w:pPr>
      <w:r>
        <w:rPr/>
        <w:t>年度业绩目标和工作计划进行审核，并对高级管理人员的工作能力、履职情况、责任目标完 成情况等进行综合考评并制定薪酬方案并提交董事会，高级管理人员的收入与其工作业绩直 接挂钩。公司注重对高管的激励，将会不断研究和完善高级管理人员的绩效评价标准、程序 和相关激励与约束机制，使高级管理人员的考评及激励标准、制度化、程序化和合理化</w:t>
      </w:r>
      <w:r>
        <w:rPr>
          <w:rFonts w:ascii="宋体" w:hAnsi="宋体" w:cs="宋体" w:eastAsia="宋体" w:hint="default"/>
          <w:b/>
          <w:bCs/>
        </w:rPr>
        <w:t>。</w:t>
      </w:r>
      <w:r>
        <w:rPr>
          <w:rFonts w:ascii="宋体" w:hAnsi="宋体" w:cs="宋体" w:eastAsia="宋体" w:hint="default"/>
        </w:rPr>
      </w:r>
    </w:p>
    <w:p>
      <w:pPr>
        <w:spacing w:after="0" w:line="357" w:lineRule="auto"/>
        <w:jc w:val="both"/>
        <w:rPr>
          <w:rFonts w:ascii="宋体" w:hAnsi="宋体" w:cs="宋体" w:eastAsia="宋体" w:hint="default"/>
        </w:rPr>
        <w:sectPr>
          <w:pgSz w:w="11910" w:h="16840"/>
          <w:pgMar w:header="877" w:footer="979" w:top="1100" w:bottom="1160" w:left="980" w:right="0"/>
        </w:sectPr>
      </w:pPr>
    </w:p>
    <w:p>
      <w:pPr>
        <w:spacing w:line="240" w:lineRule="auto" w:before="7"/>
        <w:rPr>
          <w:rFonts w:ascii="宋体" w:hAnsi="宋体" w:cs="宋体" w:eastAsia="宋体" w:hint="default"/>
          <w:b/>
          <w:bCs/>
          <w:sz w:val="19"/>
          <w:szCs w:val="19"/>
        </w:rPr>
      </w:pPr>
    </w:p>
    <w:p>
      <w:pPr>
        <w:pStyle w:val="Heading2"/>
        <w:spacing w:line="240" w:lineRule="auto" w:before="26"/>
        <w:ind w:right="1114"/>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报告期内发现的内部控制重大缺陷的具体情况" w:id="144"/>
      <w:bookmarkEnd w:id="1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内控自我评价报告" w:id="145"/>
      <w:bookmarkEnd w:id="1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p>
      <w:pPr>
        <w:spacing w:line="466" w:lineRule="exact"/>
        <w:ind w:left="669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49.8pt;height:23.35pt;mso-position-horizontal-relative:char;mso-position-vertical-relative:line" coordorigin="0,0" coordsize="2996,467">
            <v:group style="position:absolute;left:0;top:0;width:2996;height:233" coordorigin="0,0" coordsize="2996,233">
              <v:shape style="position:absolute;left:0;top:0;width:2996;height:233" coordorigin="0,0" coordsize="2996,233" path="m0,233l2996,233,2996,0,0,0,0,233xe" filled="true" fillcolor="#ffffff" stroked="false">
                <v:path arrowok="t"/>
                <v:fill type="solid"/>
              </v:shape>
            </v:group>
            <v:group style="position:absolute;left:0;top:233;width:2996;height:234" coordorigin="0,233" coordsize="2996,234">
              <v:shape style="position:absolute;left:0;top:233;width:2996;height:234" coordorigin="0,233" coordsize="2996,234" path="m0,467l2996,467,2996,233,0,233,0,467xe" filled="true" fillcolor="#ffffff" stroked="false">
                <v:path arrowok="t"/>
                <v:fill type="solid"/>
              </v:shape>
            </v:group>
          </v:group>
        </w:pict>
      </w:r>
      <w:r>
        <w:rPr>
          <w:rFonts w:ascii="宋体" w:hAnsi="宋体" w:cs="宋体" w:eastAsia="宋体" w:hint="default"/>
          <w:position w:val="-8"/>
          <w:sz w:val="20"/>
          <w:szCs w:val="20"/>
        </w:rPr>
      </w:r>
    </w:p>
    <w:p>
      <w:pPr>
        <w:spacing w:line="240" w:lineRule="auto" w:before="2"/>
        <w:rPr>
          <w:rFonts w:ascii="宋体" w:hAnsi="宋体" w:cs="宋体" w:eastAsia="宋体" w:hint="default"/>
          <w:b/>
          <w:bCs/>
          <w:sz w:val="12"/>
          <w:szCs w:val="12"/>
        </w:rPr>
      </w:pPr>
    </w:p>
    <w:p>
      <w:pPr>
        <w:spacing w:before="44"/>
        <w:ind w:left="0" w:right="1140" w:firstLine="0"/>
        <w:jc w:val="right"/>
        <w:rPr>
          <w:rFonts w:ascii="宋体" w:hAnsi="宋体" w:cs="宋体" w:eastAsia="宋体" w:hint="default"/>
          <w:sz w:val="18"/>
          <w:szCs w:val="18"/>
        </w:rPr>
      </w:pPr>
      <w:r>
        <w:rPr/>
        <w:pict>
          <v:shape style="position:absolute;margin-left:56.459999pt;margin-top:-167.828262pt;width:479.2pt;height:572.1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60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100.00%</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100.00%</w:t>
                        </w:r>
                      </w:p>
                    </w:tc>
                  </w:tr>
                  <w:tr>
                    <w:trPr>
                      <w:trHeight w:val="319"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31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before="14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p>
                      <w:p>
                        <w:pPr>
                          <w:pStyle w:val="TableParagraph"/>
                          <w:spacing w:line="232" w:lineRule="auto" w:before="29"/>
                          <w:ind w:left="22" w:right="53"/>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）法律法规方面：严重违反法律、法规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规章、政府政策、其他规范性文件等，导 致中央政府或监管机构的调查，并被责令 行业退出、吊销营业执照、强制关闭等；</w:t>
                        </w:r>
                      </w:p>
                      <w:p>
                        <w:pPr>
                          <w:pStyle w:val="TableParagraph"/>
                          <w:spacing w:line="232" w:lineRule="auto" w:before="5"/>
                          <w:ind w:left="22"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）战略与运营目标方面：战略与运营目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标或关键业绩指标的执行不合理，严重偏 离且存在方向性错误，对战略与运营目标 的实现产生严重负面作用。</w:t>
                        </w:r>
                      </w:p>
                      <w:p>
                        <w:pPr>
                          <w:pStyle w:val="TableParagraph"/>
                          <w:spacing w:line="240" w:lineRule="auto" w:before="3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p>
                      <w:p>
                        <w:pPr>
                          <w:pStyle w:val="TableParagraph"/>
                          <w:spacing w:line="232" w:lineRule="auto" w:before="30"/>
                          <w:ind w:left="22" w:right="26"/>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）法律法规方面：违反法律、法规、规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章、政府政策、其他规范性文件等，导致 地方政府或监管机构的调查，并被责令停 业整顿等；</w:t>
                        </w:r>
                      </w:p>
                      <w:p>
                        <w:pPr>
                          <w:pStyle w:val="TableParagraph"/>
                          <w:spacing w:line="232" w:lineRule="auto" w:before="44"/>
                          <w:ind w:left="22" w:right="-28"/>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）战略与运营目标方面：战略与运营目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标或关键业绩指标执行不合理，严重偏离，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对战略与运营目标的实现产生明显的消极</w:t>
                        </w:r>
                        <w:r>
                          <w:rPr>
                            <w:rFonts w:ascii="宋体" w:hAnsi="宋体" w:cs="宋体" w:eastAsia="宋体" w:hint="default"/>
                            <w:sz w:val="18"/>
                            <w:szCs w:val="18"/>
                          </w:rPr>
                          <w:t> 作用。</w:t>
                        </w:r>
                      </w:p>
                      <w:p>
                        <w:pPr>
                          <w:pStyle w:val="TableParagraph"/>
                          <w:spacing w:line="240" w:lineRule="auto" w:before="3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p>
                      <w:p>
                        <w:pPr>
                          <w:pStyle w:val="TableParagraph"/>
                          <w:spacing w:line="232" w:lineRule="auto" w:before="30"/>
                          <w:ind w:left="22" w:right="53"/>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）法律法规方面：严重违反法律、法规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规章、政府政策、其他规范性文件等，导 致地方政府或监管机构的调查，并被处以 罚款或罚金；</w:t>
                        </w:r>
                      </w:p>
                      <w:p>
                        <w:pPr>
                          <w:pStyle w:val="TableParagraph"/>
                          <w:spacing w:line="232" w:lineRule="auto" w:before="45"/>
                          <w:ind w:left="22"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）战略与运营目标方面：战略与运营目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标或关键业绩的执行存在较小范围的不合 理，目标偏离，对战略与运营目标的实现 影响轻微。</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p>
                      <w:p>
                        <w:pPr>
                          <w:pStyle w:val="TableParagraph"/>
                          <w:spacing w:line="192" w:lineRule="exact" w:before="24"/>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）法律法规方面：严重违反法律、</w:t>
                        </w:r>
                      </w:p>
                      <w:p>
                        <w:pPr>
                          <w:pStyle w:val="TableParagraph"/>
                          <w:spacing w:line="110"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6" w:lineRule="exact"/>
                          <w:ind w:left="4" w:right="0"/>
                          <w:jc w:val="left"/>
                          <w:rPr>
                            <w:rFonts w:ascii="宋体" w:hAnsi="宋体" w:cs="宋体" w:eastAsia="宋体" w:hint="default"/>
                            <w:sz w:val="18"/>
                            <w:szCs w:val="18"/>
                          </w:rPr>
                        </w:pPr>
                        <w:r>
                          <w:rPr>
                            <w:rFonts w:ascii="宋体" w:hAnsi="宋体" w:cs="宋体" w:eastAsia="宋体" w:hint="default"/>
                            <w:spacing w:val="-4"/>
                            <w:sz w:val="18"/>
                            <w:szCs w:val="18"/>
                          </w:rPr>
                          <w:t>法规、规章、政府政策、其他规范性文</w:t>
                        </w:r>
                      </w:p>
                      <w:p>
                        <w:pPr>
                          <w:pStyle w:val="TableParagraph"/>
                          <w:spacing w:line="237" w:lineRule="auto" w:before="1"/>
                          <w:ind w:left="4" w:right="112"/>
                          <w:jc w:val="both"/>
                          <w:rPr>
                            <w:rFonts w:ascii="宋体" w:hAnsi="宋体" w:cs="宋体" w:eastAsia="宋体" w:hint="default"/>
                            <w:sz w:val="18"/>
                            <w:szCs w:val="18"/>
                          </w:rPr>
                        </w:pPr>
                        <w:r>
                          <w:rPr>
                            <w:rFonts w:ascii="宋体" w:hAnsi="宋体" w:cs="宋体" w:eastAsia="宋体" w:hint="default"/>
                            <w:sz w:val="18"/>
                            <w:szCs w:val="18"/>
                          </w:rPr>
                          <w:t>件等，导致中央政府或监管机构的调 </w:t>
                        </w:r>
                        <w:r>
                          <w:rPr>
                            <w:rFonts w:ascii="宋体" w:hAnsi="宋体" w:cs="宋体" w:eastAsia="宋体" w:hint="default"/>
                            <w:spacing w:val="-10"/>
                            <w:sz w:val="18"/>
                            <w:szCs w:val="18"/>
                          </w:rPr>
                          <w:t>查，并被责令行业退出、吊销营业执照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强制关闭等；</w:t>
                        </w:r>
                      </w:p>
                      <w:p>
                        <w:pPr>
                          <w:pStyle w:val="TableParagraph"/>
                          <w:spacing w:line="232" w:lineRule="auto" w:before="44"/>
                          <w:ind w:left="4"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）战略与运营目标方面：战略与运 营目标或关键业绩指标的执行不合理， </w:t>
                        </w:r>
                        <w:r>
                          <w:rPr>
                            <w:rFonts w:ascii="宋体" w:hAnsi="宋体" w:cs="宋体" w:eastAsia="宋体" w:hint="default"/>
                            <w:spacing w:val="-4"/>
                            <w:sz w:val="18"/>
                            <w:szCs w:val="18"/>
                          </w:rPr>
                          <w:t>严重偏离且存在方向性错误，对战略与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运营目标的实现产生严重负面作用。</w:t>
                        </w:r>
                      </w:p>
                      <w:p>
                        <w:pPr>
                          <w:pStyle w:val="TableParagraph"/>
                          <w:spacing w:line="240" w:lineRule="auto" w:before="3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p>
                      <w:p>
                        <w:pPr>
                          <w:pStyle w:val="TableParagraph"/>
                          <w:spacing w:line="232" w:lineRule="auto" w:before="30"/>
                          <w:ind w:left="4" w:right="-4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）法律法规方面：违反法律、法规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规章、政府政策、其他规范性文件等， </w:t>
                        </w:r>
                        <w:r>
                          <w:rPr>
                            <w:rFonts w:ascii="宋体" w:hAnsi="宋体" w:cs="宋体" w:eastAsia="宋体" w:hint="default"/>
                            <w:spacing w:val="-4"/>
                            <w:sz w:val="18"/>
                            <w:szCs w:val="18"/>
                          </w:rPr>
                          <w:t>导致地方政府或监管机构的调查，并被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责令停业整顿等；</w:t>
                        </w:r>
                      </w:p>
                      <w:p>
                        <w:pPr>
                          <w:pStyle w:val="TableParagraph"/>
                          <w:spacing w:line="232" w:lineRule="auto" w:before="45"/>
                          <w:ind w:left="4"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）战略与运营目标方面：战略与运营</w:t>
                        </w:r>
                        <w:r>
                          <w:rPr>
                            <w:rFonts w:ascii="宋体" w:hAnsi="宋体" w:cs="宋体" w:eastAsia="宋体" w:hint="default"/>
                            <w:w w:val="99"/>
                            <w:sz w:val="18"/>
                            <w:szCs w:val="18"/>
                          </w:rPr>
                          <w:t> </w:t>
                        </w:r>
                        <w:r>
                          <w:rPr>
                            <w:rFonts w:ascii="宋体" w:hAnsi="宋体" w:cs="宋体" w:eastAsia="宋体" w:hint="default"/>
                            <w:spacing w:val="-4"/>
                            <w:sz w:val="18"/>
                            <w:szCs w:val="18"/>
                          </w:rPr>
                          <w:t>目标或关键业绩指标执行不合理，严重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偏离，对战略与运营目标的实现产生明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显的消极作用。</w:t>
                        </w:r>
                      </w:p>
                      <w:p>
                        <w:pPr>
                          <w:pStyle w:val="TableParagraph"/>
                          <w:spacing w:line="193" w:lineRule="exact" w:before="3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p>
                      <w:p>
                        <w:pPr>
                          <w:pStyle w:val="TableParagraph"/>
                          <w:spacing w:line="130"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2" w:lineRule="exact"/>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）法律法规方面：严重违反法律、</w:t>
                        </w:r>
                      </w:p>
                      <w:p>
                        <w:pPr>
                          <w:pStyle w:val="TableParagraph"/>
                          <w:spacing w:line="237" w:lineRule="auto"/>
                          <w:ind w:left="4" w:right="21"/>
                          <w:jc w:val="left"/>
                          <w:rPr>
                            <w:rFonts w:ascii="宋体" w:hAnsi="宋体" w:cs="宋体" w:eastAsia="宋体" w:hint="default"/>
                            <w:sz w:val="18"/>
                            <w:szCs w:val="18"/>
                          </w:rPr>
                        </w:pPr>
                        <w:r>
                          <w:rPr>
                            <w:rFonts w:ascii="宋体" w:hAnsi="宋体" w:cs="宋体" w:eastAsia="宋体" w:hint="default"/>
                            <w:spacing w:val="-4"/>
                            <w:sz w:val="18"/>
                            <w:szCs w:val="18"/>
                          </w:rPr>
                          <w:t>法规、规章、政府政策、其他规范性文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件等，导致地方政府或监管机构的调 查，并被处以罚款或罚金；</w:t>
                        </w:r>
                      </w:p>
                      <w:p>
                        <w:pPr>
                          <w:pStyle w:val="TableParagraph"/>
                          <w:spacing w:line="232" w:lineRule="auto" w:before="44"/>
                          <w:ind w:left="4"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）战略与运营目标方面：战略与运 营目标或关键业绩的执行存在较小范 </w:t>
                        </w:r>
                        <w:r>
                          <w:rPr>
                            <w:rFonts w:ascii="宋体" w:hAnsi="宋体" w:cs="宋体" w:eastAsia="宋体" w:hint="default"/>
                            <w:spacing w:val="-4"/>
                            <w:sz w:val="18"/>
                            <w:szCs w:val="18"/>
                          </w:rPr>
                          <w:t>围的不合理，目标偏离，对战略与运营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目标的实现影响轻微。</w:t>
                        </w:r>
                      </w:p>
                    </w:tc>
                  </w:tr>
                  <w:tr>
                    <w:trPr>
                      <w:trHeight w:val="313"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31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88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p>
                      <w:p>
                        <w:pPr>
                          <w:pStyle w:val="TableParagraph"/>
                          <w:spacing w:line="234" w:lineRule="exact" w:before="46"/>
                          <w:ind w:left="22" w:right="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）利润总额潜在错报的金额，错报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 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32" w:lineRule="exact" w:before="41"/>
                          <w:ind w:left="22" w:right="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）资产总额潜在错报的金额，错报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 并会计报表资产总额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30" w:lineRule="auto" w:before="25"/>
                          <w:ind w:left="22" w:right="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）经营收入潜在错报的金额，错报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 并会计报表主营业务收入或营业收入的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p>
                      <w:p>
                        <w:pPr>
                          <w:pStyle w:val="TableParagraph"/>
                          <w:spacing w:line="234" w:lineRule="exact" w:before="46"/>
                          <w:ind w:left="11" w:right="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）利润总额潜在错报的金额，错报</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合并会计报表利润总额的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32" w:lineRule="exact" w:before="41"/>
                          <w:ind w:left="11" w:right="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）资产总额潜在错报的金额，错报</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合并会计报表资产总额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30" w:lineRule="auto" w:before="25"/>
                          <w:ind w:left="11" w:right="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）经营收入潜在错报的金额，错报</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合并会计报表主营业务收入或营业收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1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88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466" w:lineRule="exact"/>
        <w:ind w:left="669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49.8pt;height:23.35pt;mso-position-horizontal-relative:char;mso-position-vertical-relative:line" coordorigin="0,0" coordsize="2996,467">
            <v:group style="position:absolute;left:0;top:0;width:2996;height:234" coordorigin="0,0" coordsize="2996,234">
              <v:shape style="position:absolute;left:0;top:0;width:2996;height:234" coordorigin="0,0" coordsize="2996,234" path="m0,234l2996,234,2996,0,0,0,0,234xe" filled="true" fillcolor="#ffffff" stroked="false">
                <v:path arrowok="t"/>
                <v:fill type="solid"/>
              </v:shape>
            </v:group>
            <v:group style="position:absolute;left:0;top:234;width:2996;height:233" coordorigin="0,234" coordsize="2996,233">
              <v:shape style="position:absolute;left:0;top:234;width:2996;height:233" coordorigin="0,234" coordsize="2996,233" path="m0,467l2996,467,2996,234,0,234,0,467xe" filled="true" fillcolor="#ffffff" stroked="false">
                <v:path arrowok="t"/>
                <v:fill type="solid"/>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506" w:lineRule="exact"/>
        <w:ind w:left="6699"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149.8pt;height:25.35pt;mso-position-horizontal-relative:char;mso-position-vertical-relative:line" coordorigin="0,0" coordsize="2996,507">
            <v:group style="position:absolute;left:0;top:0;width:2996;height:274" coordorigin="0,0" coordsize="2996,274">
              <v:shape style="position:absolute;left:0;top:0;width:2996;height:274" coordorigin="0,0" coordsize="2996,274" path="m0,274l2996,274,2996,0,0,0,0,274xe" filled="true" fillcolor="#ffffff" stroked="false">
                <v:path arrowok="t"/>
                <v:fill type="solid"/>
              </v:shape>
            </v:group>
            <v:group style="position:absolute;left:0;top:274;width:2996;height:233" coordorigin="0,274" coordsize="2996,233">
              <v:shape style="position:absolute;left:0;top:274;width:2996;height:233" coordorigin="0,274" coordsize="2996,233" path="m0,506l2996,506,2996,274,0,274,0,506xe" filled="true" fillcolor="#ffffff" stroked="false">
                <v:path arrowok="t"/>
                <v:fill type="solid"/>
              </v:shape>
            </v:group>
          </v:group>
        </w:pict>
      </w:r>
      <w:r>
        <w:rPr>
          <w:rFonts w:ascii="宋体" w:hAnsi="宋体" w:cs="宋体" w:eastAsia="宋体" w:hint="default"/>
          <w:position w:val="-9"/>
          <w:sz w:val="20"/>
          <w:szCs w:val="20"/>
        </w:rPr>
      </w:r>
    </w:p>
    <w:p>
      <w:pPr>
        <w:spacing w:after="0" w:line="506"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476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p>
          <w:p>
            <w:pPr>
              <w:pStyle w:val="TableParagraph"/>
              <w:spacing w:line="225" w:lineRule="auto" w:before="37"/>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）利润总额潜在错报的金额，合并会计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错报＜合并会计报表 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25" w:lineRule="auto" w:before="39"/>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）资产总额潜在错报的金额，合并会计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错报＜合并会计报 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34" w:lineRule="exact" w:before="50"/>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）经营收入潜在错报的金额，合并会计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报表主营业务收入或营业收入的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211" w:lineRule="exact"/>
              <w:ind w:left="23" w:right="0"/>
              <w:jc w:val="both"/>
              <w:rPr>
                <w:rFonts w:ascii="宋体" w:hAnsi="宋体" w:cs="宋体" w:eastAsia="宋体" w:hint="default"/>
                <w:sz w:val="18"/>
                <w:szCs w:val="18"/>
              </w:rPr>
            </w:pPr>
            <w:r>
              <w:rPr>
                <w:rFonts w:ascii="宋体" w:hAnsi="宋体" w:cs="宋体" w:eastAsia="宋体" w:hint="default"/>
                <w:sz w:val="18"/>
                <w:szCs w:val="18"/>
              </w:rPr>
              <w:t>＜合并会计报表主营业务收入或营业收入</w:t>
            </w:r>
          </w:p>
          <w:p>
            <w:pPr>
              <w:pStyle w:val="TableParagraph"/>
              <w:spacing w:line="264" w:lineRule="auto"/>
              <w:ind w:left="23" w:right="2248"/>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p>
          <w:p>
            <w:pPr>
              <w:pStyle w:val="TableParagraph"/>
              <w:spacing w:line="234" w:lineRule="exact" w:before="26"/>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）利润总额潜在错报的金额，错报＜合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32" w:lineRule="exact" w:before="41"/>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）资产总额潜在错报的金额，错报＜合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230" w:lineRule="auto" w:before="25"/>
              <w:ind w:left="23"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）经营收入潜在错报的金额，错报＜合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并会计报表主营业务收入或营业收入的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p>
          <w:p>
            <w:pPr>
              <w:pStyle w:val="TableParagraph"/>
              <w:spacing w:line="225" w:lineRule="auto" w:before="37"/>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）利润总额潜在错报的金额，合并 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错报＜合并 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25" w:lineRule="auto" w:before="39"/>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）资产总额潜在错报的金额，合并 会计报表资产总额的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错报＜合 并会计报表资产总额的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30" w:lineRule="auto" w:before="35"/>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）经营收入潜在错报的金额，合并 会计报表主营业务收入或营业收入的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错报＜合并会计报表主营业务收 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p>
          <w:p>
            <w:pPr>
              <w:pStyle w:val="TableParagraph"/>
              <w:spacing w:line="242" w:lineRule="exact" w:before="2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）利润总额潜在错报的金额，错报</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＜合并会计报表利润总额的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1" w:lineRule="exact" w:before="2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）资产总额潜在错报的金额，错报</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＜合并会计报表资产总额的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242" w:lineRule="exact" w:before="2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）经营收入潜在错报的金额，错报</w:t>
            </w:r>
          </w:p>
          <w:p>
            <w:pPr>
              <w:pStyle w:val="TableParagraph"/>
              <w:spacing w:line="232" w:lineRule="exact" w:before="17"/>
              <w:ind w:left="22" w:right="136"/>
              <w:jc w:val="left"/>
              <w:rPr>
                <w:rFonts w:ascii="宋体" w:hAnsi="宋体" w:cs="宋体" w:eastAsia="宋体" w:hint="default"/>
                <w:sz w:val="18"/>
                <w:szCs w:val="18"/>
              </w:rPr>
            </w:pPr>
            <w:r>
              <w:rPr>
                <w:rFonts w:ascii="宋体" w:hAnsi="宋体" w:cs="宋体" w:eastAsia="宋体" w:hint="default"/>
                <w:sz w:val="18"/>
                <w:szCs w:val="18"/>
              </w:rPr>
              <w:t>＜合并会计报表主营业务收入或营业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sz w:val="17"/>
          <w:szCs w:val="17"/>
        </w:rPr>
      </w:pPr>
    </w:p>
    <w:p>
      <w:pPr>
        <w:pStyle w:val="Heading2"/>
        <w:spacing w:line="240" w:lineRule="auto" w:before="26"/>
        <w:ind w:right="1114"/>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6"/>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114"/>
        <w:jc w:val="left"/>
        <w:rPr>
          <w:b w:val="0"/>
          <w:bCs w:val="0"/>
        </w:rPr>
      </w:pPr>
      <w:bookmarkStart w:name="第十节 公司债券相关情况" w:id="147"/>
      <w:bookmarkEnd w:id="147"/>
      <w:r>
        <w:rPr>
          <w:b w:val="0"/>
          <w:bCs w:val="0"/>
        </w:rPr>
      </w:r>
      <w:bookmarkStart w:name="_bookmark9" w:id="148"/>
      <w:bookmarkEnd w:id="148"/>
      <w:r>
        <w:rPr>
          <w:b w:val="0"/>
          <w:bCs w:val="0"/>
        </w:rPr>
      </w:r>
      <w:r>
        <w:rPr/>
        <w:t>第十节</w:t>
      </w:r>
      <w:r>
        <w:rPr>
          <w:spacing w:val="-9"/>
        </w:rPr>
        <w:t> </w:t>
      </w:r>
      <w:r>
        <w:rPr/>
        <w:t>公司债券相关情况</w:t>
      </w:r>
      <w:r>
        <w:rPr>
          <w:b w:val="0"/>
          <w:bCs w:val="0"/>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39"/>
          <w:szCs w:val="39"/>
        </w:rPr>
      </w:pPr>
    </w:p>
    <w:p>
      <w:pPr>
        <w:spacing w:line="278"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278"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8" w:right="1114"/>
        <w:jc w:val="left"/>
        <w:rPr>
          <w:b w:val="0"/>
          <w:bCs w:val="0"/>
        </w:rPr>
      </w:pPr>
      <w:bookmarkStart w:name="第十一节 财务报告" w:id="149"/>
      <w:bookmarkEnd w:id="149"/>
      <w:r>
        <w:rPr>
          <w:b w:val="0"/>
          <w:bCs w:val="0"/>
        </w:rPr>
      </w:r>
      <w:bookmarkStart w:name="_bookmark10" w:id="150"/>
      <w:bookmarkEnd w:id="15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1114"/>
        <w:jc w:val="left"/>
        <w:rPr>
          <w:b w:val="0"/>
          <w:bCs w:val="0"/>
        </w:rPr>
      </w:pPr>
      <w:bookmarkStart w:name="一、审计报告" w:id="151"/>
      <w:bookmarkEnd w:id="151"/>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XYZH/2019CDA40049</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何勇、夏翠琼</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3"/>
        <w:rPr>
          <w:rFonts w:ascii="宋体" w:hAnsi="宋体" w:cs="宋体" w:eastAsia="宋体" w:hint="default"/>
          <w:b/>
          <w:bCs/>
          <w:sz w:val="32"/>
          <w:szCs w:val="32"/>
        </w:rPr>
      </w:pPr>
    </w:p>
    <w:p>
      <w:pPr>
        <w:tabs>
          <w:tab w:pos="1414" w:val="left" w:leader="none"/>
        </w:tabs>
        <w:spacing w:line="499" w:lineRule="auto" w:before="0"/>
        <w:ind w:left="595" w:right="0" w:hanging="442"/>
        <w:jc w:val="left"/>
        <w:rPr>
          <w:rFonts w:ascii="宋体" w:hAnsi="宋体" w:cs="宋体" w:eastAsia="宋体" w:hint="default"/>
          <w:sz w:val="22"/>
          <w:szCs w:val="22"/>
        </w:rPr>
      </w:pPr>
      <w:r>
        <w:rPr>
          <w:rFonts w:ascii="宋体" w:hAnsi="宋体" w:cs="宋体" w:eastAsia="宋体" w:hint="default"/>
          <w:b/>
          <w:bCs/>
          <w:w w:val="95"/>
          <w:sz w:val="22"/>
          <w:szCs w:val="22"/>
        </w:rPr>
        <w:t>依米康科技集团股份有限公司全体股东：</w:t>
      </w:r>
      <w:r>
        <w:rPr>
          <w:rFonts w:ascii="宋体" w:hAnsi="宋体" w:cs="宋体" w:eastAsia="宋体" w:hint="default"/>
          <w:b/>
          <w:bCs/>
          <w:spacing w:val="87"/>
          <w:w w:val="95"/>
          <w:sz w:val="22"/>
          <w:szCs w:val="22"/>
        </w:rPr>
        <w:t> </w:t>
      </w:r>
      <w:r>
        <w:rPr>
          <w:rFonts w:ascii="宋体" w:hAnsi="宋体" w:cs="宋体" w:eastAsia="宋体" w:hint="default"/>
          <w:b/>
          <w:bCs/>
          <w:spacing w:val="87"/>
          <w:w w:val="95"/>
          <w:sz w:val="22"/>
          <w:szCs w:val="22"/>
        </w:rPr>
      </w:r>
      <w:r>
        <w:rPr>
          <w:rFonts w:ascii="宋体" w:hAnsi="宋体" w:cs="宋体" w:eastAsia="宋体" w:hint="default"/>
          <w:b/>
          <w:bCs/>
          <w:w w:val="95"/>
          <w:sz w:val="22"/>
          <w:szCs w:val="22"/>
        </w:rPr>
        <w:t>一、</w:t>
        <w:tab/>
      </w:r>
      <w:r>
        <w:rPr>
          <w:rFonts w:ascii="宋体" w:hAnsi="宋体" w:cs="宋体" w:eastAsia="宋体" w:hint="default"/>
          <w:b/>
          <w:bCs/>
          <w:sz w:val="22"/>
          <w:szCs w:val="22"/>
        </w:rPr>
        <w:t>审计意见</w:t>
      </w:r>
      <w:r>
        <w:rPr>
          <w:rFonts w:ascii="宋体" w:hAnsi="宋体" w:cs="宋体" w:eastAsia="宋体" w:hint="default"/>
          <w:sz w:val="22"/>
          <w:szCs w:val="22"/>
        </w:rPr>
      </w:r>
    </w:p>
    <w:p>
      <w:pPr>
        <w:pStyle w:val="Heading2"/>
        <w:spacing w:line="240" w:lineRule="auto" w:before="1"/>
        <w:ind w:left="82"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700" w:left="980" w:right="0"/>
          <w:cols w:num="2" w:equalWidth="0">
            <w:col w:w="4129" w:space="39"/>
            <w:col w:w="6762"/>
          </w:cols>
        </w:sectPr>
      </w:pPr>
    </w:p>
    <w:p>
      <w:pPr>
        <w:spacing w:before="74"/>
        <w:ind w:left="594" w:right="0" w:firstLine="0"/>
        <w:jc w:val="left"/>
        <w:rPr>
          <w:rFonts w:ascii="宋体" w:hAnsi="宋体" w:cs="宋体" w:eastAsia="宋体" w:hint="default"/>
          <w:sz w:val="22"/>
          <w:szCs w:val="22"/>
        </w:rPr>
      </w:pPr>
      <w:r>
        <w:rPr>
          <w:rFonts w:ascii="宋体" w:hAnsi="宋体" w:cs="宋体" w:eastAsia="宋体" w:hint="default"/>
          <w:sz w:val="22"/>
          <w:szCs w:val="22"/>
        </w:rPr>
        <w:t>我们审计了依米康科技集团股份有限公司（以下简称依米康公司）财务报表，包括</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年</w:t>
      </w:r>
      <w:r>
        <w:rPr>
          <w:rFonts w:ascii="宋体" w:hAnsi="宋体" w:cs="宋体" w:eastAsia="宋体" w:hint="default"/>
          <w:spacing w:val="-7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月</w:t>
      </w:r>
    </w:p>
    <w:p>
      <w:pPr>
        <w:spacing w:line="283" w:lineRule="auto" w:before="55"/>
        <w:ind w:left="154" w:right="1129"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31 </w:t>
      </w:r>
      <w:r>
        <w:rPr>
          <w:rFonts w:ascii="宋体" w:hAnsi="宋体" w:cs="宋体" w:eastAsia="宋体" w:hint="default"/>
          <w:sz w:val="22"/>
          <w:szCs w:val="22"/>
        </w:rPr>
        <w:t>日的合并及母公司资产负债表，</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53"/>
          <w:sz w:val="22"/>
          <w:szCs w:val="22"/>
        </w:rPr>
        <w:t> </w:t>
      </w:r>
      <w:r>
        <w:rPr>
          <w:rFonts w:ascii="宋体" w:hAnsi="宋体" w:cs="宋体" w:eastAsia="宋体" w:hint="default"/>
          <w:sz w:val="22"/>
          <w:szCs w:val="22"/>
        </w:rPr>
        <w:t>年度的合并及母公司利润表、合并及母公司现金流量表、合</w:t>
      </w:r>
      <w:r>
        <w:rPr>
          <w:rFonts w:ascii="宋体" w:hAnsi="宋体" w:cs="宋体" w:eastAsia="宋体" w:hint="default"/>
          <w:w w:val="99"/>
          <w:sz w:val="22"/>
          <w:szCs w:val="22"/>
        </w:rPr>
        <w:t> </w:t>
      </w:r>
      <w:r>
        <w:rPr>
          <w:rFonts w:ascii="宋体" w:hAnsi="宋体" w:cs="宋体" w:eastAsia="宋体" w:hint="default"/>
          <w:sz w:val="22"/>
          <w:szCs w:val="22"/>
        </w:rPr>
        <w:t>并及母公司股东权益变动表，以及相关财务报表附注。</w:t>
      </w:r>
    </w:p>
    <w:p>
      <w:pPr>
        <w:spacing w:line="240" w:lineRule="auto" w:before="11"/>
        <w:rPr>
          <w:rFonts w:ascii="宋体" w:hAnsi="宋体" w:cs="宋体" w:eastAsia="宋体" w:hint="default"/>
          <w:sz w:val="20"/>
          <w:szCs w:val="20"/>
        </w:rPr>
      </w:pPr>
    </w:p>
    <w:p>
      <w:pPr>
        <w:spacing w:line="300" w:lineRule="auto" w:before="0"/>
        <w:ind w:left="154" w:right="994" w:firstLine="440"/>
        <w:jc w:val="left"/>
        <w:rPr>
          <w:rFonts w:ascii="宋体" w:hAnsi="宋体" w:cs="宋体" w:eastAsia="宋体" w:hint="default"/>
          <w:sz w:val="22"/>
          <w:szCs w:val="22"/>
        </w:rPr>
      </w:pPr>
      <w:r>
        <w:rPr>
          <w:rFonts w:ascii="宋体" w:hAnsi="宋体" w:cs="宋体" w:eastAsia="宋体" w:hint="default"/>
          <w:sz w:val="22"/>
          <w:szCs w:val="22"/>
        </w:rPr>
        <w:t>我们认为，后附的财务报表在所有重大方面按照企业会计准则的规定编制，公允反映了依米康公</w:t>
      </w:r>
      <w:r>
        <w:rPr>
          <w:rFonts w:ascii="宋体" w:hAnsi="宋体" w:cs="宋体" w:eastAsia="宋体" w:hint="default"/>
          <w:w w:val="99"/>
          <w:sz w:val="22"/>
          <w:szCs w:val="22"/>
        </w:rPr>
        <w:t> </w:t>
      </w:r>
      <w:r>
        <w:rPr>
          <w:rFonts w:ascii="宋体" w:hAnsi="宋体" w:cs="宋体" w:eastAsia="宋体" w:hint="default"/>
          <w:sz w:val="22"/>
          <w:szCs w:val="22"/>
        </w:rPr>
        <w:t>司</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日的合并及母公司财务状况以及</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年度的合并及母公司经营成果和现金流量。</w:t>
      </w:r>
    </w:p>
    <w:p>
      <w:pPr>
        <w:tabs>
          <w:tab w:pos="1414" w:val="left" w:leader="none"/>
        </w:tabs>
        <w:spacing w:line="600" w:lineRule="exact" w:before="11"/>
        <w:ind w:left="594" w:right="1136" w:firstLine="1"/>
        <w:jc w:val="left"/>
        <w:rPr>
          <w:rFonts w:ascii="宋体" w:hAnsi="宋体" w:cs="宋体" w:eastAsia="宋体" w:hint="default"/>
          <w:sz w:val="22"/>
          <w:szCs w:val="22"/>
        </w:rPr>
      </w:pPr>
      <w:r>
        <w:rPr>
          <w:rFonts w:ascii="宋体" w:hAnsi="宋体" w:cs="宋体" w:eastAsia="宋体" w:hint="default"/>
          <w:b/>
          <w:bCs/>
          <w:w w:val="95"/>
          <w:sz w:val="22"/>
          <w:szCs w:val="22"/>
        </w:rPr>
        <w:t>二、</w:t>
        <w:tab/>
      </w:r>
      <w:r>
        <w:rPr>
          <w:rFonts w:ascii="宋体" w:hAnsi="宋体" w:cs="宋体" w:eastAsia="宋体" w:hint="default"/>
          <w:b/>
          <w:bCs/>
          <w:sz w:val="22"/>
          <w:szCs w:val="22"/>
        </w:rPr>
        <w:t>形成审计意见的基础</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我们按照中国注册会计师审计准则的规定执行了审计工作。审计报告的“注册会计师对财务报表</w:t>
      </w:r>
    </w:p>
    <w:p>
      <w:pPr>
        <w:spacing w:line="271" w:lineRule="exact" w:before="0"/>
        <w:ind w:left="154" w:right="0" w:firstLine="0"/>
        <w:jc w:val="left"/>
        <w:rPr>
          <w:rFonts w:ascii="宋体" w:hAnsi="宋体" w:cs="宋体" w:eastAsia="宋体" w:hint="default"/>
          <w:sz w:val="22"/>
          <w:szCs w:val="22"/>
        </w:rPr>
      </w:pPr>
      <w:r>
        <w:rPr>
          <w:rFonts w:ascii="宋体" w:hAnsi="宋体" w:cs="宋体" w:eastAsia="宋体" w:hint="default"/>
          <w:sz w:val="22"/>
          <w:szCs w:val="22"/>
        </w:rPr>
        <w:t>审计的责任”部分进一步阐述了我们在这些准则下的责任。按照中国注册会计师职业道德守则，我们</w:t>
      </w:r>
    </w:p>
    <w:p>
      <w:pPr>
        <w:spacing w:line="300" w:lineRule="auto" w:before="72"/>
        <w:ind w:left="154" w:right="1114" w:firstLine="0"/>
        <w:jc w:val="left"/>
        <w:rPr>
          <w:rFonts w:ascii="宋体" w:hAnsi="宋体" w:cs="宋体" w:eastAsia="宋体" w:hint="default"/>
          <w:sz w:val="22"/>
          <w:szCs w:val="22"/>
        </w:rPr>
      </w:pPr>
      <w:r>
        <w:rPr>
          <w:rFonts w:ascii="宋体" w:hAnsi="宋体" w:cs="宋体" w:eastAsia="宋体" w:hint="default"/>
          <w:spacing w:val="-1"/>
          <w:w w:val="95"/>
          <w:sz w:val="22"/>
          <w:szCs w:val="22"/>
        </w:rPr>
        <w:t>独立于依米康公司，并履行了职业道德方面的其他责任。我们相信，我们获取的审计证据是充分、适</w:t>
      </w:r>
      <w:r>
        <w:rPr>
          <w:rFonts w:ascii="宋体" w:hAnsi="宋体" w:cs="宋体" w:eastAsia="宋体" w:hint="default"/>
          <w:spacing w:val="53"/>
          <w:w w:val="95"/>
          <w:sz w:val="22"/>
          <w:szCs w:val="22"/>
        </w:rPr>
        <w:t> </w:t>
      </w:r>
      <w:r>
        <w:rPr>
          <w:rFonts w:ascii="宋体" w:hAnsi="宋体" w:cs="宋体" w:eastAsia="宋体" w:hint="default"/>
          <w:spacing w:val="53"/>
          <w:w w:val="95"/>
          <w:sz w:val="22"/>
          <w:szCs w:val="22"/>
        </w:rPr>
      </w:r>
      <w:r>
        <w:rPr>
          <w:rFonts w:ascii="宋体" w:hAnsi="宋体" w:cs="宋体" w:eastAsia="宋体" w:hint="default"/>
          <w:sz w:val="22"/>
          <w:szCs w:val="22"/>
        </w:rPr>
        <w:t>当的，为发表审计意见提供了基础。</w:t>
      </w:r>
    </w:p>
    <w:p>
      <w:pPr>
        <w:tabs>
          <w:tab w:pos="1414" w:val="left" w:leader="none"/>
        </w:tabs>
        <w:spacing w:line="600" w:lineRule="exact" w:before="34"/>
        <w:ind w:left="594" w:right="1136" w:firstLine="1"/>
        <w:jc w:val="left"/>
        <w:rPr>
          <w:rFonts w:ascii="宋体" w:hAnsi="宋体" w:cs="宋体" w:eastAsia="宋体" w:hint="default"/>
          <w:sz w:val="22"/>
          <w:szCs w:val="22"/>
        </w:rPr>
      </w:pPr>
      <w:r>
        <w:rPr>
          <w:rFonts w:ascii="宋体" w:hAnsi="宋体" w:cs="宋体" w:eastAsia="宋体" w:hint="default"/>
          <w:b/>
          <w:bCs/>
          <w:w w:val="95"/>
          <w:sz w:val="22"/>
          <w:szCs w:val="22"/>
        </w:rPr>
        <w:t>三、</w:t>
        <w:tab/>
      </w:r>
      <w:r>
        <w:rPr>
          <w:rFonts w:ascii="宋体" w:hAnsi="宋体" w:cs="宋体" w:eastAsia="宋体" w:hint="default"/>
          <w:b/>
          <w:bCs/>
          <w:sz w:val="22"/>
          <w:szCs w:val="22"/>
        </w:rPr>
        <w:t>关键审计事项</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关键审计事项是我们根据职业判断，认为对本期财务报表审计最为重要的事项。这些事项的应对</w:t>
      </w:r>
    </w:p>
    <w:p>
      <w:pPr>
        <w:spacing w:line="271"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以对财务报表整体进行审计并形成审计意见为背景，我们不对这些事项单独发表意见。</w:t>
      </w:r>
    </w:p>
    <w:p>
      <w:pPr>
        <w:spacing w:line="240" w:lineRule="auto" w:before="4"/>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953"/>
        <w:gridCol w:w="4656"/>
      </w:tblGrid>
      <w:tr>
        <w:trPr>
          <w:trHeight w:val="371" w:hRule="exact"/>
        </w:trPr>
        <w:tc>
          <w:tcPr>
            <w:tcW w:w="9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20"/>
                <w:sz w:val="20"/>
                <w:szCs w:val="20"/>
              </w:rPr>
              <w:t> </w:t>
            </w:r>
            <w:r>
              <w:rPr>
                <w:rFonts w:ascii="宋体" w:hAnsi="宋体" w:cs="宋体" w:eastAsia="宋体" w:hint="default"/>
                <w:b/>
                <w:bCs/>
                <w:sz w:val="20"/>
                <w:szCs w:val="20"/>
              </w:rPr>
              <w:t>收入的确认</w:t>
            </w:r>
            <w:r>
              <w:rPr>
                <w:rFonts w:ascii="宋体" w:hAnsi="宋体" w:cs="宋体" w:eastAsia="宋体" w:hint="default"/>
                <w:sz w:val="20"/>
                <w:szCs w:val="20"/>
              </w:rPr>
            </w:r>
          </w:p>
        </w:tc>
      </w:tr>
      <w:tr>
        <w:trPr>
          <w:trHeight w:val="450" w:hRule="exact"/>
        </w:trPr>
        <w:tc>
          <w:tcPr>
            <w:tcW w:w="4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b/>
                <w:bCs/>
                <w:sz w:val="20"/>
                <w:szCs w:val="20"/>
              </w:rPr>
              <w:t>关键审计事项</w:t>
            </w:r>
            <w:r>
              <w:rPr>
                <w:rFonts w:ascii="宋体" w:hAnsi="宋体" w:cs="宋体" w:eastAsia="宋体" w:hint="default"/>
                <w:sz w:val="20"/>
                <w:szCs w:val="20"/>
              </w:rPr>
            </w:r>
          </w:p>
        </w:tc>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b/>
                <w:bCs/>
                <w:sz w:val="20"/>
                <w:szCs w:val="20"/>
              </w:rPr>
              <w:t>审计中的应对</w:t>
            </w:r>
            <w:r>
              <w:rPr>
                <w:rFonts w:ascii="宋体" w:hAnsi="宋体" w:cs="宋体" w:eastAsia="宋体" w:hint="default"/>
                <w:sz w:val="20"/>
                <w:szCs w:val="20"/>
              </w:rPr>
            </w:r>
          </w:p>
        </w:tc>
      </w:tr>
      <w:tr>
        <w:trPr>
          <w:trHeight w:val="1570" w:hRule="exact"/>
        </w:trPr>
        <w:tc>
          <w:tcPr>
            <w:tcW w:w="49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94"/>
              <w:ind w:left="103" w:right="2" w:firstLine="400"/>
              <w:jc w:val="left"/>
              <w:rPr>
                <w:rFonts w:ascii="宋体" w:hAnsi="宋体" w:cs="宋体" w:eastAsia="宋体" w:hint="default"/>
                <w:sz w:val="20"/>
                <w:szCs w:val="20"/>
              </w:rPr>
            </w:pPr>
            <w:r>
              <w:rPr>
                <w:rFonts w:ascii="宋体" w:hAnsi="宋体" w:cs="宋体" w:eastAsia="宋体" w:hint="default"/>
                <w:spacing w:val="-2"/>
                <w:sz w:val="20"/>
                <w:szCs w:val="20"/>
              </w:rPr>
              <w:t>如财务报表附注六、</w:t>
            </w:r>
            <w:r>
              <w:rPr>
                <w:rFonts w:ascii="Times New Roman" w:hAnsi="Times New Roman" w:cs="Times New Roman" w:eastAsia="Times New Roman" w:hint="default"/>
                <w:spacing w:val="-2"/>
                <w:sz w:val="20"/>
                <w:szCs w:val="20"/>
              </w:rPr>
              <w:t>36.</w:t>
            </w:r>
            <w:r>
              <w:rPr>
                <w:rFonts w:ascii="宋体" w:hAnsi="宋体" w:cs="宋体" w:eastAsia="宋体" w:hint="default"/>
                <w:spacing w:val="-2"/>
                <w:sz w:val="20"/>
                <w:szCs w:val="20"/>
              </w:rPr>
              <w:t>营业收入、营业成本所示，</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年度营业收入为</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1,371,177,902.80</w:t>
            </w:r>
            <w:r>
              <w:rPr>
                <w:rFonts w:ascii="Times New Roman" w:hAnsi="Times New Roman" w:cs="Times New Roman" w:eastAsia="Times New Roman" w:hint="default"/>
                <w:spacing w:val="-2"/>
                <w:sz w:val="20"/>
                <w:szCs w:val="20"/>
              </w:rPr>
              <w:t> </w:t>
            </w:r>
            <w:r>
              <w:rPr>
                <w:rFonts w:ascii="宋体" w:hAnsi="宋体" w:cs="宋体" w:eastAsia="宋体" w:hint="default"/>
                <w:spacing w:val="-3"/>
                <w:sz w:val="20"/>
                <w:szCs w:val="20"/>
              </w:rPr>
              <w:t>元，营业收入是</w:t>
            </w:r>
            <w:r>
              <w:rPr>
                <w:rFonts w:ascii="宋体" w:hAnsi="宋体" w:cs="宋体" w:eastAsia="宋体" w:hint="default"/>
                <w:spacing w:val="-2"/>
                <w:w w:val="100"/>
                <w:sz w:val="20"/>
                <w:szCs w:val="20"/>
              </w:rPr>
              <w:t> </w:t>
            </w:r>
            <w:r>
              <w:rPr>
                <w:rFonts w:ascii="宋体" w:hAnsi="宋体" w:cs="宋体" w:eastAsia="宋体" w:hint="default"/>
                <w:spacing w:val="4"/>
                <w:sz w:val="20"/>
                <w:szCs w:val="20"/>
              </w:rPr>
              <w:t>否计入恰当的会计期间及是否有重大错报对财务报表</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4"/>
                <w:sz w:val="20"/>
                <w:szCs w:val="20"/>
              </w:rPr>
              <w:t>产生重大影响，因此，我们将收入的确认视为关键审计</w:t>
            </w:r>
          </w:p>
        </w:tc>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20"/>
                <w:szCs w:val="20"/>
              </w:rPr>
            </w:pPr>
            <w:r>
              <w:rPr>
                <w:rFonts w:ascii="宋体" w:hAnsi="宋体" w:cs="宋体" w:eastAsia="宋体" w:hint="default"/>
                <w:sz w:val="20"/>
                <w:szCs w:val="20"/>
              </w:rPr>
              <w:t>我们针对收入确认相关的主要审计程序包括：</w:t>
            </w:r>
          </w:p>
          <w:p>
            <w:pPr>
              <w:pStyle w:val="TableParagraph"/>
              <w:spacing w:line="312" w:lineRule="auto" w:before="139"/>
              <w:ind w:left="103" w:right="100"/>
              <w:jc w:val="left"/>
              <w:rPr>
                <w:rFonts w:ascii="宋体" w:hAnsi="宋体" w:cs="宋体" w:eastAsia="宋体" w:hint="default"/>
                <w:sz w:val="20"/>
                <w:szCs w:val="20"/>
              </w:rPr>
            </w:pPr>
            <w:r>
              <w:rPr>
                <w:rFonts w:ascii="Times New Roman" w:hAnsi="Times New Roman" w:cs="Times New Roman" w:eastAsia="Times New Roman" w:hint="default"/>
                <w:spacing w:val="-4"/>
                <w:sz w:val="20"/>
                <w:szCs w:val="20"/>
              </w:rPr>
              <w:t>1</w:t>
            </w:r>
            <w:r>
              <w:rPr>
                <w:rFonts w:ascii="宋体" w:hAnsi="宋体" w:cs="宋体" w:eastAsia="宋体" w:hint="default"/>
                <w:spacing w:val="-4"/>
                <w:sz w:val="20"/>
                <w:szCs w:val="20"/>
              </w:rPr>
              <w:t>）了解和测试销售与收款循环内部控制，对内部控</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制设计和运行有效性进行评估；</w:t>
            </w:r>
          </w:p>
          <w:p>
            <w:pPr>
              <w:pStyle w:val="TableParagraph"/>
              <w:spacing w:line="240" w:lineRule="auto" w:before="78"/>
              <w:ind w:left="103" w:right="0"/>
              <w:jc w:val="left"/>
              <w:rPr>
                <w:rFonts w:ascii="宋体" w:hAnsi="宋体" w:cs="宋体" w:eastAsia="宋体" w:hint="default"/>
                <w:sz w:val="20"/>
                <w:szCs w:val="20"/>
              </w:rPr>
            </w:pPr>
            <w:r>
              <w:rPr>
                <w:rFonts w:ascii="Times New Roman" w:hAnsi="Times New Roman" w:cs="Times New Roman" w:eastAsia="Times New Roman" w:hint="default"/>
                <w:spacing w:val="-4"/>
                <w:sz w:val="20"/>
                <w:szCs w:val="20"/>
              </w:rPr>
              <w:t>2</w:t>
            </w:r>
            <w:r>
              <w:rPr>
                <w:rFonts w:ascii="宋体" w:hAnsi="宋体" w:cs="宋体" w:eastAsia="宋体" w:hint="default"/>
                <w:spacing w:val="-4"/>
                <w:sz w:val="20"/>
                <w:szCs w:val="20"/>
              </w:rPr>
              <w:t>）了解业务的商业实质，收集重要销售合同及对应</w:t>
            </w:r>
          </w:p>
        </w:tc>
      </w:tr>
    </w:tbl>
    <w:p>
      <w:pPr>
        <w:spacing w:after="0" w:line="240" w:lineRule="auto"/>
        <w:jc w:val="left"/>
        <w:rPr>
          <w:rFonts w:ascii="宋体" w:hAnsi="宋体" w:cs="宋体" w:eastAsia="宋体" w:hint="default"/>
          <w:sz w:val="20"/>
          <w:szCs w:val="20"/>
        </w:rPr>
        <w:sectPr>
          <w:type w:val="continuous"/>
          <w:pgSz w:w="11910" w:h="16840"/>
          <w:pgMar w:top="106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53"/>
        <w:gridCol w:w="4656"/>
      </w:tblGrid>
      <w:tr>
        <w:trPr>
          <w:trHeight w:val="370" w:hRule="exact"/>
        </w:trPr>
        <w:tc>
          <w:tcPr>
            <w:tcW w:w="9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20"/>
                <w:sz w:val="20"/>
                <w:szCs w:val="20"/>
              </w:rPr>
              <w:t> </w:t>
            </w:r>
            <w:r>
              <w:rPr>
                <w:rFonts w:ascii="宋体" w:hAnsi="宋体" w:cs="宋体" w:eastAsia="宋体" w:hint="default"/>
                <w:b/>
                <w:bCs/>
                <w:sz w:val="20"/>
                <w:szCs w:val="20"/>
              </w:rPr>
              <w:t>收入的确认</w:t>
            </w:r>
            <w:r>
              <w:rPr>
                <w:rFonts w:ascii="宋体" w:hAnsi="宋体" w:cs="宋体" w:eastAsia="宋体" w:hint="default"/>
                <w:sz w:val="20"/>
                <w:szCs w:val="20"/>
              </w:rPr>
            </w:r>
          </w:p>
        </w:tc>
      </w:tr>
      <w:tr>
        <w:trPr>
          <w:trHeight w:val="450" w:hRule="exact"/>
        </w:trPr>
        <w:tc>
          <w:tcPr>
            <w:tcW w:w="4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关键审计事项</w:t>
            </w:r>
            <w:r>
              <w:rPr>
                <w:rFonts w:ascii="宋体" w:hAnsi="宋体" w:cs="宋体" w:eastAsia="宋体" w:hint="default"/>
                <w:sz w:val="20"/>
                <w:szCs w:val="20"/>
              </w:rPr>
            </w:r>
          </w:p>
        </w:tc>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审计中的应对</w:t>
            </w:r>
            <w:r>
              <w:rPr>
                <w:rFonts w:ascii="宋体" w:hAnsi="宋体" w:cs="宋体" w:eastAsia="宋体" w:hint="default"/>
                <w:sz w:val="20"/>
                <w:szCs w:val="20"/>
              </w:rPr>
            </w:r>
          </w:p>
        </w:tc>
      </w:tr>
      <w:tr>
        <w:trPr>
          <w:trHeight w:val="3171" w:hRule="exact"/>
        </w:trPr>
        <w:tc>
          <w:tcPr>
            <w:tcW w:w="4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事项。</w:t>
            </w:r>
          </w:p>
        </w:tc>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销售发票、客户验收单等文件；</w:t>
            </w:r>
          </w:p>
          <w:p>
            <w:pPr>
              <w:pStyle w:val="TableParagraph"/>
              <w:spacing w:line="312" w:lineRule="auto" w:before="138"/>
              <w:ind w:left="103" w:right="100"/>
              <w:jc w:val="left"/>
              <w:rPr>
                <w:rFonts w:ascii="宋体" w:hAnsi="宋体" w:cs="宋体" w:eastAsia="宋体" w:hint="default"/>
                <w:sz w:val="20"/>
                <w:szCs w:val="20"/>
              </w:rPr>
            </w:pPr>
            <w:r>
              <w:rPr>
                <w:rFonts w:ascii="Times New Roman" w:hAnsi="Times New Roman" w:cs="Times New Roman" w:eastAsia="Times New Roman" w:hint="default"/>
                <w:spacing w:val="-4"/>
                <w:sz w:val="20"/>
                <w:szCs w:val="20"/>
              </w:rPr>
              <w:t>3</w:t>
            </w:r>
            <w:r>
              <w:rPr>
                <w:rFonts w:ascii="宋体" w:hAnsi="宋体" w:cs="宋体" w:eastAsia="宋体" w:hint="default"/>
                <w:spacing w:val="-4"/>
                <w:sz w:val="20"/>
                <w:szCs w:val="20"/>
              </w:rPr>
              <w:t>）选取重要工程项目进行走访，检查工程的进展情</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况；</w:t>
            </w:r>
          </w:p>
          <w:p>
            <w:pPr>
              <w:pStyle w:val="TableParagraph"/>
              <w:spacing w:line="240" w:lineRule="auto" w:before="7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）实施函证程序；</w:t>
            </w:r>
          </w:p>
          <w:p>
            <w:pPr>
              <w:pStyle w:val="TableParagraph"/>
              <w:spacing w:line="240" w:lineRule="auto" w:before="124"/>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）检查客户应收款回款情况；</w:t>
            </w:r>
          </w:p>
          <w:p>
            <w:pPr>
              <w:pStyle w:val="TableParagraph"/>
              <w:spacing w:line="240" w:lineRule="auto" w:before="122"/>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）检查期后回款情况；</w:t>
            </w:r>
          </w:p>
          <w:p>
            <w:pPr>
              <w:pStyle w:val="TableParagraph"/>
              <w:spacing w:line="240" w:lineRule="auto" w:before="122"/>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宋体" w:hAnsi="宋体" w:cs="宋体" w:eastAsia="宋体" w:hint="default"/>
                <w:sz w:val="20"/>
                <w:szCs w:val="20"/>
              </w:rPr>
              <w:t>）对毛利率变动实施分析程序；</w:t>
            </w:r>
          </w:p>
          <w:p>
            <w:pPr>
              <w:pStyle w:val="TableParagraph"/>
              <w:spacing w:line="240" w:lineRule="auto" w:before="124"/>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8</w:t>
            </w:r>
            <w:r>
              <w:rPr>
                <w:rFonts w:ascii="宋体" w:hAnsi="宋体" w:cs="宋体" w:eastAsia="宋体" w:hint="default"/>
                <w:sz w:val="20"/>
                <w:szCs w:val="20"/>
              </w:rPr>
              <w:t>）对收入进行截止测试。</w:t>
            </w:r>
          </w:p>
        </w:tc>
      </w:tr>
    </w:tbl>
    <w:p>
      <w:pPr>
        <w:spacing w:line="240" w:lineRule="auto" w:before="4"/>
        <w:rPr>
          <w:rFonts w:ascii="宋体" w:hAnsi="宋体" w:cs="宋体" w:eastAsia="宋体" w:hint="default"/>
          <w:sz w:val="18"/>
          <w:szCs w:val="18"/>
        </w:rPr>
      </w:pPr>
    </w:p>
    <w:p>
      <w:pPr>
        <w:tabs>
          <w:tab w:pos="1414" w:val="left" w:leader="none"/>
        </w:tabs>
        <w:spacing w:before="31"/>
        <w:ind w:left="595" w:right="1114" w:firstLine="0"/>
        <w:jc w:val="left"/>
        <w:rPr>
          <w:rFonts w:ascii="宋体" w:hAnsi="宋体" w:cs="宋体" w:eastAsia="宋体" w:hint="default"/>
          <w:sz w:val="22"/>
          <w:szCs w:val="22"/>
        </w:rPr>
      </w:pPr>
      <w:r>
        <w:rPr>
          <w:rFonts w:ascii="宋体" w:hAnsi="宋体" w:cs="宋体" w:eastAsia="宋体" w:hint="default"/>
          <w:b/>
          <w:bCs/>
          <w:w w:val="95"/>
          <w:sz w:val="22"/>
          <w:szCs w:val="22"/>
        </w:rPr>
        <w:t>四、</w:t>
        <w:tab/>
      </w:r>
      <w:r>
        <w:rPr>
          <w:rFonts w:ascii="宋体" w:hAnsi="宋体" w:cs="宋体" w:eastAsia="宋体" w:hint="default"/>
          <w:b/>
          <w:bCs/>
          <w:sz w:val="22"/>
          <w:szCs w:val="22"/>
        </w:rPr>
        <w:t>其他信息</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line="283" w:lineRule="auto" w:before="0"/>
        <w:ind w:left="154" w:right="1130" w:firstLine="440"/>
        <w:jc w:val="both"/>
        <w:rPr>
          <w:rFonts w:ascii="宋体" w:hAnsi="宋体" w:cs="宋体" w:eastAsia="宋体" w:hint="default"/>
          <w:sz w:val="22"/>
          <w:szCs w:val="22"/>
        </w:rPr>
      </w:pPr>
      <w:r>
        <w:rPr>
          <w:rFonts w:ascii="宋体" w:hAnsi="宋体" w:cs="宋体" w:eastAsia="宋体" w:hint="default"/>
          <w:spacing w:val="-3"/>
          <w:sz w:val="22"/>
          <w:szCs w:val="22"/>
        </w:rPr>
        <w:t>依米康公司管理层</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以下简称管理层</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对其他信息负责。其他信息包括依米康公司</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年年度报告</w:t>
      </w:r>
      <w:r>
        <w:rPr>
          <w:rFonts w:ascii="宋体" w:hAnsi="宋体" w:cs="宋体" w:eastAsia="宋体" w:hint="default"/>
          <w:w w:val="99"/>
          <w:sz w:val="22"/>
          <w:szCs w:val="22"/>
        </w:rPr>
        <w:t> </w:t>
      </w:r>
      <w:r>
        <w:rPr>
          <w:rFonts w:ascii="宋体" w:hAnsi="宋体" w:cs="宋体" w:eastAsia="宋体" w:hint="default"/>
          <w:sz w:val="22"/>
          <w:szCs w:val="22"/>
        </w:rPr>
        <w:t>中涵盖的信息，但不包括财务报表和我们的审计报告。</w:t>
      </w:r>
    </w:p>
    <w:p>
      <w:pPr>
        <w:spacing w:line="598" w:lineRule="exact" w:before="52"/>
        <w:ind w:left="594" w:right="0" w:firstLine="0"/>
        <w:jc w:val="left"/>
        <w:rPr>
          <w:rFonts w:ascii="宋体" w:hAnsi="宋体" w:cs="宋体" w:eastAsia="宋体" w:hint="default"/>
          <w:sz w:val="22"/>
          <w:szCs w:val="22"/>
        </w:rPr>
      </w:pPr>
      <w:r>
        <w:rPr>
          <w:rFonts w:ascii="宋体" w:hAnsi="宋体" w:cs="宋体" w:eastAsia="宋体" w:hint="default"/>
          <w:spacing w:val="-2"/>
          <w:sz w:val="22"/>
          <w:szCs w:val="22"/>
        </w:rPr>
        <w:t>我们对财务报表发表的审计意见不涵盖其他信息，我们也不对其他信息发表任何形式的鉴证结论。</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结合我们对财务报表的审计，我们的责任是阅读其他信息，在此过程中，考虑其他信息是否与财</w:t>
      </w:r>
    </w:p>
    <w:p>
      <w:pPr>
        <w:spacing w:line="272"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务报表或我们在审计过程中了解到的情况存在重大不一致或者似乎存在重大错报。</w:t>
      </w:r>
    </w:p>
    <w:p>
      <w:pPr>
        <w:spacing w:line="240" w:lineRule="auto" w:before="11"/>
        <w:rPr>
          <w:rFonts w:ascii="宋体" w:hAnsi="宋体" w:cs="宋体" w:eastAsia="宋体" w:hint="default"/>
          <w:sz w:val="23"/>
          <w:szCs w:val="23"/>
        </w:rPr>
      </w:pPr>
    </w:p>
    <w:p>
      <w:pPr>
        <w:spacing w:line="300"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7"/>
          <w:w w:val="99"/>
          <w:sz w:val="22"/>
          <w:szCs w:val="22"/>
        </w:rPr>
        <w:t>基于我们已执行的工作，如果我们确定其他信息存在重大错报，我们应当报告该事实。在这方面，</w:t>
      </w:r>
      <w:r>
        <w:rPr>
          <w:rFonts w:ascii="宋体" w:hAnsi="宋体" w:cs="宋体" w:eastAsia="宋体" w:hint="default"/>
          <w:w w:val="99"/>
          <w:sz w:val="22"/>
          <w:szCs w:val="22"/>
        </w:rPr>
        <w:t> </w:t>
      </w:r>
      <w:r>
        <w:rPr>
          <w:rFonts w:ascii="宋体" w:hAnsi="宋体" w:cs="宋体" w:eastAsia="宋体" w:hint="default"/>
          <w:sz w:val="22"/>
          <w:szCs w:val="22"/>
        </w:rPr>
        <w:t>我们无任何事项需要报告。</w:t>
      </w:r>
    </w:p>
    <w:p>
      <w:pPr>
        <w:tabs>
          <w:tab w:pos="1414" w:val="left" w:leader="none"/>
        </w:tabs>
        <w:spacing w:line="600" w:lineRule="exact" w:before="34"/>
        <w:ind w:left="594" w:right="1136" w:firstLine="1"/>
        <w:jc w:val="left"/>
        <w:rPr>
          <w:rFonts w:ascii="宋体" w:hAnsi="宋体" w:cs="宋体" w:eastAsia="宋体" w:hint="default"/>
          <w:sz w:val="22"/>
          <w:szCs w:val="22"/>
        </w:rPr>
      </w:pPr>
      <w:r>
        <w:rPr>
          <w:rFonts w:ascii="宋体" w:hAnsi="宋体" w:cs="宋体" w:eastAsia="宋体" w:hint="default"/>
          <w:b/>
          <w:bCs/>
          <w:w w:val="95"/>
          <w:sz w:val="22"/>
          <w:szCs w:val="22"/>
        </w:rPr>
        <w:t>五、</w:t>
        <w:tab/>
      </w:r>
      <w:r>
        <w:rPr>
          <w:rFonts w:ascii="宋体" w:hAnsi="宋体" w:cs="宋体" w:eastAsia="宋体" w:hint="default"/>
          <w:b/>
          <w:bCs/>
          <w:sz w:val="22"/>
          <w:szCs w:val="22"/>
        </w:rPr>
        <w:t>管理层和治理层对财务报表的责任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spacing w:line="271"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要的内部控制，以使财务报表不存在由于舞弊或错误导致的重大错报。</w:t>
      </w:r>
    </w:p>
    <w:p>
      <w:pPr>
        <w:spacing w:line="240" w:lineRule="auto" w:before="11"/>
        <w:rPr>
          <w:rFonts w:ascii="宋体" w:hAnsi="宋体" w:cs="宋体" w:eastAsia="宋体" w:hint="default"/>
          <w:sz w:val="23"/>
          <w:szCs w:val="23"/>
        </w:rPr>
      </w:pPr>
    </w:p>
    <w:p>
      <w:pPr>
        <w:spacing w:line="300" w:lineRule="auto" w:before="0"/>
        <w:ind w:left="154" w:right="1133" w:firstLine="440"/>
        <w:jc w:val="both"/>
        <w:rPr>
          <w:rFonts w:ascii="宋体" w:hAnsi="宋体" w:cs="宋体" w:eastAsia="宋体" w:hint="default"/>
          <w:sz w:val="22"/>
          <w:szCs w:val="22"/>
        </w:rPr>
      </w:pPr>
      <w:r>
        <w:rPr>
          <w:rFonts w:ascii="宋体" w:hAnsi="宋体" w:cs="宋体" w:eastAsia="宋体" w:hint="default"/>
          <w:w w:val="99"/>
          <w:sz w:val="22"/>
          <w:szCs w:val="22"/>
        </w:rPr>
        <w:t>在编制财务报表时</w:t>
      </w:r>
      <w:r>
        <w:rPr>
          <w:rFonts w:ascii="宋体" w:hAnsi="宋体" w:cs="宋体" w:eastAsia="宋体" w:hint="default"/>
          <w:spacing w:val="-88"/>
          <w:w w:val="99"/>
          <w:sz w:val="22"/>
          <w:szCs w:val="22"/>
        </w:rPr>
        <w:t>，</w:t>
      </w:r>
      <w:r>
        <w:rPr>
          <w:rFonts w:ascii="宋体" w:hAnsi="宋体" w:cs="宋体" w:eastAsia="宋体" w:hint="default"/>
          <w:w w:val="99"/>
          <w:sz w:val="22"/>
          <w:szCs w:val="22"/>
        </w:rPr>
        <w:t>管理层</w:t>
      </w:r>
      <w:r>
        <w:rPr>
          <w:rFonts w:ascii="宋体" w:hAnsi="宋体" w:cs="宋体" w:eastAsia="宋体" w:hint="default"/>
          <w:spacing w:val="1"/>
          <w:w w:val="99"/>
          <w:sz w:val="22"/>
          <w:szCs w:val="22"/>
        </w:rPr>
        <w:t>负责评</w:t>
      </w:r>
      <w:r>
        <w:rPr>
          <w:rFonts w:ascii="宋体" w:hAnsi="宋体" w:cs="宋体" w:eastAsia="宋体" w:hint="default"/>
          <w:w w:val="99"/>
          <w:sz w:val="22"/>
          <w:szCs w:val="22"/>
        </w:rPr>
        <w:t>估依米</w:t>
      </w:r>
      <w:r>
        <w:rPr>
          <w:rFonts w:ascii="宋体" w:hAnsi="宋体" w:cs="宋体" w:eastAsia="宋体" w:hint="default"/>
          <w:spacing w:val="1"/>
          <w:w w:val="99"/>
          <w:sz w:val="22"/>
          <w:szCs w:val="22"/>
        </w:rPr>
        <w:t>康公</w:t>
      </w:r>
      <w:r>
        <w:rPr>
          <w:rFonts w:ascii="宋体" w:hAnsi="宋体" w:cs="宋体" w:eastAsia="宋体" w:hint="default"/>
          <w:w w:val="99"/>
          <w:sz w:val="22"/>
          <w:szCs w:val="22"/>
        </w:rPr>
        <w:t>司的持续经营能力</w:t>
      </w:r>
      <w:r>
        <w:rPr>
          <w:rFonts w:ascii="宋体" w:hAnsi="宋体" w:cs="宋体" w:eastAsia="宋体" w:hint="default"/>
          <w:spacing w:val="-88"/>
          <w:w w:val="99"/>
          <w:sz w:val="22"/>
          <w:szCs w:val="22"/>
        </w:rPr>
        <w:t>，</w:t>
      </w:r>
      <w:r>
        <w:rPr>
          <w:rFonts w:ascii="宋体" w:hAnsi="宋体" w:cs="宋体" w:eastAsia="宋体" w:hint="default"/>
          <w:w w:val="99"/>
          <w:sz w:val="22"/>
          <w:szCs w:val="22"/>
        </w:rPr>
        <w:t>披露与持续经营相关的事</w:t>
      </w:r>
      <w:r>
        <w:rPr>
          <w:rFonts w:ascii="宋体" w:hAnsi="宋体" w:cs="宋体" w:eastAsia="宋体" w:hint="default"/>
          <w:spacing w:val="-88"/>
          <w:w w:val="99"/>
          <w:sz w:val="22"/>
          <w:szCs w:val="22"/>
        </w:rPr>
        <w:t>项</w:t>
      </w:r>
      <w:r>
        <w:rPr>
          <w:rFonts w:ascii="宋体" w:hAnsi="宋体" w:cs="宋体" w:eastAsia="宋体" w:hint="default"/>
          <w:spacing w:val="-2"/>
          <w:w w:val="99"/>
          <w:sz w:val="22"/>
          <w:szCs w:val="22"/>
        </w:rPr>
        <w:t>（</w:t>
      </w:r>
      <w:r>
        <w:rPr>
          <w:rFonts w:ascii="宋体" w:hAnsi="宋体" w:cs="宋体" w:eastAsia="宋体" w:hint="default"/>
          <w:w w:val="99"/>
          <w:sz w:val="22"/>
          <w:szCs w:val="22"/>
        </w:rPr>
        <w:t>如</w:t>
      </w:r>
      <w:r>
        <w:rPr>
          <w:rFonts w:ascii="宋体" w:hAnsi="宋体" w:cs="宋体" w:eastAsia="宋体" w:hint="default"/>
          <w:w w:val="99"/>
          <w:sz w:val="22"/>
          <w:szCs w:val="22"/>
        </w:rPr>
        <w:t> 适用</w:t>
      </w:r>
      <w:r>
        <w:rPr>
          <w:rFonts w:ascii="宋体" w:hAnsi="宋体" w:cs="宋体" w:eastAsia="宋体" w:hint="default"/>
          <w:spacing w:val="-111"/>
          <w:w w:val="99"/>
          <w:sz w:val="22"/>
          <w:szCs w:val="22"/>
        </w:rPr>
        <w:t>）</w:t>
      </w:r>
      <w:r>
        <w:rPr>
          <w:rFonts w:ascii="宋体" w:hAnsi="宋体" w:cs="宋体" w:eastAsia="宋体" w:hint="default"/>
          <w:spacing w:val="-50"/>
          <w:w w:val="99"/>
          <w:sz w:val="22"/>
          <w:szCs w:val="22"/>
        </w:rPr>
        <w:t>，</w:t>
      </w:r>
      <w:r>
        <w:rPr>
          <w:rFonts w:ascii="宋体" w:hAnsi="宋体" w:cs="宋体" w:eastAsia="宋体" w:hint="default"/>
          <w:w w:val="99"/>
          <w:sz w:val="22"/>
          <w:szCs w:val="22"/>
        </w:rPr>
        <w:t>并运用持续经营假设</w:t>
      </w:r>
      <w:r>
        <w:rPr>
          <w:rFonts w:ascii="宋体" w:hAnsi="宋体" w:cs="宋体" w:eastAsia="宋体" w:hint="default"/>
          <w:spacing w:val="-51"/>
          <w:w w:val="99"/>
          <w:sz w:val="22"/>
          <w:szCs w:val="22"/>
        </w:rPr>
        <w:t>，</w:t>
      </w:r>
      <w:r>
        <w:rPr>
          <w:rFonts w:ascii="宋体" w:hAnsi="宋体" w:cs="宋体" w:eastAsia="宋体" w:hint="default"/>
          <w:w w:val="99"/>
          <w:sz w:val="22"/>
          <w:szCs w:val="22"/>
        </w:rPr>
        <w:t>除非管理层计划清</w:t>
      </w:r>
      <w:r>
        <w:rPr>
          <w:rFonts w:ascii="宋体" w:hAnsi="宋体" w:cs="宋体" w:eastAsia="宋体" w:hint="default"/>
          <w:spacing w:val="2"/>
          <w:w w:val="99"/>
          <w:sz w:val="22"/>
          <w:szCs w:val="22"/>
        </w:rPr>
        <w:t>算</w:t>
      </w:r>
      <w:r>
        <w:rPr>
          <w:rFonts w:ascii="宋体" w:hAnsi="宋体" w:cs="宋体" w:eastAsia="宋体" w:hint="default"/>
          <w:w w:val="99"/>
          <w:sz w:val="22"/>
          <w:szCs w:val="22"/>
        </w:rPr>
        <w:t>和</w:t>
      </w:r>
      <w:r>
        <w:rPr>
          <w:rFonts w:ascii="宋体" w:hAnsi="宋体" w:cs="宋体" w:eastAsia="宋体" w:hint="default"/>
          <w:spacing w:val="1"/>
          <w:w w:val="99"/>
          <w:sz w:val="22"/>
          <w:szCs w:val="22"/>
        </w:rPr>
        <w:t>依米</w:t>
      </w:r>
      <w:r>
        <w:rPr>
          <w:rFonts w:ascii="宋体" w:hAnsi="宋体" w:cs="宋体" w:eastAsia="宋体" w:hint="default"/>
          <w:w w:val="99"/>
          <w:sz w:val="22"/>
          <w:szCs w:val="22"/>
        </w:rPr>
        <w:t>康公司</w:t>
      </w:r>
      <w:r>
        <w:rPr>
          <w:rFonts w:ascii="宋体" w:hAnsi="宋体" w:cs="宋体" w:eastAsia="宋体" w:hint="default"/>
          <w:spacing w:val="-51"/>
          <w:w w:val="99"/>
          <w:sz w:val="22"/>
          <w:szCs w:val="22"/>
        </w:rPr>
        <w:t>、</w:t>
      </w:r>
      <w:r>
        <w:rPr>
          <w:rFonts w:ascii="宋体" w:hAnsi="宋体" w:cs="宋体" w:eastAsia="宋体" w:hint="default"/>
          <w:w w:val="99"/>
          <w:sz w:val="22"/>
          <w:szCs w:val="22"/>
        </w:rPr>
        <w:t>终止运营或别无其他现实的选择。</w:t>
      </w:r>
      <w:r>
        <w:rPr>
          <w:rFonts w:ascii="宋体" w:hAnsi="宋体" w:cs="宋体" w:eastAsia="宋体" w:hint="default"/>
          <w:sz w:val="22"/>
          <w:szCs w:val="22"/>
        </w:rPr>
      </w:r>
    </w:p>
    <w:p>
      <w:pPr>
        <w:spacing w:line="240" w:lineRule="auto" w:before="10"/>
        <w:rPr>
          <w:rFonts w:ascii="宋体" w:hAnsi="宋体" w:cs="宋体" w:eastAsia="宋体" w:hint="default"/>
          <w:sz w:val="19"/>
          <w:szCs w:val="19"/>
        </w:rPr>
      </w:pPr>
    </w:p>
    <w:p>
      <w:pPr>
        <w:tabs>
          <w:tab w:pos="1414" w:val="left" w:leader="none"/>
        </w:tabs>
        <w:spacing w:line="499" w:lineRule="auto" w:before="0"/>
        <w:ind w:left="595" w:right="5927" w:hanging="2"/>
        <w:jc w:val="left"/>
        <w:rPr>
          <w:rFonts w:ascii="宋体" w:hAnsi="宋体" w:cs="宋体" w:eastAsia="宋体" w:hint="default"/>
          <w:sz w:val="22"/>
          <w:szCs w:val="22"/>
        </w:rPr>
      </w:pPr>
      <w:r>
        <w:rPr>
          <w:rFonts w:ascii="宋体" w:hAnsi="宋体" w:cs="宋体" w:eastAsia="宋体" w:hint="default"/>
          <w:sz w:val="22"/>
          <w:szCs w:val="22"/>
        </w:rPr>
        <w:t>治理层负责监督依米康公司的财务报告过程。</w:t>
      </w:r>
      <w:r>
        <w:rPr>
          <w:rFonts w:ascii="宋体" w:hAnsi="宋体" w:cs="宋体" w:eastAsia="宋体" w:hint="default"/>
          <w:spacing w:val="1"/>
          <w:w w:val="99"/>
          <w:sz w:val="22"/>
          <w:szCs w:val="22"/>
        </w:rPr>
        <w:t> </w:t>
      </w:r>
      <w:r>
        <w:rPr>
          <w:rFonts w:ascii="宋体" w:hAnsi="宋体" w:cs="宋体" w:eastAsia="宋体" w:hint="default"/>
          <w:b/>
          <w:bCs/>
          <w:w w:val="95"/>
          <w:sz w:val="22"/>
          <w:szCs w:val="22"/>
        </w:rPr>
        <w:t>六、</w:t>
        <w:tab/>
      </w:r>
      <w:r>
        <w:rPr>
          <w:rFonts w:ascii="宋体" w:hAnsi="宋体" w:cs="宋体" w:eastAsia="宋体" w:hint="default"/>
          <w:b/>
          <w:bCs/>
          <w:sz w:val="22"/>
          <w:szCs w:val="22"/>
        </w:rPr>
        <w:t>注册会计师对财务报表审计的责任</w:t>
      </w:r>
      <w:r>
        <w:rPr>
          <w:rFonts w:ascii="宋体" w:hAnsi="宋体" w:cs="宋体" w:eastAsia="宋体" w:hint="default"/>
          <w:sz w:val="22"/>
          <w:szCs w:val="22"/>
        </w:rPr>
      </w:r>
    </w:p>
    <w:p>
      <w:pPr>
        <w:spacing w:line="300" w:lineRule="auto" w:before="74"/>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我们的目标是对财务报表整体是否不存在由于舞弊或错误导致的重大错报获取合理保证，并出具</w:t>
      </w:r>
      <w:r>
        <w:rPr>
          <w:rFonts w:ascii="宋体" w:hAnsi="宋体" w:cs="宋体" w:eastAsia="宋体" w:hint="default"/>
          <w:w w:val="99"/>
          <w:sz w:val="22"/>
          <w:szCs w:val="22"/>
        </w:rPr>
        <w:t> </w:t>
      </w:r>
      <w:r>
        <w:rPr>
          <w:rFonts w:ascii="宋体" w:hAnsi="宋体" w:cs="宋体" w:eastAsia="宋体" w:hint="default"/>
          <w:spacing w:val="-1"/>
          <w:w w:val="95"/>
          <w:sz w:val="22"/>
          <w:szCs w:val="22"/>
        </w:rPr>
        <w:t>包含审计意见的审计报告。合理保证是高水平的保证，但并不能保证按照审计准则执行的审计在某一</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重大错报存在时总能发现。错报可能由于舞弊或错误导致，如果合理预期错报单独或汇总起来可能影</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响财务报表使用者依据财务报表作出的经济决策，则通常认为错报是重大的。</w:t>
      </w:r>
    </w:p>
    <w:p>
      <w:pPr>
        <w:spacing w:after="0" w:line="300" w:lineRule="auto"/>
        <w:jc w:val="both"/>
        <w:rPr>
          <w:rFonts w:ascii="宋体" w:hAnsi="宋体" w:cs="宋体" w:eastAsia="宋体" w:hint="default"/>
          <w:sz w:val="22"/>
          <w:szCs w:val="22"/>
        </w:rPr>
        <w:sectPr>
          <w:pgSz w:w="11910" w:h="16840"/>
          <w:pgMar w:header="877" w:footer="979" w:top="1100" w:bottom="1160" w:left="980" w:right="0"/>
        </w:sectPr>
      </w:pPr>
    </w:p>
    <w:p>
      <w:pPr>
        <w:spacing w:line="240" w:lineRule="auto" w:before="4"/>
        <w:rPr>
          <w:rFonts w:ascii="宋体" w:hAnsi="宋体" w:cs="宋体" w:eastAsia="宋体" w:hint="default"/>
          <w:sz w:val="24"/>
          <w:szCs w:val="24"/>
        </w:rPr>
      </w:pPr>
    </w:p>
    <w:p>
      <w:pPr>
        <w:spacing w:line="300" w:lineRule="auto" w:before="31"/>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在按照审计准则执行审计工作的过程中，我们运用职业判断，并保持职业怀疑。同时，我们也执</w:t>
      </w:r>
      <w:r>
        <w:rPr>
          <w:rFonts w:ascii="宋体" w:hAnsi="宋体" w:cs="宋体" w:eastAsia="宋体" w:hint="default"/>
          <w:w w:val="99"/>
          <w:sz w:val="22"/>
          <w:szCs w:val="22"/>
        </w:rPr>
        <w:t> </w:t>
      </w:r>
      <w:r>
        <w:rPr>
          <w:rFonts w:ascii="宋体" w:hAnsi="宋体" w:cs="宋体" w:eastAsia="宋体" w:hint="default"/>
          <w:sz w:val="22"/>
          <w:szCs w:val="22"/>
        </w:rPr>
        <w:t>行以下工作：</w:t>
      </w:r>
    </w:p>
    <w:p>
      <w:pPr>
        <w:spacing w:line="240" w:lineRule="auto" w:before="7"/>
        <w:rPr>
          <w:rFonts w:ascii="宋体" w:hAnsi="宋体" w:cs="宋体" w:eastAsia="宋体" w:hint="default"/>
          <w:sz w:val="19"/>
          <w:szCs w:val="19"/>
        </w:rPr>
      </w:pPr>
    </w:p>
    <w:p>
      <w:pPr>
        <w:spacing w:line="295" w:lineRule="auto" w:before="0"/>
        <w:ind w:left="154" w:right="1134"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41"/>
          <w:sz w:val="22"/>
          <w:szCs w:val="22"/>
        </w:rPr>
        <w:t> </w:t>
      </w:r>
      <w:r>
        <w:rPr>
          <w:rFonts w:ascii="宋体" w:hAnsi="宋体" w:cs="宋体" w:eastAsia="宋体" w:hint="default"/>
          <w:sz w:val="22"/>
          <w:szCs w:val="22"/>
        </w:rPr>
        <w:t>识别和评估由于舞弊或错误导致的财务报表重大错报风险，设计和实施审计程序以应对</w:t>
      </w:r>
      <w:r>
        <w:rPr>
          <w:rFonts w:ascii="宋体" w:hAnsi="宋体" w:cs="宋体" w:eastAsia="宋体" w:hint="default"/>
          <w:w w:val="99"/>
          <w:sz w:val="22"/>
          <w:szCs w:val="22"/>
        </w:rPr>
        <w:t> </w:t>
      </w:r>
      <w:r>
        <w:rPr>
          <w:rFonts w:ascii="宋体" w:hAnsi="宋体" w:cs="宋体" w:eastAsia="宋体" w:hint="default"/>
          <w:spacing w:val="-6"/>
          <w:sz w:val="22"/>
          <w:szCs w:val="22"/>
        </w:rPr>
        <w:t>这些风险，并获取充分、适当的审计证据，作为发表审计意见的基础。由于舞弊可能涉及串通、伪造、</w:t>
      </w:r>
      <w:r>
        <w:rPr>
          <w:rFonts w:ascii="宋体" w:hAnsi="宋体" w:cs="宋体" w:eastAsia="宋体" w:hint="default"/>
          <w:w w:val="99"/>
          <w:sz w:val="22"/>
          <w:szCs w:val="22"/>
        </w:rPr>
        <w:t> </w:t>
      </w:r>
      <w:r>
        <w:rPr>
          <w:rFonts w:ascii="宋体" w:hAnsi="宋体" w:cs="宋体" w:eastAsia="宋体" w:hint="default"/>
          <w:spacing w:val="-1"/>
          <w:w w:val="95"/>
          <w:sz w:val="22"/>
          <w:szCs w:val="22"/>
        </w:rPr>
        <w:t>故意遗漏、虚假陈述或凌驾于内部控制之上，未能发现由于舞弊导致的重大错报的风险高于未能发现</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由于错误导致的重大错报的风险。</w:t>
      </w:r>
    </w:p>
    <w:p>
      <w:pPr>
        <w:spacing w:line="240" w:lineRule="auto" w:before="13"/>
        <w:rPr>
          <w:rFonts w:ascii="宋体" w:hAnsi="宋体" w:cs="宋体" w:eastAsia="宋体" w:hint="default"/>
          <w:sz w:val="19"/>
          <w:szCs w:val="19"/>
        </w:rPr>
      </w:pPr>
    </w:p>
    <w:p>
      <w:pPr>
        <w:tabs>
          <w:tab w:pos="1414" w:val="left" w:leader="none"/>
        </w:tabs>
        <w:spacing w:before="0"/>
        <w:ind w:left="594" w:right="1114" w:firstLine="0"/>
        <w:jc w:val="left"/>
        <w:rPr>
          <w:rFonts w:ascii="宋体" w:hAnsi="宋体" w:cs="宋体" w:eastAsia="宋体" w:hint="default"/>
          <w:sz w:val="22"/>
          <w:szCs w:val="22"/>
        </w:rPr>
      </w:pPr>
      <w:r>
        <w:rPr>
          <w:rFonts w:ascii="宋体" w:hAnsi="宋体" w:cs="宋体" w:eastAsia="宋体" w:hint="default"/>
          <w:w w:val="95"/>
          <w:sz w:val="22"/>
          <w:szCs w:val="22"/>
        </w:rPr>
        <w:t>（</w:t>
      </w:r>
      <w:r>
        <w:rPr>
          <w:rFonts w:ascii="Times New Roman" w:hAnsi="Times New Roman" w:cs="Times New Roman" w:eastAsia="Times New Roman" w:hint="default"/>
          <w:w w:val="95"/>
          <w:sz w:val="22"/>
          <w:szCs w:val="22"/>
        </w:rPr>
        <w:t>2</w:t>
      </w:r>
      <w:r>
        <w:rPr>
          <w:rFonts w:ascii="宋体" w:hAnsi="宋体" w:cs="宋体" w:eastAsia="宋体" w:hint="default"/>
          <w:w w:val="95"/>
          <w:sz w:val="22"/>
          <w:szCs w:val="22"/>
        </w:rPr>
        <w:t>）</w:t>
        <w:tab/>
      </w:r>
      <w:r>
        <w:rPr>
          <w:rFonts w:ascii="宋体" w:hAnsi="宋体" w:cs="宋体" w:eastAsia="宋体" w:hint="default"/>
          <w:sz w:val="22"/>
          <w:szCs w:val="22"/>
        </w:rPr>
        <w:t>了解与审计相关的内部控制，以设计恰当的审计程序。</w:t>
      </w:r>
    </w:p>
    <w:p>
      <w:pPr>
        <w:spacing w:line="240" w:lineRule="auto" w:before="8"/>
        <w:rPr>
          <w:rFonts w:ascii="宋体" w:hAnsi="宋体" w:cs="宋体" w:eastAsia="宋体" w:hint="default"/>
          <w:sz w:val="22"/>
          <w:szCs w:val="22"/>
        </w:rPr>
      </w:pPr>
    </w:p>
    <w:p>
      <w:pPr>
        <w:tabs>
          <w:tab w:pos="1414" w:val="left" w:leader="none"/>
        </w:tabs>
        <w:spacing w:before="0"/>
        <w:ind w:left="594" w:right="1114" w:firstLine="0"/>
        <w:jc w:val="left"/>
        <w:rPr>
          <w:rFonts w:ascii="宋体" w:hAnsi="宋体" w:cs="宋体" w:eastAsia="宋体" w:hint="default"/>
          <w:sz w:val="22"/>
          <w:szCs w:val="22"/>
        </w:rPr>
      </w:pPr>
      <w:r>
        <w:rPr>
          <w:rFonts w:ascii="宋体" w:hAnsi="宋体" w:cs="宋体" w:eastAsia="宋体" w:hint="default"/>
          <w:w w:val="95"/>
          <w:sz w:val="22"/>
          <w:szCs w:val="22"/>
        </w:rPr>
        <w:t>（</w:t>
      </w:r>
      <w:r>
        <w:rPr>
          <w:rFonts w:ascii="Times New Roman" w:hAnsi="Times New Roman" w:cs="Times New Roman" w:eastAsia="Times New Roman" w:hint="default"/>
          <w:w w:val="95"/>
          <w:sz w:val="22"/>
          <w:szCs w:val="22"/>
        </w:rPr>
        <w:t>3</w:t>
      </w:r>
      <w:r>
        <w:rPr>
          <w:rFonts w:ascii="宋体" w:hAnsi="宋体" w:cs="宋体" w:eastAsia="宋体" w:hint="default"/>
          <w:w w:val="95"/>
          <w:sz w:val="22"/>
          <w:szCs w:val="22"/>
        </w:rPr>
        <w:t>）</w:t>
        <w:tab/>
      </w:r>
      <w:r>
        <w:rPr>
          <w:rFonts w:ascii="宋体" w:hAnsi="宋体" w:cs="宋体" w:eastAsia="宋体" w:hint="default"/>
          <w:sz w:val="22"/>
          <w:szCs w:val="22"/>
        </w:rPr>
        <w:t>评价管理层选用会计政策的恰当性和作出会计估计及相关披露的合理性。</w:t>
      </w:r>
    </w:p>
    <w:p>
      <w:pPr>
        <w:spacing w:line="240" w:lineRule="auto" w:before="8"/>
        <w:rPr>
          <w:rFonts w:ascii="宋体" w:hAnsi="宋体" w:cs="宋体" w:eastAsia="宋体" w:hint="default"/>
          <w:sz w:val="22"/>
          <w:szCs w:val="22"/>
        </w:rPr>
      </w:pPr>
    </w:p>
    <w:p>
      <w:pPr>
        <w:spacing w:line="295" w:lineRule="auto" w:before="0"/>
        <w:ind w:left="154" w:right="1130"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w:t>
      </w:r>
      <w:r>
        <w:rPr>
          <w:rFonts w:ascii="宋体" w:hAnsi="宋体" w:cs="宋体" w:eastAsia="宋体" w:hint="default"/>
          <w:spacing w:val="35"/>
          <w:sz w:val="22"/>
          <w:szCs w:val="22"/>
        </w:rPr>
        <w:t> </w:t>
      </w:r>
      <w:r>
        <w:rPr>
          <w:rFonts w:ascii="宋体" w:hAnsi="宋体" w:cs="宋体" w:eastAsia="宋体" w:hint="default"/>
          <w:sz w:val="22"/>
          <w:szCs w:val="22"/>
        </w:rPr>
        <w:t>对管理层使用持续经营假设的恰当性得出结论。同时，根据获取的审计证据，就可能导</w:t>
      </w:r>
      <w:r>
        <w:rPr>
          <w:rFonts w:ascii="宋体" w:hAnsi="宋体" w:cs="宋体" w:eastAsia="宋体" w:hint="default"/>
          <w:w w:val="99"/>
          <w:sz w:val="22"/>
          <w:szCs w:val="22"/>
        </w:rPr>
        <w:t> </w:t>
      </w:r>
      <w:r>
        <w:rPr>
          <w:rFonts w:ascii="宋体" w:hAnsi="宋体" w:cs="宋体" w:eastAsia="宋体" w:hint="default"/>
          <w:spacing w:val="-1"/>
          <w:sz w:val="22"/>
          <w:szCs w:val="22"/>
        </w:rPr>
        <w:t>致对依米康公司持续经营能力产生重大疑虑的事项或情况是否存在重大不确定性得出结论。如果我们</w:t>
      </w:r>
      <w:r>
        <w:rPr>
          <w:rFonts w:ascii="宋体" w:hAnsi="宋体" w:cs="宋体" w:eastAsia="宋体" w:hint="default"/>
          <w:w w:val="99"/>
          <w:sz w:val="22"/>
          <w:szCs w:val="22"/>
        </w:rPr>
        <w:t> </w:t>
      </w:r>
      <w:r>
        <w:rPr>
          <w:rFonts w:ascii="宋体" w:hAnsi="宋体" w:cs="宋体" w:eastAsia="宋体" w:hint="default"/>
          <w:spacing w:val="-1"/>
          <w:sz w:val="22"/>
          <w:szCs w:val="22"/>
        </w:rPr>
        <w:t>得出结论认为存在重大不确定性，审计准则要求我们在审计报告中提请报表使用者注意财务报表中的</w:t>
      </w:r>
      <w:r>
        <w:rPr>
          <w:rFonts w:ascii="宋体" w:hAnsi="宋体" w:cs="宋体" w:eastAsia="宋体" w:hint="default"/>
          <w:w w:val="99"/>
          <w:sz w:val="22"/>
          <w:szCs w:val="22"/>
        </w:rPr>
        <w:t> </w:t>
      </w:r>
      <w:r>
        <w:rPr>
          <w:rFonts w:ascii="宋体" w:hAnsi="宋体" w:cs="宋体" w:eastAsia="宋体" w:hint="default"/>
          <w:spacing w:val="-1"/>
          <w:sz w:val="22"/>
          <w:szCs w:val="22"/>
        </w:rPr>
        <w:t>相关披露；如果披露不充分，我们应当发表非无保留意见。我们的结论基于截至审计报告日可获得的</w:t>
      </w:r>
      <w:r>
        <w:rPr>
          <w:rFonts w:ascii="宋体" w:hAnsi="宋体" w:cs="宋体" w:eastAsia="宋体" w:hint="default"/>
          <w:w w:val="99"/>
          <w:sz w:val="22"/>
          <w:szCs w:val="22"/>
        </w:rPr>
        <w:t> </w:t>
      </w:r>
      <w:r>
        <w:rPr>
          <w:rFonts w:ascii="宋体" w:hAnsi="宋体" w:cs="宋体" w:eastAsia="宋体" w:hint="default"/>
          <w:sz w:val="22"/>
          <w:szCs w:val="22"/>
        </w:rPr>
        <w:t>信息。然而，未来的事项或情况可能导致依米康公司不能持续经营。</w:t>
      </w:r>
    </w:p>
    <w:p>
      <w:pPr>
        <w:spacing w:line="240" w:lineRule="auto" w:before="13"/>
        <w:rPr>
          <w:rFonts w:ascii="宋体" w:hAnsi="宋体" w:cs="宋体" w:eastAsia="宋体" w:hint="default"/>
          <w:sz w:val="19"/>
          <w:szCs w:val="19"/>
        </w:rPr>
      </w:pPr>
    </w:p>
    <w:p>
      <w:pPr>
        <w:spacing w:line="283" w:lineRule="auto" w:before="0"/>
        <w:ind w:left="154" w:right="1137" w:firstLine="440"/>
        <w:jc w:val="both"/>
        <w:rPr>
          <w:rFonts w:ascii="宋体" w:hAnsi="宋体" w:cs="宋体" w:eastAsia="宋体" w:hint="default"/>
          <w:sz w:val="22"/>
          <w:szCs w:val="22"/>
        </w:rPr>
      </w:pPr>
      <w:r>
        <w:rPr>
          <w:rFonts w:ascii="宋体" w:hAnsi="宋体" w:cs="宋体" w:eastAsia="宋体" w:hint="default"/>
          <w:w w:val="99"/>
          <w:sz w:val="22"/>
          <w:szCs w:val="22"/>
        </w:rPr>
        <w:t>（</w:t>
      </w:r>
      <w:r>
        <w:rPr>
          <w:rFonts w:ascii="Times New Roman" w:hAnsi="Times New Roman" w:cs="Times New Roman" w:eastAsia="Times New Roman" w:hint="default"/>
          <w:w w:val="99"/>
          <w:sz w:val="22"/>
          <w:szCs w:val="22"/>
        </w:rPr>
        <w:t>5</w:t>
      </w:r>
      <w:r>
        <w:rPr>
          <w:rFonts w:ascii="宋体" w:hAnsi="宋体" w:cs="宋体" w:eastAsia="宋体" w:hint="default"/>
          <w:w w:val="99"/>
          <w:sz w:val="22"/>
          <w:szCs w:val="22"/>
        </w:rPr>
        <w:t>）</w:t>
      </w:r>
      <w:r>
        <w:rPr>
          <w:rFonts w:ascii="宋体" w:hAnsi="宋体" w:cs="宋体" w:eastAsia="宋体" w:hint="default"/>
          <w:spacing w:val="76"/>
          <w:w w:val="99"/>
          <w:sz w:val="22"/>
          <w:szCs w:val="22"/>
        </w:rPr>
        <w:t> </w:t>
      </w:r>
      <w:r>
        <w:rPr>
          <w:rFonts w:ascii="宋体" w:hAnsi="宋体" w:cs="宋体" w:eastAsia="宋体" w:hint="default"/>
          <w:spacing w:val="-6"/>
          <w:w w:val="99"/>
          <w:sz w:val="22"/>
          <w:szCs w:val="22"/>
        </w:rPr>
        <w:t>评价财务报表的总体列报、结构和内容（包括披露），并评价财务报表是否公允反映相关</w:t>
      </w:r>
      <w:r>
        <w:rPr>
          <w:rFonts w:ascii="宋体" w:hAnsi="宋体" w:cs="宋体" w:eastAsia="宋体" w:hint="default"/>
          <w:w w:val="99"/>
          <w:sz w:val="22"/>
          <w:szCs w:val="22"/>
        </w:rPr>
        <w:t> </w:t>
      </w:r>
      <w:r>
        <w:rPr>
          <w:rFonts w:ascii="宋体" w:hAnsi="宋体" w:cs="宋体" w:eastAsia="宋体" w:hint="default"/>
          <w:sz w:val="22"/>
          <w:szCs w:val="22"/>
        </w:rPr>
        <w:t>交易和事项。</w:t>
      </w:r>
    </w:p>
    <w:p>
      <w:pPr>
        <w:spacing w:line="240" w:lineRule="auto" w:before="11"/>
        <w:rPr>
          <w:rFonts w:ascii="宋体" w:hAnsi="宋体" w:cs="宋体" w:eastAsia="宋体" w:hint="default"/>
          <w:sz w:val="20"/>
          <w:szCs w:val="20"/>
        </w:rPr>
      </w:pPr>
    </w:p>
    <w:p>
      <w:pPr>
        <w:spacing w:line="283" w:lineRule="auto" w:before="0"/>
        <w:ind w:left="154" w:right="1139"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w:t>
      </w:r>
      <w:r>
        <w:rPr>
          <w:rFonts w:ascii="宋体" w:hAnsi="宋体" w:cs="宋体" w:eastAsia="宋体" w:hint="default"/>
          <w:spacing w:val="38"/>
          <w:sz w:val="22"/>
          <w:szCs w:val="22"/>
        </w:rPr>
        <w:t> </w:t>
      </w:r>
      <w:r>
        <w:rPr>
          <w:rFonts w:ascii="宋体" w:hAnsi="宋体" w:cs="宋体" w:eastAsia="宋体" w:hint="default"/>
          <w:sz w:val="22"/>
          <w:szCs w:val="22"/>
        </w:rPr>
        <w:t>就依米康公司中实体或业务活动的财务信息获取充分、适当的审计证据，以对财务报表</w:t>
      </w:r>
      <w:r>
        <w:rPr>
          <w:rFonts w:ascii="宋体" w:hAnsi="宋体" w:cs="宋体" w:eastAsia="宋体" w:hint="default"/>
          <w:w w:val="99"/>
          <w:sz w:val="22"/>
          <w:szCs w:val="22"/>
        </w:rPr>
        <w:t> </w:t>
      </w:r>
      <w:r>
        <w:rPr>
          <w:rFonts w:ascii="宋体" w:hAnsi="宋体" w:cs="宋体" w:eastAsia="宋体" w:hint="default"/>
          <w:sz w:val="22"/>
          <w:szCs w:val="22"/>
        </w:rPr>
        <w:t>发表审计意见。我们负责指导、监督和执行集团审计，并对审计意见承担全部责任。</w:t>
      </w:r>
    </w:p>
    <w:p>
      <w:pPr>
        <w:spacing w:line="240" w:lineRule="auto" w:before="11"/>
        <w:rPr>
          <w:rFonts w:ascii="宋体" w:hAnsi="宋体" w:cs="宋体" w:eastAsia="宋体" w:hint="default"/>
          <w:sz w:val="20"/>
          <w:szCs w:val="20"/>
        </w:rPr>
      </w:pPr>
    </w:p>
    <w:p>
      <w:pPr>
        <w:spacing w:line="300" w:lineRule="auto" w:before="0"/>
        <w:ind w:left="154" w:right="1134" w:firstLine="440"/>
        <w:jc w:val="both"/>
        <w:rPr>
          <w:rFonts w:ascii="宋体" w:hAnsi="宋体" w:cs="宋体" w:eastAsia="宋体" w:hint="default"/>
          <w:sz w:val="22"/>
          <w:szCs w:val="22"/>
        </w:rPr>
      </w:pPr>
      <w:r>
        <w:rPr>
          <w:rFonts w:ascii="宋体" w:hAnsi="宋体" w:cs="宋体" w:eastAsia="宋体" w:hint="default"/>
          <w:spacing w:val="-2"/>
          <w:sz w:val="22"/>
          <w:szCs w:val="22"/>
        </w:rPr>
        <w:t>我们与治理层就计划的审计范围、时间安排和重大审计发现等事项进行沟通，包括沟通我们在审</w:t>
      </w:r>
      <w:r>
        <w:rPr>
          <w:rFonts w:ascii="宋体" w:hAnsi="宋体" w:cs="宋体" w:eastAsia="宋体" w:hint="default"/>
          <w:w w:val="99"/>
          <w:sz w:val="22"/>
          <w:szCs w:val="22"/>
        </w:rPr>
        <w:t> </w:t>
      </w:r>
      <w:r>
        <w:rPr>
          <w:rFonts w:ascii="宋体" w:hAnsi="宋体" w:cs="宋体" w:eastAsia="宋体" w:hint="default"/>
          <w:sz w:val="22"/>
          <w:szCs w:val="22"/>
        </w:rPr>
        <w:t>计中识别出的值得关注的内部控制缺陷。</w:t>
      </w:r>
    </w:p>
    <w:p>
      <w:pPr>
        <w:spacing w:line="240" w:lineRule="auto" w:before="7"/>
        <w:rPr>
          <w:rFonts w:ascii="宋体" w:hAnsi="宋体" w:cs="宋体" w:eastAsia="宋体" w:hint="default"/>
          <w:sz w:val="19"/>
          <w:szCs w:val="19"/>
        </w:rPr>
      </w:pPr>
    </w:p>
    <w:p>
      <w:pPr>
        <w:spacing w:line="300"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我们还就已遵守与独立性相关的职业道德要求向治理层提供声明，并与治理层沟通可能被合理认</w:t>
      </w:r>
      <w:r>
        <w:rPr>
          <w:rFonts w:ascii="宋体" w:hAnsi="宋体" w:cs="宋体" w:eastAsia="宋体" w:hint="default"/>
          <w:w w:val="99"/>
          <w:sz w:val="22"/>
          <w:szCs w:val="22"/>
        </w:rPr>
        <w:t> </w:t>
      </w:r>
      <w:r>
        <w:rPr>
          <w:rFonts w:ascii="宋体" w:hAnsi="宋体" w:cs="宋体" w:eastAsia="宋体" w:hint="default"/>
          <w:spacing w:val="-4"/>
          <w:w w:val="99"/>
          <w:sz w:val="22"/>
          <w:szCs w:val="22"/>
        </w:rPr>
        <w:t>为影响我们独立性的所有关系和其他事项，以及相关的防范措施（如适用）。</w:t>
      </w:r>
      <w:r>
        <w:rPr>
          <w:rFonts w:ascii="宋体" w:hAnsi="宋体" w:cs="宋体" w:eastAsia="宋体" w:hint="default"/>
          <w:spacing w:val="-4"/>
          <w:sz w:val="22"/>
          <w:szCs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300" w:lineRule="auto" w:before="161"/>
        <w:ind w:left="154" w:right="1132" w:firstLine="440"/>
        <w:jc w:val="both"/>
        <w:rPr>
          <w:rFonts w:ascii="宋体" w:hAnsi="宋体" w:cs="宋体" w:eastAsia="宋体" w:hint="default"/>
          <w:sz w:val="22"/>
          <w:szCs w:val="22"/>
        </w:rPr>
      </w:pPr>
      <w:r>
        <w:rPr>
          <w:rFonts w:ascii="宋体" w:hAnsi="宋体" w:cs="宋体" w:eastAsia="宋体" w:hint="default"/>
          <w:spacing w:val="-2"/>
          <w:sz w:val="22"/>
          <w:szCs w:val="22"/>
        </w:rPr>
        <w:t>从与治理层沟通过的事项中，我们确定哪些事项对本期财务报表审计最为重要，因而构成关键审</w:t>
      </w:r>
      <w:r>
        <w:rPr>
          <w:rFonts w:ascii="宋体" w:hAnsi="宋体" w:cs="宋体" w:eastAsia="宋体" w:hint="default"/>
          <w:w w:val="99"/>
          <w:sz w:val="22"/>
          <w:szCs w:val="22"/>
        </w:rPr>
        <w:t> </w:t>
      </w:r>
      <w:r>
        <w:rPr>
          <w:rFonts w:ascii="宋体" w:hAnsi="宋体" w:cs="宋体" w:eastAsia="宋体" w:hint="default"/>
          <w:spacing w:val="-6"/>
          <w:w w:val="99"/>
          <w:sz w:val="22"/>
          <w:szCs w:val="22"/>
        </w:rPr>
        <w:t>计事项。我们在审计报告中描述这些事项，除非法律法规禁止公开披露这些事项，或在极少数情形下，</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pacing w:val="-1"/>
          <w:sz w:val="22"/>
          <w:szCs w:val="22"/>
        </w:rPr>
        <w:t>如果合理预期在审计报告中沟通某事项造成的负面后果超过在公众利益方面产生的益处，我们确定不</w:t>
      </w:r>
      <w:r>
        <w:rPr>
          <w:rFonts w:ascii="宋体" w:hAnsi="宋体" w:cs="宋体" w:eastAsia="宋体" w:hint="default"/>
          <w:spacing w:val="-2"/>
          <w:w w:val="99"/>
          <w:sz w:val="22"/>
          <w:szCs w:val="22"/>
        </w:rPr>
        <w:t> </w:t>
      </w:r>
      <w:r>
        <w:rPr>
          <w:rFonts w:ascii="宋体" w:hAnsi="宋体" w:cs="宋体" w:eastAsia="宋体" w:hint="default"/>
          <w:sz w:val="22"/>
          <w:szCs w:val="22"/>
        </w:rPr>
        <w:t>应在审计报告中沟通该事项。</w:t>
      </w:r>
    </w:p>
    <w:p>
      <w:pPr>
        <w:spacing w:after="0" w:line="300" w:lineRule="auto"/>
        <w:jc w:val="both"/>
        <w:rPr>
          <w:rFonts w:ascii="宋体" w:hAnsi="宋体" w:cs="宋体" w:eastAsia="宋体" w:hint="default"/>
          <w:sz w:val="22"/>
          <w:szCs w:val="22"/>
        </w:rPr>
        <w:sectPr>
          <w:pgSz w:w="11910" w:h="16840"/>
          <w:pgMar w:header="877" w:footer="979" w:top="1100" w:bottom="1160" w:left="98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115489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437" w:type="dxa"/>
        <w:tblLayout w:type="fixed"/>
        <w:tblCellMar>
          <w:top w:w="0" w:type="dxa"/>
          <w:left w:w="0" w:type="dxa"/>
          <w:bottom w:w="0" w:type="dxa"/>
          <w:right w:w="0" w:type="dxa"/>
        </w:tblCellMar>
        <w:tblLook w:val="01E0"/>
      </w:tblPr>
      <w:tblGrid>
        <w:gridCol w:w="2892"/>
        <w:gridCol w:w="4653"/>
      </w:tblGrid>
      <w:tr>
        <w:trPr>
          <w:trHeight w:val="1406"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610" w:lineRule="exact" w:before="60"/>
              <w:ind w:left="530" w:right="491" w:hanging="331"/>
              <w:jc w:val="left"/>
              <w:rPr>
                <w:rFonts w:ascii="宋体" w:hAnsi="宋体" w:cs="宋体" w:eastAsia="宋体" w:hint="default"/>
                <w:sz w:val="22"/>
                <w:szCs w:val="22"/>
              </w:rPr>
            </w:pPr>
            <w:r>
              <w:rPr>
                <w:rFonts w:ascii="宋体" w:hAnsi="宋体" w:cs="宋体" w:eastAsia="宋体" w:hint="default"/>
                <w:w w:val="95"/>
                <w:sz w:val="22"/>
                <w:szCs w:val="22"/>
              </w:rPr>
              <w:t>信永中和会计师事务所</w:t>
            </w:r>
            <w:r>
              <w:rPr>
                <w:rFonts w:ascii="宋体" w:hAnsi="宋体" w:cs="宋体" w:eastAsia="宋体" w:hint="default"/>
                <w:spacing w:val="1"/>
                <w:w w:val="95"/>
                <w:sz w:val="22"/>
                <w:szCs w:val="22"/>
              </w:rPr>
              <w:t> </w:t>
            </w:r>
            <w:r>
              <w:rPr>
                <w:rFonts w:ascii="宋体" w:hAnsi="宋体" w:cs="宋体" w:eastAsia="宋体" w:hint="default"/>
                <w:sz w:val="22"/>
                <w:szCs w:val="22"/>
              </w:rPr>
              <w:t>(</w:t>
            </w:r>
            <w:r>
              <w:rPr>
                <w:rFonts w:ascii="宋体" w:hAnsi="宋体" w:cs="宋体" w:eastAsia="宋体" w:hint="default"/>
                <w:sz w:val="22"/>
                <w:szCs w:val="22"/>
              </w:rPr>
              <w:t>特殊普通合伙</w:t>
            </w:r>
            <w:r>
              <w:rPr>
                <w:rFonts w:ascii="宋体" w:hAnsi="宋体" w:cs="宋体" w:eastAsia="宋体" w:hint="default"/>
                <w:sz w:val="22"/>
                <w:szCs w:val="22"/>
              </w:rPr>
              <w:t>)</w:t>
            </w:r>
          </w:p>
        </w:tc>
        <w:tc>
          <w:tcPr>
            <w:tcW w:w="46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tabs>
                <w:tab w:pos="4013" w:val="left" w:leader="none"/>
              </w:tabs>
              <w:spacing w:line="240" w:lineRule="auto"/>
              <w:ind w:left="493" w:right="0"/>
              <w:jc w:val="left"/>
              <w:rPr>
                <w:rFonts w:ascii="宋体" w:hAnsi="宋体" w:cs="宋体" w:eastAsia="宋体" w:hint="default"/>
                <w:sz w:val="22"/>
                <w:szCs w:val="22"/>
              </w:rPr>
            </w:pPr>
            <w:r>
              <w:rPr>
                <w:rFonts w:ascii="宋体" w:hAnsi="宋体" w:cs="宋体" w:eastAsia="宋体" w:hint="default"/>
                <w:w w:val="99"/>
                <w:sz w:val="22"/>
                <w:szCs w:val="22"/>
              </w:rPr>
              <w:t>中国注册会计师</w:t>
            </w:r>
            <w:r>
              <w:rPr>
                <w:rFonts w:ascii="宋体" w:hAnsi="宋体" w:cs="宋体" w:eastAsia="宋体" w:hint="default"/>
                <w:spacing w:val="-110"/>
                <w:w w:val="99"/>
                <w:sz w:val="22"/>
                <w:szCs w:val="22"/>
              </w:rPr>
              <w:t>：</w:t>
            </w:r>
            <w:r>
              <w:rPr>
                <w:rFonts w:ascii="宋体" w:hAnsi="宋体" w:cs="宋体" w:eastAsia="宋体" w:hint="default"/>
                <w:w w:val="99"/>
                <w:sz w:val="22"/>
                <w:szCs w:val="22"/>
              </w:rPr>
              <w:t>（项目合伙人）</w:t>
            </w:r>
            <w:r>
              <w:rPr>
                <w:rFonts w:ascii="宋体" w:hAnsi="宋体" w:cs="宋体" w:eastAsia="宋体" w:hint="default"/>
                <w:sz w:val="22"/>
                <w:szCs w:val="22"/>
              </w:rPr>
              <w:tab/>
            </w:r>
            <w:r>
              <w:rPr>
                <w:rFonts w:ascii="宋体" w:hAnsi="宋体" w:cs="宋体" w:eastAsia="宋体" w:hint="default"/>
                <w:w w:val="99"/>
                <w:sz w:val="22"/>
                <w:szCs w:val="22"/>
              </w:rPr>
              <w:t>何勇</w:t>
            </w:r>
            <w:r>
              <w:rPr>
                <w:rFonts w:ascii="宋体" w:hAnsi="宋体" w:cs="宋体" w:eastAsia="宋体" w:hint="default"/>
                <w:sz w:val="22"/>
                <w:szCs w:val="22"/>
              </w:rPr>
            </w:r>
          </w:p>
        </w:tc>
      </w:tr>
      <w:tr>
        <w:trPr>
          <w:trHeight w:val="1009" w:hRule="exact"/>
        </w:trPr>
        <w:tc>
          <w:tcPr>
            <w:tcW w:w="2892" w:type="dxa"/>
            <w:tcBorders>
              <w:top w:val="nil" w:sz="6" w:space="0" w:color="auto"/>
              <w:left w:val="nil" w:sz="6" w:space="0" w:color="auto"/>
              <w:bottom w:val="nil" w:sz="6" w:space="0" w:color="auto"/>
              <w:right w:val="nil" w:sz="6" w:space="0" w:color="auto"/>
            </w:tcBorders>
          </w:tcPr>
          <w:p>
            <w:pPr/>
          </w:p>
        </w:tc>
        <w:tc>
          <w:tcPr>
            <w:tcW w:w="4653" w:type="dxa"/>
            <w:tcBorders>
              <w:top w:val="nil" w:sz="6" w:space="0" w:color="auto"/>
              <w:left w:val="nil" w:sz="6" w:space="0" w:color="auto"/>
              <w:bottom w:val="nil" w:sz="6" w:space="0" w:color="auto"/>
              <w:right w:val="nil" w:sz="6" w:space="0" w:color="auto"/>
            </w:tcBorders>
          </w:tcPr>
          <w:p>
            <w:pPr>
              <w:pStyle w:val="TableParagraph"/>
              <w:tabs>
                <w:tab w:pos="2584" w:val="left" w:leader="none"/>
              </w:tabs>
              <w:spacing w:line="240" w:lineRule="auto" w:before="148"/>
              <w:ind w:left="493" w:right="0"/>
              <w:jc w:val="left"/>
              <w:rPr>
                <w:rFonts w:ascii="宋体" w:hAnsi="宋体" w:cs="宋体" w:eastAsia="宋体" w:hint="default"/>
                <w:sz w:val="22"/>
                <w:szCs w:val="22"/>
              </w:rPr>
            </w:pPr>
            <w:r>
              <w:rPr>
                <w:rFonts w:ascii="宋体" w:hAnsi="宋体" w:cs="宋体" w:eastAsia="宋体" w:hint="default"/>
                <w:w w:val="95"/>
                <w:sz w:val="22"/>
                <w:szCs w:val="22"/>
              </w:rPr>
              <w:t>中国注册会计师：</w:t>
              <w:tab/>
            </w:r>
            <w:r>
              <w:rPr>
                <w:rFonts w:ascii="宋体" w:hAnsi="宋体" w:cs="宋体" w:eastAsia="宋体" w:hint="default"/>
                <w:sz w:val="22"/>
                <w:szCs w:val="22"/>
              </w:rPr>
              <w:t>夏翠琼</w:t>
            </w:r>
          </w:p>
        </w:tc>
      </w:tr>
      <w:tr>
        <w:trPr>
          <w:trHeight w:val="793"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6"/>
                <w:szCs w:val="16"/>
              </w:rPr>
            </w:pPr>
          </w:p>
          <w:p>
            <w:pPr>
              <w:pStyle w:val="TableParagraph"/>
              <w:tabs>
                <w:tab w:pos="1499" w:val="left" w:leader="none"/>
              </w:tabs>
              <w:spacing w:line="240" w:lineRule="auto"/>
              <w:ind w:left="660" w:right="0"/>
              <w:jc w:val="left"/>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46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13" w:right="0"/>
              <w:jc w:val="left"/>
              <w:rPr>
                <w:rFonts w:ascii="宋体" w:hAnsi="宋体" w:cs="宋体" w:eastAsia="宋体" w:hint="default"/>
                <w:sz w:val="22"/>
                <w:szCs w:val="22"/>
              </w:rPr>
            </w:pPr>
            <w:r>
              <w:rPr>
                <w:rFonts w:ascii="宋体" w:hAnsi="宋体" w:cs="宋体" w:eastAsia="宋体" w:hint="default"/>
                <w:sz w:val="22"/>
                <w:szCs w:val="22"/>
              </w:rPr>
              <w:t>二○一九年三月十八日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2"/>
        <w:spacing w:line="240" w:lineRule="auto" w:before="26"/>
        <w:ind w:right="1114"/>
        <w:jc w:val="left"/>
        <w:rPr>
          <w:b w:val="0"/>
          <w:bCs w:val="0"/>
        </w:rPr>
      </w:pPr>
      <w:bookmarkStart w:name="二、财务报表" w:id="152"/>
      <w:bookmarkEnd w:id="152"/>
      <w:r>
        <w:rPr>
          <w:b w:val="0"/>
          <w:bCs w:val="0"/>
        </w:rPr>
      </w:r>
      <w:r>
        <w:rPr/>
        <w:t>二、财务报表</w:t>
      </w:r>
      <w:r>
        <w:rPr>
          <w:b w:val="0"/>
          <w:bCs w:val="0"/>
        </w:rPr>
      </w:r>
    </w:p>
    <w:p>
      <w:pPr>
        <w:spacing w:line="240" w:lineRule="auto" w:before="7"/>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1、合并资产负债表" w:id="153"/>
      <w:bookmarkEnd w:id="15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编制单位：依米康科技集团股份有限公司</w:t>
      </w:r>
    </w:p>
    <w:p>
      <w:pPr>
        <w:spacing w:before="3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3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347,304,473.18</w:t>
            </w:r>
          </w:p>
        </w:tc>
        <w:tc>
          <w:tcPr>
            <w:tcW w:w="2968"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291,245,354.07</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1,211,304,520.59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1,078,838,996.15</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24,674,846.50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58,713,455.95</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1,186,629,674.09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1,020,125,540.20</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111,824,519.30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91,740,800.57</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71,744,805.52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58,400,881.08</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364,111,257.30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242,778,206.46</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3,842,343.79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55,017,688.28</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35,813,283.80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12,604,427.32</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2,145,945,203.48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1,830,626,353.93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1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9" w:space="0" w:color="D2D2D2"/>
              <w:left w:val="single" w:sz="13" w:space="0" w:color="D2D2D2"/>
              <w:bottom w:val="single" w:sz="4" w:space="0" w:color="000000"/>
              <w:right w:val="single" w:sz="4" w:space="0" w:color="000000"/>
            </w:tcBorders>
          </w:tcPr>
          <w:p>
            <w:pPr/>
          </w:p>
        </w:tc>
        <w:tc>
          <w:tcPr>
            <w:tcW w:w="2968"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22,340,984.54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23,732,250.85</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29,936,637.87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4,887,140.85</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7,976,293.79</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229,524,267.14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238,603,497.62</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218,944,026.83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217,010,863.26</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39,363,749.51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9,393,716.16</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166,644,550.23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69,239,513.44</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55,763,011.49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73,002,642.95</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2,314,870.41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772,818.79</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35,701,394.73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28,436,392.39</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800,533,492.75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673,055,130.10</w:t>
            </w:r>
          </w:p>
        </w:tc>
      </w:tr>
      <w:tr>
        <w:trPr>
          <w:trHeight w:val="32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2,946,478,696.23</w:t>
            </w:r>
          </w:p>
        </w:tc>
        <w:tc>
          <w:tcPr>
            <w:tcW w:w="2968"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2,503,681,484.03</w:t>
            </w:r>
          </w:p>
        </w:tc>
      </w:tr>
      <w:tr>
        <w:trPr>
          <w:trHeight w:val="31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349,000,000.00</w:t>
            </w:r>
          </w:p>
        </w:tc>
        <w:tc>
          <w:tcPr>
            <w:tcW w:w="2968"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192,000,000.00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738,445,791.65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640,187,248.08</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179,244,033.11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76,586,281.12</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12,045,613.92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14,100,519.68</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21,918,725.67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106,496,862.50</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165,137,910.29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324,083,921.29</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19,935.00</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1,517,060.14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1,517,060.14</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87,575,046.76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97,950,781.61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193,196.64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3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1,651,317,903.01</w:t>
            </w:r>
          </w:p>
        </w:tc>
        <w:tc>
          <w:tcPr>
            <w:tcW w:w="296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1,357,648,029.31</w:t>
            </w:r>
          </w:p>
        </w:tc>
      </w:tr>
      <w:tr>
        <w:trPr>
          <w:trHeight w:val="31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74,000,000.00</w:t>
            </w:r>
          </w:p>
        </w:tc>
        <w:tc>
          <w:tcPr>
            <w:tcW w:w="2968"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177,401,140.25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8,638,920.06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3,024,349.87</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34,937,625.09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37,522,140.06</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294,977,685.40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185,546,489.93</w:t>
            </w:r>
          </w:p>
        </w:tc>
      </w:tr>
      <w:tr>
        <w:trPr>
          <w:trHeight w:val="33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1,946,295,588.41</w:t>
            </w:r>
          </w:p>
        </w:tc>
        <w:tc>
          <w:tcPr>
            <w:tcW w:w="29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1,543,194,519.24</w:t>
            </w:r>
          </w:p>
        </w:tc>
      </w:tr>
      <w:tr>
        <w:trPr>
          <w:trHeight w:val="31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445,987,594.00</w:t>
            </w:r>
          </w:p>
        </w:tc>
        <w:tc>
          <w:tcPr>
            <w:tcW w:w="2968"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446,121,534.00</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111,699,891.57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111,100,240.17</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52,055,456.00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69,146,280.00</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-22,848.92</w:t>
            </w:r>
            <w:r>
              <w:rPr>
                <w:rFonts w:ascii="Times New Roman"/>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6,737,124.74</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3,576,174.63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3,207,090.31</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24,363,534.41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21,061,494.54</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257,534,402.60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233,710,754.52</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791,083,292.29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752,791,958.28</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209,099,815.53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207,695,006.51</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1,000,183,107.82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960,486,964.79</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2,946,478,696.23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2,503,681,484.03</w:t>
            </w:r>
          </w:p>
        </w:tc>
      </w:tr>
    </w:tbl>
    <w:p>
      <w:pPr>
        <w:spacing w:line="240" w:lineRule="auto" w:before="7"/>
        <w:rPr>
          <w:rFonts w:ascii="Times New Roman" w:hAnsi="Times New Roman" w:cs="Times New Roman" w:eastAsia="Times New Roman" w:hint="default"/>
          <w:sz w:val="19"/>
          <w:szCs w:val="19"/>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法定代表人：张菀</w:t>
        <w:tab/>
        <w:t>主管会计工作负责人：黄建军</w:t>
        <w:tab/>
        <w:t>会计机构负责人：汤华林</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母公司资产负债表" w:id="154"/>
      <w:bookmarkEnd w:id="1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329"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5" w:space="0" w:color="D2D2D2"/>
              <w:left w:val="single" w:sz="10"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187,034,485.85</w:t>
            </w:r>
          </w:p>
        </w:tc>
        <w:tc>
          <w:tcPr>
            <w:tcW w:w="2966"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102,574,451.18</w:t>
            </w:r>
          </w:p>
        </w:tc>
      </w:tr>
      <w:tr>
        <w:trPr>
          <w:trHeight w:val="557"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233,225,083.37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218,203,285.51</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9,363,597.90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8,609,369.71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223,861,485.47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209,593,915.80</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26,112,892.40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8,730,430.48</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63,997,391.24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280,155,355.62</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1,578,980.97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1,578,980.97</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126,715,563.48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88,866,225.45</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15"/>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1,076,333.82</w:t>
            </w:r>
          </w:p>
        </w:tc>
      </w:tr>
      <w:tr>
        <w:trPr>
          <w:trHeight w:val="33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637,085,416.34</w:t>
            </w:r>
          </w:p>
        </w:tc>
        <w:tc>
          <w:tcPr>
            <w:tcW w:w="296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699,606,082.06</w:t>
            </w:r>
          </w:p>
        </w:tc>
      </w:tr>
      <w:tr>
        <w:trPr>
          <w:trHeight w:val="31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9" w:space="0" w:color="D2D2D2"/>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21,879,732.08</w:t>
            </w:r>
          </w:p>
        </w:tc>
        <w:tc>
          <w:tcPr>
            <w:tcW w:w="296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23,221,069.00</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28,232,450.29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527,457,600.91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524,063,690.53</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8,670,475.83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9,072,507.03</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92,901,420.34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84,956,391.80</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2,819,223.45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385,665.23</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22,081,837.54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20,786,122.98</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269,477.71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72,815.52</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5,665,618.03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4,732,562.09</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709,977,836.18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667,290,824.18</w:t>
            </w:r>
          </w:p>
        </w:tc>
      </w:tr>
      <w:tr>
        <w:trPr>
          <w:trHeight w:val="33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5"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1,347,063,252.52</w:t>
            </w:r>
          </w:p>
        </w:tc>
        <w:tc>
          <w:tcPr>
            <w:tcW w:w="296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1,366,896,906.24</w:t>
            </w:r>
          </w:p>
        </w:tc>
      </w:tr>
      <w:tr>
        <w:trPr>
          <w:trHeight w:val="31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9" w:space="0" w:color="D2D2D2"/>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133,000,000.00</w:t>
            </w:r>
          </w:p>
        </w:tc>
        <w:tc>
          <w:tcPr>
            <w:tcW w:w="296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557"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104,831,962.73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147,275,463.91</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47,711,463.43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31,920,242.53</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554,936.92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853,136.45</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4,150,224.06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34,948,242.60</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174,864,726.77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305,827,195.59</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15"/>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35,288,658.70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26,332,059.03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193,196.64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33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526,734,031.64</w:t>
            </w:r>
          </w:p>
        </w:tc>
        <w:tc>
          <w:tcPr>
            <w:tcW w:w="296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581,017,477.72</w:t>
            </w:r>
          </w:p>
        </w:tc>
      </w:tr>
      <w:tr>
        <w:trPr>
          <w:trHeight w:val="31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9" w:space="0" w:color="D2D2D2"/>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296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25,487,224.00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3,488,920.06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3,024,349.87</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9,263,080.13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10,451,984.50</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88,239,224.19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86,476,334.37</w:t>
            </w:r>
          </w:p>
        </w:tc>
      </w:tr>
      <w:tr>
        <w:trPr>
          <w:trHeight w:val="33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614,973,255.83</w:t>
            </w:r>
          </w:p>
        </w:tc>
        <w:tc>
          <w:tcPr>
            <w:tcW w:w="296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667,493,812.09</w:t>
            </w:r>
          </w:p>
        </w:tc>
      </w:tr>
      <w:tr>
        <w:trPr>
          <w:trHeight w:val="310"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9" w:space="0" w:color="D2D2D2"/>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445,987,594.00</w:t>
            </w:r>
          </w:p>
        </w:tc>
        <w:tc>
          <w:tcPr>
            <w:tcW w:w="296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446,121,534.00</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135,878,956.50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135,279,305.10</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52,055,456.00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69,146,280.00</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6,737,124.74</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24,363,534.41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21,061,494.54</w:t>
            </w:r>
          </w:p>
        </w:tc>
      </w:tr>
      <w:tr>
        <w:trPr>
          <w:trHeight w:val="32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177,915,367.78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159,349,915.77</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732,089,996.69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699,403,094.15</w:t>
            </w:r>
          </w:p>
        </w:tc>
      </w:tr>
      <w:tr>
        <w:trPr>
          <w:trHeight w:val="32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1,347,063,252.52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1,366,896,906.24</w:t>
            </w:r>
          </w:p>
        </w:tc>
      </w:tr>
    </w:tbl>
    <w:p>
      <w:pPr>
        <w:spacing w:line="240" w:lineRule="auto" w:before="11"/>
        <w:rPr>
          <w:rFonts w:ascii="Times New Roman" w:hAnsi="Times New Roman" w:cs="Times New Roman" w:eastAsia="Times New Roman" w:hint="default"/>
          <w:sz w:val="19"/>
          <w:szCs w:val="19"/>
        </w:rPr>
      </w:pPr>
    </w:p>
    <w:p>
      <w:pPr>
        <w:spacing w:before="35"/>
        <w:ind w:left="154" w:right="1114" w:firstLine="0"/>
        <w:jc w:val="left"/>
        <w:rPr>
          <w:rFonts w:ascii="宋体" w:hAnsi="宋体" w:cs="宋体" w:eastAsia="宋体" w:hint="default"/>
          <w:sz w:val="21"/>
          <w:szCs w:val="21"/>
        </w:rPr>
      </w:pPr>
      <w:bookmarkStart w:name="3、合并利润表" w:id="155"/>
      <w:bookmarkEnd w:id="15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1,371,177,902.80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1,247,148,412.86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1,371,177,902.80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1,247,148,412.86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1,351,868,280.34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1,166,638,295.11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1,023,794,426.05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910,276,395.80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81"/>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8,838,867.03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10,861,333.90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90,039,659.51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73,979,498.31</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77,329,574.73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74,513,605.65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72,027,854.86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48,791,742.09</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34,809,383.23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22,925,189.92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37,922,309.81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22,540,864.30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9,150,432.18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2,853,103.76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45,028,514.93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25,290,529.44</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13,650,626.29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8,055,266.78</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0"/>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4,865,894.22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2,881,962.95</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-2,345,155.66</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-112,304.44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-265,293.15</w:t>
            </w:r>
            <w:r>
              <w:rPr>
                <w:rFonts w:ascii="Times New Roman"/>
                <w:sz w:val="18"/>
              </w:rPr>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37,713,838.53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91,182,054.33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75,031.60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1,913,807.26</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205,393.86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171,014.10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37,583,476.27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92,924,847.49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314,776.96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5,088,484.35</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37,268,699.31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87,836,363.14</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37,268,699.31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87,836,363.14</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38,278,594.81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90,947,204.42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-1,009,895.50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-3,110,841.28</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-6,779,564.72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-5,577,623.34</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-6,759,973.66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-5,577,623.34</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-6,759,973.66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-5,577,623.34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-22,848.92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-5,577,623.34</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-6,737,124.74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-19,591.06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30,489,134.59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82,258,739.80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31,518,621.15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85,369,581.08</w:t>
            </w: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-1,029,486.56</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-3,110,841.28</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0.0878</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0.2086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0.2086</w:t>
            </w:r>
          </w:p>
        </w:tc>
      </w:tr>
    </w:tbl>
    <w:p>
      <w:pPr>
        <w:tabs>
          <w:tab w:pos="3484" w:val="left" w:leader="none"/>
          <w:tab w:pos="7715" w:val="left" w:leader="none"/>
        </w:tabs>
        <w:spacing w:line="525" w:lineRule="auto" w:before="10"/>
        <w:ind w:left="154"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法定代表人：张菀</w:t>
        <w:tab/>
        <w:t>主管会计工作负责人：黄建军</w:t>
        <w:tab/>
        <w:t>会计机构负责人：汤华林 </w:t>
      </w:r>
      <w:bookmarkStart w:name="4、母公司利润表" w:id="156"/>
      <w:bookmarkEnd w:id="156"/>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1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400,290,534.71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344,430,471.62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250,083,009.91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220,832,432.40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3,854,779.51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3,732,897.43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61,766,096.85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51,560,639.39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29,254,042.51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24,517,328.23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18,613,777.06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11,062,217.52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21,821,278.20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13,591,552.39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6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21,544,275.22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15,404,802.53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6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454,230.83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2,280,312.63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5,948,999.36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2,445,717.91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7,821,001.72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4,325,572.33</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18,609,469.11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2,260,722.95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-2,966,395.66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-62,700.54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-35,011.28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35,316,321.60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23,238,970.35</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21,031.57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1,606,621.26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157,904.52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21.25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35,179,448.65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24,845,570.36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2,159,049.91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5,076,131.93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33,020,398.74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19,769,438.43</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33,020,398.74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19,769,438.43</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-6,737,124.74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-5,577,623.34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-6,737,124.74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-5,577,623.34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-5,577,623.34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-6,737,124.74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26,283,274.00</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14,191,815.09</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0.0757</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0.0453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0.0453</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5、合并现金流量表" w:id="157"/>
      <w:bookmarkEnd w:id="15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left="2007" w:right="0"/>
              <w:jc w:val="left"/>
              <w:rPr>
                <w:rFonts w:ascii="Times New Roman" w:hAnsi="Times New Roman" w:cs="Times New Roman" w:eastAsia="Times New Roman" w:hint="default"/>
                <w:sz w:val="18"/>
                <w:szCs w:val="18"/>
              </w:rPr>
            </w:pPr>
            <w:r>
              <w:rPr>
                <w:rFonts w:ascii="Times New Roman"/>
                <w:sz w:val="18"/>
              </w:rPr>
              <w:t>1,274,317,103.53</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left="2143" w:right="0"/>
              <w:jc w:val="left"/>
              <w:rPr>
                <w:rFonts w:ascii="Times New Roman" w:hAnsi="Times New Roman" w:cs="Times New Roman" w:eastAsia="Times New Roman" w:hint="default"/>
                <w:sz w:val="18"/>
                <w:szCs w:val="18"/>
              </w:rPr>
            </w:pPr>
            <w:r>
              <w:rPr>
                <w:rFonts w:ascii="Times New Roman"/>
                <w:sz w:val="18"/>
              </w:rPr>
              <w:t>992,341,615.96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3,367,403.17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1,229,777.90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41,610,026.65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14,573,723.48</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1,319,294,533.35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1,008,145,117.34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974,732,017.37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789,239,845.31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139,668,026.30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125,825,039.50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54,089,064.62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65,436,923.13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126,675,184.74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111,302,705.92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1,295,164,293.03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1,091,804,513.86</w:t>
            </w: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24,130,240.32</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-83,659,396.52</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6,925,536.00</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6,923,268.44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96,985.44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157,009.26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17,004,000.00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7,022,521.44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24,084,277.70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129,756,468.64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56,604,886.04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17,762,324.48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36,678,973.00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1,123,843.46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77,523,137.34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148,642,636.58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224,806,996.38</w:t>
            </w: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-141,620,115.14</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-200,722,718.68</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4,802,600.00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79,533,780.00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365,000,000.00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258,630,439.20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20,060,620.14</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655,433,039.20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464,594,400.14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254,400,000.00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189,146,269.00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49,985,408.96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24,206,658.14</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198,997,888.92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11,031,151.33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503,383,297.88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224,384,078.47</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152,049,741.32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240,210,321.67</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12,997.22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34,572,863.72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-44,171,793.53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205,480,237.52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249,652,031.05</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240,053,101.24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205,480,237.52</w:t>
            </w:r>
          </w:p>
        </w:tc>
      </w:tr>
    </w:tbl>
    <w:p>
      <w:pPr>
        <w:spacing w:line="240" w:lineRule="auto" w:before="11"/>
        <w:rPr>
          <w:rFonts w:ascii="Times New Roman" w:hAnsi="Times New Roman" w:cs="Times New Roman" w:eastAsia="Times New Roman" w:hint="default"/>
          <w:sz w:val="19"/>
          <w:szCs w:val="19"/>
        </w:rPr>
      </w:pPr>
    </w:p>
    <w:p>
      <w:pPr>
        <w:spacing w:before="35"/>
        <w:ind w:left="154" w:right="1114" w:firstLine="0"/>
        <w:jc w:val="left"/>
        <w:rPr>
          <w:rFonts w:ascii="宋体" w:hAnsi="宋体" w:cs="宋体" w:eastAsia="宋体" w:hint="default"/>
          <w:sz w:val="21"/>
          <w:szCs w:val="21"/>
        </w:rPr>
      </w:pPr>
      <w:bookmarkStart w:name="6、母公司现金流量表" w:id="158"/>
      <w:bookmarkEnd w:id="15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380,203,670.46</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321,174,977.76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270,136,965.20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9,781,074.91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650,340,635.66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330,956,052.67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246,397,433.81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169,521,612.84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61,426,678.39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51,285,397.39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23,112,093.16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27,702,724.24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60,774,485.36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126,053,503.54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391,710,690.72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374,563,238.01</w:t>
            </w: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258,629,944.94</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-43,607,185.34</w:t>
            </w:r>
          </w:p>
        </w:tc>
      </w:tr>
      <w:tr>
        <w:trPr>
          <w:trHeight w:val="3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6,925,536.00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6,923,268.44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17,004,000.00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30,544,536.00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24,013,268.44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38,390,055.56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15,042,508.40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45,656,993.94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77,291,473.00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84,047,049.50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92,333,981.40</w:t>
            </w: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-53,502,513.50</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-68,320,712.96</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4,802,600.00</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69,146,280.00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128,292,715.56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133,000,000.00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19,595,515.88</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173,345,315.56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221,741,795.88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52,146,269.00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30,563,904.91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16,372,802.53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187,688,277.27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309,252,182.18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68,519,071.53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-135,906,866.62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153,222,724.35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12,997.22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69,233,562.04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41,294,826.05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88,751,271.73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47,456,445.68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157,984,833.77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88,751,271.73</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7、合并所有者权益变动表" w:id="159"/>
      <w:bookmarkEnd w:id="15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3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323"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6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9"/>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30"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78"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4" w:lineRule="exact"/>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7"/>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7"/>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vMerge w:val="restart"/>
            <w:tcBorders>
              <w:top w:val="single" w:sz="50" w:space="0" w:color="D2D2D2"/>
              <w:left w:val="single" w:sz="23" w:space="0" w:color="D2D2D2"/>
              <w:right w:val="single" w:sz="22" w:space="0" w:color="D2D2D2"/>
            </w:tcBorders>
          </w:tcPr>
          <w:p>
            <w:pPr>
              <w:pStyle w:val="TableParagraph"/>
              <w:spacing w:line="240" w:lineRule="auto" w:before="9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17"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23" w:space="0" w:color="D2D2D2"/>
              <w:right w:val="single" w:sz="22" w:space="0" w:color="D2D2D2"/>
            </w:tcBorders>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23" w:space="0" w:color="D2D2D2"/>
              <w:bottom w:val="single" w:sz="50" w:space="0" w:color="D2D2D2"/>
              <w:right w:val="single" w:sz="22" w:space="0" w:color="D2D2D2"/>
            </w:tcBorders>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9"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34"/>
              <w:ind w:left="29" w:right="0"/>
              <w:jc w:val="left"/>
              <w:rPr>
                <w:rFonts w:ascii="Times New Roman" w:hAnsi="Times New Roman" w:cs="Times New Roman" w:eastAsia="Times New Roman" w:hint="default"/>
                <w:sz w:val="18"/>
                <w:szCs w:val="18"/>
              </w:rPr>
            </w:pPr>
            <w:r>
              <w:rPr>
                <w:rFonts w:ascii="Times New Roman"/>
                <w:sz w:val="18"/>
              </w:rPr>
              <w:t>446,12</w:t>
            </w:r>
          </w:p>
          <w:p>
            <w:pPr>
              <w:pStyle w:val="TableParagraph"/>
              <w:spacing w:line="207" w:lineRule="exact"/>
              <w:ind w:left="73" w:right="0"/>
              <w:jc w:val="left"/>
              <w:rPr>
                <w:rFonts w:ascii="Times New Roman" w:hAnsi="Times New Roman" w:cs="Times New Roman" w:eastAsia="Times New Roman" w:hint="default"/>
                <w:sz w:val="18"/>
                <w:szCs w:val="18"/>
              </w:rPr>
            </w:pPr>
            <w:r>
              <w:rPr>
                <w:rFonts w:ascii="Times New Roman"/>
                <w:sz w:val="18"/>
              </w:rPr>
              <w:t>1,534.</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50" w:space="0" w:color="D2D2D2"/>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59" w:right="0"/>
              <w:jc w:val="left"/>
              <w:rPr>
                <w:rFonts w:ascii="Times New Roman" w:hAnsi="Times New Roman" w:cs="Times New Roman" w:eastAsia="Times New Roman" w:hint="default"/>
                <w:sz w:val="18"/>
                <w:szCs w:val="18"/>
              </w:rPr>
            </w:pPr>
            <w:r>
              <w:rPr>
                <w:rFonts w:ascii="Times New Roman"/>
                <w:spacing w:val="-3"/>
                <w:sz w:val="18"/>
              </w:rPr>
              <w:t>111,100</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,240.17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91" w:right="0"/>
              <w:jc w:val="left"/>
              <w:rPr>
                <w:rFonts w:ascii="Times New Roman" w:hAnsi="Times New Roman" w:cs="Times New Roman" w:eastAsia="Times New Roman" w:hint="default"/>
                <w:sz w:val="18"/>
                <w:szCs w:val="18"/>
              </w:rPr>
            </w:pPr>
            <w:r>
              <w:rPr>
                <w:rFonts w:ascii="Times New Roman"/>
                <w:sz w:val="18"/>
              </w:rPr>
              <w:t>69,146,</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280.00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67" w:right="0"/>
              <w:jc w:val="center"/>
              <w:rPr>
                <w:rFonts w:ascii="Times New Roman" w:hAnsi="Times New Roman" w:cs="Times New Roman" w:eastAsia="Times New Roman" w:hint="default"/>
                <w:sz w:val="18"/>
                <w:szCs w:val="18"/>
              </w:rPr>
            </w:pPr>
            <w:r>
              <w:rPr>
                <w:rFonts w:ascii="Times New Roman"/>
                <w:sz w:val="18"/>
              </w:rPr>
              <w:t>6,737,1</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24.74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67" w:right="0"/>
              <w:jc w:val="center"/>
              <w:rPr>
                <w:rFonts w:ascii="Times New Roman" w:hAnsi="Times New Roman" w:cs="Times New Roman" w:eastAsia="Times New Roman" w:hint="default"/>
                <w:sz w:val="18"/>
                <w:szCs w:val="18"/>
              </w:rPr>
            </w:pPr>
            <w:r>
              <w:rPr>
                <w:rFonts w:ascii="Times New Roman"/>
                <w:sz w:val="18"/>
              </w:rPr>
              <w:t>3,207,0</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90.31</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8"/>
              <w:ind w:left="91" w:right="0"/>
              <w:jc w:val="left"/>
              <w:rPr>
                <w:rFonts w:ascii="Times New Roman" w:hAnsi="Times New Roman" w:cs="Times New Roman" w:eastAsia="Times New Roman" w:hint="default"/>
                <w:sz w:val="18"/>
                <w:szCs w:val="18"/>
              </w:rPr>
            </w:pPr>
            <w:r>
              <w:rPr>
                <w:rFonts w:ascii="Times New Roman"/>
                <w:sz w:val="18"/>
              </w:rPr>
              <w:t>21,061,</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494.54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233,710</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,754.52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207,695</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,006.51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8"/>
              <w:ind w:left="40" w:right="0"/>
              <w:jc w:val="left"/>
              <w:rPr>
                <w:rFonts w:ascii="Times New Roman" w:hAnsi="Times New Roman" w:cs="Times New Roman" w:eastAsia="Times New Roman" w:hint="default"/>
                <w:sz w:val="18"/>
                <w:szCs w:val="18"/>
              </w:rPr>
            </w:pPr>
            <w:r>
              <w:rPr>
                <w:rFonts w:ascii="Times New Roman"/>
                <w:sz w:val="18"/>
              </w:rPr>
              <w:t>960,486</w:t>
            </w: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,964.79</w:t>
            </w:r>
          </w:p>
        </w:tc>
      </w:tr>
      <w:tr>
        <w:trPr>
          <w:trHeight w:val="313" w:hRule="exact"/>
        </w:trPr>
        <w:tc>
          <w:tcPr>
            <w:tcW w:w="1427" w:type="dxa"/>
            <w:tcBorders>
              <w:top w:val="nil" w:sz="6" w:space="0" w:color="auto"/>
              <w:left w:val="single" w:sz="13" w:space="0" w:color="D2D2D2"/>
              <w:bottom w:val="nil" w:sz="6" w:space="0" w:color="auto"/>
              <w:right w:val="single" w:sz="13" w:space="0" w:color="D2D2D2"/>
            </w:tcBorders>
          </w:tcPr>
          <w:p>
            <w:pPr>
              <w:pStyle w:val="TableParagraph"/>
              <w:spacing w:line="240" w:lineRule="auto" w:before="10"/>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8"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5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99"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34"/>
              <w:ind w:left="29" w:right="0"/>
              <w:jc w:val="left"/>
              <w:rPr>
                <w:rFonts w:ascii="Times New Roman" w:hAnsi="Times New Roman" w:cs="Times New Roman" w:eastAsia="Times New Roman" w:hint="default"/>
                <w:sz w:val="18"/>
                <w:szCs w:val="18"/>
              </w:rPr>
            </w:pPr>
            <w:r>
              <w:rPr>
                <w:rFonts w:ascii="Times New Roman"/>
                <w:sz w:val="18"/>
              </w:rPr>
              <w:t>446,12</w:t>
            </w: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1,534.</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left="59" w:right="0"/>
              <w:jc w:val="left"/>
              <w:rPr>
                <w:rFonts w:ascii="Times New Roman" w:hAnsi="Times New Roman" w:cs="Times New Roman" w:eastAsia="Times New Roman" w:hint="default"/>
                <w:sz w:val="18"/>
                <w:szCs w:val="18"/>
              </w:rPr>
            </w:pPr>
            <w:r>
              <w:rPr>
                <w:rFonts w:ascii="Times New Roman"/>
                <w:spacing w:val="-3"/>
                <w:sz w:val="18"/>
              </w:rPr>
              <w:t>111,100</w:t>
            </w:r>
          </w:p>
          <w:p>
            <w:pPr>
              <w:pStyle w:val="TableParagraph"/>
              <w:spacing w:line="207" w:lineRule="exact"/>
              <w:ind w:left="91" w:right="0"/>
              <w:jc w:val="left"/>
              <w:rPr>
                <w:rFonts w:ascii="Times New Roman" w:hAnsi="Times New Roman" w:cs="Times New Roman" w:eastAsia="Times New Roman" w:hint="default"/>
                <w:sz w:val="18"/>
                <w:szCs w:val="18"/>
              </w:rPr>
            </w:pPr>
            <w:r>
              <w:rPr>
                <w:rFonts w:ascii="Times New Roman"/>
                <w:sz w:val="18"/>
              </w:rPr>
              <w:t>,240.17</w:t>
            </w: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left="91" w:right="0"/>
              <w:jc w:val="left"/>
              <w:rPr>
                <w:rFonts w:ascii="Times New Roman" w:hAnsi="Times New Roman" w:cs="Times New Roman" w:eastAsia="Times New Roman" w:hint="default"/>
                <w:sz w:val="18"/>
                <w:szCs w:val="18"/>
              </w:rPr>
            </w:pPr>
            <w:r>
              <w:rPr>
                <w:rFonts w:ascii="Times New Roman"/>
                <w:sz w:val="18"/>
              </w:rPr>
              <w:t>69,146,</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280.00</w:t>
            </w: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left="67" w:right="0"/>
              <w:jc w:val="center"/>
              <w:rPr>
                <w:rFonts w:ascii="Times New Roman" w:hAnsi="Times New Roman" w:cs="Times New Roman" w:eastAsia="Times New Roman" w:hint="default"/>
                <w:sz w:val="18"/>
                <w:szCs w:val="18"/>
              </w:rPr>
            </w:pPr>
            <w:r>
              <w:rPr>
                <w:rFonts w:ascii="Times New Roman"/>
                <w:sz w:val="18"/>
              </w:rPr>
              <w:t>6,737,1</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24.74</w:t>
            </w: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left="67" w:right="0"/>
              <w:jc w:val="center"/>
              <w:rPr>
                <w:rFonts w:ascii="Times New Roman" w:hAnsi="Times New Roman" w:cs="Times New Roman" w:eastAsia="Times New Roman" w:hint="default"/>
                <w:sz w:val="18"/>
                <w:szCs w:val="18"/>
              </w:rPr>
            </w:pPr>
            <w:r>
              <w:rPr>
                <w:rFonts w:ascii="Times New Roman"/>
                <w:sz w:val="18"/>
              </w:rPr>
              <w:t>3,207,0</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90.31</w:t>
            </w:r>
          </w:p>
        </w:tc>
        <w:tc>
          <w:tcPr>
            <w:tcW w:w="664" w:type="dxa"/>
            <w:vMerge w:val="restart"/>
            <w:tcBorders>
              <w:top w:val="single" w:sz="4" w:space="0" w:color="000000"/>
              <w:left w:val="single" w:sz="4" w:space="0" w:color="000000"/>
              <w:right w:val="single" w:sz="4" w:space="0" w:color="000000"/>
            </w:tcBorders>
          </w:tcPr>
          <w:p>
            <w:pPr>
              <w:pStyle w:val="TableParagraph"/>
              <w:spacing w:line="207" w:lineRule="exact" w:before="139"/>
              <w:ind w:left="91" w:right="0"/>
              <w:jc w:val="left"/>
              <w:rPr>
                <w:rFonts w:ascii="Times New Roman" w:hAnsi="Times New Roman" w:cs="Times New Roman" w:eastAsia="Times New Roman" w:hint="default"/>
                <w:sz w:val="18"/>
                <w:szCs w:val="18"/>
              </w:rPr>
            </w:pPr>
            <w:r>
              <w:rPr>
                <w:rFonts w:ascii="Times New Roman"/>
                <w:sz w:val="18"/>
              </w:rPr>
              <w:t>21,061,</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494.54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left="46" w:right="0"/>
              <w:jc w:val="left"/>
              <w:rPr>
                <w:rFonts w:ascii="Times New Roman" w:hAnsi="Times New Roman" w:cs="Times New Roman" w:eastAsia="Times New Roman" w:hint="default"/>
                <w:sz w:val="18"/>
                <w:szCs w:val="18"/>
              </w:rPr>
            </w:pPr>
            <w:r>
              <w:rPr>
                <w:rFonts w:ascii="Times New Roman"/>
                <w:sz w:val="18"/>
              </w:rPr>
              <w:t>233,710</w:t>
            </w:r>
          </w:p>
          <w:p>
            <w:pPr>
              <w:pStyle w:val="TableParagraph"/>
              <w:spacing w:line="207" w:lineRule="exact"/>
              <w:ind w:left="91" w:right="0"/>
              <w:jc w:val="left"/>
              <w:rPr>
                <w:rFonts w:ascii="Times New Roman" w:hAnsi="Times New Roman" w:cs="Times New Roman" w:eastAsia="Times New Roman" w:hint="default"/>
                <w:sz w:val="18"/>
                <w:szCs w:val="18"/>
              </w:rPr>
            </w:pPr>
            <w:r>
              <w:rPr>
                <w:rFonts w:ascii="Times New Roman"/>
                <w:sz w:val="18"/>
              </w:rPr>
              <w:t>,754.52</w:t>
            </w: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left="46" w:right="0"/>
              <w:jc w:val="left"/>
              <w:rPr>
                <w:rFonts w:ascii="Times New Roman" w:hAnsi="Times New Roman" w:cs="Times New Roman" w:eastAsia="Times New Roman" w:hint="default"/>
                <w:sz w:val="18"/>
                <w:szCs w:val="18"/>
              </w:rPr>
            </w:pPr>
            <w:r>
              <w:rPr>
                <w:rFonts w:ascii="Times New Roman"/>
                <w:sz w:val="18"/>
              </w:rPr>
              <w:t>207,695</w:t>
            </w:r>
          </w:p>
          <w:p>
            <w:pPr>
              <w:pStyle w:val="TableParagraph"/>
              <w:spacing w:line="207" w:lineRule="exact"/>
              <w:ind w:left="91" w:right="0"/>
              <w:jc w:val="left"/>
              <w:rPr>
                <w:rFonts w:ascii="Times New Roman" w:hAnsi="Times New Roman" w:cs="Times New Roman" w:eastAsia="Times New Roman" w:hint="default"/>
                <w:sz w:val="18"/>
                <w:szCs w:val="18"/>
              </w:rPr>
            </w:pPr>
            <w:r>
              <w:rPr>
                <w:rFonts w:ascii="Times New Roman"/>
                <w:sz w:val="18"/>
              </w:rPr>
              <w:t>,006.51</w:t>
            </w:r>
          </w:p>
        </w:tc>
        <w:tc>
          <w:tcPr>
            <w:tcW w:w="659" w:type="dxa"/>
            <w:vMerge w:val="restart"/>
            <w:tcBorders>
              <w:top w:val="single" w:sz="4" w:space="0" w:color="000000"/>
              <w:left w:val="single" w:sz="4" w:space="0" w:color="000000"/>
              <w:right w:val="single" w:sz="4" w:space="0" w:color="000000"/>
            </w:tcBorders>
          </w:tcPr>
          <w:p>
            <w:pPr>
              <w:pStyle w:val="TableParagraph"/>
              <w:spacing w:line="207" w:lineRule="exact" w:before="139"/>
              <w:ind w:left="40" w:right="0"/>
              <w:jc w:val="left"/>
              <w:rPr>
                <w:rFonts w:ascii="Times New Roman" w:hAnsi="Times New Roman" w:cs="Times New Roman" w:eastAsia="Times New Roman" w:hint="default"/>
                <w:sz w:val="18"/>
                <w:szCs w:val="18"/>
              </w:rPr>
            </w:pPr>
            <w:r>
              <w:rPr>
                <w:rFonts w:ascii="Times New Roman"/>
                <w:sz w:val="18"/>
              </w:rPr>
              <w:t>960,486</w:t>
            </w:r>
          </w:p>
          <w:p>
            <w:pPr>
              <w:pStyle w:val="TableParagraph"/>
              <w:spacing w:line="207" w:lineRule="exact"/>
              <w:ind w:left="85" w:right="0"/>
              <w:jc w:val="left"/>
              <w:rPr>
                <w:rFonts w:ascii="Times New Roman" w:hAnsi="Times New Roman" w:cs="Times New Roman" w:eastAsia="Times New Roman" w:hint="default"/>
                <w:sz w:val="18"/>
                <w:szCs w:val="18"/>
              </w:rPr>
            </w:pPr>
            <w:r>
              <w:rPr>
                <w:rFonts w:ascii="Times New Roman"/>
                <w:sz w:val="18"/>
              </w:rPr>
              <w:t>,964.79</w:t>
            </w:r>
          </w:p>
        </w:tc>
      </w:tr>
      <w:tr>
        <w:trPr>
          <w:trHeight w:val="313" w:hRule="exact"/>
        </w:trPr>
        <w:tc>
          <w:tcPr>
            <w:tcW w:w="1427" w:type="dxa"/>
            <w:tcBorders>
              <w:top w:val="nil" w:sz="6" w:space="0" w:color="auto"/>
              <w:left w:val="single" w:sz="13" w:space="0" w:color="D2D2D2"/>
              <w:bottom w:val="nil" w:sz="6" w:space="0" w:color="auto"/>
              <w:right w:val="single" w:sz="13" w:space="0" w:color="D2D2D2"/>
            </w:tcBorders>
          </w:tcPr>
          <w:p>
            <w:pPr>
              <w:pStyle w:val="TableParagraph"/>
              <w:spacing w:line="240" w:lineRule="auto" w:before="10"/>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8"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29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21"/>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54" w:right="0"/>
              <w:jc w:val="left"/>
              <w:rPr>
                <w:rFonts w:ascii="Times New Roman" w:hAnsi="Times New Roman" w:cs="Times New Roman" w:eastAsia="Times New Roman" w:hint="default"/>
                <w:sz w:val="18"/>
                <w:szCs w:val="18"/>
              </w:rPr>
            </w:pPr>
            <w:r>
              <w:rPr>
                <w:rFonts w:ascii="Times New Roman"/>
                <w:sz w:val="18"/>
              </w:rPr>
              <w:t>-133,9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6" w:right="0"/>
              <w:jc w:val="left"/>
              <w:rPr>
                <w:rFonts w:ascii="Times New Roman" w:hAnsi="Times New Roman" w:cs="Times New Roman" w:eastAsia="Times New Roman" w:hint="default"/>
                <w:sz w:val="18"/>
                <w:szCs w:val="18"/>
              </w:rPr>
            </w:pPr>
            <w:r>
              <w:rPr>
                <w:rFonts w:ascii="Times New Roman"/>
                <w:sz w:val="18"/>
              </w:rPr>
              <w:t>599,651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1" w:right="0"/>
              <w:jc w:val="left"/>
              <w:rPr>
                <w:rFonts w:ascii="Times New Roman" w:hAnsi="Times New Roman" w:cs="Times New Roman" w:eastAsia="Times New Roman" w:hint="default"/>
                <w:sz w:val="18"/>
                <w:szCs w:val="18"/>
              </w:rPr>
            </w:pPr>
            <w:r>
              <w:rPr>
                <w:rFonts w:ascii="Times New Roman"/>
                <w:sz w:val="18"/>
              </w:rPr>
              <w:t>-17,090,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1" w:right="0"/>
              <w:jc w:val="left"/>
              <w:rPr>
                <w:rFonts w:ascii="Times New Roman" w:hAnsi="Times New Roman" w:cs="Times New Roman" w:eastAsia="Times New Roman" w:hint="default"/>
                <w:sz w:val="18"/>
                <w:szCs w:val="18"/>
              </w:rPr>
            </w:pPr>
            <w:r>
              <w:rPr>
                <w:rFonts w:ascii="Times New Roman"/>
                <w:sz w:val="18"/>
              </w:rPr>
              <w:t>-6,759,9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6" w:right="0"/>
              <w:jc w:val="left"/>
              <w:rPr>
                <w:rFonts w:ascii="Times New Roman" w:hAnsi="Times New Roman" w:cs="Times New Roman" w:eastAsia="Times New Roman" w:hint="default"/>
                <w:sz w:val="18"/>
                <w:szCs w:val="18"/>
              </w:rPr>
            </w:pPr>
            <w:r>
              <w:rPr>
                <w:rFonts w:ascii="Times New Roman"/>
                <w:sz w:val="18"/>
              </w:rPr>
              <w:t>369,084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1" w:right="0"/>
              <w:jc w:val="left"/>
              <w:rPr>
                <w:rFonts w:ascii="Times New Roman" w:hAnsi="Times New Roman" w:cs="Times New Roman" w:eastAsia="Times New Roman" w:hint="default"/>
                <w:sz w:val="18"/>
                <w:szCs w:val="18"/>
              </w:rPr>
            </w:pPr>
            <w:r>
              <w:rPr>
                <w:rFonts w:ascii="Times New Roman"/>
                <w:sz w:val="18"/>
              </w:rPr>
              <w:t>3,302,0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1" w:right="0"/>
              <w:jc w:val="left"/>
              <w:rPr>
                <w:rFonts w:ascii="Times New Roman" w:hAnsi="Times New Roman" w:cs="Times New Roman" w:eastAsia="Times New Roman" w:hint="default"/>
                <w:sz w:val="18"/>
                <w:szCs w:val="18"/>
              </w:rPr>
            </w:pPr>
            <w:r>
              <w:rPr>
                <w:rFonts w:ascii="Times New Roman"/>
                <w:sz w:val="18"/>
              </w:rPr>
              <w:t>23,823,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1" w:right="0"/>
              <w:jc w:val="left"/>
              <w:rPr>
                <w:rFonts w:ascii="Times New Roman" w:hAnsi="Times New Roman" w:cs="Times New Roman" w:eastAsia="Times New Roman" w:hint="default"/>
                <w:sz w:val="18"/>
                <w:szCs w:val="18"/>
              </w:rPr>
            </w:pPr>
            <w:r>
              <w:rPr>
                <w:rFonts w:ascii="Times New Roman"/>
                <w:sz w:val="18"/>
              </w:rPr>
              <w:t>1,404,8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5" w:right="0"/>
              <w:jc w:val="left"/>
              <w:rPr>
                <w:rFonts w:ascii="Times New Roman" w:hAnsi="Times New Roman" w:cs="Times New Roman" w:eastAsia="Times New Roman" w:hint="default"/>
                <w:sz w:val="18"/>
                <w:szCs w:val="18"/>
              </w:rPr>
            </w:pPr>
            <w:r>
              <w:rPr>
                <w:rFonts w:ascii="Times New Roman"/>
                <w:sz w:val="18"/>
              </w:rPr>
              <w:t>39,696,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51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5" w:right="0"/>
              <w:jc w:val="left"/>
              <w:rPr>
                <w:rFonts w:ascii="Times New Roman" w:hAnsi="Times New Roman" w:cs="Times New Roman" w:eastAsia="Times New Roman" w:hint="default"/>
                <w:sz w:val="18"/>
                <w:szCs w:val="18"/>
              </w:rPr>
            </w:pPr>
            <w:r>
              <w:rPr>
                <w:rFonts w:ascii="Times New Roman"/>
                <w:sz w:val="18"/>
              </w:rPr>
              <w:t>40.00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07" w:right="0"/>
              <w:jc w:val="lef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6" w:right="0"/>
              <w:jc w:val="left"/>
              <w:rPr>
                <w:rFonts w:ascii="Times New Roman" w:hAnsi="Times New Roman" w:cs="Times New Roman" w:eastAsia="Times New Roman" w:hint="default"/>
                <w:sz w:val="18"/>
                <w:szCs w:val="18"/>
              </w:rPr>
            </w:pPr>
            <w:r>
              <w:rPr>
                <w:rFonts w:ascii="Times New Roman"/>
                <w:sz w:val="18"/>
              </w:rPr>
              <w:t>824.00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6" w:right="0"/>
              <w:jc w:val="left"/>
              <w:rPr>
                <w:rFonts w:ascii="Times New Roman" w:hAnsi="Times New Roman" w:cs="Times New Roman" w:eastAsia="Times New Roman" w:hint="default"/>
                <w:sz w:val="18"/>
                <w:szCs w:val="18"/>
              </w:rPr>
            </w:pPr>
            <w:r>
              <w:rPr>
                <w:rFonts w:ascii="Times New Roman"/>
                <w:sz w:val="18"/>
              </w:rPr>
              <w:t>73.66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06" w:right="0"/>
              <w:jc w:val="left"/>
              <w:rPr>
                <w:rFonts w:ascii="Times New Roman" w:hAnsi="Times New Roman" w:cs="Times New Roman" w:eastAsia="Times New Roman" w:hint="default"/>
                <w:sz w:val="18"/>
                <w:szCs w:val="18"/>
              </w:rPr>
            </w:pPr>
            <w:r>
              <w:rPr>
                <w:rFonts w:ascii="Times New Roman"/>
                <w:sz w:val="18"/>
              </w:rPr>
              <w:t>.32</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6" w:right="0"/>
              <w:jc w:val="left"/>
              <w:rPr>
                <w:rFonts w:ascii="Times New Roman" w:hAnsi="Times New Roman" w:cs="Times New Roman" w:eastAsia="Times New Roman" w:hint="default"/>
                <w:sz w:val="18"/>
                <w:szCs w:val="18"/>
              </w:rPr>
            </w:pPr>
            <w:r>
              <w:rPr>
                <w:rFonts w:ascii="Times New Roman"/>
                <w:sz w:val="18"/>
              </w:rPr>
              <w:t>39.87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6" w:right="0"/>
              <w:jc w:val="left"/>
              <w:rPr>
                <w:rFonts w:ascii="Times New Roman" w:hAnsi="Times New Roman" w:cs="Times New Roman" w:eastAsia="Times New Roman" w:hint="default"/>
                <w:sz w:val="18"/>
                <w:szCs w:val="18"/>
              </w:rPr>
            </w:pPr>
            <w:r>
              <w:rPr>
                <w:rFonts w:ascii="Times New Roman"/>
                <w:sz w:val="18"/>
              </w:rPr>
              <w:t>648.08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6" w:right="0"/>
              <w:jc w:val="left"/>
              <w:rPr>
                <w:rFonts w:ascii="Times New Roman" w:hAnsi="Times New Roman" w:cs="Times New Roman" w:eastAsia="Times New Roman" w:hint="default"/>
                <w:sz w:val="18"/>
                <w:szCs w:val="18"/>
              </w:rPr>
            </w:pPr>
            <w:r>
              <w:rPr>
                <w:rFonts w:ascii="Times New Roman"/>
                <w:sz w:val="18"/>
              </w:rPr>
              <w:t>09.02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0" w:right="0"/>
              <w:jc w:val="left"/>
              <w:rPr>
                <w:rFonts w:ascii="Times New Roman" w:hAnsi="Times New Roman" w:cs="Times New Roman" w:eastAsia="Times New Roman" w:hint="default"/>
                <w:sz w:val="18"/>
                <w:szCs w:val="18"/>
              </w:rPr>
            </w:pPr>
            <w:r>
              <w:rPr>
                <w:rFonts w:ascii="Times New Roman"/>
                <w:sz w:val="18"/>
              </w:rPr>
              <w:t>143.03</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sz w:val="18"/>
              </w:rPr>
              <w:t>-6,759,9</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73.66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1" w:right="0"/>
              <w:jc w:val="left"/>
              <w:rPr>
                <w:rFonts w:ascii="Times New Roman" w:hAnsi="Times New Roman" w:cs="Times New Roman" w:eastAsia="Times New Roman" w:hint="default"/>
                <w:sz w:val="18"/>
                <w:szCs w:val="18"/>
              </w:rPr>
            </w:pPr>
            <w:r>
              <w:rPr>
                <w:rFonts w:ascii="Times New Roman"/>
                <w:sz w:val="18"/>
              </w:rPr>
              <w:t>38,278,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594.81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sz w:val="18"/>
              </w:rPr>
              <w:t>-1,029,4</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86.56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5" w:right="0"/>
              <w:jc w:val="left"/>
              <w:rPr>
                <w:rFonts w:ascii="Times New Roman" w:hAnsi="Times New Roman" w:cs="Times New Roman" w:eastAsia="Times New Roman" w:hint="default"/>
                <w:sz w:val="18"/>
                <w:szCs w:val="18"/>
              </w:rPr>
            </w:pPr>
            <w:r>
              <w:rPr>
                <w:rFonts w:ascii="Times New Roman"/>
                <w:sz w:val="18"/>
              </w:rPr>
              <w:t>30,489,</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134.59</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5" w:right="0"/>
              <w:jc w:val="left"/>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1"/>
              <w:ind w:left="125" w:right="0"/>
              <w:jc w:val="left"/>
              <w:rPr>
                <w:rFonts w:ascii="Times New Roman" w:hAnsi="Times New Roman" w:cs="Times New Roman" w:eastAsia="Times New Roman" w:hint="default"/>
                <w:sz w:val="18"/>
                <w:szCs w:val="18"/>
              </w:rPr>
            </w:pPr>
            <w:r>
              <w:rPr>
                <w:rFonts w:ascii="Times New Roman"/>
                <w:sz w:val="18"/>
              </w:rPr>
              <w:t>40.00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 w:right="0"/>
              <w:jc w:val="left"/>
              <w:rPr>
                <w:rFonts w:ascii="Times New Roman" w:hAnsi="Times New Roman" w:cs="Times New Roman" w:eastAsia="Times New Roman" w:hint="default"/>
                <w:sz w:val="18"/>
                <w:szCs w:val="18"/>
              </w:rPr>
            </w:pPr>
            <w:r>
              <w:rPr>
                <w:rFonts w:ascii="Times New Roman"/>
                <w:sz w:val="18"/>
              </w:rPr>
              <w:t>599,651</w:t>
            </w:r>
          </w:p>
          <w:p>
            <w:pPr>
              <w:pStyle w:val="TableParagraph"/>
              <w:spacing w:line="240" w:lineRule="auto" w:before="1"/>
              <w:ind w:left="407" w:right="0"/>
              <w:jc w:val="lef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sz w:val="18"/>
              </w:rPr>
              <w:t>-17,090,</w:t>
            </w:r>
          </w:p>
          <w:p>
            <w:pPr>
              <w:pStyle w:val="TableParagraph"/>
              <w:spacing w:line="240" w:lineRule="auto" w:before="1"/>
              <w:ind w:left="113" w:right="0"/>
              <w:jc w:val="center"/>
              <w:rPr>
                <w:rFonts w:ascii="Times New Roman" w:hAnsi="Times New Roman" w:cs="Times New Roman" w:eastAsia="Times New Roman" w:hint="default"/>
                <w:sz w:val="18"/>
                <w:szCs w:val="18"/>
              </w:rPr>
            </w:pPr>
            <w:r>
              <w:rPr>
                <w:rFonts w:ascii="Times New Roman"/>
                <w:sz w:val="18"/>
              </w:rPr>
              <w:t>824.00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7" w:right="0"/>
              <w:jc w:val="center"/>
              <w:rPr>
                <w:rFonts w:ascii="Times New Roman" w:hAnsi="Times New Roman" w:cs="Times New Roman" w:eastAsia="Times New Roman" w:hint="default"/>
                <w:sz w:val="18"/>
                <w:szCs w:val="18"/>
              </w:rPr>
            </w:pPr>
            <w:r>
              <w:rPr>
                <w:rFonts w:ascii="Times New Roman"/>
                <w:sz w:val="18"/>
              </w:rPr>
              <w:t>2,434,2</w:t>
            </w:r>
          </w:p>
          <w:p>
            <w:pPr>
              <w:pStyle w:val="TableParagraph"/>
              <w:spacing w:line="240" w:lineRule="auto" w:before="1"/>
              <w:ind w:left="203" w:right="0"/>
              <w:jc w:val="center"/>
              <w:rPr>
                <w:rFonts w:ascii="Times New Roman" w:hAnsi="Times New Roman" w:cs="Times New Roman" w:eastAsia="Times New Roman" w:hint="default"/>
                <w:sz w:val="18"/>
                <w:szCs w:val="18"/>
              </w:rPr>
            </w:pPr>
            <w:r>
              <w:rPr>
                <w:rFonts w:ascii="Times New Roman"/>
                <w:sz w:val="18"/>
              </w:rPr>
              <w:t>95.58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5" w:right="0"/>
              <w:jc w:val="left"/>
              <w:rPr>
                <w:rFonts w:ascii="Times New Roman" w:hAnsi="Times New Roman" w:cs="Times New Roman" w:eastAsia="Times New Roman" w:hint="default"/>
                <w:sz w:val="18"/>
                <w:szCs w:val="18"/>
              </w:rPr>
            </w:pPr>
            <w:r>
              <w:rPr>
                <w:rFonts w:ascii="Times New Roman"/>
                <w:sz w:val="18"/>
              </w:rPr>
              <w:t>19,990,</w:t>
            </w:r>
          </w:p>
          <w:p>
            <w:pPr>
              <w:pStyle w:val="TableParagraph"/>
              <w:spacing w:line="240" w:lineRule="auto" w:before="1"/>
              <w:ind w:left="130" w:right="0"/>
              <w:jc w:val="left"/>
              <w:rPr>
                <w:rFonts w:ascii="Times New Roman" w:hAnsi="Times New Roman" w:cs="Times New Roman" w:eastAsia="Times New Roman" w:hint="default"/>
                <w:sz w:val="18"/>
                <w:szCs w:val="18"/>
              </w:rPr>
            </w:pPr>
            <w:r>
              <w:rPr>
                <w:rFonts w:ascii="Times New Roman"/>
                <w:sz w:val="18"/>
              </w:rPr>
              <w:t>830.98</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7" w:right="0"/>
              <w:jc w:val="center"/>
              <w:rPr>
                <w:rFonts w:ascii="Times New Roman" w:hAnsi="Times New Roman" w:cs="Times New Roman" w:eastAsia="Times New Roman" w:hint="default"/>
                <w:sz w:val="18"/>
                <w:szCs w:val="18"/>
              </w:rPr>
            </w:pPr>
            <w:r>
              <w:rPr>
                <w:rFonts w:ascii="Times New Roman"/>
                <w:sz w:val="18"/>
              </w:rPr>
              <w:t>2,434,2</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95.58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1" w:right="0"/>
              <w:jc w:val="center"/>
              <w:rPr>
                <w:rFonts w:ascii="Times New Roman" w:hAnsi="Times New Roman" w:cs="Times New Roman" w:eastAsia="Times New Roman" w:hint="default"/>
                <w:sz w:val="18"/>
                <w:szCs w:val="18"/>
              </w:rPr>
            </w:pPr>
            <w:r>
              <w:rPr>
                <w:rFonts w:ascii="Times New Roman"/>
                <w:sz w:val="18"/>
              </w:rPr>
              <w:t>2,434,2</w:t>
            </w: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95.58</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65" w:right="0"/>
              <w:jc w:val="left"/>
              <w:rPr>
                <w:rFonts w:ascii="Times New Roman" w:hAnsi="Times New Roman" w:cs="Times New Roman" w:eastAsia="Times New Roman" w:hint="default"/>
                <w:sz w:val="18"/>
                <w:szCs w:val="18"/>
              </w:rPr>
            </w:pPr>
            <w:r>
              <w:rPr>
                <w:rFonts w:ascii="Times New Roman"/>
                <w:sz w:val="18"/>
              </w:rPr>
              <w:t>-133,9</w:t>
            </w:r>
          </w:p>
          <w:p>
            <w:pPr>
              <w:pStyle w:val="TableParagraph"/>
              <w:spacing w:line="207" w:lineRule="exact"/>
              <w:ind w:left="125" w:right="0"/>
              <w:jc w:val="left"/>
              <w:rPr>
                <w:rFonts w:ascii="Times New Roman" w:hAnsi="Times New Roman" w:cs="Times New Roman" w:eastAsia="Times New Roman" w:hint="default"/>
                <w:sz w:val="18"/>
                <w:szCs w:val="18"/>
              </w:rPr>
            </w:pPr>
            <w:r>
              <w:rPr>
                <w:rFonts w:ascii="Times New Roman"/>
                <w:sz w:val="18"/>
              </w:rPr>
              <w:t>40.00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46" w:right="0"/>
              <w:jc w:val="left"/>
              <w:rPr>
                <w:rFonts w:ascii="Times New Roman" w:hAnsi="Times New Roman" w:cs="Times New Roman" w:eastAsia="Times New Roman" w:hint="default"/>
                <w:sz w:val="18"/>
                <w:szCs w:val="18"/>
              </w:rPr>
            </w:pPr>
            <w:r>
              <w:rPr>
                <w:rFonts w:ascii="Times New Roman"/>
                <w:sz w:val="18"/>
              </w:rPr>
              <w:t>599,651</w:t>
            </w:r>
          </w:p>
          <w:p>
            <w:pPr>
              <w:pStyle w:val="TableParagraph"/>
              <w:spacing w:line="207" w:lineRule="exact"/>
              <w:ind w:left="407" w:right="0"/>
              <w:jc w:val="lef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7" w:right="0"/>
              <w:jc w:val="center"/>
              <w:rPr>
                <w:rFonts w:ascii="Times New Roman" w:hAnsi="Times New Roman" w:cs="Times New Roman" w:eastAsia="Times New Roman" w:hint="default"/>
                <w:sz w:val="18"/>
                <w:szCs w:val="18"/>
              </w:rPr>
            </w:pPr>
            <w:r>
              <w:rPr>
                <w:rFonts w:ascii="Times New Roman"/>
                <w:sz w:val="18"/>
              </w:rPr>
              <w:t>-17,090,</w:t>
            </w:r>
          </w:p>
          <w:p>
            <w:pPr>
              <w:pStyle w:val="TableParagraph"/>
              <w:spacing w:line="207" w:lineRule="exact"/>
              <w:ind w:left="113" w:right="0"/>
              <w:jc w:val="center"/>
              <w:rPr>
                <w:rFonts w:ascii="Times New Roman" w:hAnsi="Times New Roman" w:cs="Times New Roman" w:eastAsia="Times New Roman" w:hint="default"/>
                <w:sz w:val="18"/>
                <w:szCs w:val="18"/>
              </w:rPr>
            </w:pPr>
            <w:r>
              <w:rPr>
                <w:rFonts w:ascii="Times New Roman"/>
                <w:sz w:val="18"/>
              </w:rPr>
              <w:t>824.00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85" w:right="0"/>
              <w:jc w:val="left"/>
              <w:rPr>
                <w:rFonts w:ascii="Times New Roman" w:hAnsi="Times New Roman" w:cs="Times New Roman" w:eastAsia="Times New Roman" w:hint="default"/>
                <w:sz w:val="18"/>
                <w:szCs w:val="18"/>
              </w:rPr>
            </w:pPr>
            <w:r>
              <w:rPr>
                <w:rFonts w:ascii="Times New Roman"/>
                <w:sz w:val="18"/>
              </w:rPr>
              <w:t>17,556,</w:t>
            </w:r>
          </w:p>
          <w:p>
            <w:pPr>
              <w:pStyle w:val="TableParagraph"/>
              <w:spacing w:line="207" w:lineRule="exact"/>
              <w:ind w:left="130" w:right="0"/>
              <w:jc w:val="left"/>
              <w:rPr>
                <w:rFonts w:ascii="Times New Roman" w:hAnsi="Times New Roman" w:cs="Times New Roman" w:eastAsia="Times New Roman" w:hint="default"/>
                <w:sz w:val="18"/>
                <w:szCs w:val="18"/>
              </w:rPr>
            </w:pPr>
            <w:r>
              <w:rPr>
                <w:rFonts w:ascii="Times New Roman"/>
                <w:sz w:val="18"/>
              </w:rPr>
              <w:t>535.40</w:t>
            </w: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center"/>
              <w:rPr>
                <w:rFonts w:ascii="Times New Roman" w:hAnsi="Times New Roman" w:cs="Times New Roman" w:eastAsia="Times New Roman" w:hint="default"/>
                <w:sz w:val="18"/>
                <w:szCs w:val="18"/>
              </w:rPr>
            </w:pPr>
            <w:r>
              <w:rPr>
                <w:rFonts w:ascii="Times New Roman"/>
                <w:sz w:val="18"/>
              </w:rPr>
              <w:t>3,302,0</w:t>
            </w: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39.87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center"/>
              <w:rPr>
                <w:rFonts w:ascii="Times New Roman" w:hAnsi="Times New Roman" w:cs="Times New Roman" w:eastAsia="Times New Roman" w:hint="default"/>
                <w:sz w:val="18"/>
                <w:szCs w:val="18"/>
              </w:rPr>
            </w:pPr>
            <w:r>
              <w:rPr>
                <w:rFonts w:ascii="Times New Roman"/>
                <w:sz w:val="18"/>
              </w:rPr>
              <w:t>-14,454,</w:t>
            </w: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946.73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 w:right="0"/>
              <w:jc w:val="left"/>
              <w:rPr>
                <w:rFonts w:ascii="Times New Roman" w:hAnsi="Times New Roman" w:cs="Times New Roman" w:eastAsia="Times New Roman" w:hint="default"/>
                <w:sz w:val="18"/>
                <w:szCs w:val="18"/>
              </w:rPr>
            </w:pPr>
            <w:r>
              <w:rPr>
                <w:rFonts w:ascii="Times New Roman"/>
                <w:sz w:val="18"/>
              </w:rPr>
              <w:t>-11,152,</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906.86</w:t>
            </w: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center"/>
              <w:rPr>
                <w:rFonts w:ascii="Times New Roman" w:hAnsi="Times New Roman" w:cs="Times New Roman" w:eastAsia="Times New Roman" w:hint="default"/>
                <w:sz w:val="18"/>
                <w:szCs w:val="18"/>
              </w:rPr>
            </w:pPr>
            <w:r>
              <w:rPr>
                <w:rFonts w:ascii="Times New Roman"/>
                <w:sz w:val="18"/>
              </w:rPr>
              <w:t>3,302,0</w:t>
            </w: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39.87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center"/>
              <w:rPr>
                <w:rFonts w:ascii="Times New Roman" w:hAnsi="Times New Roman" w:cs="Times New Roman" w:eastAsia="Times New Roman" w:hint="default"/>
                <w:sz w:val="18"/>
                <w:szCs w:val="18"/>
              </w:rPr>
            </w:pPr>
            <w:r>
              <w:rPr>
                <w:rFonts w:ascii="Times New Roman"/>
                <w:sz w:val="18"/>
              </w:rPr>
              <w:t>-3,302,0</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39.87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-11,152,</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906.86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2" w:right="0"/>
              <w:jc w:val="left"/>
              <w:rPr>
                <w:rFonts w:ascii="Times New Roman" w:hAnsi="Times New Roman" w:cs="Times New Roman" w:eastAsia="Times New Roman" w:hint="default"/>
                <w:sz w:val="18"/>
                <w:szCs w:val="18"/>
              </w:rPr>
            </w:pPr>
            <w:r>
              <w:rPr>
                <w:rFonts w:ascii="Times New Roman"/>
                <w:sz w:val="18"/>
              </w:rPr>
              <w:t>-11,152,</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906.86</w:t>
            </w: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369,084</w:t>
            </w: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.32</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 w:right="0"/>
              <w:jc w:val="left"/>
              <w:rPr>
                <w:rFonts w:ascii="Times New Roman" w:hAnsi="Times New Roman" w:cs="Times New Roman" w:eastAsia="Times New Roman" w:hint="default"/>
                <w:sz w:val="18"/>
                <w:szCs w:val="18"/>
              </w:rPr>
            </w:pPr>
            <w:r>
              <w:rPr>
                <w:rFonts w:ascii="Times New Roman"/>
                <w:sz w:val="18"/>
              </w:rPr>
              <w:t>369,084</w:t>
            </w: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.32</w:t>
            </w: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369,084</w:t>
            </w: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.32</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 w:right="0"/>
              <w:jc w:val="left"/>
              <w:rPr>
                <w:rFonts w:ascii="Times New Roman" w:hAnsi="Times New Roman" w:cs="Times New Roman" w:eastAsia="Times New Roman" w:hint="default"/>
                <w:sz w:val="18"/>
                <w:szCs w:val="18"/>
              </w:rPr>
            </w:pPr>
            <w:r>
              <w:rPr>
                <w:rFonts w:ascii="Times New Roman"/>
                <w:sz w:val="18"/>
              </w:rPr>
              <w:t>369,084</w:t>
            </w: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.32</w:t>
            </w: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Times New Roman"/>
                <w:sz w:val="18"/>
              </w:rPr>
              <w:t>445,98</w:t>
            </w: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7,594.</w:t>
            </w: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59" w:right="0"/>
              <w:jc w:val="left"/>
              <w:rPr>
                <w:rFonts w:ascii="Times New Roman" w:hAnsi="Times New Roman" w:cs="Times New Roman" w:eastAsia="Times New Roman" w:hint="default"/>
                <w:sz w:val="18"/>
                <w:szCs w:val="18"/>
              </w:rPr>
            </w:pPr>
            <w:r>
              <w:rPr>
                <w:rFonts w:ascii="Times New Roman"/>
                <w:spacing w:val="-3"/>
                <w:sz w:val="18"/>
              </w:rPr>
              <w:t>111,699</w:t>
            </w:r>
          </w:p>
          <w:p>
            <w:pPr>
              <w:pStyle w:val="TableParagraph"/>
              <w:spacing w:line="207" w:lineRule="exact"/>
              <w:ind w:left="91" w:right="0"/>
              <w:jc w:val="left"/>
              <w:rPr>
                <w:rFonts w:ascii="Times New Roman" w:hAnsi="Times New Roman" w:cs="Times New Roman" w:eastAsia="Times New Roman" w:hint="default"/>
                <w:sz w:val="18"/>
                <w:szCs w:val="18"/>
              </w:rPr>
            </w:pPr>
            <w:r>
              <w:rPr>
                <w:rFonts w:ascii="Times New Roman"/>
                <w:sz w:val="18"/>
              </w:rPr>
              <w:t>,891.57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1" w:right="0"/>
              <w:jc w:val="left"/>
              <w:rPr>
                <w:rFonts w:ascii="Times New Roman" w:hAnsi="Times New Roman" w:cs="Times New Roman" w:eastAsia="Times New Roman" w:hint="default"/>
                <w:sz w:val="18"/>
                <w:szCs w:val="18"/>
              </w:rPr>
            </w:pPr>
            <w:r>
              <w:rPr>
                <w:rFonts w:ascii="Times New Roman"/>
                <w:sz w:val="18"/>
              </w:rPr>
              <w:t>52,055,</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456.00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z w:val="18"/>
              </w:rPr>
              <w:t>-22,848.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67" w:right="0"/>
              <w:jc w:val="center"/>
              <w:rPr>
                <w:rFonts w:ascii="Times New Roman" w:hAnsi="Times New Roman" w:cs="Times New Roman" w:eastAsia="Times New Roman" w:hint="default"/>
                <w:sz w:val="18"/>
                <w:szCs w:val="18"/>
              </w:rPr>
            </w:pPr>
            <w:r>
              <w:rPr>
                <w:rFonts w:ascii="Times New Roman"/>
                <w:sz w:val="18"/>
              </w:rPr>
              <w:t>3,576,1</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74.63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1" w:right="0"/>
              <w:jc w:val="left"/>
              <w:rPr>
                <w:rFonts w:ascii="Times New Roman" w:hAnsi="Times New Roman" w:cs="Times New Roman" w:eastAsia="Times New Roman" w:hint="default"/>
                <w:sz w:val="18"/>
                <w:szCs w:val="18"/>
              </w:rPr>
            </w:pPr>
            <w:r>
              <w:rPr>
                <w:rFonts w:ascii="Times New Roman"/>
                <w:sz w:val="18"/>
              </w:rPr>
              <w:t>24,363,</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534.41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46" w:right="0"/>
              <w:jc w:val="left"/>
              <w:rPr>
                <w:rFonts w:ascii="Times New Roman" w:hAnsi="Times New Roman" w:cs="Times New Roman" w:eastAsia="Times New Roman" w:hint="default"/>
                <w:sz w:val="18"/>
                <w:szCs w:val="18"/>
              </w:rPr>
            </w:pPr>
            <w:r>
              <w:rPr>
                <w:rFonts w:ascii="Times New Roman"/>
                <w:sz w:val="18"/>
              </w:rPr>
              <w:t>257,534</w:t>
            </w:r>
          </w:p>
          <w:p>
            <w:pPr>
              <w:pStyle w:val="TableParagraph"/>
              <w:spacing w:line="207" w:lineRule="exact"/>
              <w:ind w:left="91" w:right="0"/>
              <w:jc w:val="left"/>
              <w:rPr>
                <w:rFonts w:ascii="Times New Roman" w:hAnsi="Times New Roman" w:cs="Times New Roman" w:eastAsia="Times New Roman" w:hint="default"/>
                <w:sz w:val="18"/>
                <w:szCs w:val="18"/>
              </w:rPr>
            </w:pPr>
            <w:r>
              <w:rPr>
                <w:rFonts w:ascii="Times New Roman"/>
                <w:sz w:val="18"/>
              </w:rPr>
              <w:t>,402.60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46" w:right="0"/>
              <w:jc w:val="left"/>
              <w:rPr>
                <w:rFonts w:ascii="Times New Roman" w:hAnsi="Times New Roman" w:cs="Times New Roman" w:eastAsia="Times New Roman" w:hint="default"/>
                <w:sz w:val="18"/>
                <w:szCs w:val="18"/>
              </w:rPr>
            </w:pPr>
            <w:r>
              <w:rPr>
                <w:rFonts w:ascii="Times New Roman"/>
                <w:sz w:val="18"/>
              </w:rPr>
              <w:t>209,099</w:t>
            </w:r>
          </w:p>
          <w:p>
            <w:pPr>
              <w:pStyle w:val="TableParagraph"/>
              <w:spacing w:line="207" w:lineRule="exact"/>
              <w:ind w:left="91" w:right="0"/>
              <w:jc w:val="left"/>
              <w:rPr>
                <w:rFonts w:ascii="Times New Roman" w:hAnsi="Times New Roman" w:cs="Times New Roman" w:eastAsia="Times New Roman" w:hint="default"/>
                <w:sz w:val="18"/>
                <w:szCs w:val="18"/>
              </w:rPr>
            </w:pPr>
            <w:r>
              <w:rPr>
                <w:rFonts w:ascii="Times New Roman"/>
                <w:sz w:val="18"/>
              </w:rPr>
              <w:t>,815.53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1,000,1</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83,107.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82</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323"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2"/>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324"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5"/>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5"/>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5"/>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5"/>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5"/>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5"/>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5"/>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32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1"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28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9"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07" w:lineRule="exact" w:before="36"/>
              <w:ind w:left="28" w:right="0"/>
              <w:jc w:val="left"/>
              <w:rPr>
                <w:rFonts w:ascii="Times New Roman" w:hAnsi="Times New Roman" w:cs="Times New Roman" w:eastAsia="Times New Roman" w:hint="default"/>
                <w:sz w:val="18"/>
                <w:szCs w:val="18"/>
              </w:rPr>
            </w:pPr>
            <w:r>
              <w:rPr>
                <w:rFonts w:ascii="Times New Roman"/>
                <w:sz w:val="18"/>
              </w:rPr>
              <w:t>439,93</w:t>
            </w: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1,947.</w:t>
            </w: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92" w:right="0"/>
              <w:jc w:val="left"/>
              <w:rPr>
                <w:rFonts w:ascii="Times New Roman" w:hAnsi="Times New Roman" w:cs="Times New Roman" w:eastAsia="Times New Roman" w:hint="default"/>
                <w:sz w:val="18"/>
                <w:szCs w:val="18"/>
              </w:rPr>
            </w:pPr>
            <w:r>
              <w:rPr>
                <w:rFonts w:ascii="Times New Roman"/>
                <w:sz w:val="18"/>
              </w:rPr>
              <w:t>77,509,</w:t>
            </w: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913.31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67" w:right="0"/>
              <w:jc w:val="center"/>
              <w:rPr>
                <w:rFonts w:ascii="Times New Roman" w:hAnsi="Times New Roman" w:cs="Times New Roman" w:eastAsia="Times New Roman" w:hint="default"/>
                <w:sz w:val="18"/>
                <w:szCs w:val="18"/>
              </w:rPr>
            </w:pPr>
            <w:r>
              <w:rPr>
                <w:rFonts w:ascii="Times New Roman"/>
                <w:sz w:val="18"/>
              </w:rPr>
              <w:t>4,547,4</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13.00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91" w:right="0"/>
              <w:jc w:val="left"/>
              <w:rPr>
                <w:rFonts w:ascii="Times New Roman" w:hAnsi="Times New Roman" w:cs="Times New Roman" w:eastAsia="Times New Roman" w:hint="default"/>
                <w:sz w:val="18"/>
                <w:szCs w:val="18"/>
              </w:rPr>
            </w:pPr>
            <w:r>
              <w:rPr>
                <w:rFonts w:ascii="Times New Roman"/>
                <w:sz w:val="18"/>
              </w:rPr>
              <w:t>12,314,</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748.08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67"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15.85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91" w:right="0"/>
              <w:jc w:val="left"/>
              <w:rPr>
                <w:rFonts w:ascii="Times New Roman" w:hAnsi="Times New Roman" w:cs="Times New Roman" w:eastAsia="Times New Roman" w:hint="default"/>
                <w:sz w:val="18"/>
                <w:szCs w:val="18"/>
              </w:rPr>
            </w:pPr>
            <w:r>
              <w:rPr>
                <w:rFonts w:ascii="Times New Roman"/>
                <w:sz w:val="18"/>
              </w:rPr>
              <w:t>19,084,</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550.70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9"/>
              <w:ind w:left="59" w:right="0"/>
              <w:jc w:val="left"/>
              <w:rPr>
                <w:rFonts w:ascii="Times New Roman" w:hAnsi="Times New Roman" w:cs="Times New Roman" w:eastAsia="Times New Roman" w:hint="default"/>
                <w:sz w:val="18"/>
                <w:szCs w:val="18"/>
              </w:rPr>
            </w:pPr>
            <w:r>
              <w:rPr>
                <w:rFonts w:ascii="Times New Roman"/>
                <w:sz w:val="18"/>
              </w:rPr>
              <w:t>144,740</w:t>
            </w: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,493.94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9"/>
              <w:ind w:left="34" w:right="0"/>
              <w:jc w:val="left"/>
              <w:rPr>
                <w:rFonts w:ascii="Times New Roman" w:hAnsi="Times New Roman" w:cs="Times New Roman" w:eastAsia="Times New Roman" w:hint="default"/>
                <w:sz w:val="18"/>
                <w:szCs w:val="18"/>
              </w:rPr>
            </w:pPr>
            <w:r>
              <w:rPr>
                <w:rFonts w:ascii="Times New Roman"/>
                <w:sz w:val="18"/>
              </w:rPr>
              <w:t>230,250</w:t>
            </w: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,344.65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9"/>
              <w:ind w:left="40" w:right="0"/>
              <w:jc w:val="left"/>
              <w:rPr>
                <w:rFonts w:ascii="Times New Roman" w:hAnsi="Times New Roman" w:cs="Times New Roman" w:eastAsia="Times New Roman" w:hint="default"/>
                <w:sz w:val="18"/>
                <w:szCs w:val="18"/>
              </w:rPr>
            </w:pPr>
            <w:r>
              <w:rPr>
                <w:rFonts w:ascii="Times New Roman"/>
                <w:sz w:val="18"/>
              </w:rPr>
              <w:t>922,084</w:t>
            </w: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,600.53</w:t>
            </w:r>
          </w:p>
        </w:tc>
      </w:tr>
      <w:tr>
        <w:trPr>
          <w:trHeight w:val="313" w:hRule="exact"/>
        </w:trPr>
        <w:tc>
          <w:tcPr>
            <w:tcW w:w="1438" w:type="dxa"/>
            <w:tcBorders>
              <w:top w:val="nil" w:sz="6" w:space="0" w:color="auto"/>
              <w:left w:val="single" w:sz="13" w:space="0" w:color="D2D2D2"/>
              <w:bottom w:val="nil" w:sz="6" w:space="0" w:color="auto"/>
              <w:right w:val="single" w:sz="13" w:space="0" w:color="D2D2D2"/>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9"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99"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36"/>
              <w:ind w:left="28" w:right="0"/>
              <w:jc w:val="left"/>
              <w:rPr>
                <w:rFonts w:ascii="Times New Roman" w:hAnsi="Times New Roman" w:cs="Times New Roman" w:eastAsia="Times New Roman" w:hint="default"/>
                <w:sz w:val="18"/>
                <w:szCs w:val="18"/>
              </w:rPr>
            </w:pPr>
            <w:r>
              <w:rPr>
                <w:rFonts w:ascii="Times New Roman"/>
                <w:sz w:val="18"/>
              </w:rPr>
              <w:t>439,93</w:t>
            </w: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1,947.</w:t>
            </w:r>
          </w:p>
          <w:p>
            <w:pPr>
              <w:pStyle w:val="TableParagraph"/>
              <w:spacing w:line="207" w:lineRule="exact"/>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92" w:right="0"/>
              <w:jc w:val="left"/>
              <w:rPr>
                <w:rFonts w:ascii="Times New Roman" w:hAnsi="Times New Roman" w:cs="Times New Roman" w:eastAsia="Times New Roman" w:hint="default"/>
                <w:sz w:val="18"/>
                <w:szCs w:val="18"/>
              </w:rPr>
            </w:pPr>
            <w:r>
              <w:rPr>
                <w:rFonts w:ascii="Times New Roman"/>
                <w:sz w:val="18"/>
              </w:rPr>
              <w:t>77,509,</w:t>
            </w: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913.31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67" w:right="0"/>
              <w:jc w:val="center"/>
              <w:rPr>
                <w:rFonts w:ascii="Times New Roman" w:hAnsi="Times New Roman" w:cs="Times New Roman" w:eastAsia="Times New Roman" w:hint="default"/>
                <w:sz w:val="18"/>
                <w:szCs w:val="18"/>
              </w:rPr>
            </w:pPr>
            <w:r>
              <w:rPr>
                <w:rFonts w:ascii="Times New Roman"/>
                <w:sz w:val="18"/>
              </w:rPr>
              <w:t>4,547,4</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13.00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91" w:right="0"/>
              <w:jc w:val="left"/>
              <w:rPr>
                <w:rFonts w:ascii="Times New Roman" w:hAnsi="Times New Roman" w:cs="Times New Roman" w:eastAsia="Times New Roman" w:hint="default"/>
                <w:sz w:val="18"/>
                <w:szCs w:val="18"/>
              </w:rPr>
            </w:pPr>
            <w:r>
              <w:rPr>
                <w:rFonts w:ascii="Times New Roman"/>
                <w:sz w:val="18"/>
              </w:rPr>
              <w:t>12,314,</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748.08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67"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15.85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9"/>
              <w:ind w:left="91" w:right="0"/>
              <w:jc w:val="left"/>
              <w:rPr>
                <w:rFonts w:ascii="Times New Roman" w:hAnsi="Times New Roman" w:cs="Times New Roman" w:eastAsia="Times New Roman" w:hint="default"/>
                <w:sz w:val="18"/>
                <w:szCs w:val="18"/>
              </w:rPr>
            </w:pPr>
            <w:r>
              <w:rPr>
                <w:rFonts w:ascii="Times New Roman"/>
                <w:sz w:val="18"/>
              </w:rPr>
              <w:t>19,084,</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550.70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9"/>
              <w:ind w:left="59" w:right="0"/>
              <w:jc w:val="left"/>
              <w:rPr>
                <w:rFonts w:ascii="Times New Roman" w:hAnsi="Times New Roman" w:cs="Times New Roman" w:eastAsia="Times New Roman" w:hint="default"/>
                <w:sz w:val="18"/>
                <w:szCs w:val="18"/>
              </w:rPr>
            </w:pPr>
            <w:r>
              <w:rPr>
                <w:rFonts w:ascii="Times New Roman"/>
                <w:sz w:val="18"/>
              </w:rPr>
              <w:t>144,740</w:t>
            </w: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,493.94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9"/>
              <w:ind w:left="34" w:right="0"/>
              <w:jc w:val="left"/>
              <w:rPr>
                <w:rFonts w:ascii="Times New Roman" w:hAnsi="Times New Roman" w:cs="Times New Roman" w:eastAsia="Times New Roman" w:hint="default"/>
                <w:sz w:val="18"/>
                <w:szCs w:val="18"/>
              </w:rPr>
            </w:pPr>
            <w:r>
              <w:rPr>
                <w:rFonts w:ascii="Times New Roman"/>
                <w:sz w:val="18"/>
              </w:rPr>
              <w:t>230,250</w:t>
            </w: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,344.65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9"/>
              <w:ind w:left="40" w:right="0"/>
              <w:jc w:val="left"/>
              <w:rPr>
                <w:rFonts w:ascii="Times New Roman" w:hAnsi="Times New Roman" w:cs="Times New Roman" w:eastAsia="Times New Roman" w:hint="default"/>
                <w:sz w:val="18"/>
                <w:szCs w:val="18"/>
              </w:rPr>
            </w:pPr>
            <w:r>
              <w:rPr>
                <w:rFonts w:ascii="Times New Roman"/>
                <w:sz w:val="18"/>
              </w:rPr>
              <w:t>922,084</w:t>
            </w: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,600.53</w:t>
            </w:r>
          </w:p>
        </w:tc>
      </w:tr>
      <w:tr>
        <w:trPr>
          <w:trHeight w:val="313" w:hRule="exact"/>
        </w:trPr>
        <w:tc>
          <w:tcPr>
            <w:tcW w:w="1438" w:type="dxa"/>
            <w:tcBorders>
              <w:top w:val="nil" w:sz="6" w:space="0" w:color="auto"/>
              <w:left w:val="single" w:sz="13" w:space="0" w:color="D2D2D2"/>
              <w:bottom w:val="nil" w:sz="6" w:space="0" w:color="auto"/>
              <w:right w:val="single" w:sz="13" w:space="0" w:color="D2D2D2"/>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9"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9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6,189,</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33,590,</w:t>
            </w: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326.86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64,598,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867.00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-5,577,6</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23.34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407,074</w:t>
            </w: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1,976,9</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43.84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88,970,</w:t>
            </w: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260.58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-22,555</w:t>
            </w: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,338.14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38,402,</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364.26</w:t>
            </w:r>
          </w:p>
        </w:tc>
      </w:tr>
      <w:tr>
        <w:trPr>
          <w:trHeight w:val="598" w:hRule="exact"/>
        </w:trPr>
        <w:tc>
          <w:tcPr>
            <w:tcW w:w="143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53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-5,577,6</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23.34</w:t>
            </w: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7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2"/>
              <w:ind w:left="104" w:right="0"/>
              <w:jc w:val="left"/>
              <w:rPr>
                <w:rFonts w:ascii="Times New Roman" w:hAnsi="Times New Roman" w:cs="Times New Roman" w:eastAsia="Times New Roman" w:hint="default"/>
                <w:sz w:val="18"/>
                <w:szCs w:val="18"/>
              </w:rPr>
            </w:pPr>
            <w:r>
              <w:rPr>
                <w:rFonts w:ascii="Times New Roman"/>
                <w:sz w:val="18"/>
              </w:rPr>
              <w:t>90,947,</w:t>
            </w: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204.42</w:t>
            </w:r>
          </w:p>
        </w:tc>
        <w:tc>
          <w:tcPr>
            <w:tcW w:w="65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-3,110,8</w:t>
            </w: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41.28</w:t>
            </w:r>
          </w:p>
        </w:tc>
        <w:tc>
          <w:tcPr>
            <w:tcW w:w="6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2"/>
              <w:ind w:left="85" w:right="0"/>
              <w:jc w:val="left"/>
              <w:rPr>
                <w:rFonts w:ascii="Times New Roman" w:hAnsi="Times New Roman" w:cs="Times New Roman" w:eastAsia="Times New Roman" w:hint="default"/>
                <w:sz w:val="18"/>
                <w:szCs w:val="18"/>
              </w:rPr>
            </w:pPr>
            <w:r>
              <w:rPr>
                <w:rFonts w:ascii="Times New Roman"/>
                <w:sz w:val="18"/>
              </w:rPr>
              <w:t>82,258,</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739.80</w:t>
            </w:r>
          </w:p>
        </w:tc>
      </w:tr>
      <w:tr>
        <w:trPr>
          <w:trHeight w:val="670" w:hRule="exact"/>
        </w:trPr>
        <w:tc>
          <w:tcPr>
            <w:tcW w:w="143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FFFFFF"/>
              <w:left w:val="single" w:sz="13"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10,737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FFFFFF"/>
              <w:left w:val="single" w:sz="4" w:space="0" w:color="000000"/>
              <w:bottom w:val="single" w:sz="4" w:space="0" w:color="000000"/>
              <w:right w:val="single" w:sz="4" w:space="0" w:color="000000"/>
            </w:tcBorders>
          </w:tcPr>
          <w:p>
            <w:pPr/>
          </w:p>
        </w:tc>
        <w:tc>
          <w:tcPr>
            <w:tcW w:w="532"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92" w:right="0"/>
              <w:jc w:val="left"/>
              <w:rPr>
                <w:rFonts w:ascii="Times New Roman" w:hAnsi="Times New Roman" w:cs="Times New Roman" w:eastAsia="Times New Roman" w:hint="default"/>
                <w:sz w:val="18"/>
                <w:szCs w:val="18"/>
              </w:rPr>
            </w:pPr>
            <w:r>
              <w:rPr>
                <w:rFonts w:ascii="Times New Roman"/>
                <w:sz w:val="18"/>
              </w:rPr>
              <w:t>65,532,</w:t>
            </w: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580.00</w:t>
            </w: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91" w:right="0"/>
              <w:jc w:val="left"/>
              <w:rPr>
                <w:rFonts w:ascii="Times New Roman" w:hAnsi="Times New Roman" w:cs="Times New Roman" w:eastAsia="Times New Roman" w:hint="default"/>
                <w:sz w:val="18"/>
                <w:szCs w:val="18"/>
              </w:rPr>
            </w:pPr>
            <w:r>
              <w:rPr>
                <w:rFonts w:ascii="Times New Roman"/>
                <w:sz w:val="18"/>
              </w:rPr>
              <w:t>69,146,</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280.00</w:t>
            </w: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78" w:type="dxa"/>
            <w:tcBorders>
              <w:top w:val="single" w:sz="4" w:space="0" w:color="FFFFFF"/>
              <w:left w:val="single" w:sz="4" w:space="0" w:color="000000"/>
              <w:bottom w:val="single" w:sz="4" w:space="0" w:color="000000"/>
              <w:right w:val="single" w:sz="4" w:space="0" w:color="000000"/>
            </w:tcBorders>
          </w:tcPr>
          <w:p>
            <w:pPr/>
          </w:p>
        </w:tc>
        <w:tc>
          <w:tcPr>
            <w:tcW w:w="65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79" w:right="0"/>
              <w:jc w:val="left"/>
              <w:rPr>
                <w:rFonts w:ascii="Times New Roman" w:hAnsi="Times New Roman" w:cs="Times New Roman" w:eastAsia="Times New Roman" w:hint="default"/>
                <w:sz w:val="18"/>
                <w:szCs w:val="18"/>
              </w:rPr>
            </w:pPr>
            <w:r>
              <w:rPr>
                <w:rFonts w:ascii="Times New Roman"/>
                <w:sz w:val="18"/>
              </w:rPr>
              <w:t>10,387,</w:t>
            </w: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500.00</w:t>
            </w:r>
          </w:p>
        </w:tc>
        <w:tc>
          <w:tcPr>
            <w:tcW w:w="6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85" w:right="0"/>
              <w:jc w:val="left"/>
              <w:rPr>
                <w:rFonts w:ascii="Times New Roman" w:hAnsi="Times New Roman" w:cs="Times New Roman" w:eastAsia="Times New Roman" w:hint="default"/>
                <w:sz w:val="18"/>
                <w:szCs w:val="18"/>
              </w:rPr>
            </w:pPr>
            <w:r>
              <w:rPr>
                <w:rFonts w:ascii="Times New Roman"/>
                <w:sz w:val="18"/>
              </w:rPr>
              <w:t>17,510,</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800.00</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9" w:right="0"/>
              <w:jc w:val="left"/>
              <w:rPr>
                <w:rFonts w:ascii="Times New Roman" w:hAnsi="Times New Roman" w:cs="Times New Roman" w:eastAsia="Times New Roman" w:hint="default"/>
                <w:sz w:val="18"/>
                <w:szCs w:val="18"/>
              </w:rPr>
            </w:pPr>
            <w:r>
              <w:rPr>
                <w:rFonts w:ascii="Times New Roman"/>
                <w:sz w:val="18"/>
              </w:rPr>
              <w:t>10,387,</w:t>
            </w: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5" w:right="0"/>
              <w:jc w:val="left"/>
              <w:rPr>
                <w:rFonts w:ascii="Times New Roman" w:hAnsi="Times New Roman" w:cs="Times New Roman" w:eastAsia="Times New Roman" w:hint="default"/>
                <w:sz w:val="18"/>
                <w:szCs w:val="18"/>
              </w:rPr>
            </w:pPr>
            <w:r>
              <w:rPr>
                <w:rFonts w:ascii="Times New Roman"/>
                <w:sz w:val="18"/>
              </w:rPr>
              <w:t>10,387,</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500.00</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10,737</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65,532,</w:t>
            </w: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69,146,</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7,123,3</w:t>
            </w: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3"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36"/>
              <w:ind w:left="67" w:right="0"/>
              <w:jc w:val="center"/>
              <w:rPr>
                <w:rFonts w:ascii="Times New Roman" w:hAnsi="Times New Roman" w:cs="Times New Roman" w:eastAsia="Times New Roman" w:hint="default"/>
                <w:sz w:val="18"/>
                <w:szCs w:val="18"/>
              </w:rPr>
            </w:pPr>
            <w:r>
              <w:rPr>
                <w:rFonts w:ascii="Times New Roman"/>
                <w:sz w:val="18"/>
              </w:rPr>
              <w:t>1,976,9</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43.84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07" w:lineRule="exact" w:before="36"/>
              <w:ind w:left="21" w:right="0"/>
              <w:jc w:val="center"/>
              <w:rPr>
                <w:rFonts w:ascii="Times New Roman" w:hAnsi="Times New Roman" w:cs="Times New Roman" w:eastAsia="Times New Roman" w:hint="default"/>
                <w:sz w:val="18"/>
                <w:szCs w:val="18"/>
              </w:rPr>
            </w:pPr>
            <w:r>
              <w:rPr>
                <w:rFonts w:ascii="Times New Roman"/>
                <w:sz w:val="18"/>
              </w:rPr>
              <w:t>-1,976,9</w:t>
            </w:r>
          </w:p>
          <w:p>
            <w:pPr>
              <w:pStyle w:val="TableParagraph"/>
              <w:spacing w:line="207" w:lineRule="exact"/>
              <w:ind w:left="216" w:right="0"/>
              <w:jc w:val="center"/>
              <w:rPr>
                <w:rFonts w:ascii="Times New Roman" w:hAnsi="Times New Roman" w:cs="Times New Roman" w:eastAsia="Times New Roman" w:hint="default"/>
                <w:sz w:val="18"/>
                <w:szCs w:val="18"/>
              </w:rPr>
            </w:pPr>
            <w:r>
              <w:rPr>
                <w:rFonts w:ascii="Times New Roman"/>
                <w:sz w:val="18"/>
              </w:rPr>
              <w:t>43.84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408"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3"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04" w:hRule="exact"/>
        </w:trPr>
        <w:tc>
          <w:tcPr>
            <w:tcW w:w="1438" w:type="dxa"/>
            <w:tcBorders>
              <w:top w:val="single" w:sz="76" w:space="0" w:color="D2D2D2"/>
              <w:left w:val="single" w:sz="13" w:space="0" w:color="D2D2D2"/>
              <w:bottom w:val="single" w:sz="40" w:space="0" w:color="D2D2D2"/>
              <w:right w:val="single" w:sz="13" w:space="0" w:color="D2D2D2"/>
            </w:tcBorders>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7" w:right="0"/>
              <w:jc w:val="center"/>
              <w:rPr>
                <w:rFonts w:ascii="Times New Roman" w:hAnsi="Times New Roman" w:cs="Times New Roman" w:eastAsia="Times New Roman" w:hint="default"/>
                <w:sz w:val="18"/>
                <w:szCs w:val="18"/>
              </w:rPr>
            </w:pPr>
            <w:r>
              <w:rPr>
                <w:rFonts w:ascii="Times New Roman"/>
                <w:sz w:val="18"/>
              </w:rPr>
              <w:t>1,976,9</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43.84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center"/>
              <w:rPr>
                <w:rFonts w:ascii="Times New Roman" w:hAnsi="Times New Roman" w:cs="Times New Roman" w:eastAsia="Times New Roman" w:hint="default"/>
                <w:sz w:val="18"/>
                <w:szCs w:val="18"/>
              </w:rPr>
            </w:pPr>
            <w:r>
              <w:rPr>
                <w:rFonts w:ascii="Times New Roman"/>
                <w:sz w:val="18"/>
              </w:rPr>
              <w:t>-1,976,9</w:t>
            </w: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43.84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5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407,074</w:t>
            </w: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 w:right="0"/>
              <w:jc w:val="left"/>
              <w:rPr>
                <w:rFonts w:ascii="Times New Roman" w:hAnsi="Times New Roman" w:cs="Times New Roman" w:eastAsia="Times New Roman" w:hint="default"/>
                <w:sz w:val="18"/>
                <w:szCs w:val="18"/>
              </w:rPr>
            </w:pPr>
            <w:r>
              <w:rPr>
                <w:rFonts w:ascii="Times New Roman"/>
                <w:sz w:val="18"/>
              </w:rPr>
              <w:t>407,074</w:t>
            </w: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.46</w:t>
            </w:r>
          </w:p>
        </w:tc>
      </w:tr>
      <w:tr>
        <w:trPr>
          <w:trHeight w:val="5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407,074</w:t>
            </w: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 w:right="0"/>
              <w:jc w:val="left"/>
              <w:rPr>
                <w:rFonts w:ascii="Times New Roman" w:hAnsi="Times New Roman" w:cs="Times New Roman" w:eastAsia="Times New Roman" w:hint="default"/>
                <w:sz w:val="18"/>
                <w:szCs w:val="18"/>
              </w:rPr>
            </w:pPr>
            <w:r>
              <w:rPr>
                <w:rFonts w:ascii="Times New Roman"/>
                <w:sz w:val="18"/>
              </w:rPr>
              <w:t>407,074</w:t>
            </w: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.46</w:t>
            </w:r>
          </w:p>
        </w:tc>
      </w:tr>
      <w:tr>
        <w:trPr>
          <w:trHeight w:val="32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-4,547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,413.0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 w:right="0"/>
              <w:jc w:val="center"/>
              <w:rPr>
                <w:rFonts w:ascii="Times New Roman" w:hAnsi="Times New Roman" w:cs="Times New Roman" w:eastAsia="Times New Roman" w:hint="default"/>
                <w:sz w:val="18"/>
                <w:szCs w:val="18"/>
              </w:rPr>
            </w:pPr>
            <w:r>
              <w:rPr>
                <w:rFonts w:ascii="Times New Roman"/>
                <w:sz w:val="18"/>
              </w:rPr>
              <w:t>-31,942,</w:t>
            </w: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253.14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7" w:right="0"/>
              <w:jc w:val="center"/>
              <w:rPr>
                <w:rFonts w:ascii="Times New Roman" w:hAnsi="Times New Roman" w:cs="Times New Roman" w:eastAsia="Times New Roman" w:hint="default"/>
                <w:sz w:val="18"/>
                <w:szCs w:val="18"/>
              </w:rPr>
            </w:pPr>
            <w:r>
              <w:rPr>
                <w:rFonts w:ascii="Times New Roman"/>
                <w:sz w:val="18"/>
              </w:rPr>
              <w:t>-4,547,4</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4" w:right="0"/>
              <w:jc w:val="left"/>
              <w:rPr>
                <w:rFonts w:ascii="Times New Roman" w:hAnsi="Times New Roman" w:cs="Times New Roman" w:eastAsia="Times New Roman" w:hint="default"/>
                <w:sz w:val="18"/>
                <w:szCs w:val="18"/>
              </w:rPr>
            </w:pPr>
            <w:r>
              <w:rPr>
                <w:rFonts w:ascii="Times New Roman"/>
                <w:sz w:val="18"/>
              </w:rPr>
              <w:t>-29,831</w:t>
            </w: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,996.86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-61,774,</w:t>
            </w: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250.00</w:t>
            </w: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Times New Roman"/>
                <w:sz w:val="18"/>
              </w:rPr>
              <w:t>446,12</w:t>
            </w: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1,534.</w:t>
            </w: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61" w:right="0"/>
              <w:jc w:val="left"/>
              <w:rPr>
                <w:rFonts w:ascii="Times New Roman" w:hAnsi="Times New Roman" w:cs="Times New Roman" w:eastAsia="Times New Roman" w:hint="default"/>
                <w:sz w:val="18"/>
                <w:szCs w:val="18"/>
              </w:rPr>
            </w:pPr>
            <w:r>
              <w:rPr>
                <w:rFonts w:ascii="Times New Roman"/>
                <w:spacing w:val="-3"/>
                <w:sz w:val="18"/>
              </w:rPr>
              <w:t>111,100</w:t>
            </w:r>
          </w:p>
          <w:p>
            <w:pPr>
              <w:pStyle w:val="TableParagraph"/>
              <w:spacing w:line="207" w:lineRule="exact"/>
              <w:ind w:left="92" w:right="0"/>
              <w:jc w:val="left"/>
              <w:rPr>
                <w:rFonts w:ascii="Times New Roman" w:hAnsi="Times New Roman" w:cs="Times New Roman" w:eastAsia="Times New Roman" w:hint="default"/>
                <w:sz w:val="18"/>
                <w:szCs w:val="18"/>
              </w:rPr>
            </w:pPr>
            <w:r>
              <w:rPr>
                <w:rFonts w:ascii="Times New Roman"/>
                <w:sz w:val="18"/>
              </w:rPr>
              <w:t>,240.17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1" w:right="0"/>
              <w:jc w:val="left"/>
              <w:rPr>
                <w:rFonts w:ascii="Times New Roman" w:hAnsi="Times New Roman" w:cs="Times New Roman" w:eastAsia="Times New Roman" w:hint="default"/>
                <w:sz w:val="18"/>
                <w:szCs w:val="18"/>
              </w:rPr>
            </w:pPr>
            <w:r>
              <w:rPr>
                <w:rFonts w:ascii="Times New Roman"/>
                <w:sz w:val="18"/>
              </w:rPr>
              <w:t>69,146,</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280.00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67" w:right="0"/>
              <w:jc w:val="center"/>
              <w:rPr>
                <w:rFonts w:ascii="Times New Roman" w:hAnsi="Times New Roman" w:cs="Times New Roman" w:eastAsia="Times New Roman" w:hint="default"/>
                <w:sz w:val="18"/>
                <w:szCs w:val="18"/>
              </w:rPr>
            </w:pPr>
            <w:r>
              <w:rPr>
                <w:rFonts w:ascii="Times New Roman"/>
                <w:sz w:val="18"/>
              </w:rPr>
              <w:t>6,737,1</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24.74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67" w:right="0"/>
              <w:jc w:val="center"/>
              <w:rPr>
                <w:rFonts w:ascii="Times New Roman" w:hAnsi="Times New Roman" w:cs="Times New Roman" w:eastAsia="Times New Roman" w:hint="default"/>
                <w:sz w:val="18"/>
                <w:szCs w:val="18"/>
              </w:rPr>
            </w:pPr>
            <w:r>
              <w:rPr>
                <w:rFonts w:ascii="Times New Roman"/>
                <w:sz w:val="18"/>
              </w:rPr>
              <w:t>3,207,0</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90.31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1" w:right="0"/>
              <w:jc w:val="left"/>
              <w:rPr>
                <w:rFonts w:ascii="Times New Roman" w:hAnsi="Times New Roman" w:cs="Times New Roman" w:eastAsia="Times New Roman" w:hint="default"/>
                <w:sz w:val="18"/>
                <w:szCs w:val="18"/>
              </w:rPr>
            </w:pPr>
            <w:r>
              <w:rPr>
                <w:rFonts w:ascii="Times New Roman"/>
                <w:sz w:val="18"/>
              </w:rPr>
              <w:t>21,061,</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494.54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59" w:right="0"/>
              <w:jc w:val="left"/>
              <w:rPr>
                <w:rFonts w:ascii="Times New Roman" w:hAnsi="Times New Roman" w:cs="Times New Roman" w:eastAsia="Times New Roman" w:hint="default"/>
                <w:sz w:val="18"/>
                <w:szCs w:val="18"/>
              </w:rPr>
            </w:pPr>
            <w:r>
              <w:rPr>
                <w:rFonts w:ascii="Times New Roman"/>
                <w:sz w:val="18"/>
              </w:rPr>
              <w:t>233,710</w:t>
            </w:r>
          </w:p>
          <w:p>
            <w:pPr>
              <w:pStyle w:val="TableParagraph"/>
              <w:spacing w:line="207" w:lineRule="exact"/>
              <w:ind w:left="104" w:right="0"/>
              <w:jc w:val="left"/>
              <w:rPr>
                <w:rFonts w:ascii="Times New Roman" w:hAnsi="Times New Roman" w:cs="Times New Roman" w:eastAsia="Times New Roman" w:hint="default"/>
                <w:sz w:val="18"/>
                <w:szCs w:val="18"/>
              </w:rPr>
            </w:pPr>
            <w:r>
              <w:rPr>
                <w:rFonts w:ascii="Times New Roman"/>
                <w:sz w:val="18"/>
              </w:rPr>
              <w:t>,754.52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34" w:right="0"/>
              <w:jc w:val="left"/>
              <w:rPr>
                <w:rFonts w:ascii="Times New Roman" w:hAnsi="Times New Roman" w:cs="Times New Roman" w:eastAsia="Times New Roman" w:hint="default"/>
                <w:sz w:val="18"/>
                <w:szCs w:val="18"/>
              </w:rPr>
            </w:pPr>
            <w:r>
              <w:rPr>
                <w:rFonts w:ascii="Times New Roman"/>
                <w:sz w:val="18"/>
              </w:rPr>
              <w:t>207,695</w:t>
            </w:r>
          </w:p>
          <w:p>
            <w:pPr>
              <w:pStyle w:val="TableParagraph"/>
              <w:spacing w:line="207" w:lineRule="exact"/>
              <w:ind w:left="79" w:right="0"/>
              <w:jc w:val="left"/>
              <w:rPr>
                <w:rFonts w:ascii="Times New Roman" w:hAnsi="Times New Roman" w:cs="Times New Roman" w:eastAsia="Times New Roman" w:hint="default"/>
                <w:sz w:val="18"/>
                <w:szCs w:val="18"/>
              </w:rPr>
            </w:pPr>
            <w:r>
              <w:rPr>
                <w:rFonts w:ascii="Times New Roman"/>
                <w:sz w:val="18"/>
              </w:rPr>
              <w:t>,006.51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40" w:right="0"/>
              <w:jc w:val="left"/>
              <w:rPr>
                <w:rFonts w:ascii="Times New Roman" w:hAnsi="Times New Roman" w:cs="Times New Roman" w:eastAsia="Times New Roman" w:hint="default"/>
                <w:sz w:val="18"/>
                <w:szCs w:val="18"/>
              </w:rPr>
            </w:pPr>
            <w:r>
              <w:rPr>
                <w:rFonts w:ascii="Times New Roman"/>
                <w:sz w:val="18"/>
              </w:rPr>
              <w:t>960,486</w:t>
            </w:r>
          </w:p>
          <w:p>
            <w:pPr>
              <w:pStyle w:val="TableParagraph"/>
              <w:spacing w:line="207" w:lineRule="exact"/>
              <w:ind w:left="85" w:right="0"/>
              <w:jc w:val="left"/>
              <w:rPr>
                <w:rFonts w:ascii="Times New Roman" w:hAnsi="Times New Roman" w:cs="Times New Roman" w:eastAsia="Times New Roman" w:hint="default"/>
                <w:sz w:val="18"/>
                <w:szCs w:val="18"/>
              </w:rPr>
            </w:pPr>
            <w:r>
              <w:rPr>
                <w:rFonts w:ascii="Times New Roman"/>
                <w:sz w:val="18"/>
              </w:rPr>
              <w:t>,964.79</w:t>
            </w:r>
          </w:p>
        </w:tc>
      </w:tr>
    </w:tbl>
    <w:p>
      <w:pPr>
        <w:spacing w:line="240" w:lineRule="auto" w:before="11"/>
        <w:rPr>
          <w:rFonts w:ascii="Times New Roman" w:hAnsi="Times New Roman" w:cs="Times New Roman" w:eastAsia="Times New Roman" w:hint="default"/>
          <w:sz w:val="19"/>
          <w:szCs w:val="19"/>
        </w:rPr>
      </w:pPr>
    </w:p>
    <w:p>
      <w:pPr>
        <w:spacing w:before="35"/>
        <w:ind w:left="154" w:right="1114" w:firstLine="0"/>
        <w:jc w:val="left"/>
        <w:rPr>
          <w:rFonts w:ascii="宋体" w:hAnsi="宋体" w:cs="宋体" w:eastAsia="宋体" w:hint="default"/>
          <w:sz w:val="21"/>
          <w:szCs w:val="21"/>
        </w:rPr>
      </w:pPr>
      <w:bookmarkStart w:name="8、母公司所有者权益变动表" w:id="160"/>
      <w:bookmarkEnd w:id="16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19"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2"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22" w:space="0" w:color="D2D2D2"/>
              <w:right w:val="single" w:sz="23"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3" w:space="0" w:color="D2D2D2"/>
              <w:right w:val="single" w:sz="23"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23" w:space="0" w:color="D2D2D2"/>
              <w:right w:val="single" w:sz="23"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22" w:space="0" w:color="D2D2D2"/>
              <w:bottom w:val="nil" w:sz="6" w:space="0" w:color="auto"/>
              <w:right w:val="single" w:sz="23"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3" w:space="0" w:color="D2D2D2"/>
              <w:bottom w:val="nil" w:sz="6" w:space="0" w:color="auto"/>
              <w:right w:val="single" w:sz="23" w:space="0" w:color="D2D2D2"/>
            </w:tcBorders>
          </w:tcPr>
          <w:p>
            <w:pPr/>
          </w:p>
        </w:tc>
        <w:tc>
          <w:tcPr>
            <w:tcW w:w="797" w:type="dxa"/>
            <w:vMerge/>
            <w:tcBorders>
              <w:left w:val="single" w:sz="23" w:space="0" w:color="D2D2D2"/>
              <w:bottom w:val="nil" w:sz="6" w:space="0" w:color="auto"/>
              <w:right w:val="single" w:sz="23"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7"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1430" w:type="dxa"/>
            <w:tcBorders>
              <w:top w:val="single" w:sz="40" w:space="0" w:color="D2D2D2"/>
              <w:left w:val="single" w:sz="13" w:space="0" w:color="D2D2D2"/>
              <w:bottom w:val="single" w:sz="36" w:space="0" w:color="D2D2D2"/>
              <w:right w:val="single" w:sz="13" w:space="0" w:color="D2D2D2"/>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18"/>
                <w:szCs w:val="18"/>
              </w:rPr>
            </w:pPr>
            <w:r>
              <w:rPr>
                <w:rFonts w:ascii="Times New Roman"/>
                <w:sz w:val="18"/>
              </w:rPr>
              <w:t>446,121,</w:t>
            </w: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534.00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135,279,3</w:t>
            </w: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05.10</w:t>
            </w:r>
          </w:p>
        </w:tc>
        <w:tc>
          <w:tcPr>
            <w:tcW w:w="79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left="45" w:right="0"/>
              <w:jc w:val="left"/>
              <w:rPr>
                <w:rFonts w:ascii="Times New Roman" w:hAnsi="Times New Roman" w:cs="Times New Roman" w:eastAsia="Times New Roman" w:hint="default"/>
                <w:sz w:val="18"/>
                <w:szCs w:val="18"/>
              </w:rPr>
            </w:pPr>
            <w:r>
              <w:rPr>
                <w:rFonts w:ascii="Times New Roman"/>
                <w:sz w:val="18"/>
              </w:rPr>
              <w:t>69,146,28</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z w:val="18"/>
              </w:rPr>
              <w:t>6,737,124</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21,061,49</w:t>
            </w: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4.54</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left="58" w:right="0"/>
              <w:jc w:val="left"/>
              <w:rPr>
                <w:rFonts w:ascii="Times New Roman" w:hAnsi="Times New Roman" w:cs="Times New Roman" w:eastAsia="Times New Roman" w:hint="default"/>
                <w:sz w:val="18"/>
                <w:szCs w:val="18"/>
              </w:rPr>
            </w:pPr>
            <w:r>
              <w:rPr>
                <w:rFonts w:ascii="Times New Roman"/>
                <w:sz w:val="18"/>
              </w:rPr>
              <w:t>159,349</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,915.77</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left="27" w:right="0"/>
              <w:jc w:val="left"/>
              <w:rPr>
                <w:rFonts w:ascii="Times New Roman" w:hAnsi="Times New Roman" w:cs="Times New Roman" w:eastAsia="Times New Roman" w:hint="default"/>
                <w:sz w:val="18"/>
                <w:szCs w:val="18"/>
              </w:rPr>
            </w:pPr>
            <w:r>
              <w:rPr>
                <w:rFonts w:ascii="Times New Roman"/>
                <w:sz w:val="18"/>
              </w:rPr>
              <w:t>699,403,0</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94.15</w:t>
            </w: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0" w:type="dxa"/>
            <w:tcBorders>
              <w:top w:val="single" w:sz="40" w:space="0" w:color="D2D2D2"/>
              <w:left w:val="single" w:sz="13" w:space="0" w:color="D2D2D2"/>
              <w:bottom w:val="single" w:sz="36" w:space="0" w:color="D2D2D2"/>
              <w:right w:val="single" w:sz="13" w:space="0" w:color="D2D2D2"/>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18"/>
                <w:szCs w:val="18"/>
              </w:rPr>
            </w:pPr>
            <w:r>
              <w:rPr>
                <w:rFonts w:ascii="Times New Roman"/>
                <w:sz w:val="18"/>
              </w:rPr>
              <w:t>446,121,</w:t>
            </w: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534.00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135,279,3</w:t>
            </w: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05.10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 w:right="0"/>
              <w:jc w:val="left"/>
              <w:rPr>
                <w:rFonts w:ascii="Times New Roman" w:hAnsi="Times New Roman" w:cs="Times New Roman" w:eastAsia="Times New Roman" w:hint="default"/>
                <w:sz w:val="18"/>
                <w:szCs w:val="18"/>
              </w:rPr>
            </w:pPr>
            <w:r>
              <w:rPr>
                <w:rFonts w:ascii="Times New Roman"/>
                <w:sz w:val="18"/>
              </w:rPr>
              <w:t>69,146,28</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6,737,124</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21,061,49</w:t>
            </w: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4.54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 w:right="0"/>
              <w:jc w:val="left"/>
              <w:rPr>
                <w:rFonts w:ascii="Times New Roman" w:hAnsi="Times New Roman" w:cs="Times New Roman" w:eastAsia="Times New Roman" w:hint="default"/>
                <w:sz w:val="18"/>
                <w:szCs w:val="18"/>
              </w:rPr>
            </w:pPr>
            <w:r>
              <w:rPr>
                <w:rFonts w:ascii="Times New Roman"/>
                <w:sz w:val="18"/>
              </w:rPr>
              <w:t>159,349</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,915.77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18"/>
                <w:szCs w:val="18"/>
              </w:rPr>
            </w:pPr>
            <w:r>
              <w:rPr>
                <w:rFonts w:ascii="Times New Roman"/>
                <w:sz w:val="18"/>
              </w:rPr>
              <w:t>699,403,0</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94.15</w:t>
            </w:r>
          </w:p>
        </w:tc>
      </w:tr>
      <w:tr>
        <w:trPr>
          <w:trHeight w:val="790"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7"/>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-133,94</w:t>
            </w: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599,651.4</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-17,090,8</w:t>
            </w: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24.00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-6,737,12</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4.74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3,302,039</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18,565,</w:t>
            </w: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452.01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32,686,90</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2.54</w:t>
            </w: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75" w:right="0"/>
              <w:jc w:val="left"/>
              <w:rPr>
                <w:rFonts w:ascii="Times New Roman" w:hAnsi="Times New Roman" w:cs="Times New Roman" w:eastAsia="Times New Roman" w:hint="default"/>
                <w:sz w:val="18"/>
                <w:szCs w:val="18"/>
              </w:rPr>
            </w:pPr>
            <w:r>
              <w:rPr>
                <w:rFonts w:ascii="Times New Roman"/>
                <w:sz w:val="18"/>
              </w:rPr>
              <w:t>-6,737,12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103" w:right="0"/>
              <w:jc w:val="left"/>
              <w:rPr>
                <w:rFonts w:ascii="Times New Roman" w:hAnsi="Times New Roman" w:cs="Times New Roman" w:eastAsia="Times New Roman" w:hint="default"/>
                <w:sz w:val="18"/>
                <w:szCs w:val="18"/>
              </w:rPr>
            </w:pPr>
            <w:r>
              <w:rPr>
                <w:rFonts w:ascii="Times New Roman"/>
                <w:sz w:val="18"/>
              </w:rPr>
              <w:t>33,020,</w:t>
            </w:r>
          </w:p>
          <w:p>
            <w:pPr>
              <w:pStyle w:val="TableParagraph"/>
              <w:spacing w:line="207" w:lineRule="exact"/>
              <w:ind w:left="148" w:right="0"/>
              <w:jc w:val="left"/>
              <w:rPr>
                <w:rFonts w:ascii="Times New Roman" w:hAnsi="Times New Roman" w:cs="Times New Roman" w:eastAsia="Times New Roman" w:hint="default"/>
                <w:sz w:val="18"/>
                <w:szCs w:val="18"/>
              </w:rPr>
            </w:pPr>
            <w:r>
              <w:rPr>
                <w:rFonts w:ascii="Times New Roman"/>
                <w:sz w:val="18"/>
              </w:rPr>
              <w:t>398.74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27" w:right="0"/>
              <w:jc w:val="left"/>
              <w:rPr>
                <w:rFonts w:ascii="Times New Roman" w:hAnsi="Times New Roman" w:cs="Times New Roman" w:eastAsia="Times New Roman" w:hint="default"/>
                <w:sz w:val="18"/>
                <w:szCs w:val="18"/>
              </w:rPr>
            </w:pPr>
            <w:r>
              <w:rPr>
                <w:rFonts w:ascii="Times New Roman"/>
                <w:sz w:val="18"/>
              </w:rPr>
              <w:t>26,283,27</w:t>
            </w:r>
          </w:p>
          <w:p>
            <w:pPr>
              <w:pStyle w:val="TableParagraph"/>
              <w:spacing w:line="207" w:lineRule="exact"/>
              <w:ind w:left="433" w:right="0"/>
              <w:jc w:val="left"/>
              <w:rPr>
                <w:rFonts w:ascii="Times New Roman" w:hAnsi="Times New Roman" w:cs="Times New Roman" w:eastAsia="Times New Roman" w:hint="default"/>
                <w:sz w:val="18"/>
                <w:szCs w:val="18"/>
              </w:rPr>
            </w:pPr>
            <w:r>
              <w:rPr>
                <w:rFonts w:ascii="Times New Roman"/>
                <w:sz w:val="18"/>
              </w:rPr>
              <w:t>4.00</w:t>
            </w: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before="62"/>
              <w:ind w:left="91" w:right="0"/>
              <w:jc w:val="left"/>
              <w:rPr>
                <w:rFonts w:ascii="Times New Roman" w:hAnsi="Times New Roman" w:cs="Times New Roman" w:eastAsia="Times New Roman" w:hint="default"/>
                <w:sz w:val="18"/>
                <w:szCs w:val="18"/>
              </w:rPr>
            </w:pPr>
            <w:r>
              <w:rPr>
                <w:rFonts w:ascii="Times New Roman"/>
                <w:sz w:val="18"/>
              </w:rPr>
              <w:t>-133,94</w:t>
            </w:r>
          </w:p>
          <w:p>
            <w:pPr>
              <w:pStyle w:val="TableParagraph"/>
              <w:spacing w:line="207" w:lineRule="exact"/>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0"/>
              <w:jc w:val="right"/>
              <w:rPr>
                <w:rFonts w:ascii="Times New Roman" w:hAnsi="Times New Roman" w:cs="Times New Roman" w:eastAsia="Times New Roman" w:hint="default"/>
                <w:sz w:val="18"/>
                <w:szCs w:val="18"/>
              </w:rPr>
            </w:pPr>
            <w:r>
              <w:rPr>
                <w:rFonts w:ascii="Times New Roman"/>
                <w:sz w:val="18"/>
              </w:rPr>
              <w:t>599,651.4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75" w:right="0"/>
              <w:jc w:val="left"/>
              <w:rPr>
                <w:rFonts w:ascii="Times New Roman" w:hAnsi="Times New Roman" w:cs="Times New Roman" w:eastAsia="Times New Roman" w:hint="default"/>
                <w:sz w:val="18"/>
                <w:szCs w:val="18"/>
              </w:rPr>
            </w:pPr>
            <w:r>
              <w:rPr>
                <w:rFonts w:ascii="Times New Roman"/>
                <w:sz w:val="18"/>
              </w:rPr>
              <w:t>-17,090,8</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24.00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27" w:right="0"/>
              <w:jc w:val="left"/>
              <w:rPr>
                <w:rFonts w:ascii="Times New Roman" w:hAnsi="Times New Roman" w:cs="Times New Roman" w:eastAsia="Times New Roman" w:hint="default"/>
                <w:sz w:val="18"/>
                <w:szCs w:val="18"/>
              </w:rPr>
            </w:pPr>
            <w:r>
              <w:rPr>
                <w:rFonts w:ascii="Times New Roman"/>
                <w:sz w:val="18"/>
              </w:rPr>
              <w:t>17,556,53</w:t>
            </w:r>
          </w:p>
          <w:p>
            <w:pPr>
              <w:pStyle w:val="TableParagraph"/>
              <w:spacing w:line="207" w:lineRule="exact"/>
              <w:ind w:left="433" w:right="0"/>
              <w:jc w:val="left"/>
              <w:rPr>
                <w:rFonts w:ascii="Times New Roman" w:hAnsi="Times New Roman" w:cs="Times New Roman" w:eastAsia="Times New Roman" w:hint="default"/>
                <w:sz w:val="18"/>
                <w:szCs w:val="18"/>
              </w:rPr>
            </w:pPr>
            <w:r>
              <w:rPr>
                <w:rFonts w:ascii="Times New Roman"/>
                <w:sz w:val="18"/>
              </w:rPr>
              <w:t>5.40</w:t>
            </w: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-133,94</w:t>
            </w: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599,651.4</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-17,090,8</w:t>
            </w: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24.00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17,556,53</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5.40</w:t>
            </w:r>
          </w:p>
        </w:tc>
      </w:tr>
      <w:tr>
        <w:trPr>
          <w:trHeight w:val="32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5"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3"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3,302,039</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34"/>
              <w:ind w:left="20" w:right="0"/>
              <w:jc w:val="center"/>
              <w:rPr>
                <w:rFonts w:ascii="Times New Roman" w:hAnsi="Times New Roman" w:cs="Times New Roman" w:eastAsia="Times New Roman" w:hint="default"/>
                <w:sz w:val="18"/>
                <w:szCs w:val="18"/>
              </w:rPr>
            </w:pPr>
            <w:r>
              <w:rPr>
                <w:rFonts w:ascii="Times New Roman"/>
                <w:sz w:val="18"/>
              </w:rPr>
              <w:t>-14,454,</w:t>
            </w: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946.73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34"/>
              <w:ind w:left="64" w:right="0"/>
              <w:jc w:val="left"/>
              <w:rPr>
                <w:rFonts w:ascii="Times New Roman" w:hAnsi="Times New Roman" w:cs="Times New Roman" w:eastAsia="Times New Roman" w:hint="default"/>
                <w:sz w:val="18"/>
                <w:szCs w:val="18"/>
              </w:rPr>
            </w:pPr>
            <w:r>
              <w:rPr>
                <w:rFonts w:ascii="Times New Roman"/>
                <w:sz w:val="18"/>
              </w:rPr>
              <w:t>-11,152,9</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06.86</w:t>
            </w:r>
          </w:p>
        </w:tc>
      </w:tr>
      <w:tr>
        <w:trPr>
          <w:trHeight w:val="408"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3"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504" w:hRule="exact"/>
        </w:trPr>
        <w:tc>
          <w:tcPr>
            <w:tcW w:w="1430" w:type="dxa"/>
            <w:tcBorders>
              <w:top w:val="single" w:sz="36" w:space="0" w:color="D2D2D2"/>
              <w:left w:val="single" w:sz="13" w:space="0" w:color="D2D2D2"/>
              <w:bottom w:val="single" w:sz="36" w:space="0" w:color="D2D2D2"/>
              <w:right w:val="single" w:sz="13" w:space="0" w:color="D2D2D2"/>
            </w:tcBorders>
          </w:tcPr>
          <w:p>
            <w:pPr>
              <w:pStyle w:val="TableParagraph"/>
              <w:spacing w:line="240" w:lineRule="auto" w:before="6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3,302,039</w:t>
            </w:r>
          </w:p>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z w:val="18"/>
              </w:rPr>
              <w:t>.87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 w:right="0"/>
              <w:jc w:val="center"/>
              <w:rPr>
                <w:rFonts w:ascii="Times New Roman" w:hAnsi="Times New Roman" w:cs="Times New Roman" w:eastAsia="Times New Roman" w:hint="default"/>
                <w:sz w:val="18"/>
                <w:szCs w:val="18"/>
              </w:rPr>
            </w:pPr>
            <w:r>
              <w:rPr>
                <w:rFonts w:ascii="Times New Roman"/>
                <w:sz w:val="18"/>
              </w:rPr>
              <w:t>-3,302,0</w:t>
            </w:r>
          </w:p>
          <w:p>
            <w:pPr>
              <w:pStyle w:val="TableParagraph"/>
              <w:spacing w:line="240" w:lineRule="auto" w:before="1"/>
              <w:ind w:left="216" w:right="0"/>
              <w:jc w:val="center"/>
              <w:rPr>
                <w:rFonts w:ascii="Times New Roman" w:hAnsi="Times New Roman" w:cs="Times New Roman" w:eastAsia="Times New Roman" w:hint="default"/>
                <w:sz w:val="18"/>
                <w:szCs w:val="18"/>
              </w:rPr>
            </w:pPr>
            <w:r>
              <w:rPr>
                <w:rFonts w:ascii="Times New Roman"/>
                <w:sz w:val="18"/>
              </w:rPr>
              <w:t>39.87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-11,152,</w:t>
            </w: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906.86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4" w:right="0"/>
              <w:jc w:val="left"/>
              <w:rPr>
                <w:rFonts w:ascii="Times New Roman" w:hAnsi="Times New Roman" w:cs="Times New Roman" w:eastAsia="Times New Roman" w:hint="default"/>
                <w:sz w:val="18"/>
                <w:szCs w:val="18"/>
              </w:rPr>
            </w:pPr>
            <w:r>
              <w:rPr>
                <w:rFonts w:ascii="Times New Roman"/>
                <w:sz w:val="18"/>
              </w:rPr>
              <w:t>-11,152,9</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06.86</w:t>
            </w:r>
          </w:p>
        </w:tc>
      </w:tr>
      <w:tr>
        <w:trPr>
          <w:trHeight w:val="32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28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18"/>
                <w:szCs w:val="18"/>
              </w:rPr>
            </w:pPr>
            <w:r>
              <w:rPr>
                <w:rFonts w:ascii="Times New Roman"/>
                <w:sz w:val="18"/>
              </w:rPr>
              <w:t>445,987,</w:t>
            </w: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594.00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135,878,9</w:t>
            </w: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56.50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 w:right="0"/>
              <w:jc w:val="left"/>
              <w:rPr>
                <w:rFonts w:ascii="Times New Roman" w:hAnsi="Times New Roman" w:cs="Times New Roman" w:eastAsia="Times New Roman" w:hint="default"/>
                <w:sz w:val="18"/>
                <w:szCs w:val="18"/>
              </w:rPr>
            </w:pPr>
            <w:r>
              <w:rPr>
                <w:rFonts w:ascii="Times New Roman"/>
                <w:sz w:val="18"/>
              </w:rPr>
              <w:t>52,055,45</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24,363,53</w:t>
            </w: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4.41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 w:right="0"/>
              <w:jc w:val="left"/>
              <w:rPr>
                <w:rFonts w:ascii="Times New Roman" w:hAnsi="Times New Roman" w:cs="Times New Roman" w:eastAsia="Times New Roman" w:hint="default"/>
                <w:sz w:val="18"/>
                <w:szCs w:val="18"/>
              </w:rPr>
            </w:pPr>
            <w:r>
              <w:rPr>
                <w:rFonts w:ascii="Times New Roman"/>
                <w:sz w:val="18"/>
              </w:rPr>
              <w:t>177,915</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,367.78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18"/>
                <w:szCs w:val="18"/>
              </w:rPr>
            </w:pPr>
            <w:r>
              <w:rPr>
                <w:rFonts w:ascii="Times New Roman"/>
                <w:sz w:val="18"/>
              </w:rPr>
              <w:t>732,089,9</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96.69</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19"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2"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22" w:space="0" w:color="D2D2D2"/>
              <w:right w:val="single" w:sz="23"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3" w:space="0" w:color="D2D2D2"/>
              <w:right w:val="single" w:sz="23"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23" w:space="0" w:color="D2D2D2"/>
              <w:right w:val="single" w:sz="23"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22" w:space="0" w:color="D2D2D2"/>
              <w:bottom w:val="nil" w:sz="6" w:space="0" w:color="auto"/>
              <w:right w:val="single" w:sz="23"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3" w:space="0" w:color="D2D2D2"/>
              <w:bottom w:val="nil" w:sz="6" w:space="0" w:color="auto"/>
              <w:right w:val="single" w:sz="23" w:space="0" w:color="D2D2D2"/>
            </w:tcBorders>
          </w:tcPr>
          <w:p>
            <w:pPr/>
          </w:p>
        </w:tc>
        <w:tc>
          <w:tcPr>
            <w:tcW w:w="797" w:type="dxa"/>
            <w:vMerge/>
            <w:tcBorders>
              <w:left w:val="single" w:sz="23" w:space="0" w:color="D2D2D2"/>
              <w:bottom w:val="nil" w:sz="6" w:space="0" w:color="auto"/>
              <w:right w:val="single" w:sz="23"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7"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1430" w:type="dxa"/>
            <w:tcBorders>
              <w:top w:val="single" w:sz="40" w:space="0" w:color="D2D2D2"/>
              <w:left w:val="single" w:sz="13" w:space="0" w:color="D2D2D2"/>
              <w:bottom w:val="single" w:sz="40" w:space="0" w:color="D2D2D2"/>
              <w:right w:val="single" w:sz="13" w:space="0" w:color="D2D2D2"/>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18"/>
                <w:szCs w:val="18"/>
              </w:rPr>
            </w:pPr>
            <w:r>
              <w:rPr>
                <w:rFonts w:ascii="Times New Roman"/>
                <w:sz w:val="18"/>
              </w:rPr>
              <w:t>439,931,</w:t>
            </w: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69,746,72</w:t>
            </w: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5.10</w:t>
            </w:r>
          </w:p>
        </w:tc>
        <w:tc>
          <w:tcPr>
            <w:tcW w:w="79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4,547,413</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16"/>
              <w:ind w:left="45" w:right="0"/>
              <w:jc w:val="left"/>
              <w:rPr>
                <w:rFonts w:ascii="Times New Roman" w:hAnsi="Times New Roman" w:cs="Times New Roman" w:eastAsia="Times New Roman" w:hint="default"/>
                <w:sz w:val="18"/>
                <w:szCs w:val="18"/>
              </w:rPr>
            </w:pPr>
            <w:r>
              <w:rPr>
                <w:rFonts w:ascii="Times New Roman"/>
                <w:sz w:val="18"/>
              </w:rPr>
              <w:t>12,314,74</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8.08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19,084,55</w:t>
            </w: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0.70</w:t>
            </w:r>
          </w:p>
        </w:tc>
        <w:tc>
          <w:tcPr>
            <w:tcW w:w="6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16"/>
              <w:ind w:left="58" w:right="0"/>
              <w:jc w:val="left"/>
              <w:rPr>
                <w:rFonts w:ascii="Times New Roman" w:hAnsi="Times New Roman" w:cs="Times New Roman" w:eastAsia="Times New Roman" w:hint="default"/>
                <w:sz w:val="18"/>
                <w:szCs w:val="18"/>
              </w:rPr>
            </w:pPr>
            <w:r>
              <w:rPr>
                <w:rFonts w:ascii="Times New Roman"/>
                <w:sz w:val="18"/>
              </w:rPr>
              <w:t>141,557</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,421.18</w:t>
            </w:r>
          </w:p>
        </w:tc>
        <w:tc>
          <w:tcPr>
            <w:tcW w:w="78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16"/>
              <w:ind w:left="27" w:right="0"/>
              <w:jc w:val="left"/>
              <w:rPr>
                <w:rFonts w:ascii="Times New Roman" w:hAnsi="Times New Roman" w:cs="Times New Roman" w:eastAsia="Times New Roman" w:hint="default"/>
                <w:sz w:val="18"/>
                <w:szCs w:val="18"/>
              </w:rPr>
            </w:pPr>
            <w:r>
              <w:rPr>
                <w:rFonts w:ascii="Times New Roman"/>
                <w:sz w:val="18"/>
              </w:rPr>
              <w:t>678,087,9</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79.06</w:t>
            </w: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0" w:type="dxa"/>
            <w:tcBorders>
              <w:top w:val="single" w:sz="40" w:space="0" w:color="D2D2D2"/>
              <w:left w:val="single" w:sz="13" w:space="0" w:color="D2D2D2"/>
              <w:bottom w:val="single" w:sz="40" w:space="0" w:color="D2D2D2"/>
              <w:right w:val="single" w:sz="13" w:space="0" w:color="D2D2D2"/>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before="36"/>
              <w:ind w:right="6"/>
              <w:jc w:val="center"/>
              <w:rPr>
                <w:rFonts w:ascii="Times New Roman" w:hAnsi="Times New Roman" w:cs="Times New Roman" w:eastAsia="Times New Roman" w:hint="default"/>
                <w:sz w:val="18"/>
                <w:szCs w:val="18"/>
              </w:rPr>
            </w:pPr>
            <w:r>
              <w:rPr>
                <w:rFonts w:ascii="Times New Roman"/>
                <w:sz w:val="18"/>
              </w:rPr>
              <w:t>439,931,</w:t>
            </w:r>
          </w:p>
          <w:p>
            <w:pPr>
              <w:pStyle w:val="TableParagraph"/>
              <w:spacing w:line="207" w:lineRule="exact"/>
              <w:ind w:left="128" w:right="0"/>
              <w:jc w:val="center"/>
              <w:rPr>
                <w:rFonts w:ascii="Times New Roman" w:hAnsi="Times New Roman" w:cs="Times New Roman" w:eastAsia="Times New Roman" w:hint="default"/>
                <w:sz w:val="18"/>
                <w:szCs w:val="18"/>
              </w:rPr>
            </w:pPr>
            <w:r>
              <w:rPr>
                <w:rFonts w:ascii="Times New Roman"/>
                <w:sz w:val="18"/>
              </w:rPr>
              <w:t>947.00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4" w:right="0"/>
              <w:jc w:val="left"/>
              <w:rPr>
                <w:rFonts w:ascii="Times New Roman" w:hAnsi="Times New Roman" w:cs="Times New Roman" w:eastAsia="Times New Roman" w:hint="default"/>
                <w:sz w:val="18"/>
                <w:szCs w:val="18"/>
              </w:rPr>
            </w:pPr>
            <w:r>
              <w:rPr>
                <w:rFonts w:ascii="Times New Roman"/>
                <w:sz w:val="18"/>
              </w:rPr>
              <w:t>69,746,72</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5.10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0"/>
              <w:jc w:val="right"/>
              <w:rPr>
                <w:rFonts w:ascii="Times New Roman" w:hAnsi="Times New Roman" w:cs="Times New Roman" w:eastAsia="Times New Roman" w:hint="default"/>
                <w:sz w:val="18"/>
                <w:szCs w:val="18"/>
              </w:rPr>
            </w:pPr>
            <w:r>
              <w:rPr>
                <w:rFonts w:ascii="Times New Roman"/>
                <w:sz w:val="18"/>
              </w:rPr>
              <w:t>4,547,413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5" w:right="0"/>
              <w:jc w:val="left"/>
              <w:rPr>
                <w:rFonts w:ascii="Times New Roman" w:hAnsi="Times New Roman" w:cs="Times New Roman" w:eastAsia="Times New Roman" w:hint="default"/>
                <w:sz w:val="18"/>
                <w:szCs w:val="18"/>
              </w:rPr>
            </w:pPr>
            <w:r>
              <w:rPr>
                <w:rFonts w:ascii="Times New Roman"/>
                <w:sz w:val="18"/>
              </w:rPr>
              <w:t>12,314,74</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8.08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4" w:right="0"/>
              <w:jc w:val="left"/>
              <w:rPr>
                <w:rFonts w:ascii="Times New Roman" w:hAnsi="Times New Roman" w:cs="Times New Roman" w:eastAsia="Times New Roman" w:hint="default"/>
                <w:sz w:val="18"/>
                <w:szCs w:val="18"/>
              </w:rPr>
            </w:pPr>
            <w:r>
              <w:rPr>
                <w:rFonts w:ascii="Times New Roman"/>
                <w:sz w:val="18"/>
              </w:rPr>
              <w:t>19,084,55</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0.70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58" w:right="0"/>
              <w:jc w:val="left"/>
              <w:rPr>
                <w:rFonts w:ascii="Times New Roman" w:hAnsi="Times New Roman" w:cs="Times New Roman" w:eastAsia="Times New Roman" w:hint="default"/>
                <w:sz w:val="18"/>
                <w:szCs w:val="18"/>
              </w:rPr>
            </w:pPr>
            <w:r>
              <w:rPr>
                <w:rFonts w:ascii="Times New Roman"/>
                <w:sz w:val="18"/>
              </w:rPr>
              <w:t>141,557</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,421.18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27" w:right="0"/>
              <w:jc w:val="left"/>
              <w:rPr>
                <w:rFonts w:ascii="Times New Roman" w:hAnsi="Times New Roman" w:cs="Times New Roman" w:eastAsia="Times New Roman" w:hint="default"/>
                <w:sz w:val="18"/>
                <w:szCs w:val="18"/>
              </w:rPr>
            </w:pPr>
            <w:r>
              <w:rPr>
                <w:rFonts w:ascii="Times New Roman"/>
                <w:sz w:val="18"/>
              </w:rPr>
              <w:t>678,087,9</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79.06</w:t>
            </w:r>
          </w:p>
        </w:tc>
      </w:tr>
      <w:tr>
        <w:trPr>
          <w:trHeight w:val="791"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6,189,58</w:t>
            </w: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65,532,58</w:t>
            </w: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64,598,86</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-5,577,62</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1,976,943</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17,792,</w:t>
            </w: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494.59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21,315,11</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5.09</w:t>
            </w: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5" w:right="0"/>
              <w:jc w:val="left"/>
              <w:rPr>
                <w:rFonts w:ascii="Times New Roman" w:hAnsi="Times New Roman" w:cs="Times New Roman" w:eastAsia="Times New Roman" w:hint="default"/>
                <w:sz w:val="18"/>
                <w:szCs w:val="18"/>
              </w:rPr>
            </w:pPr>
            <w:r>
              <w:rPr>
                <w:rFonts w:ascii="Times New Roman"/>
                <w:sz w:val="18"/>
              </w:rPr>
              <w:t>-5,577,62</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19,769,</w:t>
            </w: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438.43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 w:right="0"/>
              <w:jc w:val="left"/>
              <w:rPr>
                <w:rFonts w:ascii="Times New Roman" w:hAnsi="Times New Roman" w:cs="Times New Roman" w:eastAsia="Times New Roman" w:hint="default"/>
                <w:sz w:val="18"/>
                <w:szCs w:val="18"/>
              </w:rPr>
            </w:pPr>
            <w:r>
              <w:rPr>
                <w:rFonts w:ascii="Times New Roman"/>
                <w:sz w:val="18"/>
              </w:rPr>
              <w:t>14,191,81</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5.09</w:t>
            </w: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15" w:right="0"/>
              <w:jc w:val="left"/>
              <w:rPr>
                <w:rFonts w:ascii="Times New Roman" w:hAnsi="Times New Roman" w:cs="Times New Roman" w:eastAsia="Times New Roman" w:hint="default"/>
                <w:sz w:val="18"/>
                <w:szCs w:val="18"/>
              </w:rPr>
            </w:pPr>
            <w:r>
              <w:rPr>
                <w:rFonts w:ascii="Times New Roman"/>
                <w:sz w:val="18"/>
              </w:rPr>
              <w:t>10,737,0</w:t>
            </w: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65,532,58</w:t>
            </w: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 w:right="0"/>
              <w:jc w:val="left"/>
              <w:rPr>
                <w:rFonts w:ascii="Times New Roman" w:hAnsi="Times New Roman" w:cs="Times New Roman" w:eastAsia="Times New Roman" w:hint="default"/>
                <w:sz w:val="18"/>
                <w:szCs w:val="18"/>
              </w:rPr>
            </w:pPr>
            <w:r>
              <w:rPr>
                <w:rFonts w:ascii="Times New Roman"/>
                <w:sz w:val="18"/>
              </w:rPr>
              <w:t>69,146,28</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z w:val="18"/>
              </w:rPr>
              <w:t>7,123,300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5"/>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10,737,0</w:t>
            </w: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65,532,58</w:t>
            </w: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69,146,28</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7,123,300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r>
      <w:tr>
        <w:trPr>
          <w:trHeight w:val="32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3"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1,976,943</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34"/>
              <w:ind w:left="21" w:right="0"/>
              <w:jc w:val="center"/>
              <w:rPr>
                <w:rFonts w:ascii="Times New Roman" w:hAnsi="Times New Roman" w:cs="Times New Roman" w:eastAsia="Times New Roman" w:hint="default"/>
                <w:sz w:val="18"/>
                <w:szCs w:val="18"/>
              </w:rPr>
            </w:pPr>
            <w:r>
              <w:rPr>
                <w:rFonts w:ascii="Times New Roman"/>
                <w:sz w:val="18"/>
              </w:rPr>
              <w:t>-1,976,9</w:t>
            </w: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43.84</w:t>
            </w:r>
          </w:p>
        </w:tc>
        <w:tc>
          <w:tcPr>
            <w:tcW w:w="781" w:type="dxa"/>
            <w:vMerge w:val="restart"/>
            <w:tcBorders>
              <w:top w:val="single" w:sz="4" w:space="0" w:color="000000"/>
              <w:left w:val="single" w:sz="4" w:space="0" w:color="000000"/>
              <w:right w:val="single" w:sz="4" w:space="0" w:color="000000"/>
            </w:tcBorders>
          </w:tcPr>
          <w:p>
            <w:pPr/>
          </w:p>
        </w:tc>
      </w:tr>
      <w:tr>
        <w:trPr>
          <w:trHeight w:val="408"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3"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2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4" w:right="0"/>
              <w:jc w:val="left"/>
              <w:rPr>
                <w:rFonts w:ascii="Times New Roman" w:hAnsi="Times New Roman" w:cs="Times New Roman" w:eastAsia="Times New Roman" w:hint="default"/>
                <w:sz w:val="18"/>
                <w:szCs w:val="18"/>
              </w:rPr>
            </w:pPr>
            <w:r>
              <w:rPr>
                <w:rFonts w:ascii="Times New Roman"/>
                <w:sz w:val="18"/>
              </w:rPr>
              <w:t>1,976,943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3" w:right="0"/>
              <w:jc w:val="left"/>
              <w:rPr>
                <w:rFonts w:ascii="Times New Roman" w:hAnsi="Times New Roman" w:cs="Times New Roman" w:eastAsia="Times New Roman" w:hint="default"/>
                <w:sz w:val="18"/>
                <w:szCs w:val="18"/>
              </w:rPr>
            </w:pPr>
            <w:r>
              <w:rPr>
                <w:rFonts w:ascii="Times New Roman"/>
                <w:sz w:val="18"/>
              </w:rPr>
              <w:t>-1,976,9</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2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38" w:right="0"/>
              <w:jc w:val="left"/>
              <w:rPr>
                <w:rFonts w:ascii="Times New Roman" w:hAnsi="Times New Roman" w:cs="Times New Roman" w:eastAsia="Times New Roman" w:hint="default"/>
                <w:sz w:val="18"/>
                <w:szCs w:val="18"/>
              </w:rPr>
            </w:pPr>
            <w:r>
              <w:rPr>
                <w:rFonts w:ascii="Times New Roman"/>
                <w:sz w:val="18"/>
              </w:rPr>
              <w:t>43.84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 w:right="0"/>
              <w:jc w:val="center"/>
              <w:rPr>
                <w:rFonts w:ascii="Times New Roman" w:hAnsi="Times New Roman" w:cs="Times New Roman" w:eastAsia="Times New Roman" w:hint="default"/>
                <w:sz w:val="18"/>
                <w:szCs w:val="18"/>
              </w:rPr>
            </w:pPr>
            <w:r>
              <w:rPr>
                <w:rFonts w:ascii="Times New Roman"/>
                <w:sz w:val="18"/>
              </w:rPr>
              <w:t>-4,547,4</w:t>
            </w:r>
          </w:p>
          <w:p>
            <w:pPr>
              <w:pStyle w:val="TableParagraph"/>
              <w:spacing w:line="240" w:lineRule="auto"/>
              <w:ind w:left="230" w:right="0"/>
              <w:jc w:val="center"/>
              <w:rPr>
                <w:rFonts w:ascii="Times New Roman" w:hAnsi="Times New Roman" w:cs="Times New Roman" w:eastAsia="Times New Roman" w:hint="default"/>
                <w:sz w:val="18"/>
                <w:szCs w:val="18"/>
              </w:rPr>
            </w:pPr>
            <w:r>
              <w:rPr>
                <w:rFonts w:ascii="Times New Roman"/>
                <w:sz w:val="18"/>
              </w:rPr>
              <w:t>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 w:right="0"/>
              <w:jc w:val="left"/>
              <w:rPr>
                <w:rFonts w:ascii="Times New Roman" w:hAnsi="Times New Roman" w:cs="Times New Roman" w:eastAsia="Times New Roman" w:hint="default"/>
                <w:sz w:val="18"/>
                <w:szCs w:val="18"/>
              </w:rPr>
            </w:pPr>
            <w:r>
              <w:rPr>
                <w:rFonts w:ascii="Times New Roman"/>
                <w:sz w:val="18"/>
              </w:rPr>
              <w:t>-4,547,41</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18"/>
                <w:szCs w:val="18"/>
              </w:rPr>
            </w:pPr>
            <w:r>
              <w:rPr>
                <w:rFonts w:ascii="Times New Roman"/>
                <w:sz w:val="18"/>
              </w:rPr>
              <w:t>446,121,</w:t>
            </w: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534.00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135,279,3</w:t>
            </w: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05.10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 w:right="0"/>
              <w:jc w:val="left"/>
              <w:rPr>
                <w:rFonts w:ascii="Times New Roman" w:hAnsi="Times New Roman" w:cs="Times New Roman" w:eastAsia="Times New Roman" w:hint="default"/>
                <w:sz w:val="18"/>
                <w:szCs w:val="18"/>
              </w:rPr>
            </w:pPr>
            <w:r>
              <w:rPr>
                <w:rFonts w:ascii="Times New Roman"/>
                <w:sz w:val="18"/>
              </w:rPr>
              <w:t>69,146,28</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6,737,124</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21,061,49</w:t>
            </w: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4.54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 w:right="0"/>
              <w:jc w:val="left"/>
              <w:rPr>
                <w:rFonts w:ascii="Times New Roman" w:hAnsi="Times New Roman" w:cs="Times New Roman" w:eastAsia="Times New Roman" w:hint="default"/>
                <w:sz w:val="18"/>
                <w:szCs w:val="18"/>
              </w:rPr>
            </w:pPr>
            <w:r>
              <w:rPr>
                <w:rFonts w:ascii="Times New Roman"/>
                <w:sz w:val="18"/>
              </w:rPr>
              <w:t>159,349</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,915.77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18"/>
                <w:szCs w:val="18"/>
              </w:rPr>
            </w:pPr>
            <w:r>
              <w:rPr>
                <w:rFonts w:ascii="Times New Roman"/>
                <w:sz w:val="18"/>
              </w:rPr>
              <w:t>699,403,0</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94.15</w:t>
            </w:r>
          </w:p>
        </w:tc>
      </w:tr>
    </w:tbl>
    <w:p>
      <w:pPr>
        <w:spacing w:line="240" w:lineRule="auto" w:before="13"/>
        <w:rPr>
          <w:rFonts w:ascii="宋体" w:hAnsi="宋体" w:cs="宋体" w:eastAsia="宋体" w:hint="default"/>
          <w:sz w:val="17"/>
          <w:szCs w:val="17"/>
        </w:rPr>
      </w:pPr>
    </w:p>
    <w:p>
      <w:pPr>
        <w:pStyle w:val="Heading2"/>
        <w:spacing w:line="240" w:lineRule="auto" w:before="26"/>
        <w:ind w:right="1114"/>
        <w:jc w:val="left"/>
        <w:rPr>
          <w:b w:val="0"/>
          <w:bCs w:val="0"/>
        </w:rPr>
      </w:pPr>
      <w:bookmarkStart w:name="三、公司基本情况" w:id="161"/>
      <w:bookmarkEnd w:id="161"/>
      <w:r>
        <w:rPr>
          <w:b w:val="0"/>
          <w:bCs w:val="0"/>
        </w:rPr>
      </w:r>
      <w:r>
        <w:rPr/>
        <w:t>三、公司基本情况</w:t>
      </w:r>
      <w:r>
        <w:rPr>
          <w:b w:val="0"/>
          <w:bCs w:val="0"/>
        </w:rPr>
      </w:r>
    </w:p>
    <w:p>
      <w:pPr>
        <w:spacing w:line="240" w:lineRule="auto" w:before="2"/>
        <w:rPr>
          <w:rFonts w:ascii="宋体" w:hAnsi="宋体" w:cs="宋体" w:eastAsia="宋体" w:hint="default"/>
          <w:b/>
          <w:bCs/>
          <w:sz w:val="24"/>
          <w:szCs w:val="24"/>
        </w:rPr>
      </w:pPr>
    </w:p>
    <w:p>
      <w:pPr>
        <w:spacing w:line="225" w:lineRule="auto" w:before="0"/>
        <w:ind w:left="154" w:right="1130" w:firstLine="440"/>
        <w:jc w:val="both"/>
        <w:rPr>
          <w:rFonts w:ascii="宋体" w:hAnsi="宋体" w:cs="宋体" w:eastAsia="宋体" w:hint="default"/>
          <w:sz w:val="22"/>
          <w:szCs w:val="22"/>
        </w:rPr>
      </w:pPr>
      <w:r>
        <w:rPr>
          <w:rFonts w:ascii="宋体" w:hAnsi="宋体" w:cs="宋体" w:eastAsia="宋体" w:hint="default"/>
          <w:sz w:val="22"/>
          <w:szCs w:val="22"/>
        </w:rPr>
        <w:t>依米康科技集团股份有限公司（以下简称本公司，在包含子公司时统称本集团）是根据</w:t>
      </w:r>
      <w:r>
        <w:rPr>
          <w:rFonts w:ascii="Times New Roman" w:hAnsi="Times New Roman" w:cs="Times New Roman" w:eastAsia="Times New Roman" w:hint="default"/>
          <w:sz w:val="22"/>
          <w:szCs w:val="22"/>
        </w:rPr>
        <w:t>2009</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日公司创立大会决议，将四川依米康制冷设备有限公司截至</w:t>
      </w:r>
      <w:r>
        <w:rPr>
          <w:rFonts w:ascii="Times New Roman" w:hAnsi="Times New Roman" w:cs="Times New Roman" w:eastAsia="Times New Roman" w:hint="default"/>
          <w:sz w:val="22"/>
          <w:szCs w:val="22"/>
        </w:rPr>
        <w:t>2009</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日经审计后的净资产折</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1"/>
          <w:sz w:val="22"/>
          <w:szCs w:val="22"/>
        </w:rPr>
        <w:t>合股份整体变更设立的，注册资本</w:t>
      </w:r>
      <w:r>
        <w:rPr>
          <w:rFonts w:ascii="Times New Roman" w:hAnsi="Times New Roman" w:cs="Times New Roman" w:eastAsia="Times New Roman" w:hint="default"/>
          <w:spacing w:val="-1"/>
          <w:sz w:val="22"/>
          <w:szCs w:val="22"/>
        </w:rPr>
        <w:t>5,800.00</w:t>
      </w:r>
      <w:r>
        <w:rPr>
          <w:rFonts w:ascii="宋体" w:hAnsi="宋体" w:cs="宋体" w:eastAsia="宋体" w:hint="default"/>
          <w:spacing w:val="-1"/>
          <w:sz w:val="22"/>
          <w:szCs w:val="22"/>
        </w:rPr>
        <w:t>万元，于</w:t>
      </w:r>
      <w:r>
        <w:rPr>
          <w:rFonts w:ascii="Times New Roman" w:hAnsi="Times New Roman" w:cs="Times New Roman" w:eastAsia="Times New Roman" w:hint="default"/>
          <w:spacing w:val="-1"/>
          <w:sz w:val="22"/>
          <w:szCs w:val="22"/>
        </w:rPr>
        <w:t>2009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9</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21</w:t>
      </w:r>
      <w:r>
        <w:rPr>
          <w:rFonts w:ascii="宋体" w:hAnsi="宋体" w:cs="宋体" w:eastAsia="宋体" w:hint="default"/>
          <w:spacing w:val="-1"/>
          <w:sz w:val="22"/>
          <w:szCs w:val="22"/>
        </w:rPr>
        <w:t>日取得成都市工商行政管理局核发的</w:t>
      </w:r>
      <w:r>
        <w:rPr>
          <w:rFonts w:ascii="宋体" w:hAnsi="宋体" w:cs="宋体" w:eastAsia="宋体" w:hint="default"/>
          <w:w w:val="99"/>
          <w:sz w:val="22"/>
          <w:szCs w:val="22"/>
        </w:rPr>
        <w:t> </w:t>
      </w:r>
      <w:r>
        <w:rPr>
          <w:rFonts w:ascii="Times New Roman" w:hAnsi="Times New Roman" w:cs="Times New Roman" w:eastAsia="Times New Roman" w:hint="default"/>
          <w:spacing w:val="-1"/>
          <w:sz w:val="22"/>
          <w:szCs w:val="22"/>
        </w:rPr>
        <w:t>510100400013149</w:t>
      </w:r>
      <w:r>
        <w:rPr>
          <w:rFonts w:ascii="宋体" w:hAnsi="宋体" w:cs="宋体" w:eastAsia="宋体" w:hint="default"/>
          <w:spacing w:val="-1"/>
          <w:sz w:val="22"/>
          <w:szCs w:val="22"/>
        </w:rPr>
        <w:t>号企业法人营业执照。根据本公司</w:t>
      </w:r>
      <w:r>
        <w:rPr>
          <w:rFonts w:ascii="Times New Roman" w:hAnsi="Times New Roman" w:cs="Times New Roman" w:eastAsia="Times New Roman" w:hint="default"/>
          <w:spacing w:val="-1"/>
          <w:sz w:val="22"/>
          <w:szCs w:val="22"/>
        </w:rPr>
        <w:t>2010</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5</w:t>
      </w:r>
      <w:r>
        <w:rPr>
          <w:rFonts w:ascii="宋体" w:hAnsi="宋体" w:cs="宋体" w:eastAsia="宋体" w:hint="default"/>
          <w:spacing w:val="-1"/>
          <w:sz w:val="22"/>
          <w:szCs w:val="22"/>
        </w:rPr>
        <w:t>日第</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次临时股东会决议，本公司申请</w:t>
      </w:r>
      <w:r>
        <w:rPr>
          <w:rFonts w:ascii="宋体" w:hAnsi="宋体" w:cs="宋体" w:eastAsia="宋体" w:hint="default"/>
          <w:w w:val="99"/>
          <w:sz w:val="22"/>
          <w:szCs w:val="22"/>
        </w:rPr>
        <w:t> </w:t>
      </w:r>
      <w:r>
        <w:rPr>
          <w:rFonts w:ascii="宋体" w:hAnsi="宋体" w:cs="宋体" w:eastAsia="宋体" w:hint="default"/>
          <w:sz w:val="22"/>
          <w:szCs w:val="22"/>
        </w:rPr>
        <w:t>增加注册资本人民币</w:t>
      </w:r>
      <w:r>
        <w:rPr>
          <w:rFonts w:ascii="Times New Roman" w:hAnsi="Times New Roman" w:cs="Times New Roman" w:eastAsia="Times New Roman" w:hint="default"/>
          <w:sz w:val="22"/>
          <w:szCs w:val="22"/>
        </w:rPr>
        <w:t>80</w:t>
      </w:r>
      <w:r>
        <w:rPr>
          <w:rFonts w:ascii="宋体" w:hAnsi="宋体" w:cs="宋体" w:eastAsia="宋体" w:hint="default"/>
          <w:sz w:val="22"/>
          <w:szCs w:val="22"/>
        </w:rPr>
        <w:t>万元，于</w:t>
      </w: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日取得变更后的企业法人营业执照，变更后本公司注册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1"/>
          <w:sz w:val="22"/>
          <w:szCs w:val="22"/>
        </w:rPr>
        <w:t>资本为</w:t>
      </w:r>
      <w:r>
        <w:rPr>
          <w:rFonts w:ascii="Times New Roman" w:hAnsi="Times New Roman" w:cs="Times New Roman" w:eastAsia="Times New Roman" w:hint="default"/>
          <w:spacing w:val="-1"/>
          <w:sz w:val="22"/>
          <w:szCs w:val="22"/>
        </w:rPr>
        <w:t>5,880.00</w:t>
      </w:r>
      <w:r>
        <w:rPr>
          <w:rFonts w:ascii="宋体" w:hAnsi="宋体" w:cs="宋体" w:eastAsia="宋体" w:hint="default"/>
          <w:spacing w:val="-1"/>
          <w:sz w:val="22"/>
          <w:szCs w:val="22"/>
        </w:rPr>
        <w:t>万元。</w:t>
      </w:r>
      <w:r>
        <w:rPr>
          <w:rFonts w:ascii="Times New Roman" w:hAnsi="Times New Roman" w:cs="Times New Roman" w:eastAsia="Times New Roman" w:hint="default"/>
          <w:spacing w:val="-1"/>
          <w:sz w:val="22"/>
          <w:szCs w:val="22"/>
        </w:rPr>
        <w:t>2018</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23</w:t>
      </w:r>
      <w:r>
        <w:rPr>
          <w:rFonts w:ascii="宋体" w:hAnsi="宋体" w:cs="宋体" w:eastAsia="宋体" w:hint="default"/>
          <w:spacing w:val="-1"/>
          <w:sz w:val="22"/>
          <w:szCs w:val="22"/>
        </w:rPr>
        <w:t>日，本公司名称由四川依米康环境科技股份有限公司变更为依米康</w:t>
      </w:r>
      <w:r>
        <w:rPr>
          <w:rFonts w:ascii="宋体" w:hAnsi="宋体" w:cs="宋体" w:eastAsia="宋体" w:hint="default"/>
          <w:w w:val="99"/>
          <w:sz w:val="22"/>
          <w:szCs w:val="22"/>
        </w:rPr>
        <w:t> </w:t>
      </w:r>
      <w:r>
        <w:rPr>
          <w:rFonts w:ascii="宋体" w:hAnsi="宋体" w:cs="宋体" w:eastAsia="宋体" w:hint="default"/>
          <w:spacing w:val="-1"/>
          <w:sz w:val="22"/>
          <w:szCs w:val="22"/>
        </w:rPr>
        <w:t>科技集团股份有限公司，取得了成都市工商行政管理局核发的三证合一的营业执照，统一社会信用代</w:t>
      </w:r>
      <w:r>
        <w:rPr>
          <w:rFonts w:ascii="宋体" w:hAnsi="宋体" w:cs="宋体" w:eastAsia="宋体" w:hint="default"/>
          <w:w w:val="99"/>
          <w:sz w:val="22"/>
          <w:szCs w:val="22"/>
        </w:rPr>
        <w:t> </w:t>
      </w:r>
      <w:r>
        <w:rPr>
          <w:rFonts w:ascii="宋体" w:hAnsi="宋体" w:cs="宋体" w:eastAsia="宋体" w:hint="default"/>
          <w:sz w:val="22"/>
          <w:szCs w:val="22"/>
        </w:rPr>
        <w:t>码：</w:t>
      </w:r>
      <w:r>
        <w:rPr>
          <w:rFonts w:ascii="Times New Roman" w:hAnsi="Times New Roman" w:cs="Times New Roman" w:eastAsia="Times New Roman" w:hint="default"/>
          <w:sz w:val="22"/>
          <w:szCs w:val="22"/>
        </w:rPr>
        <w:t>91510100740327535Y</w:t>
      </w:r>
      <w:r>
        <w:rPr>
          <w:rFonts w:ascii="宋体" w:hAnsi="宋体" w:cs="宋体" w:eastAsia="宋体" w:hint="default"/>
          <w:sz w:val="22"/>
          <w:szCs w:val="22"/>
        </w:rPr>
        <w:t>。公司注册地为成都高新区科园南二路二号，法定代表人为张菀。</w:t>
      </w:r>
    </w:p>
    <w:p>
      <w:pPr>
        <w:spacing w:line="240" w:lineRule="auto" w:before="4"/>
        <w:rPr>
          <w:rFonts w:ascii="宋体" w:hAnsi="宋体" w:cs="宋体" w:eastAsia="宋体" w:hint="default"/>
          <w:sz w:val="18"/>
          <w:szCs w:val="18"/>
        </w:rPr>
      </w:pPr>
    </w:p>
    <w:p>
      <w:pPr>
        <w:spacing w:line="225" w:lineRule="auto" w:before="0"/>
        <w:ind w:left="154" w:right="1130"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月经中国证券监督管理委员会《关于核准四川依米康环境科技股份有限公司首次公开发</w:t>
      </w:r>
      <w:r>
        <w:rPr>
          <w:rFonts w:ascii="宋体" w:hAnsi="宋体" w:cs="宋体" w:eastAsia="宋体" w:hint="default"/>
          <w:w w:val="99"/>
          <w:sz w:val="22"/>
          <w:szCs w:val="22"/>
        </w:rPr>
        <w:t> </w:t>
      </w:r>
      <w:r>
        <w:rPr>
          <w:rFonts w:ascii="宋体" w:hAnsi="宋体" w:cs="宋体" w:eastAsia="宋体" w:hint="default"/>
          <w:spacing w:val="-9"/>
          <w:w w:val="99"/>
          <w:sz w:val="22"/>
          <w:szCs w:val="22"/>
        </w:rPr>
        <w:t>行股票并在创业板上市的批复》（证监许可</w:t>
      </w:r>
      <w:r>
        <w:rPr>
          <w:rFonts w:ascii="Times New Roman" w:hAnsi="Times New Roman" w:cs="Times New Roman" w:eastAsia="Times New Roman" w:hint="default"/>
          <w:spacing w:val="-9"/>
          <w:w w:val="99"/>
          <w:sz w:val="22"/>
          <w:szCs w:val="22"/>
        </w:rPr>
        <w:t>[2011]1104</w:t>
      </w:r>
      <w:r>
        <w:rPr>
          <w:rFonts w:ascii="宋体" w:hAnsi="宋体" w:cs="宋体" w:eastAsia="宋体" w:hint="default"/>
          <w:spacing w:val="-9"/>
          <w:w w:val="99"/>
          <w:sz w:val="22"/>
          <w:szCs w:val="22"/>
        </w:rPr>
        <w:t>号）核准，公开发行人民币普通股（</w:t>
      </w:r>
      <w:r>
        <w:rPr>
          <w:rFonts w:ascii="Times New Roman" w:hAnsi="Times New Roman" w:cs="Times New Roman" w:eastAsia="Times New Roman" w:hint="default"/>
          <w:spacing w:val="-9"/>
          <w:w w:val="99"/>
          <w:sz w:val="22"/>
          <w:szCs w:val="22"/>
        </w:rPr>
        <w:t>A</w:t>
      </w:r>
      <w:r>
        <w:rPr>
          <w:rFonts w:ascii="宋体" w:hAnsi="宋体" w:cs="宋体" w:eastAsia="宋体" w:hint="default"/>
          <w:spacing w:val="-9"/>
          <w:w w:val="99"/>
          <w:sz w:val="22"/>
          <w:szCs w:val="22"/>
        </w:rPr>
        <w:t>股）</w:t>
      </w:r>
      <w:r>
        <w:rPr>
          <w:rFonts w:ascii="Times New Roman" w:hAnsi="Times New Roman" w:cs="Times New Roman" w:eastAsia="Times New Roman" w:hint="default"/>
          <w:spacing w:val="-9"/>
          <w:w w:val="99"/>
          <w:sz w:val="22"/>
          <w:szCs w:val="22"/>
        </w:rPr>
        <w:t>1,960.00</w:t>
      </w:r>
      <w:r>
        <w:rPr>
          <w:rFonts w:ascii="Times New Roman" w:hAnsi="Times New Roman" w:cs="Times New Roman" w:eastAsia="Times New Roman" w:hint="default"/>
          <w:spacing w:val="-8"/>
          <w:w w:val="99"/>
          <w:sz w:val="22"/>
          <w:szCs w:val="22"/>
        </w:rPr>
        <w:t> </w:t>
      </w:r>
      <w:r>
        <w:rPr>
          <w:rFonts w:ascii="Times New Roman" w:hAnsi="Times New Roman" w:cs="Times New Roman" w:eastAsia="Times New Roman" w:hint="default"/>
          <w:spacing w:val="-8"/>
          <w:w w:val="99"/>
          <w:sz w:val="22"/>
          <w:szCs w:val="22"/>
        </w:rPr>
      </w:r>
      <w:r>
        <w:rPr>
          <w:rFonts w:ascii="宋体" w:hAnsi="宋体" w:cs="宋体" w:eastAsia="宋体" w:hint="default"/>
          <w:sz w:val="22"/>
          <w:szCs w:val="22"/>
        </w:rPr>
        <w:t>万股，并于</w:t>
      </w: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3</w:t>
      </w:r>
      <w:r>
        <w:rPr>
          <w:rFonts w:ascii="宋体" w:hAnsi="宋体" w:cs="宋体" w:eastAsia="宋体" w:hint="default"/>
          <w:sz w:val="22"/>
          <w:szCs w:val="22"/>
        </w:rPr>
        <w:t>日在深圳证券交易所上市交易，公开发行后股本总额为</w:t>
      </w:r>
      <w:r>
        <w:rPr>
          <w:rFonts w:ascii="Times New Roman" w:hAnsi="Times New Roman" w:cs="Times New Roman" w:eastAsia="Times New Roman" w:hint="default"/>
          <w:sz w:val="22"/>
          <w:szCs w:val="22"/>
        </w:rPr>
        <w:t>7,840</w:t>
      </w:r>
      <w:r>
        <w:rPr>
          <w:rFonts w:ascii="宋体" w:hAnsi="宋体" w:cs="宋体" w:eastAsia="宋体" w:hint="default"/>
          <w:sz w:val="22"/>
          <w:szCs w:val="22"/>
        </w:rPr>
        <w:t>万股。</w:t>
      </w:r>
    </w:p>
    <w:p>
      <w:pPr>
        <w:spacing w:line="240" w:lineRule="auto" w:before="4"/>
        <w:rPr>
          <w:rFonts w:ascii="宋体" w:hAnsi="宋体" w:cs="宋体" w:eastAsia="宋体" w:hint="default"/>
          <w:sz w:val="18"/>
          <w:szCs w:val="18"/>
        </w:rPr>
      </w:pPr>
    </w:p>
    <w:p>
      <w:pPr>
        <w:spacing w:line="225" w:lineRule="auto" w:before="0"/>
        <w:ind w:left="154" w:right="1129"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宋体" w:hAnsi="宋体" w:cs="宋体" w:eastAsia="宋体" w:hint="default"/>
          <w:sz w:val="22"/>
          <w:szCs w:val="22"/>
        </w:rPr>
        <w:t>年</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17</w:t>
      </w:r>
      <w:r>
        <w:rPr>
          <w:rFonts w:ascii="宋体" w:hAnsi="宋体" w:cs="宋体" w:eastAsia="宋体" w:hint="default"/>
          <w:sz w:val="22"/>
          <w:szCs w:val="22"/>
        </w:rPr>
        <w:t>日，根据本公司</w:t>
      </w:r>
      <w:r>
        <w:rPr>
          <w:rFonts w:ascii="Times New Roman" w:hAnsi="Times New Roman" w:cs="Times New Roman" w:eastAsia="Times New Roman" w:hint="default"/>
          <w:sz w:val="22"/>
          <w:szCs w:val="22"/>
        </w:rPr>
        <w:t>2012</w:t>
      </w:r>
      <w:r>
        <w:rPr>
          <w:rFonts w:ascii="宋体" w:hAnsi="宋体" w:cs="宋体" w:eastAsia="宋体" w:hint="default"/>
          <w:sz w:val="22"/>
          <w:szCs w:val="22"/>
        </w:rPr>
        <w:t>年度股东大会决议和修改后章程的规定，本公司申请增加注册</w:t>
      </w:r>
      <w:r>
        <w:rPr>
          <w:rFonts w:ascii="宋体" w:hAnsi="宋体" w:cs="宋体" w:eastAsia="宋体" w:hint="default"/>
          <w:w w:val="99"/>
          <w:sz w:val="22"/>
          <w:szCs w:val="22"/>
        </w:rPr>
        <w:t> </w:t>
      </w:r>
      <w:r>
        <w:rPr>
          <w:rFonts w:ascii="宋体" w:hAnsi="宋体" w:cs="宋体" w:eastAsia="宋体" w:hint="default"/>
          <w:spacing w:val="-1"/>
          <w:sz w:val="22"/>
          <w:szCs w:val="22"/>
        </w:rPr>
        <w:t>资本人民币</w:t>
      </w:r>
      <w:r>
        <w:rPr>
          <w:rFonts w:ascii="Times New Roman" w:hAnsi="Times New Roman" w:cs="Times New Roman" w:eastAsia="Times New Roman" w:hint="default"/>
          <w:spacing w:val="-1"/>
          <w:sz w:val="22"/>
          <w:szCs w:val="22"/>
        </w:rPr>
        <w:t>7,840.00</w:t>
      </w:r>
      <w:r>
        <w:rPr>
          <w:rFonts w:ascii="宋体" w:hAnsi="宋体" w:cs="宋体" w:eastAsia="宋体" w:hint="default"/>
          <w:spacing w:val="-1"/>
          <w:sz w:val="22"/>
          <w:szCs w:val="22"/>
        </w:rPr>
        <w:t>万元，由资本公积转增股本，转增基准日期为</w:t>
      </w:r>
      <w:r>
        <w:rPr>
          <w:rFonts w:ascii="Times New Roman" w:hAnsi="Times New Roman" w:cs="Times New Roman" w:eastAsia="Times New Roman" w:hint="default"/>
          <w:spacing w:val="-1"/>
          <w:sz w:val="22"/>
          <w:szCs w:val="22"/>
        </w:rPr>
        <w:t>2013</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5</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17</w:t>
      </w:r>
      <w:r>
        <w:rPr>
          <w:rFonts w:ascii="宋体" w:hAnsi="宋体" w:cs="宋体" w:eastAsia="宋体" w:hint="default"/>
          <w:spacing w:val="-1"/>
          <w:sz w:val="22"/>
          <w:szCs w:val="22"/>
        </w:rPr>
        <w:t>日，转增对象为</w:t>
      </w:r>
      <w:r>
        <w:rPr>
          <w:rFonts w:ascii="Times New Roman" w:hAnsi="Times New Roman" w:cs="Times New Roman" w:eastAsia="Times New Roman" w:hint="default"/>
          <w:spacing w:val="-1"/>
          <w:sz w:val="22"/>
          <w:szCs w:val="22"/>
        </w:rPr>
        <w:t>2013</w:t>
      </w:r>
      <w:r>
        <w:rPr>
          <w:rFonts w:ascii="宋体" w:hAnsi="宋体" w:cs="宋体" w:eastAsia="宋体" w:hint="default"/>
          <w:spacing w:val="-1"/>
          <w:sz w:val="22"/>
          <w:szCs w:val="22"/>
        </w:rPr>
        <w:t>年</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16</w:t>
      </w:r>
      <w:r>
        <w:rPr>
          <w:rFonts w:ascii="宋体" w:hAnsi="宋体" w:cs="宋体" w:eastAsia="宋体" w:hint="default"/>
          <w:sz w:val="22"/>
          <w:szCs w:val="22"/>
        </w:rPr>
        <w:t>日下午深圳证券交易所收市后，在中国证券登记结算有限责任公司深圳分公司登记在册的本公</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司全体股东，变更后的注册资本为人民币</w:t>
      </w:r>
      <w:r>
        <w:rPr>
          <w:rFonts w:ascii="Times New Roman" w:hAnsi="Times New Roman" w:cs="Times New Roman" w:eastAsia="Times New Roman" w:hint="default"/>
          <w:sz w:val="22"/>
          <w:szCs w:val="22"/>
        </w:rPr>
        <w:t>15,680.00</w:t>
      </w:r>
      <w:r>
        <w:rPr>
          <w:rFonts w:ascii="宋体" w:hAnsi="宋体" w:cs="宋体" w:eastAsia="宋体" w:hint="default"/>
          <w:sz w:val="22"/>
          <w:szCs w:val="22"/>
        </w:rPr>
        <w:t>万元。</w:t>
      </w:r>
    </w:p>
    <w:p>
      <w:pPr>
        <w:spacing w:line="240" w:lineRule="auto" w:before="2"/>
        <w:rPr>
          <w:rFonts w:ascii="宋体" w:hAnsi="宋体" w:cs="宋体" w:eastAsia="宋体" w:hint="default"/>
          <w:sz w:val="18"/>
          <w:szCs w:val="18"/>
        </w:rPr>
      </w:pPr>
    </w:p>
    <w:p>
      <w:pPr>
        <w:spacing w:line="228" w:lineRule="auto" w:before="0"/>
        <w:ind w:left="154" w:right="1124" w:firstLine="440"/>
        <w:jc w:val="both"/>
        <w:rPr>
          <w:rFonts w:ascii="宋体" w:hAnsi="宋体" w:cs="宋体" w:eastAsia="宋体" w:hint="default"/>
          <w:sz w:val="22"/>
          <w:szCs w:val="22"/>
        </w:rPr>
      </w:pPr>
      <w:r>
        <w:rPr>
          <w:rFonts w:ascii="宋体" w:hAnsi="宋体" w:cs="宋体" w:eastAsia="宋体" w:hint="default"/>
          <w:spacing w:val="3"/>
          <w:sz w:val="22"/>
          <w:szCs w:val="22"/>
        </w:rPr>
        <w:t>根据本公司</w:t>
      </w:r>
      <w:r>
        <w:rPr>
          <w:rFonts w:ascii="Times New Roman" w:hAnsi="Times New Roman" w:cs="Times New Roman" w:eastAsia="Times New Roman" w:hint="default"/>
          <w:spacing w:val="3"/>
          <w:sz w:val="22"/>
          <w:szCs w:val="22"/>
        </w:rPr>
        <w:t>2014</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4</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8</w:t>
      </w:r>
      <w:r>
        <w:rPr>
          <w:rFonts w:ascii="宋体" w:hAnsi="宋体" w:cs="宋体" w:eastAsia="宋体" w:hint="default"/>
          <w:spacing w:val="3"/>
          <w:sz w:val="22"/>
          <w:szCs w:val="22"/>
        </w:rPr>
        <w:t>日第二届董事会第十六次会议决议以及</w:t>
      </w:r>
      <w:r>
        <w:rPr>
          <w:rFonts w:ascii="Times New Roman" w:hAnsi="Times New Roman" w:cs="Times New Roman" w:eastAsia="Times New Roman" w:hint="default"/>
          <w:spacing w:val="3"/>
          <w:sz w:val="22"/>
          <w:szCs w:val="22"/>
        </w:rPr>
        <w:t>2014</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10</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29</w:t>
      </w:r>
      <w:r>
        <w:rPr>
          <w:rFonts w:ascii="宋体" w:hAnsi="宋体" w:cs="宋体" w:eastAsia="宋体" w:hint="default"/>
          <w:spacing w:val="3"/>
          <w:sz w:val="22"/>
          <w:szCs w:val="22"/>
        </w:rPr>
        <w:t>日取得的中国证券</w:t>
      </w:r>
      <w:r>
        <w:rPr>
          <w:rFonts w:ascii="宋体" w:hAnsi="宋体" w:cs="宋体" w:eastAsia="宋体" w:hint="default"/>
          <w:spacing w:val="4"/>
          <w:w w:val="99"/>
          <w:sz w:val="22"/>
          <w:szCs w:val="22"/>
        </w:rPr>
        <w:t> </w:t>
      </w:r>
      <w:r>
        <w:rPr>
          <w:rFonts w:ascii="宋体" w:hAnsi="宋体" w:cs="宋体" w:eastAsia="宋体" w:hint="default"/>
          <w:spacing w:val="-1"/>
          <w:sz w:val="22"/>
          <w:szCs w:val="22"/>
        </w:rPr>
        <w:t>监督管理委员会《关于核准四川依米康环境科技股份有限公司向宋正兴等发行股份购买资产并募集配</w:t>
      </w:r>
      <w:r>
        <w:rPr>
          <w:rFonts w:ascii="宋体" w:hAnsi="宋体" w:cs="宋体" w:eastAsia="宋体" w:hint="default"/>
          <w:w w:val="99"/>
          <w:sz w:val="22"/>
          <w:szCs w:val="22"/>
        </w:rPr>
        <w:t> </w:t>
      </w:r>
      <w:r>
        <w:rPr>
          <w:rFonts w:ascii="宋体" w:hAnsi="宋体" w:cs="宋体" w:eastAsia="宋体" w:hint="default"/>
          <w:spacing w:val="2"/>
          <w:sz w:val="22"/>
          <w:szCs w:val="22"/>
        </w:rPr>
        <w:t>套资金的批复》</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证监许可</w:t>
      </w:r>
      <w:r>
        <w:rPr>
          <w:rFonts w:ascii="Times New Roman" w:hAnsi="Times New Roman" w:cs="Times New Roman" w:eastAsia="Times New Roman" w:hint="default"/>
          <w:spacing w:val="2"/>
          <w:sz w:val="22"/>
          <w:szCs w:val="22"/>
        </w:rPr>
        <w:t>[2014]1139</w:t>
      </w:r>
      <w:r>
        <w:rPr>
          <w:rFonts w:ascii="宋体" w:hAnsi="宋体" w:cs="宋体" w:eastAsia="宋体" w:hint="default"/>
          <w:spacing w:val="2"/>
          <w:sz w:val="22"/>
          <w:szCs w:val="22"/>
        </w:rPr>
        <w:t>号</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，核准本公司向江苏亿金环保科技股份有限公司，后更名为</w:t>
      </w:r>
      <w:r>
        <w:rPr>
          <w:rFonts w:ascii="宋体" w:hAnsi="宋体" w:cs="宋体" w:eastAsia="宋体" w:hint="default"/>
          <w:w w:val="99"/>
          <w:sz w:val="22"/>
          <w:szCs w:val="22"/>
        </w:rPr>
        <w:t> </w:t>
      </w:r>
      <w:r>
        <w:rPr>
          <w:rFonts w:ascii="宋体" w:hAnsi="宋体" w:cs="宋体" w:eastAsia="宋体" w:hint="default"/>
          <w:spacing w:val="-6"/>
          <w:w w:val="99"/>
          <w:sz w:val="22"/>
          <w:szCs w:val="22"/>
        </w:rPr>
        <w:t>江苏亿金环保科技有限公司（以下简称江苏亿金）的股东宋正兴发行</w:t>
      </w:r>
      <w:r>
        <w:rPr>
          <w:rFonts w:ascii="Times New Roman" w:hAnsi="Times New Roman" w:cs="Times New Roman" w:eastAsia="Times New Roman" w:hint="default"/>
          <w:spacing w:val="-6"/>
          <w:w w:val="99"/>
          <w:sz w:val="22"/>
          <w:szCs w:val="22"/>
        </w:rPr>
        <w:t>8,270,823</w:t>
      </w:r>
      <w:r>
        <w:rPr>
          <w:rFonts w:ascii="宋体" w:hAnsi="宋体" w:cs="宋体" w:eastAsia="宋体" w:hint="default"/>
          <w:spacing w:val="-6"/>
          <w:w w:val="99"/>
          <w:sz w:val="22"/>
          <w:szCs w:val="22"/>
        </w:rPr>
        <w:t>股、向叶春娥发行</w:t>
      </w:r>
      <w:r>
        <w:rPr>
          <w:rFonts w:ascii="Times New Roman" w:hAnsi="Times New Roman" w:cs="Times New Roman" w:eastAsia="Times New Roman" w:hint="default"/>
          <w:spacing w:val="-6"/>
          <w:w w:val="99"/>
          <w:sz w:val="22"/>
          <w:szCs w:val="22"/>
        </w:rPr>
        <w:t>739,667</w:t>
      </w:r>
      <w:r>
        <w:rPr>
          <w:rFonts w:ascii="Times New Roman" w:hAnsi="Times New Roman" w:cs="Times New Roman" w:eastAsia="Times New Roman" w:hint="default"/>
          <w:spacing w:val="-44"/>
          <w:w w:val="99"/>
          <w:sz w:val="22"/>
          <w:szCs w:val="22"/>
        </w:rPr>
        <w:t> </w:t>
      </w:r>
      <w:r>
        <w:rPr>
          <w:rFonts w:ascii="宋体" w:hAnsi="宋体" w:cs="宋体" w:eastAsia="宋体" w:hint="default"/>
          <w:spacing w:val="-2"/>
          <w:sz w:val="22"/>
          <w:szCs w:val="22"/>
        </w:rPr>
        <w:t>股、向宋丽娜发行</w:t>
      </w:r>
      <w:r>
        <w:rPr>
          <w:rFonts w:ascii="Times New Roman" w:hAnsi="Times New Roman" w:cs="Times New Roman" w:eastAsia="Times New Roman" w:hint="default"/>
          <w:spacing w:val="-2"/>
          <w:sz w:val="22"/>
          <w:szCs w:val="22"/>
        </w:rPr>
        <w:t>739,667</w:t>
      </w:r>
      <w:r>
        <w:rPr>
          <w:rFonts w:ascii="宋体" w:hAnsi="宋体" w:cs="宋体" w:eastAsia="宋体" w:hint="default"/>
          <w:spacing w:val="-2"/>
          <w:sz w:val="22"/>
          <w:szCs w:val="22"/>
        </w:rPr>
        <w:t>股、向张家港市立业投资发展有限公司发行</w:t>
      </w:r>
      <w:r>
        <w:rPr>
          <w:rFonts w:ascii="Times New Roman" w:hAnsi="Times New Roman" w:cs="Times New Roman" w:eastAsia="Times New Roman" w:hint="default"/>
          <w:spacing w:val="-2"/>
          <w:sz w:val="22"/>
          <w:szCs w:val="22"/>
        </w:rPr>
        <w:t>1,660,889</w:t>
      </w:r>
      <w:r>
        <w:rPr>
          <w:rFonts w:ascii="宋体" w:hAnsi="宋体" w:cs="宋体" w:eastAsia="宋体" w:hint="default"/>
          <w:spacing w:val="-2"/>
          <w:sz w:val="22"/>
          <w:szCs w:val="22"/>
        </w:rPr>
        <w:t>股、向上海添惠投资管</w:t>
      </w:r>
    </w:p>
    <w:p>
      <w:pPr>
        <w:spacing w:after="0" w:line="228" w:lineRule="auto"/>
        <w:jc w:val="both"/>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225" w:lineRule="auto" w:before="47"/>
        <w:ind w:left="154" w:right="1132" w:firstLine="0"/>
        <w:jc w:val="both"/>
        <w:rPr>
          <w:rFonts w:ascii="宋体" w:hAnsi="宋体" w:cs="宋体" w:eastAsia="宋体" w:hint="default"/>
          <w:sz w:val="22"/>
          <w:szCs w:val="22"/>
        </w:rPr>
      </w:pPr>
      <w:r>
        <w:rPr>
          <w:rFonts w:ascii="宋体" w:hAnsi="宋体" w:cs="宋体" w:eastAsia="宋体" w:hint="default"/>
          <w:spacing w:val="-2"/>
          <w:sz w:val="22"/>
          <w:szCs w:val="22"/>
        </w:rPr>
        <w:t>理有限公司发行</w:t>
      </w:r>
      <w:r>
        <w:rPr>
          <w:rFonts w:ascii="Times New Roman" w:hAnsi="Times New Roman" w:cs="Times New Roman" w:eastAsia="Times New Roman" w:hint="default"/>
          <w:spacing w:val="-2"/>
          <w:sz w:val="22"/>
          <w:szCs w:val="22"/>
        </w:rPr>
        <w:t>2,481,247</w:t>
      </w:r>
      <w:r>
        <w:rPr>
          <w:rFonts w:ascii="宋体" w:hAnsi="宋体" w:cs="宋体" w:eastAsia="宋体" w:hint="default"/>
          <w:spacing w:val="-2"/>
          <w:sz w:val="22"/>
          <w:szCs w:val="22"/>
        </w:rPr>
        <w:t>股、向张家港市福兴投资管理咨询有限公司发行</w:t>
      </w:r>
      <w:r>
        <w:rPr>
          <w:rFonts w:ascii="Times New Roman" w:hAnsi="Times New Roman" w:cs="Times New Roman" w:eastAsia="Times New Roman" w:hint="default"/>
          <w:spacing w:val="-2"/>
          <w:sz w:val="22"/>
          <w:szCs w:val="22"/>
        </w:rPr>
        <w:t>941,395</w:t>
      </w:r>
      <w:r>
        <w:rPr>
          <w:rFonts w:ascii="宋体" w:hAnsi="宋体" w:cs="宋体" w:eastAsia="宋体" w:hint="default"/>
          <w:spacing w:val="-2"/>
          <w:sz w:val="22"/>
          <w:szCs w:val="22"/>
        </w:rPr>
        <w:t>股、向张家港市嘉明</w:t>
      </w:r>
      <w:r>
        <w:rPr>
          <w:rFonts w:ascii="宋体" w:hAnsi="宋体" w:cs="宋体" w:eastAsia="宋体" w:hint="default"/>
          <w:w w:val="99"/>
          <w:sz w:val="22"/>
          <w:szCs w:val="22"/>
        </w:rPr>
        <w:t> </w:t>
      </w:r>
      <w:r>
        <w:rPr>
          <w:rFonts w:ascii="宋体" w:hAnsi="宋体" w:cs="宋体" w:eastAsia="宋体" w:hint="default"/>
          <w:sz w:val="22"/>
          <w:szCs w:val="22"/>
        </w:rPr>
        <w:t>商贸有限公司发行</w:t>
      </w:r>
      <w:r>
        <w:rPr>
          <w:rFonts w:ascii="Times New Roman" w:hAnsi="Times New Roman" w:cs="Times New Roman" w:eastAsia="Times New Roman" w:hint="default"/>
          <w:sz w:val="22"/>
          <w:szCs w:val="22"/>
        </w:rPr>
        <w:t>672,425</w:t>
      </w:r>
      <w:r>
        <w:rPr>
          <w:rFonts w:ascii="宋体" w:hAnsi="宋体" w:cs="宋体" w:eastAsia="宋体" w:hint="default"/>
          <w:sz w:val="22"/>
          <w:szCs w:val="22"/>
        </w:rPr>
        <w:t>股、向上海同航投资管理有限公司发行</w:t>
      </w:r>
      <w:r>
        <w:rPr>
          <w:rFonts w:ascii="Times New Roman" w:hAnsi="Times New Roman" w:cs="Times New Roman" w:eastAsia="Times New Roman" w:hint="default"/>
          <w:sz w:val="22"/>
          <w:szCs w:val="22"/>
        </w:rPr>
        <w:t>605,182</w:t>
      </w:r>
      <w:r>
        <w:rPr>
          <w:rFonts w:ascii="宋体" w:hAnsi="宋体" w:cs="宋体" w:eastAsia="宋体" w:hint="default"/>
          <w:sz w:val="22"/>
          <w:szCs w:val="22"/>
        </w:rPr>
        <w:t>股股票用于收购其合计持有</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的江苏亿金</w:t>
      </w:r>
      <w:r>
        <w:rPr>
          <w:rFonts w:ascii="Times New Roman" w:hAnsi="Times New Roman" w:cs="Times New Roman" w:eastAsia="Times New Roman" w:hint="default"/>
          <w:spacing w:val="-2"/>
          <w:sz w:val="22"/>
          <w:szCs w:val="22"/>
        </w:rPr>
        <w:t>53%</w:t>
      </w:r>
      <w:r>
        <w:rPr>
          <w:rFonts w:ascii="宋体" w:hAnsi="宋体" w:cs="宋体" w:eastAsia="宋体" w:hint="default"/>
          <w:spacing w:val="-2"/>
          <w:sz w:val="22"/>
          <w:szCs w:val="22"/>
        </w:rPr>
        <w:t>的股份；同意本公司非公开发行不超过</w:t>
      </w:r>
      <w:r>
        <w:rPr>
          <w:rFonts w:ascii="Times New Roman" w:hAnsi="Times New Roman" w:cs="Times New Roman" w:eastAsia="Times New Roman" w:hint="default"/>
          <w:spacing w:val="-2"/>
          <w:sz w:val="22"/>
          <w:szCs w:val="22"/>
        </w:rPr>
        <w:t>6,000,000.00</w:t>
      </w:r>
      <w:r>
        <w:rPr>
          <w:rFonts w:ascii="宋体" w:hAnsi="宋体" w:cs="宋体" w:eastAsia="宋体" w:hint="default"/>
          <w:spacing w:val="-2"/>
          <w:sz w:val="22"/>
          <w:szCs w:val="22"/>
        </w:rPr>
        <w:t>股新股募集本次发行股票购买资产</w:t>
      </w:r>
      <w:r>
        <w:rPr>
          <w:rFonts w:ascii="宋体" w:hAnsi="宋体" w:cs="宋体" w:eastAsia="宋体" w:hint="default"/>
          <w:spacing w:val="-82"/>
          <w:sz w:val="22"/>
          <w:szCs w:val="22"/>
        </w:rPr>
        <w:t> </w:t>
      </w:r>
      <w:r>
        <w:rPr>
          <w:rFonts w:ascii="宋体" w:hAnsi="宋体" w:cs="宋体" w:eastAsia="宋体" w:hint="default"/>
          <w:sz w:val="22"/>
          <w:szCs w:val="22"/>
        </w:rPr>
        <w:t>的配套资金。</w:t>
      </w:r>
    </w:p>
    <w:p>
      <w:pPr>
        <w:spacing w:line="240" w:lineRule="auto" w:before="4"/>
        <w:rPr>
          <w:rFonts w:ascii="宋体" w:hAnsi="宋体" w:cs="宋体" w:eastAsia="宋体" w:hint="default"/>
          <w:sz w:val="19"/>
          <w:szCs w:val="19"/>
        </w:rPr>
      </w:pPr>
    </w:p>
    <w:p>
      <w:pPr>
        <w:spacing w:line="228" w:lineRule="auto" w:before="0"/>
        <w:ind w:left="154" w:right="1011" w:firstLine="440"/>
        <w:jc w:val="left"/>
        <w:rPr>
          <w:rFonts w:ascii="宋体" w:hAnsi="宋体" w:cs="宋体" w:eastAsia="宋体" w:hint="default"/>
          <w:sz w:val="22"/>
          <w:szCs w:val="22"/>
        </w:rPr>
      </w:pPr>
      <w:r>
        <w:rPr>
          <w:rFonts w:ascii="宋体" w:hAnsi="宋体" w:cs="宋体" w:eastAsia="宋体" w:hint="default"/>
          <w:spacing w:val="-6"/>
          <w:sz w:val="22"/>
          <w:szCs w:val="22"/>
        </w:rPr>
        <w:t>截至</w:t>
      </w:r>
      <w:r>
        <w:rPr>
          <w:rFonts w:ascii="Times New Roman" w:hAnsi="Times New Roman" w:cs="Times New Roman" w:eastAsia="Times New Roman" w:hint="default"/>
          <w:spacing w:val="-6"/>
          <w:sz w:val="22"/>
          <w:szCs w:val="22"/>
        </w:rPr>
        <w:t>2014</w:t>
      </w:r>
      <w:r>
        <w:rPr>
          <w:rFonts w:ascii="宋体" w:hAnsi="宋体" w:cs="宋体" w:eastAsia="宋体" w:hint="default"/>
          <w:spacing w:val="-6"/>
          <w:sz w:val="22"/>
          <w:szCs w:val="22"/>
        </w:rPr>
        <w:t>年</w:t>
      </w:r>
      <w:r>
        <w:rPr>
          <w:rFonts w:ascii="Times New Roman" w:hAnsi="Times New Roman" w:cs="Times New Roman" w:eastAsia="Times New Roman" w:hint="default"/>
          <w:spacing w:val="-6"/>
          <w:sz w:val="22"/>
          <w:szCs w:val="22"/>
        </w:rPr>
        <w:t>11</w:t>
      </w:r>
      <w:r>
        <w:rPr>
          <w:rFonts w:ascii="宋体" w:hAnsi="宋体" w:cs="宋体" w:eastAsia="宋体" w:hint="default"/>
          <w:spacing w:val="-6"/>
          <w:sz w:val="22"/>
          <w:szCs w:val="22"/>
        </w:rPr>
        <w:t>月</w:t>
      </w:r>
      <w:r>
        <w:rPr>
          <w:rFonts w:ascii="Times New Roman" w:hAnsi="Times New Roman" w:cs="Times New Roman" w:eastAsia="Times New Roman" w:hint="default"/>
          <w:spacing w:val="-6"/>
          <w:sz w:val="22"/>
          <w:szCs w:val="22"/>
        </w:rPr>
        <w:t>26</w:t>
      </w:r>
      <w:r>
        <w:rPr>
          <w:rFonts w:ascii="宋体" w:hAnsi="宋体" w:cs="宋体" w:eastAsia="宋体" w:hint="default"/>
          <w:spacing w:val="-6"/>
          <w:sz w:val="22"/>
          <w:szCs w:val="22"/>
        </w:rPr>
        <w:t>日，江苏亿金股东宋正兴、叶春娥、宋丽娜、张家港市立业投资发展有限公司、</w:t>
      </w:r>
      <w:r>
        <w:rPr>
          <w:rFonts w:ascii="宋体" w:hAnsi="宋体" w:cs="宋体" w:eastAsia="宋体" w:hint="default"/>
          <w:w w:val="99"/>
          <w:sz w:val="22"/>
          <w:szCs w:val="22"/>
        </w:rPr>
        <w:t> </w:t>
      </w:r>
      <w:r>
        <w:rPr>
          <w:rFonts w:ascii="宋体" w:hAnsi="宋体" w:cs="宋体" w:eastAsia="宋体" w:hint="default"/>
          <w:sz w:val="22"/>
          <w:szCs w:val="22"/>
        </w:rPr>
        <w:t>上海添惠投资管理有限公司、张家港市福兴投资管理咨询有限公司、张家港市嘉明商贸有限公司、上</w:t>
      </w:r>
      <w:r>
        <w:rPr>
          <w:rFonts w:ascii="宋体" w:hAnsi="宋体" w:cs="宋体" w:eastAsia="宋体" w:hint="default"/>
          <w:w w:val="99"/>
          <w:sz w:val="22"/>
          <w:szCs w:val="22"/>
        </w:rPr>
        <w:t> </w:t>
      </w:r>
      <w:r>
        <w:rPr>
          <w:rFonts w:ascii="宋体" w:hAnsi="宋体" w:cs="宋体" w:eastAsia="宋体" w:hint="default"/>
          <w:sz w:val="22"/>
          <w:szCs w:val="22"/>
        </w:rPr>
        <w:t>海同航投资管理有限公司将其合计持有的亿金环保公司</w:t>
      </w:r>
      <w:r>
        <w:rPr>
          <w:rFonts w:ascii="Times New Roman" w:hAnsi="Times New Roman" w:cs="Times New Roman" w:eastAsia="Times New Roman" w:hint="default"/>
          <w:sz w:val="22"/>
          <w:szCs w:val="22"/>
        </w:rPr>
        <w:t>53%</w:t>
      </w:r>
      <w:r>
        <w:rPr>
          <w:rFonts w:ascii="宋体" w:hAnsi="宋体" w:cs="宋体" w:eastAsia="宋体" w:hint="default"/>
          <w:sz w:val="22"/>
          <w:szCs w:val="22"/>
        </w:rPr>
        <w:t>的股份过户给本公司，用于认购本公司向</w:t>
      </w:r>
      <w:r>
        <w:rPr>
          <w:rFonts w:ascii="宋体" w:hAnsi="宋体" w:cs="宋体" w:eastAsia="宋体" w:hint="default"/>
          <w:w w:val="99"/>
          <w:sz w:val="22"/>
          <w:szCs w:val="22"/>
        </w:rPr>
        <w:t> </w:t>
      </w:r>
      <w:r>
        <w:rPr>
          <w:rFonts w:ascii="宋体" w:hAnsi="宋体" w:cs="宋体" w:eastAsia="宋体" w:hint="default"/>
          <w:sz w:val="22"/>
          <w:szCs w:val="22"/>
        </w:rPr>
        <w:t>其合计发行的人民币普通股</w:t>
      </w:r>
      <w:r>
        <w:rPr>
          <w:rFonts w:ascii="Times New Roman" w:hAnsi="Times New Roman" w:cs="Times New Roman" w:eastAsia="Times New Roman" w:hint="default"/>
          <w:sz w:val="22"/>
          <w:szCs w:val="22"/>
        </w:rPr>
        <w:t>16,111,295</w:t>
      </w:r>
      <w:r>
        <w:rPr>
          <w:rFonts w:ascii="宋体" w:hAnsi="宋体" w:cs="宋体" w:eastAsia="宋体" w:hint="default"/>
          <w:sz w:val="22"/>
          <w:szCs w:val="22"/>
        </w:rPr>
        <w:t>股股票，认购价为</w:t>
      </w:r>
      <w:r>
        <w:rPr>
          <w:rFonts w:ascii="Times New Roman" w:hAnsi="Times New Roman" w:cs="Times New Roman" w:eastAsia="Times New Roman" w:hint="default"/>
          <w:sz w:val="22"/>
          <w:szCs w:val="22"/>
        </w:rPr>
        <w:t>8.95</w:t>
      </w: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宋体" w:hAnsi="宋体" w:cs="宋体" w:eastAsia="宋体" w:hint="default"/>
          <w:sz w:val="22"/>
          <w:szCs w:val="22"/>
        </w:rPr>
        <w:t>股，本公司增加股本</w:t>
      </w:r>
      <w:r>
        <w:rPr>
          <w:rFonts w:ascii="Times New Roman" w:hAnsi="Times New Roman" w:cs="Times New Roman" w:eastAsia="Times New Roman" w:hint="default"/>
          <w:sz w:val="22"/>
          <w:szCs w:val="22"/>
        </w:rPr>
        <w:t>16,111,295.00</w:t>
      </w:r>
      <w:r>
        <w:rPr>
          <w:rFonts w:ascii="宋体" w:hAnsi="宋体" w:cs="宋体" w:eastAsia="宋体" w:hint="default"/>
          <w:sz w:val="22"/>
          <w:szCs w:val="22"/>
        </w:rPr>
        <w:t>元，</w:t>
      </w:r>
      <w:r>
        <w:rPr>
          <w:rFonts w:ascii="宋体" w:hAnsi="宋体" w:cs="宋体" w:eastAsia="宋体" w:hint="default"/>
          <w:spacing w:val="1"/>
          <w:w w:val="99"/>
          <w:sz w:val="22"/>
          <w:szCs w:val="22"/>
        </w:rPr>
        <w:t> </w:t>
      </w:r>
      <w:r>
        <w:rPr>
          <w:rFonts w:ascii="宋体" w:hAnsi="宋体" w:cs="宋体" w:eastAsia="宋体" w:hint="default"/>
          <w:sz w:val="22"/>
          <w:szCs w:val="22"/>
        </w:rPr>
        <w:t>增加资本公积</w:t>
      </w:r>
      <w:r>
        <w:rPr>
          <w:rFonts w:ascii="Times New Roman" w:hAnsi="Times New Roman" w:cs="Times New Roman" w:eastAsia="Times New Roman" w:hint="default"/>
          <w:sz w:val="22"/>
          <w:szCs w:val="22"/>
        </w:rPr>
        <w:t>128,084,795.25</w:t>
      </w:r>
      <w:r>
        <w:rPr>
          <w:rFonts w:ascii="宋体" w:hAnsi="宋体" w:cs="宋体" w:eastAsia="宋体" w:hint="default"/>
          <w:sz w:val="22"/>
          <w:szCs w:val="22"/>
        </w:rPr>
        <w:t>元。</w:t>
      </w:r>
    </w:p>
    <w:p>
      <w:pPr>
        <w:spacing w:line="240" w:lineRule="auto" w:before="1"/>
        <w:rPr>
          <w:rFonts w:ascii="宋体" w:hAnsi="宋体" w:cs="宋体" w:eastAsia="宋体" w:hint="default"/>
          <w:sz w:val="18"/>
          <w:szCs w:val="18"/>
        </w:rPr>
      </w:pPr>
    </w:p>
    <w:p>
      <w:pPr>
        <w:spacing w:line="228" w:lineRule="auto" w:before="0"/>
        <w:ind w:left="154" w:right="1128" w:firstLine="440"/>
        <w:jc w:val="right"/>
        <w:rPr>
          <w:rFonts w:ascii="宋体" w:hAnsi="宋体" w:cs="宋体" w:eastAsia="宋体" w:hint="default"/>
          <w:sz w:val="22"/>
          <w:szCs w:val="22"/>
        </w:rPr>
      </w:pPr>
      <w:r>
        <w:rPr>
          <w:rFonts w:ascii="宋体" w:hAnsi="宋体" w:cs="宋体" w:eastAsia="宋体" w:hint="default"/>
          <w:spacing w:val="-1"/>
          <w:w w:val="95"/>
          <w:sz w:val="22"/>
          <w:szCs w:val="22"/>
        </w:rPr>
        <w:t>截至</w:t>
      </w:r>
      <w:r>
        <w:rPr>
          <w:rFonts w:ascii="Times New Roman" w:hAnsi="Times New Roman" w:cs="Times New Roman" w:eastAsia="Times New Roman" w:hint="default"/>
          <w:spacing w:val="-1"/>
          <w:w w:val="95"/>
          <w:sz w:val="22"/>
          <w:szCs w:val="22"/>
        </w:rPr>
        <w:t>2014</w:t>
      </w:r>
      <w:r>
        <w:rPr>
          <w:rFonts w:ascii="宋体" w:hAnsi="宋体" w:cs="宋体" w:eastAsia="宋体" w:hint="default"/>
          <w:spacing w:val="-1"/>
          <w:w w:val="95"/>
          <w:sz w:val="22"/>
          <w:szCs w:val="22"/>
        </w:rPr>
        <w:t>年</w:t>
      </w:r>
      <w:r>
        <w:rPr>
          <w:rFonts w:ascii="Times New Roman" w:hAnsi="Times New Roman" w:cs="Times New Roman" w:eastAsia="Times New Roman" w:hint="default"/>
          <w:spacing w:val="-1"/>
          <w:w w:val="95"/>
          <w:sz w:val="22"/>
          <w:szCs w:val="22"/>
        </w:rPr>
        <w:t>12</w:t>
      </w:r>
      <w:r>
        <w:rPr>
          <w:rFonts w:ascii="宋体" w:hAnsi="宋体" w:cs="宋体" w:eastAsia="宋体" w:hint="default"/>
          <w:spacing w:val="-1"/>
          <w:w w:val="95"/>
          <w:sz w:val="22"/>
          <w:szCs w:val="22"/>
        </w:rPr>
        <w:t>月</w:t>
      </w:r>
      <w:r>
        <w:rPr>
          <w:rFonts w:ascii="Times New Roman" w:hAnsi="Times New Roman" w:cs="Times New Roman" w:eastAsia="Times New Roman" w:hint="default"/>
          <w:spacing w:val="-1"/>
          <w:w w:val="95"/>
          <w:sz w:val="22"/>
          <w:szCs w:val="22"/>
        </w:rPr>
        <w:t>10</w:t>
      </w:r>
      <w:r>
        <w:rPr>
          <w:rFonts w:ascii="宋体" w:hAnsi="宋体" w:cs="宋体" w:eastAsia="宋体" w:hint="default"/>
          <w:spacing w:val="-1"/>
          <w:w w:val="95"/>
          <w:sz w:val="22"/>
          <w:szCs w:val="22"/>
        </w:rPr>
        <w:t>日止，本公司非公开发行人民币普通股</w:t>
      </w:r>
      <w:r>
        <w:rPr>
          <w:rFonts w:ascii="Times New Roman" w:hAnsi="Times New Roman" w:cs="Times New Roman" w:eastAsia="Times New Roman" w:hint="default"/>
          <w:spacing w:val="-1"/>
          <w:w w:val="95"/>
          <w:sz w:val="22"/>
          <w:szCs w:val="22"/>
        </w:rPr>
        <w:t>3,061,484</w:t>
      </w:r>
      <w:r>
        <w:rPr>
          <w:rFonts w:ascii="宋体" w:hAnsi="宋体" w:cs="宋体" w:eastAsia="宋体" w:hint="default"/>
          <w:spacing w:val="-1"/>
          <w:w w:val="95"/>
          <w:sz w:val="22"/>
          <w:szCs w:val="22"/>
        </w:rPr>
        <w:t>股新股用于募集发行股份购买</w:t>
      </w:r>
      <w:r>
        <w:rPr>
          <w:rFonts w:ascii="宋体" w:hAnsi="宋体" w:cs="宋体" w:eastAsia="宋体" w:hint="default"/>
          <w:w w:val="99"/>
          <w:sz w:val="22"/>
          <w:szCs w:val="22"/>
        </w:rPr>
        <w:t> </w:t>
      </w:r>
      <w:r>
        <w:rPr>
          <w:rFonts w:ascii="宋体" w:hAnsi="宋体" w:cs="宋体" w:eastAsia="宋体" w:hint="default"/>
          <w:spacing w:val="-1"/>
          <w:w w:val="95"/>
          <w:sz w:val="22"/>
          <w:szCs w:val="22"/>
        </w:rPr>
        <w:t>资产的配套资金，分别由第一创业证券股份有限公司、财通基金管理有限公司及安信证券股份有限公</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w w:val="95"/>
          <w:sz w:val="22"/>
          <w:szCs w:val="22"/>
        </w:rPr>
        <w:t>司以现金按人民币</w:t>
      </w:r>
      <w:r>
        <w:rPr>
          <w:rFonts w:ascii="Times New Roman" w:hAnsi="Times New Roman" w:cs="Times New Roman" w:eastAsia="Times New Roman" w:hint="default"/>
          <w:w w:val="95"/>
          <w:sz w:val="22"/>
          <w:szCs w:val="22"/>
        </w:rPr>
        <w:t>15.7</w:t>
      </w:r>
      <w:r>
        <w:rPr>
          <w:rFonts w:ascii="宋体" w:hAnsi="宋体" w:cs="宋体" w:eastAsia="宋体" w:hint="default"/>
          <w:w w:val="95"/>
          <w:sz w:val="22"/>
          <w:szCs w:val="22"/>
        </w:rPr>
        <w:t>元</w:t>
      </w:r>
      <w:r>
        <w:rPr>
          <w:rFonts w:ascii="Times New Roman" w:hAnsi="Times New Roman" w:cs="Times New Roman" w:eastAsia="Times New Roman" w:hint="default"/>
          <w:w w:val="95"/>
          <w:sz w:val="22"/>
          <w:szCs w:val="22"/>
        </w:rPr>
        <w:t>/</w:t>
      </w:r>
      <w:r>
        <w:rPr>
          <w:rFonts w:ascii="宋体" w:hAnsi="宋体" w:cs="宋体" w:eastAsia="宋体" w:hint="default"/>
          <w:w w:val="95"/>
          <w:sz w:val="22"/>
          <w:szCs w:val="22"/>
        </w:rPr>
        <w:t>股认购，募集资金总额为人民币</w:t>
      </w:r>
      <w:r>
        <w:rPr>
          <w:rFonts w:ascii="Times New Roman" w:hAnsi="Times New Roman" w:cs="Times New Roman" w:eastAsia="Times New Roman" w:hint="default"/>
          <w:w w:val="95"/>
          <w:sz w:val="22"/>
          <w:szCs w:val="22"/>
        </w:rPr>
        <w:t>48,065,298.80</w:t>
      </w:r>
      <w:r>
        <w:rPr>
          <w:rFonts w:ascii="宋体" w:hAnsi="宋体" w:cs="宋体" w:eastAsia="宋体" w:hint="default"/>
          <w:w w:val="95"/>
          <w:sz w:val="22"/>
          <w:szCs w:val="22"/>
        </w:rPr>
        <w:t>元，扣除本次相关发行费后，</w:t>
      </w:r>
      <w:r>
        <w:rPr>
          <w:rFonts w:ascii="宋体" w:hAnsi="宋体" w:cs="宋体" w:eastAsia="宋体" w:hint="default"/>
          <w:spacing w:val="23"/>
          <w:w w:val="95"/>
          <w:sz w:val="22"/>
          <w:szCs w:val="22"/>
        </w:rPr>
        <w:t> </w:t>
      </w:r>
      <w:r>
        <w:rPr>
          <w:rFonts w:ascii="宋体" w:hAnsi="宋体" w:cs="宋体" w:eastAsia="宋体" w:hint="default"/>
          <w:spacing w:val="-4"/>
          <w:w w:val="99"/>
          <w:sz w:val="22"/>
          <w:szCs w:val="22"/>
        </w:rPr>
        <w:t>募集资金净额为人民币</w:t>
      </w:r>
      <w:r>
        <w:rPr>
          <w:rFonts w:ascii="Times New Roman" w:hAnsi="Times New Roman" w:cs="Times New Roman" w:eastAsia="Times New Roman" w:hint="default"/>
          <w:spacing w:val="-4"/>
          <w:w w:val="99"/>
          <w:sz w:val="22"/>
          <w:szCs w:val="22"/>
        </w:rPr>
        <w:t>41,510,366.02</w:t>
      </w:r>
      <w:r>
        <w:rPr>
          <w:rFonts w:ascii="宋体" w:hAnsi="宋体" w:cs="宋体" w:eastAsia="宋体" w:hint="default"/>
          <w:spacing w:val="-4"/>
          <w:w w:val="99"/>
          <w:sz w:val="22"/>
          <w:szCs w:val="22"/>
        </w:rPr>
        <w:t>元，其中增加股本</w:t>
      </w:r>
      <w:r>
        <w:rPr>
          <w:rFonts w:ascii="Times New Roman" w:hAnsi="Times New Roman" w:cs="Times New Roman" w:eastAsia="Times New Roman" w:hint="default"/>
          <w:spacing w:val="-4"/>
          <w:w w:val="99"/>
          <w:sz w:val="22"/>
          <w:szCs w:val="22"/>
        </w:rPr>
        <w:t>3,061,484.00</w:t>
      </w:r>
      <w:r>
        <w:rPr>
          <w:rFonts w:ascii="宋体" w:hAnsi="宋体" w:cs="宋体" w:eastAsia="宋体" w:hint="default"/>
          <w:spacing w:val="-4"/>
          <w:w w:val="99"/>
          <w:sz w:val="22"/>
          <w:szCs w:val="22"/>
        </w:rPr>
        <w:t>元，增加资本公积</w:t>
      </w:r>
      <w:r>
        <w:rPr>
          <w:rFonts w:ascii="Times New Roman" w:hAnsi="Times New Roman" w:cs="Times New Roman" w:eastAsia="Times New Roman" w:hint="default"/>
          <w:spacing w:val="-4"/>
          <w:w w:val="99"/>
          <w:sz w:val="22"/>
          <w:szCs w:val="22"/>
        </w:rPr>
        <w:t>38,448,882.02</w:t>
      </w:r>
      <w:r>
        <w:rPr>
          <w:rFonts w:ascii="宋体" w:hAnsi="宋体" w:cs="宋体" w:eastAsia="宋体" w:hint="default"/>
          <w:spacing w:val="-4"/>
          <w:w w:val="99"/>
          <w:sz w:val="22"/>
          <w:szCs w:val="22"/>
        </w:rPr>
        <w:t>元。</w:t>
      </w:r>
      <w:r>
        <w:rPr>
          <w:rFonts w:ascii="宋体" w:hAnsi="宋体" w:cs="宋体" w:eastAsia="宋体" w:hint="default"/>
          <w:spacing w:val="-4"/>
          <w:sz w:val="22"/>
          <w:szCs w:val="22"/>
        </w:rPr>
      </w:r>
    </w:p>
    <w:p>
      <w:pPr>
        <w:spacing w:line="240" w:lineRule="auto" w:before="3"/>
        <w:rPr>
          <w:rFonts w:ascii="宋体" w:hAnsi="宋体" w:cs="宋体" w:eastAsia="宋体" w:hint="default"/>
          <w:sz w:val="18"/>
          <w:szCs w:val="18"/>
        </w:rPr>
      </w:pPr>
    </w:p>
    <w:p>
      <w:pPr>
        <w:spacing w:line="225" w:lineRule="auto" w:before="0"/>
        <w:ind w:left="154" w:right="1128" w:firstLine="440"/>
        <w:jc w:val="both"/>
        <w:rPr>
          <w:rFonts w:ascii="宋体" w:hAnsi="宋体" w:cs="宋体" w:eastAsia="宋体" w:hint="default"/>
          <w:sz w:val="22"/>
          <w:szCs w:val="22"/>
        </w:rPr>
      </w:pPr>
      <w:r>
        <w:rPr>
          <w:rFonts w:ascii="宋体" w:hAnsi="宋体" w:cs="宋体" w:eastAsia="宋体" w:hint="default"/>
          <w:sz w:val="22"/>
          <w:szCs w:val="22"/>
        </w:rPr>
        <w:t>本公司重大资产重组亿金环保公司合计发行人民币普通股</w:t>
      </w:r>
      <w:r>
        <w:rPr>
          <w:rFonts w:ascii="Times New Roman" w:hAnsi="Times New Roman" w:cs="Times New Roman" w:eastAsia="Times New Roman" w:hint="default"/>
          <w:sz w:val="22"/>
          <w:szCs w:val="22"/>
        </w:rPr>
        <w:t>19,172,779</w:t>
      </w:r>
      <w:r>
        <w:rPr>
          <w:rFonts w:ascii="宋体" w:hAnsi="宋体" w:cs="宋体" w:eastAsia="宋体" w:hint="default"/>
          <w:sz w:val="22"/>
          <w:szCs w:val="22"/>
        </w:rPr>
        <w:t>股股份，于</w:t>
      </w:r>
      <w:r>
        <w:rPr>
          <w:rFonts w:ascii="Times New Roman" w:hAnsi="Times New Roman" w:cs="Times New Roman" w:eastAsia="Times New Roman" w:hint="default"/>
          <w:sz w:val="22"/>
          <w:szCs w:val="22"/>
        </w:rPr>
        <w:t>2014</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17</w:t>
      </w:r>
      <w:r>
        <w:rPr>
          <w:rFonts w:ascii="宋体" w:hAnsi="宋体" w:cs="宋体" w:eastAsia="宋体" w:hint="default"/>
          <w:sz w:val="22"/>
          <w:szCs w:val="22"/>
        </w:rPr>
        <w:t>日</w:t>
      </w:r>
      <w:r>
        <w:rPr>
          <w:rFonts w:ascii="宋体" w:hAnsi="宋体" w:cs="宋体" w:eastAsia="宋体" w:hint="default"/>
          <w:w w:val="99"/>
          <w:sz w:val="22"/>
          <w:szCs w:val="22"/>
        </w:rPr>
        <w:t> </w:t>
      </w:r>
      <w:r>
        <w:rPr>
          <w:rFonts w:ascii="宋体" w:hAnsi="宋体" w:cs="宋体" w:eastAsia="宋体" w:hint="default"/>
          <w:spacing w:val="-1"/>
          <w:sz w:val="22"/>
          <w:szCs w:val="22"/>
        </w:rPr>
        <w:t>在中国证券登记结算有限责任公司深圳分公司登记，并于</w:t>
      </w:r>
      <w:r>
        <w:rPr>
          <w:rFonts w:ascii="Times New Roman" w:hAnsi="Times New Roman" w:cs="Times New Roman" w:eastAsia="Times New Roman" w:hint="default"/>
          <w:spacing w:val="-1"/>
          <w:sz w:val="22"/>
          <w:szCs w:val="22"/>
        </w:rPr>
        <w:t>2015</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5</w:t>
      </w:r>
      <w:r>
        <w:rPr>
          <w:rFonts w:ascii="宋体" w:hAnsi="宋体" w:cs="宋体" w:eastAsia="宋体" w:hint="default"/>
          <w:spacing w:val="-1"/>
          <w:sz w:val="22"/>
          <w:szCs w:val="22"/>
        </w:rPr>
        <w:t>日在深圳证券交易所上市。变更</w:t>
      </w:r>
      <w:r>
        <w:rPr>
          <w:rFonts w:ascii="宋体" w:hAnsi="宋体" w:cs="宋体" w:eastAsia="宋体" w:hint="default"/>
          <w:w w:val="99"/>
          <w:sz w:val="22"/>
          <w:szCs w:val="22"/>
        </w:rPr>
        <w:t> </w:t>
      </w:r>
      <w:r>
        <w:rPr>
          <w:rFonts w:ascii="宋体" w:hAnsi="宋体" w:cs="宋体" w:eastAsia="宋体" w:hint="default"/>
          <w:spacing w:val="-1"/>
          <w:sz w:val="22"/>
          <w:szCs w:val="22"/>
        </w:rPr>
        <w:t>后的注册资本为人民币</w:t>
      </w:r>
      <w:r>
        <w:rPr>
          <w:rFonts w:ascii="Times New Roman" w:hAnsi="Times New Roman" w:cs="Times New Roman" w:eastAsia="Times New Roman" w:hint="default"/>
          <w:spacing w:val="-1"/>
          <w:sz w:val="22"/>
          <w:szCs w:val="22"/>
        </w:rPr>
        <w:t>17,597.28</w:t>
      </w:r>
      <w:r>
        <w:rPr>
          <w:rFonts w:ascii="宋体" w:hAnsi="宋体" w:cs="宋体" w:eastAsia="宋体" w:hint="default"/>
          <w:spacing w:val="-1"/>
          <w:sz w:val="22"/>
          <w:szCs w:val="22"/>
        </w:rPr>
        <w:t>万元。本次增资业经信永中和会计师事务所（特殊普通合伙）于</w:t>
      </w:r>
      <w:r>
        <w:rPr>
          <w:rFonts w:ascii="Times New Roman" w:hAnsi="Times New Roman" w:cs="Times New Roman" w:eastAsia="Times New Roman" w:hint="default"/>
          <w:spacing w:val="-1"/>
          <w:sz w:val="22"/>
          <w:szCs w:val="22"/>
        </w:rPr>
        <w:t>2014</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11</w:t>
      </w:r>
      <w:r>
        <w:rPr>
          <w:rFonts w:ascii="宋体" w:hAnsi="宋体" w:cs="宋体" w:eastAsia="宋体" w:hint="default"/>
          <w:sz w:val="22"/>
          <w:szCs w:val="22"/>
        </w:rPr>
        <w:t>日出具的《</w:t>
      </w:r>
      <w:r>
        <w:rPr>
          <w:rFonts w:ascii="Times New Roman" w:hAnsi="Times New Roman" w:cs="Times New Roman" w:eastAsia="Times New Roman" w:hint="default"/>
          <w:sz w:val="22"/>
          <w:szCs w:val="22"/>
        </w:rPr>
        <w:t>XYZH/2014CDA4033-3</w:t>
      </w:r>
      <w:r>
        <w:rPr>
          <w:rFonts w:ascii="宋体" w:hAnsi="宋体" w:cs="宋体" w:eastAsia="宋体" w:hint="default"/>
          <w:sz w:val="22"/>
          <w:szCs w:val="22"/>
        </w:rPr>
        <w:t>》号验资报告验证。</w:t>
      </w:r>
    </w:p>
    <w:p>
      <w:pPr>
        <w:spacing w:line="240" w:lineRule="auto" w:before="4"/>
        <w:rPr>
          <w:rFonts w:ascii="宋体" w:hAnsi="宋体" w:cs="宋体" w:eastAsia="宋体" w:hint="default"/>
          <w:sz w:val="18"/>
          <w:szCs w:val="18"/>
        </w:rPr>
      </w:pPr>
    </w:p>
    <w:p>
      <w:pPr>
        <w:spacing w:line="225" w:lineRule="auto" w:before="0"/>
        <w:ind w:left="154" w:right="1130"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日，根据本公司</w:t>
      </w:r>
      <w:r>
        <w:rPr>
          <w:rFonts w:ascii="Times New Roman" w:hAnsi="Times New Roman" w:cs="Times New Roman" w:eastAsia="Times New Roman" w:hint="default"/>
          <w:sz w:val="22"/>
          <w:szCs w:val="22"/>
        </w:rPr>
        <w:t>2015</w:t>
      </w:r>
      <w:r>
        <w:rPr>
          <w:rFonts w:ascii="宋体" w:hAnsi="宋体" w:cs="宋体" w:eastAsia="宋体" w:hint="default"/>
          <w:sz w:val="22"/>
          <w:szCs w:val="22"/>
        </w:rPr>
        <w:t>年度股东大会决议和修改后章程的规定，本公司申请增加注册</w:t>
      </w:r>
      <w:r>
        <w:rPr>
          <w:rFonts w:ascii="宋体" w:hAnsi="宋体" w:cs="宋体" w:eastAsia="宋体" w:hint="default"/>
          <w:w w:val="99"/>
          <w:sz w:val="22"/>
          <w:szCs w:val="22"/>
        </w:rPr>
        <w:t> </w:t>
      </w:r>
      <w:r>
        <w:rPr>
          <w:rFonts w:ascii="宋体" w:hAnsi="宋体" w:cs="宋体" w:eastAsia="宋体" w:hint="default"/>
          <w:spacing w:val="-4"/>
          <w:sz w:val="22"/>
          <w:szCs w:val="22"/>
        </w:rPr>
        <w:t>资本人民币</w:t>
      </w:r>
      <w:r>
        <w:rPr>
          <w:rFonts w:ascii="Times New Roman" w:hAnsi="Times New Roman" w:cs="Times New Roman" w:eastAsia="Times New Roman" w:hint="default"/>
          <w:spacing w:val="-4"/>
          <w:sz w:val="22"/>
          <w:szCs w:val="22"/>
        </w:rPr>
        <w:t>263,959,168.00</w:t>
      </w:r>
      <w:r>
        <w:rPr>
          <w:rFonts w:ascii="宋体" w:hAnsi="宋体" w:cs="宋体" w:eastAsia="宋体" w:hint="default"/>
          <w:spacing w:val="-4"/>
          <w:sz w:val="22"/>
          <w:szCs w:val="22"/>
        </w:rPr>
        <w:t>元，由资本公积转增股本，转增基准日期为</w:t>
      </w:r>
      <w:r>
        <w:rPr>
          <w:rFonts w:ascii="Times New Roman" w:hAnsi="Times New Roman" w:cs="Times New Roman" w:eastAsia="Times New Roman" w:hint="default"/>
          <w:spacing w:val="-4"/>
          <w:sz w:val="22"/>
          <w:szCs w:val="22"/>
        </w:rPr>
        <w:t>2016</w:t>
      </w:r>
      <w:r>
        <w:rPr>
          <w:rFonts w:ascii="宋体" w:hAnsi="宋体" w:cs="宋体" w:eastAsia="宋体" w:hint="default"/>
          <w:spacing w:val="-4"/>
          <w:sz w:val="22"/>
          <w:szCs w:val="22"/>
        </w:rPr>
        <w:t>年</w:t>
      </w:r>
      <w:r>
        <w:rPr>
          <w:rFonts w:ascii="Times New Roman" w:hAnsi="Times New Roman" w:cs="Times New Roman" w:eastAsia="Times New Roman" w:hint="default"/>
          <w:spacing w:val="-4"/>
          <w:sz w:val="22"/>
          <w:szCs w:val="22"/>
        </w:rPr>
        <w:t>4</w:t>
      </w:r>
      <w:r>
        <w:rPr>
          <w:rFonts w:ascii="宋体" w:hAnsi="宋体" w:cs="宋体" w:eastAsia="宋体" w:hint="default"/>
          <w:spacing w:val="-4"/>
          <w:sz w:val="22"/>
          <w:szCs w:val="22"/>
        </w:rPr>
        <w:t>月</w:t>
      </w:r>
      <w:r>
        <w:rPr>
          <w:rFonts w:ascii="Times New Roman" w:hAnsi="Times New Roman" w:cs="Times New Roman" w:eastAsia="Times New Roman" w:hint="default"/>
          <w:spacing w:val="-4"/>
          <w:sz w:val="22"/>
          <w:szCs w:val="22"/>
        </w:rPr>
        <w:t>29</w:t>
      </w:r>
      <w:r>
        <w:rPr>
          <w:rFonts w:ascii="宋体" w:hAnsi="宋体" w:cs="宋体" w:eastAsia="宋体" w:hint="default"/>
          <w:spacing w:val="-4"/>
          <w:sz w:val="22"/>
          <w:szCs w:val="22"/>
        </w:rPr>
        <w:t>日，转增对象为</w:t>
      </w:r>
      <w:r>
        <w:rPr>
          <w:rFonts w:ascii="Times New Roman" w:hAnsi="Times New Roman" w:cs="Times New Roman" w:eastAsia="Times New Roman" w:hint="default"/>
          <w:spacing w:val="-4"/>
          <w:sz w:val="22"/>
          <w:szCs w:val="22"/>
        </w:rPr>
        <w:t>2016</w:t>
      </w:r>
      <w:r>
        <w:rPr>
          <w:rFonts w:ascii="Times New Roman" w:hAnsi="Times New Roman" w:cs="Times New Roman" w:eastAsia="Times New Roman" w:hint="default"/>
          <w:spacing w:val="-48"/>
          <w:sz w:val="22"/>
          <w:szCs w:val="22"/>
        </w:rPr>
        <w:t> </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28</w:t>
      </w:r>
      <w:r>
        <w:rPr>
          <w:rFonts w:ascii="宋体" w:hAnsi="宋体" w:cs="宋体" w:eastAsia="宋体" w:hint="default"/>
          <w:sz w:val="22"/>
          <w:szCs w:val="22"/>
        </w:rPr>
        <w:t>日下午深圳证券交易所收市后，在中国证券登记结算有限责任公司深圳分公司登记在册的本</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公司全体股东，变更后的注册资本为人民币</w:t>
      </w:r>
      <w:r>
        <w:rPr>
          <w:rFonts w:ascii="Times New Roman" w:hAnsi="Times New Roman" w:cs="Times New Roman" w:eastAsia="Times New Roman" w:hint="default"/>
          <w:sz w:val="22"/>
          <w:szCs w:val="22"/>
        </w:rPr>
        <w:t>439,931,947.00</w:t>
      </w:r>
      <w:r>
        <w:rPr>
          <w:rFonts w:ascii="宋体" w:hAnsi="宋体" w:cs="宋体" w:eastAsia="宋体" w:hint="default"/>
          <w:sz w:val="22"/>
          <w:szCs w:val="22"/>
        </w:rPr>
        <w:t>元。</w:t>
      </w:r>
    </w:p>
    <w:p>
      <w:pPr>
        <w:spacing w:line="240" w:lineRule="auto" w:before="4"/>
        <w:rPr>
          <w:rFonts w:ascii="宋体" w:hAnsi="宋体" w:cs="宋体" w:eastAsia="宋体" w:hint="default"/>
          <w:sz w:val="18"/>
          <w:szCs w:val="18"/>
        </w:rPr>
      </w:pPr>
    </w:p>
    <w:p>
      <w:pPr>
        <w:spacing w:line="225" w:lineRule="auto" w:before="0"/>
        <w:ind w:left="154" w:right="1131" w:firstLine="440"/>
        <w:jc w:val="both"/>
        <w:rPr>
          <w:rFonts w:ascii="宋体" w:hAnsi="宋体" w:cs="宋体" w:eastAsia="宋体" w:hint="default"/>
          <w:sz w:val="22"/>
          <w:szCs w:val="22"/>
        </w:rPr>
      </w:pPr>
      <w:r>
        <w:rPr>
          <w:rFonts w:ascii="Times New Roman" w:hAnsi="Times New Roman" w:cs="Times New Roman" w:eastAsia="Times New Roman" w:hint="default"/>
          <w:spacing w:val="-2"/>
          <w:sz w:val="22"/>
          <w:szCs w:val="22"/>
        </w:rPr>
        <w:t>2017</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5</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16</w:t>
      </w:r>
      <w:r>
        <w:rPr>
          <w:rFonts w:ascii="宋体" w:hAnsi="宋体" w:cs="宋体" w:eastAsia="宋体" w:hint="default"/>
          <w:spacing w:val="-2"/>
          <w:sz w:val="22"/>
          <w:szCs w:val="22"/>
        </w:rPr>
        <w:t>日，根据本公司</w:t>
      </w:r>
      <w:r>
        <w:rPr>
          <w:rFonts w:ascii="Times New Roman" w:hAnsi="Times New Roman" w:cs="Times New Roman" w:eastAsia="Times New Roman" w:hint="default"/>
          <w:spacing w:val="-2"/>
          <w:sz w:val="22"/>
          <w:szCs w:val="22"/>
        </w:rPr>
        <w:t>2016</w:t>
      </w:r>
      <w:r>
        <w:rPr>
          <w:rFonts w:ascii="宋体" w:hAnsi="宋体" w:cs="宋体" w:eastAsia="宋体" w:hint="default"/>
          <w:spacing w:val="-2"/>
          <w:sz w:val="22"/>
          <w:szCs w:val="22"/>
        </w:rPr>
        <w:t>年度股东大会决议，审议通过本公司以人民币</w:t>
      </w:r>
      <w:r>
        <w:rPr>
          <w:rFonts w:ascii="Times New Roman" w:hAnsi="Times New Roman" w:cs="Times New Roman" w:eastAsia="Times New Roman" w:hint="default"/>
          <w:spacing w:val="-2"/>
          <w:sz w:val="22"/>
          <w:szCs w:val="22"/>
        </w:rPr>
        <w:t>1.00</w:t>
      </w:r>
      <w:r>
        <w:rPr>
          <w:rFonts w:ascii="宋体" w:hAnsi="宋体" w:cs="宋体" w:eastAsia="宋体" w:hint="default"/>
          <w:spacing w:val="-2"/>
          <w:sz w:val="22"/>
          <w:szCs w:val="22"/>
        </w:rPr>
        <w:t>元价格回购注</w:t>
      </w:r>
      <w:r>
        <w:rPr>
          <w:rFonts w:ascii="宋体" w:hAnsi="宋体" w:cs="宋体" w:eastAsia="宋体" w:hint="default"/>
          <w:w w:val="99"/>
          <w:sz w:val="22"/>
          <w:szCs w:val="22"/>
        </w:rPr>
        <w:t> </w:t>
      </w:r>
      <w:r>
        <w:rPr>
          <w:rFonts w:ascii="宋体" w:hAnsi="宋体" w:cs="宋体" w:eastAsia="宋体" w:hint="default"/>
          <w:spacing w:val="-1"/>
          <w:sz w:val="22"/>
          <w:szCs w:val="22"/>
        </w:rPr>
        <w:t>销宋正兴、叶春娥、宋丽娜以及张家港市立业投资发展有限公司所持有的</w:t>
      </w:r>
      <w:r>
        <w:rPr>
          <w:rFonts w:ascii="Times New Roman" w:hAnsi="Times New Roman" w:cs="Times New Roman" w:eastAsia="Times New Roman" w:hint="default"/>
          <w:spacing w:val="-1"/>
          <w:sz w:val="22"/>
          <w:szCs w:val="22"/>
        </w:rPr>
        <w:t>4,547,413</w:t>
      </w:r>
      <w:r>
        <w:rPr>
          <w:rFonts w:ascii="宋体" w:hAnsi="宋体" w:cs="宋体" w:eastAsia="宋体" w:hint="default"/>
          <w:spacing w:val="-1"/>
          <w:sz w:val="22"/>
          <w:szCs w:val="22"/>
        </w:rPr>
        <w:t>股股份，占公司回</w:t>
      </w:r>
      <w:r>
        <w:rPr>
          <w:rFonts w:ascii="宋体" w:hAnsi="宋体" w:cs="宋体" w:eastAsia="宋体" w:hint="default"/>
          <w:w w:val="99"/>
          <w:sz w:val="22"/>
          <w:szCs w:val="22"/>
        </w:rPr>
        <w:t> </w:t>
      </w:r>
      <w:r>
        <w:rPr>
          <w:rFonts w:ascii="宋体" w:hAnsi="宋体" w:cs="宋体" w:eastAsia="宋体" w:hint="default"/>
          <w:spacing w:val="-2"/>
          <w:sz w:val="22"/>
          <w:szCs w:val="22"/>
        </w:rPr>
        <w:t>购前总股本</w:t>
      </w:r>
      <w:r>
        <w:rPr>
          <w:rFonts w:ascii="Times New Roman" w:hAnsi="Times New Roman" w:cs="Times New Roman" w:eastAsia="Times New Roman" w:hint="default"/>
          <w:spacing w:val="-2"/>
          <w:sz w:val="22"/>
          <w:szCs w:val="22"/>
        </w:rPr>
        <w:t>439,931,947</w:t>
      </w:r>
      <w:r>
        <w:rPr>
          <w:rFonts w:ascii="宋体" w:hAnsi="宋体" w:cs="宋体" w:eastAsia="宋体" w:hint="default"/>
          <w:spacing w:val="-2"/>
          <w:sz w:val="22"/>
          <w:szCs w:val="22"/>
        </w:rPr>
        <w:t>股的</w:t>
      </w:r>
      <w:r>
        <w:rPr>
          <w:rFonts w:ascii="Times New Roman" w:hAnsi="Times New Roman" w:cs="Times New Roman" w:eastAsia="Times New Roman" w:hint="default"/>
          <w:spacing w:val="-2"/>
          <w:sz w:val="22"/>
          <w:szCs w:val="22"/>
        </w:rPr>
        <w:t>1.03%</w:t>
      </w:r>
      <w:r>
        <w:rPr>
          <w:rFonts w:ascii="宋体" w:hAnsi="宋体" w:cs="宋体" w:eastAsia="宋体" w:hint="default"/>
          <w:spacing w:val="-2"/>
          <w:sz w:val="22"/>
          <w:szCs w:val="22"/>
        </w:rPr>
        <w:t>。本公司于</w:t>
      </w:r>
      <w:r>
        <w:rPr>
          <w:rFonts w:ascii="Times New Roman" w:hAnsi="Times New Roman" w:cs="Times New Roman" w:eastAsia="Times New Roman" w:hint="default"/>
          <w:spacing w:val="-2"/>
          <w:sz w:val="22"/>
          <w:szCs w:val="22"/>
        </w:rPr>
        <w:t>2017</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6</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26</w:t>
      </w:r>
      <w:r>
        <w:rPr>
          <w:rFonts w:ascii="宋体" w:hAnsi="宋体" w:cs="宋体" w:eastAsia="宋体" w:hint="default"/>
          <w:spacing w:val="-2"/>
          <w:sz w:val="22"/>
          <w:szCs w:val="22"/>
        </w:rPr>
        <w:t>日完成股份回购注销手续，本公司股份总数</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由</w:t>
      </w:r>
      <w:r>
        <w:rPr>
          <w:rFonts w:ascii="Times New Roman" w:hAnsi="Times New Roman" w:cs="Times New Roman" w:eastAsia="Times New Roman" w:hint="default"/>
          <w:sz w:val="22"/>
          <w:szCs w:val="22"/>
        </w:rPr>
        <w:t>439,931,947</w:t>
      </w:r>
      <w:r>
        <w:rPr>
          <w:rFonts w:ascii="Times New Roman" w:hAnsi="Times New Roman" w:cs="Times New Roman" w:eastAsia="Times New Roman" w:hint="default"/>
          <w:spacing w:val="49"/>
          <w:sz w:val="22"/>
          <w:szCs w:val="22"/>
        </w:rPr>
        <w:t> </w:t>
      </w:r>
      <w:r>
        <w:rPr>
          <w:rFonts w:ascii="宋体" w:hAnsi="宋体" w:cs="宋体" w:eastAsia="宋体" w:hint="default"/>
          <w:sz w:val="22"/>
          <w:szCs w:val="22"/>
        </w:rPr>
        <w:t>股减至</w:t>
      </w:r>
      <w:r>
        <w:rPr>
          <w:rFonts w:ascii="Times New Roman" w:hAnsi="Times New Roman" w:cs="Times New Roman" w:eastAsia="Times New Roman" w:hint="default"/>
          <w:sz w:val="22"/>
          <w:szCs w:val="22"/>
        </w:rPr>
        <w:t>435,384,534</w:t>
      </w:r>
      <w:r>
        <w:rPr>
          <w:rFonts w:ascii="宋体" w:hAnsi="宋体" w:cs="宋体" w:eastAsia="宋体" w:hint="default"/>
          <w:sz w:val="22"/>
          <w:szCs w:val="22"/>
        </w:rPr>
        <w:t>股。</w:t>
      </w:r>
    </w:p>
    <w:p>
      <w:pPr>
        <w:spacing w:line="240" w:lineRule="auto" w:before="4"/>
        <w:rPr>
          <w:rFonts w:ascii="宋体" w:hAnsi="宋体" w:cs="宋体" w:eastAsia="宋体" w:hint="default"/>
          <w:sz w:val="18"/>
          <w:szCs w:val="18"/>
        </w:rPr>
      </w:pPr>
    </w:p>
    <w:p>
      <w:pPr>
        <w:spacing w:line="225" w:lineRule="auto" w:before="0"/>
        <w:ind w:left="154" w:right="1131"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r>
        <w:rPr>
          <w:rFonts w:ascii="Times New Roman" w:hAnsi="Times New Roman" w:cs="Times New Roman" w:eastAsia="Times New Roman" w:hint="default"/>
          <w:sz w:val="22"/>
          <w:szCs w:val="22"/>
        </w:rPr>
        <w:t>4</w:t>
      </w:r>
      <w:r>
        <w:rPr>
          <w:rFonts w:ascii="宋体" w:hAnsi="宋体" w:cs="宋体" w:eastAsia="宋体" w:hint="default"/>
          <w:sz w:val="22"/>
          <w:szCs w:val="22"/>
        </w:rPr>
        <w:t>日，根据本公司</w:t>
      </w:r>
      <w:r>
        <w:rPr>
          <w:rFonts w:ascii="Times New Roman" w:hAnsi="Times New Roman" w:cs="Times New Roman" w:eastAsia="Times New Roman" w:hint="default"/>
          <w:sz w:val="22"/>
          <w:szCs w:val="22"/>
        </w:rPr>
        <w:t>2017</w:t>
      </w:r>
      <w:r>
        <w:rPr>
          <w:rFonts w:ascii="宋体" w:hAnsi="宋体" w:cs="宋体" w:eastAsia="宋体" w:hint="default"/>
          <w:sz w:val="22"/>
          <w:szCs w:val="22"/>
        </w:rPr>
        <w:t>年第四次临时股东大会决议通过的《</w:t>
      </w:r>
      <w:r>
        <w:rPr>
          <w:rFonts w:ascii="Times New Roman" w:hAnsi="Times New Roman" w:cs="Times New Roman" w:eastAsia="Times New Roman" w:hint="default"/>
          <w:sz w:val="22"/>
          <w:szCs w:val="22"/>
        </w:rPr>
        <w:t>&lt;</w:t>
      </w:r>
      <w:r>
        <w:rPr>
          <w:rFonts w:ascii="宋体" w:hAnsi="宋体" w:cs="宋体" w:eastAsia="宋体" w:hint="default"/>
          <w:sz w:val="22"/>
          <w:szCs w:val="22"/>
        </w:rPr>
        <w:t>四川依米康环境科技股份</w:t>
      </w:r>
      <w:r>
        <w:rPr>
          <w:rFonts w:ascii="宋体" w:hAnsi="宋体" w:cs="宋体" w:eastAsia="宋体" w:hint="default"/>
          <w:w w:val="99"/>
          <w:sz w:val="22"/>
          <w:szCs w:val="22"/>
        </w:rPr>
        <w:t> </w:t>
      </w:r>
      <w:r>
        <w:rPr>
          <w:rFonts w:ascii="宋体" w:hAnsi="宋体" w:cs="宋体" w:eastAsia="宋体" w:hint="default"/>
          <w:sz w:val="22"/>
          <w:szCs w:val="22"/>
        </w:rPr>
        <w:t>有限公司</w:t>
      </w:r>
      <w:r>
        <w:rPr>
          <w:rFonts w:ascii="Times New Roman" w:hAnsi="Times New Roman" w:cs="Times New Roman" w:eastAsia="Times New Roman" w:hint="default"/>
          <w:sz w:val="22"/>
          <w:szCs w:val="22"/>
        </w:rPr>
        <w:t>2017</w:t>
      </w:r>
      <w:r>
        <w:rPr>
          <w:rFonts w:ascii="宋体" w:hAnsi="宋体" w:cs="宋体" w:eastAsia="宋体" w:hint="default"/>
          <w:sz w:val="22"/>
          <w:szCs w:val="22"/>
        </w:rPr>
        <w:t>年限制性股票激励计划（草案）</w:t>
      </w:r>
      <w:r>
        <w:rPr>
          <w:rFonts w:ascii="Times New Roman" w:hAnsi="Times New Roman" w:cs="Times New Roman" w:eastAsia="Times New Roman" w:hint="default"/>
          <w:sz w:val="22"/>
          <w:szCs w:val="22"/>
        </w:rPr>
        <w:t>&gt;</w:t>
      </w:r>
      <w:r>
        <w:rPr>
          <w:rFonts w:ascii="宋体" w:hAnsi="宋体" w:cs="宋体" w:eastAsia="宋体" w:hint="default"/>
          <w:sz w:val="22"/>
          <w:szCs w:val="22"/>
        </w:rPr>
        <w:t>及其摘要》的规定，本公司申请增加注册资本人民币</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Times New Roman" w:hAnsi="Times New Roman" w:cs="Times New Roman" w:eastAsia="Times New Roman" w:hint="default"/>
          <w:spacing w:val="-1"/>
          <w:sz w:val="22"/>
          <w:szCs w:val="22"/>
        </w:rPr>
        <w:t>10,737,000.00</w:t>
      </w:r>
      <w:r>
        <w:rPr>
          <w:rFonts w:ascii="宋体" w:hAnsi="宋体" w:cs="宋体" w:eastAsia="宋体" w:hint="default"/>
          <w:spacing w:val="-1"/>
          <w:sz w:val="22"/>
          <w:szCs w:val="22"/>
        </w:rPr>
        <w:t>元，由</w:t>
      </w:r>
      <w:r>
        <w:rPr>
          <w:rFonts w:ascii="Times New Roman" w:hAnsi="Times New Roman" w:cs="Times New Roman" w:eastAsia="Times New Roman" w:hint="default"/>
          <w:spacing w:val="-1"/>
          <w:sz w:val="22"/>
          <w:szCs w:val="22"/>
        </w:rPr>
        <w:t>136</w:t>
      </w:r>
      <w:r>
        <w:rPr>
          <w:rFonts w:ascii="宋体" w:hAnsi="宋体" w:cs="宋体" w:eastAsia="宋体" w:hint="default"/>
          <w:spacing w:val="-1"/>
          <w:sz w:val="22"/>
          <w:szCs w:val="22"/>
        </w:rPr>
        <w:t>名激励对象一次缴足，每股认购价为</w:t>
      </w:r>
      <w:r>
        <w:rPr>
          <w:rFonts w:ascii="Times New Roman" w:hAnsi="Times New Roman" w:cs="Times New Roman" w:eastAsia="Times New Roman" w:hint="default"/>
          <w:spacing w:val="-1"/>
          <w:sz w:val="22"/>
          <w:szCs w:val="22"/>
        </w:rPr>
        <w:t>6.44</w:t>
      </w:r>
      <w:r>
        <w:rPr>
          <w:rFonts w:ascii="宋体" w:hAnsi="宋体" w:cs="宋体" w:eastAsia="宋体" w:hint="default"/>
          <w:spacing w:val="-1"/>
          <w:sz w:val="22"/>
          <w:szCs w:val="22"/>
        </w:rPr>
        <w:t>元，均以货币出资，增资后的注册资</w:t>
      </w:r>
      <w:r>
        <w:rPr>
          <w:rFonts w:ascii="宋体" w:hAnsi="宋体" w:cs="宋体" w:eastAsia="宋体" w:hint="default"/>
          <w:w w:val="99"/>
          <w:sz w:val="22"/>
          <w:szCs w:val="22"/>
        </w:rPr>
        <w:t> </w:t>
      </w:r>
      <w:r>
        <w:rPr>
          <w:rFonts w:ascii="宋体" w:hAnsi="宋体" w:cs="宋体" w:eastAsia="宋体" w:hint="default"/>
          <w:spacing w:val="2"/>
          <w:sz w:val="22"/>
          <w:szCs w:val="22"/>
        </w:rPr>
        <w:t>本为人民币</w:t>
      </w:r>
      <w:r>
        <w:rPr>
          <w:rFonts w:ascii="Times New Roman" w:hAnsi="Times New Roman" w:cs="Times New Roman" w:eastAsia="Times New Roman" w:hint="default"/>
          <w:spacing w:val="2"/>
          <w:sz w:val="22"/>
          <w:szCs w:val="22"/>
        </w:rPr>
        <w:t>446,121,534.00</w:t>
      </w:r>
      <w:r>
        <w:rPr>
          <w:rFonts w:ascii="宋体" w:hAnsi="宋体" w:cs="宋体" w:eastAsia="宋体" w:hint="default"/>
          <w:spacing w:val="2"/>
          <w:sz w:val="22"/>
          <w:szCs w:val="22"/>
        </w:rPr>
        <w:t>元。本次增资业经信永中和会计师事务所（特殊普通合伙）于</w:t>
      </w:r>
      <w:r>
        <w:rPr>
          <w:rFonts w:ascii="Times New Roman" w:hAnsi="Times New Roman" w:cs="Times New Roman" w:eastAsia="Times New Roman" w:hint="default"/>
          <w:spacing w:val="2"/>
          <w:sz w:val="22"/>
          <w:szCs w:val="22"/>
        </w:rPr>
        <w:t>2017</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8</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9</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日出具的《</w:t>
      </w:r>
      <w:r>
        <w:rPr>
          <w:rFonts w:ascii="Times New Roman" w:hAnsi="Times New Roman" w:cs="Times New Roman" w:eastAsia="Times New Roman" w:hint="default"/>
          <w:sz w:val="22"/>
          <w:szCs w:val="22"/>
        </w:rPr>
        <w:t>XYZH/2017CDA40295</w:t>
      </w:r>
      <w:r>
        <w:rPr>
          <w:rFonts w:ascii="宋体" w:hAnsi="宋体" w:cs="宋体" w:eastAsia="宋体" w:hint="default"/>
          <w:sz w:val="22"/>
          <w:szCs w:val="22"/>
        </w:rPr>
        <w:t>》号验资报告验证。</w:t>
      </w:r>
    </w:p>
    <w:p>
      <w:pPr>
        <w:spacing w:line="240" w:lineRule="auto" w:before="4"/>
        <w:rPr>
          <w:rFonts w:ascii="宋体" w:hAnsi="宋体" w:cs="宋体" w:eastAsia="宋体" w:hint="default"/>
          <w:sz w:val="18"/>
          <w:szCs w:val="18"/>
        </w:rPr>
      </w:pPr>
    </w:p>
    <w:p>
      <w:pPr>
        <w:spacing w:line="225" w:lineRule="auto" w:before="0"/>
        <w:ind w:left="154" w:right="1128"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4</w:t>
      </w:r>
      <w:r>
        <w:rPr>
          <w:rFonts w:ascii="宋体" w:hAnsi="宋体" w:cs="宋体" w:eastAsia="宋体" w:hint="default"/>
          <w:sz w:val="22"/>
          <w:szCs w:val="22"/>
        </w:rPr>
        <w:t>日，本公司召开第三届董事会第四十二次会议决议通过了《关于向公司</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1"/>
          <w:sz w:val="22"/>
          <w:szCs w:val="22"/>
        </w:rPr>
        <w:t> </w:t>
      </w:r>
      <w:r>
        <w:rPr>
          <w:rFonts w:ascii="宋体" w:hAnsi="宋体" w:cs="宋体" w:eastAsia="宋体" w:hint="default"/>
          <w:sz w:val="22"/>
          <w:szCs w:val="22"/>
        </w:rPr>
        <w:t>年限制</w:t>
      </w:r>
      <w:r>
        <w:rPr>
          <w:rFonts w:ascii="宋体" w:hAnsi="宋体" w:cs="宋体" w:eastAsia="宋体" w:hint="default"/>
          <w:w w:val="99"/>
          <w:sz w:val="22"/>
          <w:szCs w:val="22"/>
        </w:rPr>
        <w:t> </w:t>
      </w:r>
      <w:r>
        <w:rPr>
          <w:rFonts w:ascii="宋体" w:hAnsi="宋体" w:cs="宋体" w:eastAsia="宋体" w:hint="default"/>
          <w:spacing w:val="-6"/>
          <w:w w:val="99"/>
          <w:sz w:val="22"/>
          <w:szCs w:val="22"/>
        </w:rPr>
        <w:t>性股票激励计划预留部分激励对象授予限制性股票的议案》，根据股东大会对董事会的授权，公司</w:t>
      </w:r>
      <w:r>
        <w:rPr>
          <w:rFonts w:ascii="Times New Roman" w:hAnsi="Times New Roman" w:cs="Times New Roman" w:eastAsia="Times New Roman" w:hint="default"/>
          <w:spacing w:val="-6"/>
          <w:w w:val="99"/>
          <w:sz w:val="22"/>
          <w:szCs w:val="22"/>
        </w:rPr>
        <w:t>2017</w:t>
      </w:r>
      <w:r>
        <w:rPr>
          <w:rFonts w:ascii="Times New Roman" w:hAnsi="Times New Roman" w:cs="Times New Roman" w:eastAsia="Times New Roman" w:hint="default"/>
          <w:spacing w:val="-31"/>
          <w:w w:val="99"/>
          <w:sz w:val="22"/>
          <w:szCs w:val="22"/>
        </w:rPr>
        <w:t> </w:t>
      </w:r>
      <w:r>
        <w:rPr>
          <w:rFonts w:ascii="宋体" w:hAnsi="宋体" w:cs="宋体" w:eastAsia="宋体" w:hint="default"/>
          <w:sz w:val="22"/>
          <w:szCs w:val="22"/>
        </w:rPr>
        <w:t>年限制性股票激励计划规定的授予条件已经成就，授予</w:t>
      </w:r>
      <w:r>
        <w:rPr>
          <w:rFonts w:ascii="Times New Roman" w:hAnsi="Times New Roman" w:cs="Times New Roman" w:eastAsia="Times New Roman" w:hint="default"/>
          <w:sz w:val="22"/>
          <w:szCs w:val="22"/>
        </w:rPr>
        <w:t>23</w:t>
      </w:r>
      <w:r>
        <w:rPr>
          <w:rFonts w:ascii="宋体" w:hAnsi="宋体" w:cs="宋体" w:eastAsia="宋体" w:hint="default"/>
          <w:sz w:val="22"/>
          <w:szCs w:val="22"/>
        </w:rPr>
        <w:t>名激励对象共计</w:t>
      </w:r>
      <w:r>
        <w:rPr>
          <w:rFonts w:ascii="Times New Roman" w:hAnsi="Times New Roman" w:cs="Times New Roman" w:eastAsia="Times New Roman" w:hint="default"/>
          <w:sz w:val="22"/>
          <w:szCs w:val="22"/>
        </w:rPr>
        <w:t>118</w:t>
      </w:r>
      <w:r>
        <w:rPr>
          <w:rFonts w:ascii="宋体" w:hAnsi="宋体" w:cs="宋体" w:eastAsia="宋体" w:hint="default"/>
          <w:sz w:val="22"/>
          <w:szCs w:val="22"/>
        </w:rPr>
        <w:t>万股限制性股票，申请</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增加注册资本人民币</w:t>
      </w:r>
      <w:r>
        <w:rPr>
          <w:rFonts w:ascii="Times New Roman" w:hAnsi="Times New Roman" w:cs="Times New Roman" w:eastAsia="Times New Roman" w:hint="default"/>
          <w:sz w:val="22"/>
          <w:szCs w:val="22"/>
        </w:rPr>
        <w:t>1,180,000.00</w:t>
      </w:r>
      <w:r>
        <w:rPr>
          <w:rFonts w:ascii="宋体" w:hAnsi="宋体" w:cs="宋体" w:eastAsia="宋体" w:hint="default"/>
          <w:sz w:val="22"/>
          <w:szCs w:val="22"/>
        </w:rPr>
        <w:t>元，变更后的股本为人民币</w:t>
      </w:r>
      <w:r>
        <w:rPr>
          <w:rFonts w:ascii="Times New Roman" w:hAnsi="Times New Roman" w:cs="Times New Roman" w:eastAsia="Times New Roman" w:hint="default"/>
          <w:sz w:val="22"/>
          <w:szCs w:val="22"/>
        </w:rPr>
        <w:t>447,301,534.00</w:t>
      </w:r>
      <w:r>
        <w:rPr>
          <w:rFonts w:ascii="宋体" w:hAnsi="宋体" w:cs="宋体" w:eastAsia="宋体" w:hint="default"/>
          <w:sz w:val="22"/>
          <w:szCs w:val="22"/>
        </w:rPr>
        <w:t>元。上述增资业经信永中</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和会计师事务所（特殊普通合伙）成都分所于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6</w:t>
      </w:r>
      <w:r>
        <w:rPr>
          <w:rFonts w:ascii="宋体" w:hAnsi="宋体" w:cs="宋体" w:eastAsia="宋体" w:hint="default"/>
          <w:sz w:val="22"/>
          <w:szCs w:val="22"/>
        </w:rPr>
        <w:t>月</w:t>
      </w:r>
      <w:r>
        <w:rPr>
          <w:rFonts w:ascii="Times New Roman" w:hAnsi="Times New Roman" w:cs="Times New Roman" w:eastAsia="Times New Roman" w:hint="default"/>
          <w:sz w:val="22"/>
          <w:szCs w:val="22"/>
        </w:rPr>
        <w:t>8</w:t>
      </w:r>
      <w:r>
        <w:rPr>
          <w:rFonts w:ascii="宋体" w:hAnsi="宋体" w:cs="宋体" w:eastAsia="宋体" w:hint="default"/>
          <w:sz w:val="22"/>
          <w:szCs w:val="22"/>
        </w:rPr>
        <w:t>日出具的</w:t>
      </w:r>
      <w:r>
        <w:rPr>
          <w:rFonts w:ascii="Times New Roman" w:hAnsi="Times New Roman" w:cs="Times New Roman" w:eastAsia="Times New Roman" w:hint="default"/>
          <w:sz w:val="22"/>
          <w:szCs w:val="22"/>
        </w:rPr>
        <w:t>XYZH/2018CDA40178</w:t>
      </w:r>
      <w:r>
        <w:rPr>
          <w:rFonts w:ascii="宋体" w:hAnsi="宋体" w:cs="宋体" w:eastAsia="宋体" w:hint="default"/>
          <w:sz w:val="22"/>
          <w:szCs w:val="22"/>
        </w:rPr>
        <w:t>号验资报告</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进行验证。</w:t>
      </w:r>
    </w:p>
    <w:p>
      <w:pPr>
        <w:spacing w:line="240" w:lineRule="auto" w:before="3"/>
        <w:rPr>
          <w:rFonts w:ascii="宋体" w:hAnsi="宋体" w:cs="宋体" w:eastAsia="宋体" w:hint="default"/>
          <w:sz w:val="18"/>
          <w:szCs w:val="18"/>
        </w:rPr>
      </w:pPr>
    </w:p>
    <w:p>
      <w:pPr>
        <w:spacing w:line="295" w:lineRule="exact"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10</w:t>
      </w:r>
      <w:r>
        <w:rPr>
          <w:rFonts w:ascii="宋体" w:hAnsi="宋体" w:cs="宋体" w:eastAsia="宋体" w:hint="default"/>
          <w:sz w:val="22"/>
          <w:szCs w:val="22"/>
        </w:rPr>
        <w:t>日，本公司第三届董事会第四十四次会议和</w:t>
      </w:r>
      <w:r>
        <w:rPr>
          <w:rFonts w:ascii="Times New Roman" w:hAnsi="Times New Roman" w:cs="Times New Roman" w:eastAsia="Times New Roman" w:hint="default"/>
          <w:sz w:val="22"/>
          <w:szCs w:val="22"/>
        </w:rPr>
        <w:t>2018</w:t>
      </w:r>
      <w:r>
        <w:rPr>
          <w:rFonts w:ascii="宋体" w:hAnsi="宋体" w:cs="宋体" w:eastAsia="宋体" w:hint="default"/>
          <w:sz w:val="22"/>
          <w:szCs w:val="22"/>
        </w:rPr>
        <w:t>年第一次临时股东大会审议通过了</w:t>
      </w:r>
    </w:p>
    <w:p>
      <w:pPr>
        <w:spacing w:line="225" w:lineRule="auto" w:before="6"/>
        <w:ind w:left="154" w:right="1132" w:firstLine="0"/>
        <w:jc w:val="both"/>
        <w:rPr>
          <w:rFonts w:ascii="宋体" w:hAnsi="宋体" w:cs="宋体" w:eastAsia="宋体" w:hint="default"/>
          <w:sz w:val="22"/>
          <w:szCs w:val="22"/>
        </w:rPr>
      </w:pPr>
      <w:r>
        <w:rPr>
          <w:rFonts w:ascii="宋体" w:hAnsi="宋体" w:cs="宋体" w:eastAsia="宋体" w:hint="default"/>
          <w:spacing w:val="-1"/>
          <w:sz w:val="22"/>
          <w:szCs w:val="22"/>
        </w:rPr>
        <w:t>《关于回购注销部分限制性股票的议案》，根据《</w:t>
      </w:r>
      <w:r>
        <w:rPr>
          <w:rFonts w:ascii="Times New Roman" w:hAnsi="Times New Roman" w:cs="Times New Roman" w:eastAsia="Times New Roman" w:hint="default"/>
          <w:spacing w:val="-1"/>
          <w:sz w:val="22"/>
          <w:szCs w:val="22"/>
        </w:rPr>
        <w:t>2017</w:t>
      </w:r>
      <w:r>
        <w:rPr>
          <w:rFonts w:ascii="宋体" w:hAnsi="宋体" w:cs="宋体" w:eastAsia="宋体" w:hint="default"/>
          <w:spacing w:val="-1"/>
          <w:sz w:val="22"/>
          <w:szCs w:val="22"/>
        </w:rPr>
        <w:t>年限制性股票激励计划（草案）》、股东大会</w:t>
      </w:r>
      <w:r>
        <w:rPr>
          <w:rFonts w:ascii="宋体" w:hAnsi="宋体" w:cs="宋体" w:eastAsia="宋体" w:hint="default"/>
          <w:w w:val="99"/>
          <w:sz w:val="22"/>
          <w:szCs w:val="22"/>
        </w:rPr>
        <w:t> </w:t>
      </w:r>
      <w:r>
        <w:rPr>
          <w:rFonts w:ascii="宋体" w:hAnsi="宋体" w:cs="宋体" w:eastAsia="宋体" w:hint="default"/>
          <w:sz w:val="22"/>
          <w:szCs w:val="22"/>
        </w:rPr>
        <w:t>决议及修改后的公司章程规定，公司董事会根据</w:t>
      </w:r>
      <w:r>
        <w:rPr>
          <w:rFonts w:ascii="Times New Roman" w:hAnsi="Times New Roman" w:cs="Times New Roman" w:eastAsia="Times New Roman" w:hint="default"/>
          <w:sz w:val="22"/>
          <w:szCs w:val="22"/>
        </w:rPr>
        <w:t>2017</w:t>
      </w:r>
      <w:r>
        <w:rPr>
          <w:rFonts w:ascii="宋体" w:hAnsi="宋体" w:cs="宋体" w:eastAsia="宋体" w:hint="default"/>
          <w:sz w:val="22"/>
          <w:szCs w:val="22"/>
        </w:rPr>
        <w:t>年第四次临时股东大会的授权对因</w:t>
      </w:r>
      <w:r>
        <w:rPr>
          <w:rFonts w:ascii="Times New Roman" w:hAnsi="Times New Roman" w:cs="Times New Roman" w:eastAsia="Times New Roman" w:hint="default"/>
          <w:sz w:val="22"/>
          <w:szCs w:val="22"/>
        </w:rPr>
        <w:t>6</w:t>
      </w:r>
      <w:r>
        <w:rPr>
          <w:rFonts w:ascii="宋体" w:hAnsi="宋体" w:cs="宋体" w:eastAsia="宋体" w:hint="default"/>
          <w:sz w:val="22"/>
          <w:szCs w:val="22"/>
        </w:rPr>
        <w:t>名激励对象</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pacing w:val="-1"/>
          <w:sz w:val="22"/>
          <w:szCs w:val="22"/>
        </w:rPr>
        <w:t>离职而不再具备激励资格、</w:t>
      </w:r>
      <w:r>
        <w:rPr>
          <w:rFonts w:ascii="Times New Roman" w:hAnsi="Times New Roman" w:cs="Times New Roman" w:eastAsia="Times New Roman" w:hint="default"/>
          <w:spacing w:val="-1"/>
          <w:sz w:val="22"/>
          <w:szCs w:val="22"/>
        </w:rPr>
        <w:t>82</w:t>
      </w:r>
      <w:r>
        <w:rPr>
          <w:rFonts w:ascii="宋体" w:hAnsi="宋体" w:cs="宋体" w:eastAsia="宋体" w:hint="default"/>
          <w:spacing w:val="-1"/>
          <w:sz w:val="22"/>
          <w:szCs w:val="22"/>
        </w:rPr>
        <w:t>名因业务单元层面业绩考核结果和个人层面绩效考核结果未能满足相关</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100%</w:t>
      </w:r>
      <w:r>
        <w:rPr>
          <w:rFonts w:ascii="Times New Roman" w:hAnsi="Times New Roman" w:cs="Times New Roman" w:eastAsia="Times New Roman" w:hint="default"/>
          <w:spacing w:val="-34"/>
          <w:sz w:val="22"/>
          <w:szCs w:val="22"/>
        </w:rPr>
        <w:t> </w:t>
      </w:r>
      <w:r>
        <w:rPr>
          <w:rFonts w:ascii="宋体" w:hAnsi="宋体" w:cs="宋体" w:eastAsia="宋体" w:hint="default"/>
          <w:spacing w:val="19"/>
          <w:sz w:val="22"/>
          <w:szCs w:val="22"/>
        </w:rPr>
        <w:t>解除限售条件等情形所涉共计</w:t>
      </w:r>
      <w:r>
        <w:rPr>
          <w:rFonts w:ascii="宋体" w:hAnsi="宋体" w:cs="宋体" w:eastAsia="宋体" w:hint="default"/>
          <w:spacing w:val="-86"/>
          <w:sz w:val="22"/>
          <w:szCs w:val="22"/>
        </w:rPr>
        <w:t> </w:t>
      </w:r>
      <w:r>
        <w:rPr>
          <w:rFonts w:ascii="Times New Roman" w:hAnsi="Times New Roman" w:cs="Times New Roman" w:eastAsia="Times New Roman" w:hint="default"/>
          <w:sz w:val="22"/>
          <w:szCs w:val="22"/>
        </w:rPr>
        <w:t>1,313,940</w:t>
      </w:r>
      <w:r>
        <w:rPr>
          <w:rFonts w:ascii="Times New Roman" w:hAnsi="Times New Roman" w:cs="Times New Roman" w:eastAsia="Times New Roman" w:hint="default"/>
          <w:spacing w:val="-33"/>
          <w:sz w:val="22"/>
          <w:szCs w:val="22"/>
        </w:rPr>
        <w:t> </w:t>
      </w:r>
      <w:r>
        <w:rPr>
          <w:rFonts w:ascii="宋体" w:hAnsi="宋体" w:cs="宋体" w:eastAsia="宋体" w:hint="default"/>
          <w:spacing w:val="18"/>
          <w:sz w:val="22"/>
          <w:szCs w:val="22"/>
        </w:rPr>
        <w:t>股予以回购注销。</w:t>
      </w:r>
      <w:r>
        <w:rPr>
          <w:rFonts w:ascii="宋体" w:hAnsi="宋体" w:cs="宋体" w:eastAsia="宋体" w:hint="default"/>
          <w:spacing w:val="-89"/>
          <w:sz w:val="22"/>
          <w:szCs w:val="22"/>
        </w:rPr>
        <w:t> </w:t>
      </w:r>
      <w:r>
        <w:rPr>
          <w:rFonts w:ascii="宋体" w:hAnsi="宋体" w:cs="宋体" w:eastAsia="宋体" w:hint="default"/>
          <w:spacing w:val="20"/>
          <w:sz w:val="22"/>
          <w:szCs w:val="22"/>
        </w:rPr>
        <w:t>因此本公司申请减少注册资本</w:t>
      </w:r>
    </w:p>
    <w:p>
      <w:pPr>
        <w:spacing w:line="288" w:lineRule="exact" w:before="0"/>
        <w:ind w:left="154"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1,313,940.00</w:t>
      </w:r>
      <w:r>
        <w:rPr>
          <w:rFonts w:ascii="宋体" w:hAnsi="宋体" w:cs="宋体" w:eastAsia="宋体" w:hint="default"/>
          <w:sz w:val="22"/>
          <w:szCs w:val="22"/>
        </w:rPr>
        <w:t>元，本次回购注销完成后，公司注册资本变更为</w:t>
      </w:r>
      <w:r>
        <w:rPr>
          <w:rFonts w:ascii="Times New Roman" w:hAnsi="Times New Roman" w:cs="Times New Roman" w:eastAsia="Times New Roman" w:hint="default"/>
          <w:sz w:val="22"/>
          <w:szCs w:val="22"/>
        </w:rPr>
        <w:t>445,987,594.00</w:t>
      </w:r>
      <w:r>
        <w:rPr>
          <w:rFonts w:ascii="宋体" w:hAnsi="宋体" w:cs="宋体" w:eastAsia="宋体" w:hint="default"/>
          <w:sz w:val="22"/>
          <w:szCs w:val="22"/>
        </w:rPr>
        <w:t>元。上述减资业经信永中</w:t>
      </w:r>
    </w:p>
    <w:p>
      <w:pPr>
        <w:spacing w:after="0" w:line="288" w:lineRule="exact"/>
        <w:jc w:val="both"/>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286" w:lineRule="exact" w:before="60"/>
        <w:ind w:left="154" w:right="1114" w:firstLine="0"/>
        <w:jc w:val="left"/>
        <w:rPr>
          <w:rFonts w:ascii="宋体" w:hAnsi="宋体" w:cs="宋体" w:eastAsia="宋体" w:hint="default"/>
          <w:sz w:val="22"/>
          <w:szCs w:val="22"/>
        </w:rPr>
      </w:pPr>
      <w:r>
        <w:rPr>
          <w:rFonts w:ascii="宋体" w:hAnsi="宋体" w:cs="宋体" w:eastAsia="宋体" w:hint="default"/>
          <w:spacing w:val="-2"/>
          <w:sz w:val="22"/>
          <w:szCs w:val="22"/>
        </w:rPr>
        <w:t>和会计师事务所（特殊普通合伙）成都分所于</w:t>
      </w:r>
      <w:r>
        <w:rPr>
          <w:rFonts w:ascii="Times New Roman" w:hAnsi="Times New Roman" w:cs="Times New Roman" w:eastAsia="Times New Roman" w:hint="default"/>
          <w:spacing w:val="-2"/>
          <w:sz w:val="22"/>
          <w:szCs w:val="22"/>
        </w:rPr>
        <w:t>2018</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9</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13</w:t>
      </w:r>
      <w:r>
        <w:rPr>
          <w:rFonts w:ascii="宋体" w:hAnsi="宋体" w:cs="宋体" w:eastAsia="宋体" w:hint="default"/>
          <w:spacing w:val="-2"/>
          <w:sz w:val="22"/>
          <w:szCs w:val="22"/>
        </w:rPr>
        <w:t>日出具的</w:t>
      </w:r>
      <w:r>
        <w:rPr>
          <w:rFonts w:ascii="Times New Roman" w:hAnsi="Times New Roman" w:cs="Times New Roman" w:eastAsia="Times New Roman" w:hint="default"/>
          <w:spacing w:val="-2"/>
          <w:sz w:val="22"/>
          <w:szCs w:val="22"/>
        </w:rPr>
        <w:t>XYZH/2018CDA40210</w:t>
      </w:r>
      <w:r>
        <w:rPr>
          <w:rFonts w:ascii="宋体" w:hAnsi="宋体" w:cs="宋体" w:eastAsia="宋体" w:hint="default"/>
          <w:spacing w:val="-2"/>
          <w:sz w:val="22"/>
          <w:szCs w:val="22"/>
        </w:rPr>
        <w:t>号验资报告</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进行验证。</w:t>
      </w:r>
    </w:p>
    <w:p>
      <w:pPr>
        <w:spacing w:line="240" w:lineRule="auto" w:before="6"/>
        <w:rPr>
          <w:rFonts w:ascii="宋体" w:hAnsi="宋体" w:cs="宋体" w:eastAsia="宋体" w:hint="default"/>
          <w:sz w:val="18"/>
          <w:szCs w:val="18"/>
        </w:rPr>
      </w:pPr>
    </w:p>
    <w:p>
      <w:pPr>
        <w:spacing w:line="284" w:lineRule="exact" w:before="0"/>
        <w:ind w:left="154" w:right="1132" w:firstLine="440"/>
        <w:jc w:val="both"/>
        <w:rPr>
          <w:rFonts w:ascii="宋体" w:hAnsi="宋体" w:cs="宋体" w:eastAsia="宋体" w:hint="default"/>
          <w:sz w:val="22"/>
          <w:szCs w:val="22"/>
        </w:rPr>
      </w:pPr>
      <w:r>
        <w:rPr>
          <w:rFonts w:ascii="宋体" w:hAnsi="宋体" w:cs="宋体" w:eastAsia="宋体" w:hint="default"/>
          <w:spacing w:val="-1"/>
          <w:sz w:val="22"/>
          <w:szCs w:val="22"/>
        </w:rPr>
        <w:t>截至</w:t>
      </w:r>
      <w:r>
        <w:rPr>
          <w:rFonts w:ascii="Times New Roman" w:hAnsi="Times New Roman" w:cs="Times New Roman" w:eastAsia="Times New Roman" w:hint="default"/>
          <w:spacing w:val="-1"/>
          <w:sz w:val="22"/>
          <w:szCs w:val="22"/>
        </w:rPr>
        <w:t>2018</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31</w:t>
      </w:r>
      <w:r>
        <w:rPr>
          <w:rFonts w:ascii="宋体" w:hAnsi="宋体" w:cs="宋体" w:eastAsia="宋体" w:hint="default"/>
          <w:spacing w:val="-1"/>
          <w:sz w:val="22"/>
          <w:szCs w:val="22"/>
        </w:rPr>
        <w:t>日，本公司总股本为</w:t>
      </w:r>
      <w:r>
        <w:rPr>
          <w:rFonts w:ascii="Times New Roman" w:hAnsi="Times New Roman" w:cs="Times New Roman" w:eastAsia="Times New Roman" w:hint="default"/>
          <w:spacing w:val="-1"/>
          <w:sz w:val="22"/>
          <w:szCs w:val="22"/>
        </w:rPr>
        <w:t>445,987,594</w:t>
      </w:r>
      <w:r>
        <w:rPr>
          <w:rFonts w:ascii="宋体" w:hAnsi="宋体" w:cs="宋体" w:eastAsia="宋体" w:hint="default"/>
          <w:spacing w:val="-1"/>
          <w:sz w:val="22"/>
          <w:szCs w:val="22"/>
        </w:rPr>
        <w:t>股，其中有限售条件股份</w:t>
      </w:r>
      <w:r>
        <w:rPr>
          <w:rFonts w:ascii="Times New Roman" w:hAnsi="Times New Roman" w:cs="Times New Roman" w:eastAsia="Times New Roman" w:hint="default"/>
          <w:spacing w:val="-1"/>
          <w:sz w:val="22"/>
          <w:szCs w:val="22"/>
        </w:rPr>
        <w:t>141,609,719</w:t>
      </w:r>
      <w:r>
        <w:rPr>
          <w:rFonts w:ascii="宋体" w:hAnsi="宋体" w:cs="宋体" w:eastAsia="宋体" w:hint="default"/>
          <w:spacing w:val="-1"/>
          <w:sz w:val="22"/>
          <w:szCs w:val="22"/>
        </w:rPr>
        <w:t>股，占总</w:t>
      </w:r>
      <w:r>
        <w:rPr>
          <w:rFonts w:ascii="宋体" w:hAnsi="宋体" w:cs="宋体" w:eastAsia="宋体" w:hint="default"/>
          <w:w w:val="99"/>
          <w:sz w:val="22"/>
          <w:szCs w:val="22"/>
        </w:rPr>
        <w:t> </w:t>
      </w:r>
      <w:r>
        <w:rPr>
          <w:rFonts w:ascii="宋体" w:hAnsi="宋体" w:cs="宋体" w:eastAsia="宋体" w:hint="default"/>
          <w:sz w:val="22"/>
          <w:szCs w:val="22"/>
        </w:rPr>
        <w:t>股本的</w:t>
      </w:r>
      <w:r>
        <w:rPr>
          <w:rFonts w:ascii="Times New Roman" w:hAnsi="Times New Roman" w:cs="Times New Roman" w:eastAsia="Times New Roman" w:hint="default"/>
          <w:sz w:val="22"/>
          <w:szCs w:val="22"/>
        </w:rPr>
        <w:t>31.75%</w:t>
      </w:r>
      <w:r>
        <w:rPr>
          <w:rFonts w:ascii="宋体" w:hAnsi="宋体" w:cs="宋体" w:eastAsia="宋体" w:hint="default"/>
          <w:sz w:val="22"/>
          <w:szCs w:val="22"/>
        </w:rPr>
        <w:t>；无限售条件股份</w:t>
      </w:r>
      <w:r>
        <w:rPr>
          <w:rFonts w:ascii="Times New Roman" w:hAnsi="Times New Roman" w:cs="Times New Roman" w:eastAsia="Times New Roman" w:hint="default"/>
          <w:sz w:val="22"/>
          <w:szCs w:val="22"/>
        </w:rPr>
        <w:t>304,377,875</w:t>
      </w:r>
      <w:r>
        <w:rPr>
          <w:rFonts w:ascii="宋体" w:hAnsi="宋体" w:cs="宋体" w:eastAsia="宋体" w:hint="default"/>
          <w:sz w:val="22"/>
          <w:szCs w:val="22"/>
        </w:rPr>
        <w:t>股，占总股本的</w:t>
      </w:r>
      <w:r>
        <w:rPr>
          <w:rFonts w:ascii="Times New Roman" w:hAnsi="Times New Roman" w:cs="Times New Roman" w:eastAsia="Times New Roman" w:hint="default"/>
          <w:sz w:val="22"/>
          <w:szCs w:val="22"/>
        </w:rPr>
        <w:t>68.25%</w:t>
      </w:r>
      <w:r>
        <w:rPr>
          <w:rFonts w:ascii="宋体" w:hAnsi="宋体" w:cs="宋体" w:eastAsia="宋体" w:hint="default"/>
          <w:sz w:val="22"/>
          <w:szCs w:val="22"/>
        </w:rPr>
        <w:t>。</w:t>
      </w:r>
    </w:p>
    <w:p>
      <w:pPr>
        <w:spacing w:line="240" w:lineRule="auto" w:before="5"/>
        <w:rPr>
          <w:rFonts w:ascii="宋体" w:hAnsi="宋体" w:cs="宋体" w:eastAsia="宋体" w:hint="default"/>
          <w:sz w:val="16"/>
          <w:szCs w:val="16"/>
        </w:rPr>
      </w:pPr>
    </w:p>
    <w:p>
      <w:pPr>
        <w:spacing w:line="237" w:lineRule="auto" w:before="0"/>
        <w:ind w:left="154" w:right="1133" w:firstLine="440"/>
        <w:jc w:val="both"/>
        <w:rPr>
          <w:rFonts w:ascii="宋体" w:hAnsi="宋体" w:cs="宋体" w:eastAsia="宋体" w:hint="default"/>
          <w:sz w:val="22"/>
          <w:szCs w:val="22"/>
        </w:rPr>
      </w:pPr>
      <w:r>
        <w:rPr>
          <w:rFonts w:ascii="宋体" w:hAnsi="宋体" w:cs="宋体" w:eastAsia="宋体" w:hint="default"/>
          <w:spacing w:val="-2"/>
          <w:sz w:val="22"/>
          <w:szCs w:val="22"/>
        </w:rPr>
        <w:t>本公司为软件和信息服务行业，经营范围主要为：生产、销售、维修及安装制冷设备、空调、不</w:t>
      </w:r>
      <w:r>
        <w:rPr>
          <w:rFonts w:ascii="宋体" w:hAnsi="宋体" w:cs="宋体" w:eastAsia="宋体" w:hint="default"/>
          <w:w w:val="99"/>
          <w:sz w:val="22"/>
          <w:szCs w:val="22"/>
        </w:rPr>
        <w:t> </w:t>
      </w:r>
      <w:r>
        <w:rPr>
          <w:rFonts w:ascii="宋体" w:hAnsi="宋体" w:cs="宋体" w:eastAsia="宋体" w:hint="default"/>
          <w:spacing w:val="-1"/>
          <w:w w:val="95"/>
          <w:sz w:val="22"/>
          <w:szCs w:val="22"/>
        </w:rPr>
        <w:t>间断电源、电池及相关产品、环境保护专用设备、空气净化器、电子产品；计算机系统集成；提供环</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6"/>
          <w:sz w:val="22"/>
          <w:szCs w:val="22"/>
        </w:rPr>
        <w:t>境工程技术咨询及相关工程服务（工程类凭相关资质证书从事经营）；节能技术的研发、应用、推广；</w:t>
      </w:r>
      <w:r>
        <w:rPr>
          <w:rFonts w:ascii="宋体" w:hAnsi="宋体" w:cs="宋体" w:eastAsia="宋体" w:hint="default"/>
          <w:w w:val="99"/>
          <w:sz w:val="22"/>
          <w:szCs w:val="22"/>
        </w:rPr>
        <w:t> </w:t>
      </w:r>
      <w:r>
        <w:rPr>
          <w:rFonts w:ascii="宋体" w:hAnsi="宋体" w:cs="宋体" w:eastAsia="宋体" w:hint="default"/>
          <w:spacing w:val="-6"/>
          <w:sz w:val="22"/>
          <w:szCs w:val="22"/>
        </w:rPr>
        <w:t>节能工程设计、工程施工（工程类凭相关资质证书从事经营）、技术咨询和技术服务；合同能源管理；</w:t>
      </w:r>
      <w:r>
        <w:rPr>
          <w:rFonts w:ascii="宋体" w:hAnsi="宋体" w:cs="宋体" w:eastAsia="宋体" w:hint="default"/>
          <w:w w:val="99"/>
          <w:sz w:val="22"/>
          <w:szCs w:val="22"/>
        </w:rPr>
        <w:t> </w:t>
      </w:r>
      <w:r>
        <w:rPr>
          <w:rFonts w:ascii="宋体" w:hAnsi="宋体" w:cs="宋体" w:eastAsia="宋体" w:hint="default"/>
          <w:spacing w:val="-1"/>
          <w:w w:val="95"/>
          <w:sz w:val="22"/>
          <w:szCs w:val="22"/>
        </w:rPr>
        <w:t>房屋租赁；物业管理服务（凭资质许可证从事经营）；货物、技术进出口业务。（依法须经批准的项</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pacing w:val="-2"/>
          <w:sz w:val="22"/>
          <w:szCs w:val="22"/>
        </w:rPr>
        <w:t>目，经相关部门批准后方可开展经营活动）。主要产品或提供劳务包括：精密空调设备（精密机房空</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1"/>
          <w:w w:val="95"/>
          <w:sz w:val="22"/>
          <w:szCs w:val="22"/>
        </w:rPr>
        <w:t>调、精密洁净空调、精密冷水机组）、精密环境工程、环保设备、计算机系统集成、工程总承包业务</w:t>
      </w:r>
      <w:r>
        <w:rPr>
          <w:rFonts w:ascii="宋体" w:hAnsi="宋体" w:cs="宋体" w:eastAsia="宋体" w:hint="default"/>
          <w:w w:val="95"/>
          <w:sz w:val="22"/>
          <w:szCs w:val="22"/>
        </w:rPr>
        <w:t>   </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z w:val="22"/>
          <w:szCs w:val="22"/>
        </w:rPr>
        <w:t>等。</w:t>
      </w:r>
    </w:p>
    <w:p>
      <w:pPr>
        <w:spacing w:line="235" w:lineRule="auto" w:before="3"/>
        <w:ind w:left="154" w:right="0" w:firstLine="440"/>
        <w:jc w:val="left"/>
        <w:rPr>
          <w:rFonts w:ascii="宋体" w:hAnsi="宋体" w:cs="宋体" w:eastAsia="宋体" w:hint="default"/>
          <w:sz w:val="22"/>
          <w:szCs w:val="22"/>
        </w:rPr>
      </w:pPr>
      <w:r>
        <w:rPr>
          <w:rFonts w:ascii="宋体" w:hAnsi="宋体" w:cs="宋体" w:eastAsia="宋体" w:hint="default"/>
          <w:sz w:val="22"/>
          <w:szCs w:val="22"/>
        </w:rPr>
        <w:t>本集团合并财务报表范围包括本公司、四川桑瑞思环境技术工程有限公司（以下简称桑瑞思）、</w:t>
      </w:r>
      <w:r>
        <w:rPr>
          <w:rFonts w:ascii="宋体" w:hAnsi="宋体" w:cs="宋体" w:eastAsia="宋体" w:hint="default"/>
          <w:w w:val="99"/>
          <w:sz w:val="22"/>
          <w:szCs w:val="22"/>
        </w:rPr>
        <w:t> </w:t>
      </w:r>
      <w:r>
        <w:rPr>
          <w:rFonts w:ascii="宋体" w:hAnsi="宋体" w:cs="宋体" w:eastAsia="宋体" w:hint="default"/>
          <w:sz w:val="22"/>
          <w:szCs w:val="22"/>
        </w:rPr>
        <w:t>沈阳桑瑞思环境技术工程有限公司（以下简称沈阳桑瑞思）、深圳市龙控智能技术有限公司（以下简</w:t>
      </w:r>
      <w:r>
        <w:rPr>
          <w:rFonts w:ascii="宋体" w:hAnsi="宋体" w:cs="宋体" w:eastAsia="宋体" w:hint="default"/>
          <w:w w:val="99"/>
          <w:sz w:val="22"/>
          <w:szCs w:val="22"/>
        </w:rPr>
        <w:t> </w:t>
      </w:r>
      <w:r>
        <w:rPr>
          <w:rFonts w:ascii="宋体" w:hAnsi="宋体" w:cs="宋体" w:eastAsia="宋体" w:hint="default"/>
          <w:sz w:val="22"/>
          <w:szCs w:val="22"/>
        </w:rPr>
        <w:t>称深圳龙控）、四川龙控科技有限公司（以下简称四川龙控）、四川依米康龙控软件有限公司（以下</w:t>
      </w:r>
      <w:r>
        <w:rPr>
          <w:rFonts w:ascii="宋体" w:hAnsi="宋体" w:cs="宋体" w:eastAsia="宋体" w:hint="default"/>
          <w:w w:val="99"/>
          <w:sz w:val="22"/>
          <w:szCs w:val="22"/>
        </w:rPr>
        <w:t> </w:t>
      </w:r>
      <w:r>
        <w:rPr>
          <w:rFonts w:ascii="宋体" w:hAnsi="宋体" w:cs="宋体" w:eastAsia="宋体" w:hint="default"/>
          <w:spacing w:val="-6"/>
          <w:sz w:val="22"/>
          <w:szCs w:val="22"/>
        </w:rPr>
        <w:t>简称依米康软件）、依米康智能工程有限公司（以下简称依米康智能）、江苏亿金环保科技有限公司、</w:t>
      </w:r>
      <w:r>
        <w:rPr>
          <w:rFonts w:ascii="宋体" w:hAnsi="宋体" w:cs="宋体" w:eastAsia="宋体" w:hint="default"/>
          <w:w w:val="99"/>
          <w:sz w:val="22"/>
          <w:szCs w:val="22"/>
        </w:rPr>
        <w:t> </w:t>
      </w:r>
      <w:r>
        <w:rPr>
          <w:rFonts w:ascii="宋体" w:hAnsi="宋体" w:cs="宋体" w:eastAsia="宋体" w:hint="default"/>
          <w:sz w:val="22"/>
          <w:szCs w:val="22"/>
        </w:rPr>
        <w:t>杭州亿金洁源环境工程技术有限公司（以下简称杭州亿金）、江阴亿金物资贸易有限公司（以下简称</w:t>
      </w:r>
      <w:r>
        <w:rPr>
          <w:rFonts w:ascii="宋体" w:hAnsi="宋体" w:cs="宋体" w:eastAsia="宋体" w:hint="default"/>
          <w:w w:val="99"/>
          <w:sz w:val="22"/>
          <w:szCs w:val="22"/>
        </w:rPr>
        <w:t> </w:t>
      </w:r>
      <w:r>
        <w:rPr>
          <w:rFonts w:ascii="宋体" w:hAnsi="宋体" w:cs="宋体" w:eastAsia="宋体" w:hint="default"/>
          <w:sz w:val="22"/>
          <w:szCs w:val="22"/>
        </w:rPr>
        <w:t>亿金物资贸易）、依米康冷元节能科技（上海）有限公司（以下简称依米康冷元）、辽宁亿金生物质</w:t>
      </w:r>
      <w:r>
        <w:rPr>
          <w:rFonts w:ascii="宋体" w:hAnsi="宋体" w:cs="宋体" w:eastAsia="宋体" w:hint="default"/>
          <w:w w:val="99"/>
          <w:sz w:val="22"/>
          <w:szCs w:val="22"/>
        </w:rPr>
        <w:t> </w:t>
      </w:r>
      <w:r>
        <w:rPr>
          <w:rFonts w:ascii="宋体" w:hAnsi="宋体" w:cs="宋体" w:eastAsia="宋体" w:hint="default"/>
          <w:sz w:val="22"/>
          <w:szCs w:val="22"/>
        </w:rPr>
        <w:t>能源科技有限公司（以下简称辽宁亿金）、临沧亿金再生能源科技有限公司（以下简称临沧亿金）、</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腾龙资产（北京）投资管理有限公司（以下简称腾龙资产）、华延芯光（北京）科技有限公司（以下</w:t>
      </w:r>
      <w:r>
        <w:rPr>
          <w:rFonts w:ascii="宋体" w:hAnsi="宋体" w:cs="宋体" w:eastAsia="宋体" w:hint="default"/>
          <w:w w:val="99"/>
          <w:sz w:val="22"/>
          <w:szCs w:val="22"/>
        </w:rPr>
        <w:t> </w:t>
      </w:r>
      <w:r>
        <w:rPr>
          <w:rFonts w:ascii="宋体" w:hAnsi="宋体" w:cs="宋体" w:eastAsia="宋体" w:hint="default"/>
          <w:sz w:val="22"/>
          <w:szCs w:val="22"/>
        </w:rPr>
        <w:t>简称华延芯光）、平昌县依米康医疗投资管理有限公司（以下简称平昌依米康）、玉溪湖管环境科技</w:t>
      </w:r>
      <w:r>
        <w:rPr>
          <w:rFonts w:ascii="宋体" w:hAnsi="宋体" w:cs="宋体" w:eastAsia="宋体" w:hint="default"/>
          <w:w w:val="99"/>
          <w:sz w:val="22"/>
          <w:szCs w:val="22"/>
        </w:rPr>
        <w:t> </w:t>
      </w:r>
      <w:r>
        <w:rPr>
          <w:rFonts w:ascii="宋体" w:hAnsi="宋体" w:cs="宋体" w:eastAsia="宋体" w:hint="default"/>
          <w:sz w:val="22"/>
          <w:szCs w:val="22"/>
        </w:rPr>
        <w:t>有限公司（以下简称玉溪湖管）、四川依米康智云科技有限公司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以下简称依米康智云</w:t>
      </w:r>
      <w:r>
        <w:rPr>
          <w:rFonts w:ascii="Times New Roman" w:hAnsi="Times New Roman" w:cs="Times New Roman" w:eastAsia="Times New Roman" w:hint="default"/>
          <w:sz w:val="22"/>
          <w:szCs w:val="22"/>
        </w:rPr>
        <w:t>)</w:t>
      </w:r>
      <w:r>
        <w:rPr>
          <w:rFonts w:ascii="宋体" w:hAnsi="宋体" w:cs="宋体" w:eastAsia="宋体" w:hint="default"/>
          <w:sz w:val="22"/>
          <w:szCs w:val="22"/>
        </w:rPr>
        <w:t>、依米康信息</w:t>
      </w:r>
      <w:r>
        <w:rPr>
          <w:rFonts w:ascii="宋体" w:hAnsi="宋体" w:cs="宋体" w:eastAsia="宋体" w:hint="default"/>
          <w:w w:val="99"/>
          <w:sz w:val="22"/>
          <w:szCs w:val="22"/>
        </w:rPr>
        <w:t> </w:t>
      </w:r>
      <w:r>
        <w:rPr>
          <w:rFonts w:ascii="宋体" w:hAnsi="宋体" w:cs="宋体" w:eastAsia="宋体" w:hint="default"/>
          <w:sz w:val="22"/>
          <w:szCs w:val="22"/>
        </w:rPr>
        <w:t>服务有限公司（以下简称依米康信息服务）、曲水依米康智控企业管理中心</w:t>
      </w:r>
      <w:r>
        <w:rPr>
          <w:rFonts w:ascii="Times New Roman" w:hAnsi="Times New Roman" w:cs="Times New Roman" w:eastAsia="Times New Roman" w:hint="default"/>
          <w:sz w:val="22"/>
          <w:szCs w:val="22"/>
        </w:rPr>
        <w:t>(</w:t>
      </w:r>
      <w:r>
        <w:rPr>
          <w:rFonts w:ascii="宋体" w:hAnsi="宋体" w:cs="宋体" w:eastAsia="宋体" w:hint="default"/>
          <w:sz w:val="22"/>
          <w:szCs w:val="22"/>
        </w:rPr>
        <w:t>有限合伙</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（以下简称曲</w:t>
      </w:r>
      <w:r>
        <w:rPr>
          <w:rFonts w:ascii="宋体" w:hAnsi="宋体" w:cs="宋体" w:eastAsia="宋体" w:hint="default"/>
          <w:w w:val="99"/>
          <w:sz w:val="22"/>
          <w:szCs w:val="22"/>
        </w:rPr>
        <w:t> </w:t>
      </w:r>
      <w:r>
        <w:rPr>
          <w:rFonts w:ascii="宋体" w:hAnsi="宋体" w:cs="宋体" w:eastAsia="宋体" w:hint="default"/>
          <w:sz w:val="22"/>
          <w:szCs w:val="22"/>
        </w:rPr>
        <w:t>水智控中心）、曲水依米康智成企业管理中心</w:t>
      </w:r>
      <w:r>
        <w:rPr>
          <w:rFonts w:ascii="Times New Roman" w:hAnsi="Times New Roman" w:cs="Times New Roman" w:eastAsia="Times New Roman" w:hint="default"/>
          <w:sz w:val="22"/>
          <w:szCs w:val="22"/>
        </w:rPr>
        <w:t>(</w:t>
      </w:r>
      <w:r>
        <w:rPr>
          <w:rFonts w:ascii="宋体" w:hAnsi="宋体" w:cs="宋体" w:eastAsia="宋体" w:hint="default"/>
          <w:sz w:val="22"/>
          <w:szCs w:val="22"/>
        </w:rPr>
        <w:t>有限合伙</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（以下简称曲水智成中心）、四川依米康企</w:t>
      </w:r>
      <w:r>
        <w:rPr>
          <w:rFonts w:ascii="宋体" w:hAnsi="宋体" w:cs="宋体" w:eastAsia="宋体" w:hint="default"/>
          <w:w w:val="99"/>
          <w:sz w:val="22"/>
          <w:szCs w:val="22"/>
        </w:rPr>
        <w:t> </w:t>
      </w:r>
      <w:r>
        <w:rPr>
          <w:rFonts w:ascii="宋体" w:hAnsi="宋体" w:cs="宋体" w:eastAsia="宋体" w:hint="default"/>
          <w:sz w:val="22"/>
          <w:szCs w:val="22"/>
        </w:rPr>
        <w:t>业管理有限公司（以下简称依米康企业管理）、北京资采信息技术有限公司（以下简称北京资采）。</w:t>
      </w:r>
    </w:p>
    <w:p>
      <w:pPr>
        <w:spacing w:line="240" w:lineRule="auto" w:before="5"/>
        <w:rPr>
          <w:rFonts w:ascii="宋体" w:hAnsi="宋体" w:cs="宋体" w:eastAsia="宋体" w:hint="default"/>
          <w:sz w:val="20"/>
          <w:szCs w:val="20"/>
        </w:rPr>
      </w:pPr>
    </w:p>
    <w:p>
      <w:pPr>
        <w:spacing w:line="286" w:lineRule="exact" w:before="0"/>
        <w:ind w:left="154" w:right="1121" w:firstLine="440"/>
        <w:jc w:val="left"/>
        <w:rPr>
          <w:rFonts w:ascii="宋体" w:hAnsi="宋体" w:cs="宋体" w:eastAsia="宋体" w:hint="default"/>
          <w:sz w:val="22"/>
          <w:szCs w:val="22"/>
        </w:rPr>
      </w:pPr>
      <w:r>
        <w:rPr>
          <w:rFonts w:ascii="宋体" w:hAnsi="宋体" w:cs="宋体" w:eastAsia="宋体" w:hint="default"/>
          <w:sz w:val="22"/>
          <w:szCs w:val="22"/>
        </w:rPr>
        <w:t>合并财务报务范围变化详见本附注</w:t>
      </w:r>
      <w:r>
        <w:rPr>
          <w:rFonts w:ascii="Times New Roman" w:hAnsi="Times New Roman" w:cs="Times New Roman" w:eastAsia="Times New Roman" w:hint="default"/>
          <w:sz w:val="22"/>
          <w:szCs w:val="22"/>
        </w:rPr>
        <w:t>“</w:t>
      </w:r>
      <w:r>
        <w:rPr>
          <w:rFonts w:ascii="宋体" w:hAnsi="宋体" w:cs="宋体" w:eastAsia="宋体" w:hint="default"/>
          <w:sz w:val="22"/>
          <w:szCs w:val="22"/>
        </w:rPr>
        <w:t>七、合并范围的变化</w:t>
      </w:r>
      <w:r>
        <w:rPr>
          <w:rFonts w:ascii="Times New Roman" w:hAnsi="Times New Roman" w:cs="Times New Roman" w:eastAsia="Times New Roman" w:hint="default"/>
          <w:sz w:val="22"/>
          <w:szCs w:val="22"/>
        </w:rPr>
        <w:t>”</w:t>
      </w:r>
      <w:r>
        <w:rPr>
          <w:rFonts w:ascii="宋体" w:hAnsi="宋体" w:cs="宋体" w:eastAsia="宋体" w:hint="default"/>
          <w:sz w:val="22"/>
          <w:szCs w:val="22"/>
        </w:rPr>
        <w:t>及本附注</w:t>
      </w:r>
      <w:r>
        <w:rPr>
          <w:rFonts w:ascii="Times New Roman" w:hAnsi="Times New Roman" w:cs="Times New Roman" w:eastAsia="Times New Roman" w:hint="default"/>
          <w:sz w:val="22"/>
          <w:szCs w:val="22"/>
        </w:rPr>
        <w:t>“</w:t>
      </w:r>
      <w:r>
        <w:rPr>
          <w:rFonts w:ascii="宋体" w:hAnsi="宋体" w:cs="宋体" w:eastAsia="宋体" w:hint="default"/>
          <w:sz w:val="22"/>
          <w:szCs w:val="22"/>
        </w:rPr>
        <w:t>八、在其他主体中的权益</w:t>
      </w:r>
      <w:r>
        <w:rPr>
          <w:rFonts w:ascii="Times New Roman" w:hAnsi="Times New Roman" w:cs="Times New Roman" w:eastAsia="Times New Roman" w:hint="default"/>
          <w:sz w:val="22"/>
          <w:szCs w:val="22"/>
        </w:rPr>
        <w:t>”</w:t>
      </w:r>
      <w:r>
        <w:rPr>
          <w:rFonts w:ascii="宋体" w:hAnsi="宋体" w:cs="宋体" w:eastAsia="宋体" w:hint="default"/>
          <w:sz w:val="22"/>
          <w:szCs w:val="22"/>
        </w:rPr>
        <w:t>相</w:t>
      </w:r>
      <w:r>
        <w:rPr>
          <w:rFonts w:ascii="宋体" w:hAnsi="宋体" w:cs="宋体" w:eastAsia="宋体" w:hint="default"/>
          <w:w w:val="99"/>
          <w:sz w:val="22"/>
          <w:szCs w:val="22"/>
        </w:rPr>
        <w:t> </w:t>
      </w:r>
      <w:r>
        <w:rPr>
          <w:rFonts w:ascii="宋体" w:hAnsi="宋体" w:cs="宋体" w:eastAsia="宋体" w:hint="default"/>
          <w:sz w:val="22"/>
          <w:szCs w:val="22"/>
        </w:rPr>
        <w:t>关内容。</w:t>
      </w:r>
    </w:p>
    <w:p>
      <w:pPr>
        <w:spacing w:line="240" w:lineRule="auto" w:before="7"/>
        <w:rPr>
          <w:rFonts w:ascii="宋体" w:hAnsi="宋体" w:cs="宋体" w:eastAsia="宋体" w:hint="default"/>
          <w:sz w:val="20"/>
          <w:szCs w:val="20"/>
        </w:rPr>
      </w:pPr>
    </w:p>
    <w:p>
      <w:pPr>
        <w:pStyle w:val="Heading2"/>
        <w:spacing w:line="240" w:lineRule="auto"/>
        <w:ind w:right="1114"/>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编制基础" w:id="163"/>
      <w:bookmarkEnd w:id="16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本集团财务报表以持续经营为基础，根据实际发生的交易和事项，按照财政部颁布的《企业会计</w:t>
      </w:r>
      <w:r>
        <w:rPr>
          <w:rFonts w:ascii="宋体" w:hAnsi="宋体" w:cs="宋体" w:eastAsia="宋体" w:hint="default"/>
          <w:w w:val="99"/>
          <w:sz w:val="22"/>
          <w:szCs w:val="22"/>
        </w:rPr>
        <w:t> </w:t>
      </w:r>
      <w:r>
        <w:rPr>
          <w:rFonts w:ascii="宋体" w:hAnsi="宋体" w:cs="宋体" w:eastAsia="宋体" w:hint="default"/>
          <w:sz w:val="22"/>
          <w:szCs w:val="22"/>
        </w:rPr>
        <w:t>准则》及相关规定，并基于本附注</w:t>
      </w:r>
      <w:r>
        <w:rPr>
          <w:rFonts w:ascii="Times New Roman" w:hAnsi="Times New Roman" w:cs="Times New Roman" w:eastAsia="Times New Roman" w:hint="default"/>
          <w:sz w:val="22"/>
          <w:szCs w:val="22"/>
        </w:rPr>
        <w:t>“</w:t>
      </w:r>
      <w:r>
        <w:rPr>
          <w:rFonts w:ascii="宋体" w:hAnsi="宋体" w:cs="宋体" w:eastAsia="宋体" w:hint="default"/>
          <w:sz w:val="22"/>
          <w:szCs w:val="22"/>
        </w:rPr>
        <w:t>四、重要会计政策及会计估计</w:t>
      </w:r>
      <w:r>
        <w:rPr>
          <w:rFonts w:ascii="Times New Roman" w:hAnsi="Times New Roman" w:cs="Times New Roman" w:eastAsia="Times New Roman" w:hint="default"/>
          <w:sz w:val="22"/>
          <w:szCs w:val="22"/>
        </w:rPr>
        <w:t>”</w:t>
      </w:r>
      <w:r>
        <w:rPr>
          <w:rFonts w:ascii="宋体" w:hAnsi="宋体" w:cs="宋体" w:eastAsia="宋体" w:hint="default"/>
          <w:sz w:val="22"/>
          <w:szCs w:val="22"/>
        </w:rPr>
        <w:t>所述会计政策和会计估计编制。</w:t>
      </w:r>
    </w:p>
    <w:p>
      <w:pPr>
        <w:spacing w:line="240" w:lineRule="auto" w:before="9"/>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2、持续经营" w:id="164"/>
      <w:bookmarkEnd w:id="16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本集团有近期获利经营历史且有财务资源支持，认为以持续经营为基础编制财务报表是合理的。</w:t>
      </w:r>
    </w:p>
    <w:p>
      <w:pPr>
        <w:spacing w:line="240" w:lineRule="auto" w:before="7"/>
        <w:rPr>
          <w:rFonts w:ascii="宋体" w:hAnsi="宋体" w:cs="宋体" w:eastAsia="宋体" w:hint="default"/>
          <w:sz w:val="22"/>
          <w:szCs w:val="22"/>
        </w:rPr>
      </w:pPr>
    </w:p>
    <w:p>
      <w:pPr>
        <w:pStyle w:val="Heading2"/>
        <w:spacing w:line="240" w:lineRule="auto"/>
        <w:ind w:right="1114"/>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7"/>
        <w:rPr>
          <w:rFonts w:ascii="宋体" w:hAnsi="宋体" w:cs="宋体" w:eastAsia="宋体" w:hint="default"/>
          <w:b/>
          <w:bCs/>
          <w:sz w:val="23"/>
          <w:szCs w:val="23"/>
        </w:rPr>
      </w:pPr>
    </w:p>
    <w:p>
      <w:pPr>
        <w:spacing w:line="278"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278" w:lineRule="auto" w:before="9"/>
        <w:ind w:left="154" w:right="823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w:t>
      </w:r>
    </w:p>
    <w:p>
      <w:pPr>
        <w:spacing w:after="0" w:line="278"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1、遵循企业会计准则的声明" w:id="166"/>
      <w:bookmarkEnd w:id="16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本公司编制的财务报表符合企业会计准则的要求，真实、完整地反映了本公司及本集团的财务状</w:t>
      </w:r>
      <w:r>
        <w:rPr>
          <w:rFonts w:ascii="宋体" w:hAnsi="宋体" w:cs="宋体" w:eastAsia="宋体" w:hint="default"/>
          <w:w w:val="99"/>
          <w:sz w:val="22"/>
          <w:szCs w:val="22"/>
        </w:rPr>
        <w:t> </w:t>
      </w:r>
      <w:r>
        <w:rPr>
          <w:rFonts w:ascii="宋体" w:hAnsi="宋体" w:cs="宋体" w:eastAsia="宋体" w:hint="default"/>
          <w:sz w:val="22"/>
          <w:szCs w:val="22"/>
        </w:rPr>
        <w:t>况、经营成果和现金流量等有关信息。</w:t>
      </w:r>
    </w:p>
    <w:p>
      <w:pPr>
        <w:spacing w:line="240" w:lineRule="auto" w:before="10"/>
        <w:rPr>
          <w:rFonts w:ascii="宋体" w:hAnsi="宋体" w:cs="宋体" w:eastAsia="宋体" w:hint="default"/>
          <w:sz w:val="20"/>
          <w:szCs w:val="20"/>
        </w:rPr>
      </w:pPr>
    </w:p>
    <w:p>
      <w:pPr>
        <w:spacing w:line="468" w:lineRule="auto" w:before="0"/>
        <w:ind w:left="154" w:right="6352" w:firstLine="0"/>
        <w:jc w:val="left"/>
        <w:rPr>
          <w:rFonts w:ascii="宋体" w:hAnsi="宋体" w:cs="宋体" w:eastAsia="宋体" w:hint="default"/>
          <w:sz w:val="21"/>
          <w:szCs w:val="21"/>
        </w:rPr>
      </w:pPr>
      <w:bookmarkStart w:name="2、会计期间" w:id="167"/>
      <w:bookmarkEnd w:id="16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2"/>
          <w:szCs w:val="22"/>
        </w:rPr>
        <w:t>本集团的会计期间为公历</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w:t>
      </w:r>
      <w:r>
        <w:rPr>
          <w:rFonts w:ascii="宋体" w:hAnsi="宋体" w:cs="宋体" w:eastAsia="宋体" w:hint="default"/>
          <w:sz w:val="22"/>
          <w:szCs w:val="22"/>
        </w:rPr>
        <w:t>日至</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r>
        <w:rPr>
          <w:rFonts w:ascii="宋体" w:hAnsi="宋体" w:cs="宋体" w:eastAsia="宋体" w:hint="default"/>
          <w:w w:val="99"/>
          <w:sz w:val="22"/>
          <w:szCs w:val="22"/>
        </w:rPr>
        <w:t> </w:t>
      </w:r>
      <w:bookmarkStart w:name="3、营业周期" w:id="168"/>
      <w:bookmarkEnd w:id="168"/>
      <w:r>
        <w:rPr>
          <w:rFonts w:ascii="宋体" w:hAnsi="宋体" w:cs="宋体" w:eastAsia="宋体" w:hint="default"/>
          <w:w w:val="99"/>
          <w:sz w:val="22"/>
          <w:szCs w:val="22"/>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before="61"/>
        <w:ind w:left="594" w:right="1114" w:firstLine="0"/>
        <w:jc w:val="left"/>
        <w:rPr>
          <w:rFonts w:ascii="宋体" w:hAnsi="宋体" w:cs="宋体" w:eastAsia="宋体" w:hint="default"/>
          <w:sz w:val="22"/>
          <w:szCs w:val="22"/>
        </w:rPr>
      </w:pPr>
      <w:r>
        <w:rPr>
          <w:rFonts w:ascii="宋体" w:hAnsi="宋体" w:cs="宋体" w:eastAsia="宋体" w:hint="default"/>
          <w:sz w:val="22"/>
          <w:szCs w:val="22"/>
        </w:rPr>
        <w:t>本集团营业周期为</w:t>
      </w:r>
      <w:r>
        <w:rPr>
          <w:rFonts w:ascii="Times New Roman" w:hAnsi="Times New Roman" w:cs="Times New Roman" w:eastAsia="Times New Roman" w:hint="default"/>
          <w:sz w:val="22"/>
          <w:szCs w:val="22"/>
        </w:rPr>
        <w:t>12</w:t>
      </w:r>
      <w:r>
        <w:rPr>
          <w:rFonts w:ascii="宋体" w:hAnsi="宋体" w:cs="宋体" w:eastAsia="宋体" w:hint="default"/>
          <w:sz w:val="22"/>
          <w:szCs w:val="22"/>
        </w:rPr>
        <w:t>个月。</w:t>
      </w:r>
    </w:p>
    <w:p>
      <w:pPr>
        <w:spacing w:line="240" w:lineRule="auto" w:before="7"/>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4、记账本位币" w:id="169"/>
      <w:bookmarkEnd w:id="16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本集团以人民币为记账本位币。</w:t>
      </w:r>
    </w:p>
    <w:p>
      <w:pPr>
        <w:spacing w:line="240" w:lineRule="auto" w:before="9"/>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同一控制下和非同一控制下企业合并的会计处理方法" w:id="170"/>
      <w:bookmarkEnd w:id="17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p>
      <w:pPr>
        <w:spacing w:line="286" w:lineRule="exact" w:before="0"/>
        <w:ind w:left="154" w:right="1134" w:firstLine="440"/>
        <w:jc w:val="left"/>
        <w:rPr>
          <w:rFonts w:ascii="宋体" w:hAnsi="宋体" w:cs="宋体" w:eastAsia="宋体" w:hint="default"/>
          <w:sz w:val="22"/>
          <w:szCs w:val="22"/>
        </w:rPr>
      </w:pPr>
      <w:r>
        <w:rPr>
          <w:rFonts w:ascii="宋体" w:hAnsi="宋体" w:cs="宋体" w:eastAsia="宋体" w:hint="default"/>
          <w:spacing w:val="-4"/>
          <w:sz w:val="22"/>
          <w:szCs w:val="22"/>
        </w:rPr>
        <w:t>（</w:t>
      </w:r>
      <w:r>
        <w:rPr>
          <w:rFonts w:ascii="Times New Roman" w:hAnsi="Times New Roman" w:cs="Times New Roman" w:eastAsia="Times New Roman" w:hint="default"/>
          <w:spacing w:val="-4"/>
          <w:sz w:val="22"/>
          <w:szCs w:val="22"/>
        </w:rPr>
        <w:t>1</w:t>
      </w:r>
      <w:r>
        <w:rPr>
          <w:rFonts w:ascii="宋体" w:hAnsi="宋体" w:cs="宋体" w:eastAsia="宋体" w:hint="default"/>
          <w:spacing w:val="-4"/>
          <w:sz w:val="22"/>
          <w:szCs w:val="22"/>
        </w:rPr>
        <w:t>）分步实现企业合并过程中的各项交易的条款、条件以及经济影响符合以下一种或多种情况，</w:t>
      </w:r>
      <w:r>
        <w:rPr>
          <w:rFonts w:ascii="宋体" w:hAnsi="宋体" w:cs="宋体" w:eastAsia="宋体" w:hint="default"/>
          <w:w w:val="99"/>
          <w:sz w:val="22"/>
          <w:szCs w:val="22"/>
        </w:rPr>
        <w:t> </w:t>
      </w:r>
      <w:r>
        <w:rPr>
          <w:rFonts w:ascii="宋体" w:hAnsi="宋体" w:cs="宋体" w:eastAsia="宋体" w:hint="default"/>
          <w:sz w:val="22"/>
          <w:szCs w:val="22"/>
        </w:rPr>
        <w:t>将多次交易事项作为一揽子交易进行会计处理：</w:t>
      </w:r>
    </w:p>
    <w:p>
      <w:pPr>
        <w:spacing w:line="240" w:lineRule="auto" w:before="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）这些交易是同时或者在考虑了彼此影响的情况下订立的；</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）这些交易整体才能达成一项完整的商业结果；</w:t>
      </w:r>
    </w:p>
    <w:p>
      <w:pPr>
        <w:spacing w:line="240" w:lineRule="auto" w:before="10"/>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）一项交易的发生取决于其他至少一项交易的发生；</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）一项交易单独看是不经济的，但是和其他交易一并考虑时是经济的。</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）同一控制下的企业合并</w:t>
      </w:r>
    </w:p>
    <w:p>
      <w:pPr>
        <w:spacing w:line="500" w:lineRule="atLeast" w:before="25"/>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）个别财务报表</w:t>
      </w:r>
      <w:r>
        <w:rPr>
          <w:rFonts w:ascii="宋体" w:hAnsi="宋体" w:cs="宋体" w:eastAsia="宋体" w:hint="default"/>
          <w:w w:val="99"/>
          <w:sz w:val="22"/>
          <w:szCs w:val="22"/>
        </w:rPr>
        <w:t> </w:t>
      </w:r>
      <w:r>
        <w:rPr>
          <w:rFonts w:ascii="宋体" w:hAnsi="宋体" w:cs="宋体" w:eastAsia="宋体" w:hint="default"/>
          <w:spacing w:val="-2"/>
          <w:sz w:val="22"/>
          <w:szCs w:val="22"/>
        </w:rPr>
        <w:t>公司以支付现金、转让非现金资产、承担债务方式或以发行权益性证券作为合并对价的，在合并</w:t>
      </w:r>
    </w:p>
    <w:p>
      <w:pPr>
        <w:spacing w:line="237" w:lineRule="auto" w:before="0"/>
        <w:ind w:left="154" w:right="1136" w:firstLine="0"/>
        <w:jc w:val="both"/>
        <w:rPr>
          <w:rFonts w:ascii="宋体" w:hAnsi="宋体" w:cs="宋体" w:eastAsia="宋体" w:hint="default"/>
          <w:sz w:val="22"/>
          <w:szCs w:val="22"/>
        </w:rPr>
      </w:pPr>
      <w:r>
        <w:rPr>
          <w:rFonts w:ascii="宋体" w:hAnsi="宋体" w:cs="宋体" w:eastAsia="宋体" w:hint="default"/>
          <w:spacing w:val="3"/>
          <w:sz w:val="22"/>
          <w:szCs w:val="22"/>
        </w:rPr>
        <w:t>日按照被合并方所有者权益在最终控制方合并财务报表中的账面价值的份额作为长期股权投资的初</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1"/>
          <w:w w:val="95"/>
          <w:sz w:val="22"/>
          <w:szCs w:val="22"/>
        </w:rPr>
        <w:t>始投资成本。长期股权投资初始投资成本与支付合并对价之间的差额，调整资本公积；资本公积不足</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2"/>
          <w:sz w:val="22"/>
          <w:szCs w:val="22"/>
        </w:rPr>
        <w:t>冲减的，调整留存收益；如果存在或有对价并需要确认预计负债或资产，该预计负债或资产金额与后</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1"/>
          <w:w w:val="95"/>
          <w:sz w:val="22"/>
          <w:szCs w:val="22"/>
        </w:rPr>
        <w:t>续或有对价结算金额间的差额，调整资本公积（资本溢价或股本溢价），资本公积不足的，调整留存</w:t>
      </w:r>
      <w:r>
        <w:rPr>
          <w:rFonts w:ascii="宋体" w:hAnsi="宋体" w:cs="宋体" w:eastAsia="宋体" w:hint="default"/>
          <w:w w:val="95"/>
          <w:sz w:val="22"/>
          <w:szCs w:val="22"/>
        </w:rPr>
        <w:t>  </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收益。</w:t>
      </w:r>
    </w:p>
    <w:p>
      <w:pPr>
        <w:spacing w:line="240" w:lineRule="auto" w:before="5"/>
        <w:rPr>
          <w:rFonts w:ascii="宋体" w:hAnsi="宋体" w:cs="宋体" w:eastAsia="宋体" w:hint="default"/>
          <w:sz w:val="18"/>
          <w:szCs w:val="18"/>
        </w:rPr>
      </w:pPr>
    </w:p>
    <w:p>
      <w:pPr>
        <w:spacing w:line="237" w:lineRule="auto" w:before="0"/>
        <w:ind w:left="154" w:right="1135" w:firstLine="440"/>
        <w:jc w:val="both"/>
        <w:rPr>
          <w:rFonts w:ascii="宋体" w:hAnsi="宋体" w:cs="宋体" w:eastAsia="宋体" w:hint="default"/>
          <w:sz w:val="22"/>
          <w:szCs w:val="22"/>
        </w:rPr>
      </w:pPr>
      <w:r>
        <w:rPr>
          <w:rFonts w:ascii="宋体" w:hAnsi="宋体" w:cs="宋体" w:eastAsia="宋体" w:hint="default"/>
          <w:spacing w:val="-2"/>
          <w:sz w:val="22"/>
          <w:szCs w:val="22"/>
        </w:rPr>
        <w:t>对于通过多次交易最终实现企业合并的，属于一揽子交易的，将各项交易作为一项取得控制权的</w:t>
      </w:r>
      <w:r>
        <w:rPr>
          <w:rFonts w:ascii="宋体" w:hAnsi="宋体" w:cs="宋体" w:eastAsia="宋体" w:hint="default"/>
          <w:w w:val="99"/>
          <w:sz w:val="22"/>
          <w:szCs w:val="22"/>
        </w:rPr>
        <w:t> </w:t>
      </w:r>
      <w:r>
        <w:rPr>
          <w:rFonts w:ascii="宋体" w:hAnsi="宋体" w:cs="宋体" w:eastAsia="宋体" w:hint="default"/>
          <w:spacing w:val="-1"/>
          <w:w w:val="95"/>
          <w:sz w:val="22"/>
          <w:szCs w:val="22"/>
        </w:rPr>
        <w:t>交易进行会计处理；不属于一揽子交易的，在取得控制权日，长期股权投资初始投资成本，与达到合</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并前的长期股权投资账面价值加上合并日进一步取得股份新支付对价的账面价值之和的差额，调整资</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1"/>
          <w:w w:val="95"/>
          <w:sz w:val="22"/>
          <w:szCs w:val="22"/>
        </w:rPr>
        <w:t>本公积；资本公积不足冲减的，调整留存收益。对于合并日之前持有的股权投资，因采用权益法核算</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或金融工具确认和计量准则核算而确认的其他综合收益，暂不进行会计处理，直至处置该项投资时采</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用与被投资单位直接处置相关资产或负债相同的基础进行会计处理；因采用权益法核算而确认的的被</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投资单位净资产中除净损益、其他综合收益和利润分配以外的所有者权益其他变动，暂不进行会计处</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理，直至处置该项投资时转入当期损益。</w:t>
      </w:r>
    </w:p>
    <w:p>
      <w:pPr>
        <w:spacing w:after="0" w:line="237" w:lineRule="auto"/>
        <w:jc w:val="both"/>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237" w:lineRule="auto" w:before="34"/>
        <w:ind w:left="154" w:right="0" w:firstLine="440"/>
        <w:jc w:val="left"/>
        <w:rPr>
          <w:rFonts w:ascii="宋体" w:hAnsi="宋体" w:cs="宋体" w:eastAsia="宋体" w:hint="default"/>
          <w:sz w:val="22"/>
          <w:szCs w:val="22"/>
        </w:rPr>
      </w:pPr>
      <w:r>
        <w:rPr>
          <w:rFonts w:ascii="宋体" w:hAnsi="宋体" w:cs="宋体" w:eastAsia="宋体" w:hint="default"/>
          <w:spacing w:val="-7"/>
          <w:w w:val="99"/>
          <w:sz w:val="22"/>
          <w:szCs w:val="22"/>
        </w:rPr>
        <w:t>合并发生的各项直接相关费用，包括为进行合并而支付的审计费用、评估费用、法律服务费用等，</w:t>
      </w:r>
      <w:r>
        <w:rPr>
          <w:rFonts w:ascii="宋体" w:hAnsi="宋体" w:cs="宋体" w:eastAsia="宋体" w:hint="default"/>
          <w:w w:val="99"/>
          <w:sz w:val="22"/>
          <w:szCs w:val="22"/>
        </w:rPr>
        <w:t> </w:t>
      </w:r>
      <w:r>
        <w:rPr>
          <w:rFonts w:ascii="宋体" w:hAnsi="宋体" w:cs="宋体" w:eastAsia="宋体" w:hint="default"/>
          <w:sz w:val="22"/>
          <w:szCs w:val="22"/>
        </w:rPr>
        <w:t>于发生时直接计入当期损益；与发行权益性工具作为合并对价直接相关的交易费用，冲减资本公积，</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资本公积不足冲减的，依次冲减盈余公积和未分配利润；与发行债务性工具作为合并对价直接相关的</w:t>
      </w:r>
      <w:r>
        <w:rPr>
          <w:rFonts w:ascii="宋体" w:hAnsi="宋体" w:cs="宋体" w:eastAsia="宋体" w:hint="default"/>
          <w:w w:val="99"/>
          <w:sz w:val="22"/>
          <w:szCs w:val="22"/>
        </w:rPr>
        <w:t> </w:t>
      </w:r>
      <w:r>
        <w:rPr>
          <w:rFonts w:ascii="宋体" w:hAnsi="宋体" w:cs="宋体" w:eastAsia="宋体" w:hint="default"/>
          <w:sz w:val="22"/>
          <w:szCs w:val="22"/>
        </w:rPr>
        <w:t>交易费用，作为计入债务性工具的初始确认金额。</w:t>
      </w:r>
    </w:p>
    <w:p>
      <w:pPr>
        <w:spacing w:line="240" w:lineRule="auto" w:before="5"/>
        <w:rPr>
          <w:rFonts w:ascii="宋体" w:hAnsi="宋体" w:cs="宋体" w:eastAsia="宋体" w:hint="default"/>
          <w:sz w:val="20"/>
          <w:szCs w:val="20"/>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被合并方存在合并财务报表，则以合并日被合并方合并财务中归属于母公司的所有者权益为基础</w:t>
      </w:r>
      <w:r>
        <w:rPr>
          <w:rFonts w:ascii="宋体" w:hAnsi="宋体" w:cs="宋体" w:eastAsia="宋体" w:hint="default"/>
          <w:w w:val="99"/>
          <w:sz w:val="22"/>
          <w:szCs w:val="22"/>
        </w:rPr>
        <w:t> </w:t>
      </w:r>
      <w:r>
        <w:rPr>
          <w:rFonts w:ascii="宋体" w:hAnsi="宋体" w:cs="宋体" w:eastAsia="宋体" w:hint="default"/>
          <w:sz w:val="22"/>
          <w:szCs w:val="22"/>
        </w:rPr>
        <w:t>确定长期股权投资的初始投资成本。</w:t>
      </w:r>
    </w:p>
    <w:p>
      <w:pPr>
        <w:spacing w:line="500" w:lineRule="atLeast" w:before="16"/>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）合并财务报表</w:t>
      </w:r>
      <w:r>
        <w:rPr>
          <w:rFonts w:ascii="宋体" w:hAnsi="宋体" w:cs="宋体" w:eastAsia="宋体" w:hint="default"/>
          <w:w w:val="99"/>
          <w:sz w:val="22"/>
          <w:szCs w:val="22"/>
        </w:rPr>
        <w:t> </w:t>
      </w:r>
      <w:r>
        <w:rPr>
          <w:rFonts w:ascii="宋体" w:hAnsi="宋体" w:cs="宋体" w:eastAsia="宋体" w:hint="default"/>
          <w:spacing w:val="-2"/>
          <w:sz w:val="22"/>
          <w:szCs w:val="22"/>
        </w:rPr>
        <w:t>合并方在企业合并中取得的资产和负债，按照合并日在被合并方所有者权益在最终控制方合并财</w:t>
      </w:r>
    </w:p>
    <w:p>
      <w:pPr>
        <w:spacing w:line="286" w:lineRule="exact" w:before="0"/>
        <w:ind w:left="154" w:right="0" w:firstLine="0"/>
        <w:jc w:val="both"/>
        <w:rPr>
          <w:rFonts w:ascii="宋体" w:hAnsi="宋体" w:cs="宋体" w:eastAsia="宋体" w:hint="default"/>
          <w:sz w:val="22"/>
          <w:szCs w:val="22"/>
        </w:rPr>
      </w:pPr>
      <w:r>
        <w:rPr>
          <w:rFonts w:ascii="宋体" w:hAnsi="宋体" w:cs="宋体" w:eastAsia="宋体" w:hint="default"/>
          <w:sz w:val="22"/>
          <w:szCs w:val="22"/>
        </w:rPr>
        <w:t>务报表中的账面价值计量。</w:t>
      </w:r>
    </w:p>
    <w:p>
      <w:pPr>
        <w:spacing w:line="240" w:lineRule="auto" w:before="5"/>
        <w:rPr>
          <w:rFonts w:ascii="宋体" w:hAnsi="宋体" w:cs="宋体" w:eastAsia="宋体" w:hint="default"/>
          <w:sz w:val="18"/>
          <w:szCs w:val="18"/>
        </w:rPr>
      </w:pPr>
    </w:p>
    <w:p>
      <w:pPr>
        <w:spacing w:line="237" w:lineRule="auto" w:before="0"/>
        <w:ind w:left="154" w:right="1135" w:firstLine="440"/>
        <w:jc w:val="both"/>
        <w:rPr>
          <w:rFonts w:ascii="宋体" w:hAnsi="宋体" w:cs="宋体" w:eastAsia="宋体" w:hint="default"/>
          <w:sz w:val="22"/>
          <w:szCs w:val="22"/>
        </w:rPr>
      </w:pPr>
      <w:r>
        <w:rPr>
          <w:rFonts w:ascii="宋体" w:hAnsi="宋体" w:cs="宋体" w:eastAsia="宋体" w:hint="default"/>
          <w:spacing w:val="-2"/>
          <w:sz w:val="22"/>
          <w:szCs w:val="22"/>
        </w:rPr>
        <w:t>对于通过多次交易最终实现企业合并的，属于一揽子交易的，将各项交易作为一项取得控制权的</w:t>
      </w:r>
      <w:r>
        <w:rPr>
          <w:rFonts w:ascii="宋体" w:hAnsi="宋体" w:cs="宋体" w:eastAsia="宋体" w:hint="default"/>
          <w:w w:val="99"/>
          <w:sz w:val="22"/>
          <w:szCs w:val="22"/>
        </w:rPr>
        <w:t> </w:t>
      </w:r>
      <w:r>
        <w:rPr>
          <w:rFonts w:ascii="宋体" w:hAnsi="宋体" w:cs="宋体" w:eastAsia="宋体" w:hint="default"/>
          <w:spacing w:val="-2"/>
          <w:sz w:val="22"/>
          <w:szCs w:val="22"/>
        </w:rPr>
        <w:t>交易进行会计处理；不属于一揽子交易的，合并方在达到合并之前持有的长期股权投资，在取得日与</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1"/>
          <w:w w:val="95"/>
          <w:sz w:val="22"/>
          <w:szCs w:val="22"/>
        </w:rPr>
        <w:t>合并方和被合并方同处于同一方最终控制之日孰晚日与合并日之间已确认有关损益、其他综合收益和</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其他所有者权益变动，分别冲减比较报表期间的期初留存收益或当期损益。</w:t>
      </w:r>
    </w:p>
    <w:p>
      <w:pPr>
        <w:spacing w:line="240" w:lineRule="auto" w:before="4"/>
        <w:rPr>
          <w:rFonts w:ascii="宋体" w:hAnsi="宋体" w:cs="宋体" w:eastAsia="宋体" w:hint="default"/>
          <w:sz w:val="20"/>
          <w:szCs w:val="20"/>
        </w:rPr>
      </w:pPr>
    </w:p>
    <w:p>
      <w:pPr>
        <w:spacing w:line="286" w:lineRule="exact"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被合并各方采用的会计政策与本公司不一致的，本公司在合并日按照本公司会计政策进行调整，</w:t>
      </w:r>
      <w:r>
        <w:rPr>
          <w:rFonts w:ascii="宋体" w:hAnsi="宋体" w:cs="宋体" w:eastAsia="宋体" w:hint="default"/>
          <w:w w:val="99"/>
          <w:sz w:val="22"/>
          <w:szCs w:val="22"/>
        </w:rPr>
        <w:t> </w:t>
      </w:r>
      <w:r>
        <w:rPr>
          <w:rFonts w:ascii="宋体" w:hAnsi="宋体" w:cs="宋体" w:eastAsia="宋体" w:hint="default"/>
          <w:sz w:val="22"/>
          <w:szCs w:val="22"/>
        </w:rPr>
        <w:t>在此基础上按照企业会计准则规定确认。</w:t>
      </w:r>
    </w:p>
    <w:p>
      <w:pPr>
        <w:spacing w:line="510" w:lineRule="atLeast" w:before="4"/>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）非同一控制下企业合并</w:t>
      </w:r>
      <w:r>
        <w:rPr>
          <w:rFonts w:ascii="宋体" w:hAnsi="宋体" w:cs="宋体" w:eastAsia="宋体" w:hint="default"/>
          <w:w w:val="99"/>
          <w:sz w:val="22"/>
          <w:szCs w:val="22"/>
        </w:rPr>
        <w:t> </w:t>
      </w:r>
      <w:r>
        <w:rPr>
          <w:rFonts w:ascii="宋体" w:hAnsi="宋体" w:cs="宋体" w:eastAsia="宋体" w:hint="default"/>
          <w:spacing w:val="-2"/>
          <w:sz w:val="22"/>
          <w:szCs w:val="22"/>
        </w:rPr>
        <w:t>对于非同一控制下的企业合并，合并成本为本集团在购买日为取得对被购买方的控制权而付出的</w:t>
      </w:r>
    </w:p>
    <w:p>
      <w:pPr>
        <w:spacing w:line="237" w:lineRule="auto" w:before="0"/>
        <w:ind w:left="154" w:right="1136" w:firstLine="0"/>
        <w:jc w:val="both"/>
        <w:rPr>
          <w:rFonts w:ascii="宋体" w:hAnsi="宋体" w:cs="宋体" w:eastAsia="宋体" w:hint="default"/>
          <w:sz w:val="22"/>
          <w:szCs w:val="22"/>
        </w:rPr>
      </w:pPr>
      <w:r>
        <w:rPr>
          <w:rFonts w:ascii="宋体" w:hAnsi="宋体" w:cs="宋体" w:eastAsia="宋体" w:hint="default"/>
          <w:spacing w:val="-1"/>
          <w:w w:val="95"/>
          <w:sz w:val="22"/>
          <w:szCs w:val="22"/>
        </w:rPr>
        <w:t>资产、发生或承担的负债以及发行的权益工具或债务性工具的公允价值。在合并合同中对可能影响合</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并成本的未来事项作出约定的，购买日如果估计未来事项很可能发生并且对合并成本的影响金额能够</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可靠计量的，也计入合并成本。</w:t>
      </w:r>
    </w:p>
    <w:p>
      <w:pPr>
        <w:spacing w:line="240" w:lineRule="auto" w:before="4"/>
        <w:rPr>
          <w:rFonts w:ascii="宋体" w:hAnsi="宋体" w:cs="宋体" w:eastAsia="宋体" w:hint="default"/>
          <w:sz w:val="20"/>
          <w:szCs w:val="20"/>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本集团为进行企业合并发生的审计、法律服务、评估咨询等中介费用以及其他相关管理费用，于</w:t>
      </w:r>
      <w:r>
        <w:rPr>
          <w:rFonts w:ascii="宋体" w:hAnsi="宋体" w:cs="宋体" w:eastAsia="宋体" w:hint="default"/>
          <w:w w:val="99"/>
          <w:sz w:val="22"/>
          <w:szCs w:val="22"/>
        </w:rPr>
        <w:t> </w:t>
      </w:r>
      <w:r>
        <w:rPr>
          <w:rFonts w:ascii="宋体" w:hAnsi="宋体" w:cs="宋体" w:eastAsia="宋体" w:hint="default"/>
          <w:spacing w:val="-1"/>
          <w:w w:val="95"/>
          <w:sz w:val="22"/>
          <w:szCs w:val="22"/>
        </w:rPr>
        <w:t>发生时计入当期损益；本集团作为合并对价发行的权益性工具或债务性工具的交易费用，计入权益性</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工具或债务性工具的初始确认金额。</w:t>
      </w:r>
    </w:p>
    <w:p>
      <w:pPr>
        <w:spacing w:line="240" w:lineRule="auto" w:before="3"/>
        <w:rPr>
          <w:rFonts w:ascii="宋体" w:hAnsi="宋体" w:cs="宋体" w:eastAsia="宋体" w:hint="default"/>
          <w:sz w:val="18"/>
          <w:szCs w:val="18"/>
        </w:rPr>
      </w:pPr>
    </w:p>
    <w:p>
      <w:pPr>
        <w:spacing w:line="286" w:lineRule="exact"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本集团对合并成本大于合并中取得的被购买方可辨认净资产公允价值份额的差额，确认为商誉。</w:t>
      </w:r>
      <w:r>
        <w:rPr>
          <w:rFonts w:ascii="宋体" w:hAnsi="宋体" w:cs="宋体" w:eastAsia="宋体" w:hint="default"/>
          <w:w w:val="99"/>
          <w:sz w:val="22"/>
          <w:szCs w:val="22"/>
        </w:rPr>
        <w:t> </w:t>
      </w:r>
      <w:r>
        <w:rPr>
          <w:rFonts w:ascii="宋体" w:hAnsi="宋体" w:cs="宋体" w:eastAsia="宋体" w:hint="default"/>
          <w:sz w:val="22"/>
          <w:szCs w:val="22"/>
        </w:rPr>
        <w:t>本集团对合并成本小于合并中取得的被购买方可辨认净资产公允价值份额的，经复核后合并成本仍小</w:t>
      </w:r>
      <w:r>
        <w:rPr>
          <w:rFonts w:ascii="宋体" w:hAnsi="宋体" w:cs="宋体" w:eastAsia="宋体" w:hint="default"/>
          <w:w w:val="99"/>
          <w:sz w:val="22"/>
          <w:szCs w:val="22"/>
        </w:rPr>
        <w:t> </w:t>
      </w:r>
      <w:r>
        <w:rPr>
          <w:rFonts w:ascii="宋体" w:hAnsi="宋体" w:cs="宋体" w:eastAsia="宋体" w:hint="default"/>
          <w:sz w:val="22"/>
          <w:szCs w:val="22"/>
        </w:rPr>
        <w:t>于合并中取得的被购买方可辨认净资产公允价值份额的差额，计入当期损益。</w:t>
      </w:r>
    </w:p>
    <w:p>
      <w:pPr>
        <w:spacing w:line="240" w:lineRule="auto" w:before="5"/>
        <w:rPr>
          <w:rFonts w:ascii="宋体" w:hAnsi="宋体" w:cs="宋体" w:eastAsia="宋体" w:hint="default"/>
          <w:sz w:val="16"/>
          <w:szCs w:val="16"/>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通过多次交换交易分步实现的非同一控制下企业合并，属于一揽子交易的，将各项交易作为一项</w:t>
      </w:r>
      <w:r>
        <w:rPr>
          <w:rFonts w:ascii="宋体" w:hAnsi="宋体" w:cs="宋体" w:eastAsia="宋体" w:hint="default"/>
          <w:w w:val="99"/>
          <w:sz w:val="22"/>
          <w:szCs w:val="22"/>
        </w:rPr>
        <w:t> </w:t>
      </w:r>
      <w:r>
        <w:rPr>
          <w:rFonts w:ascii="宋体" w:hAnsi="宋体" w:cs="宋体" w:eastAsia="宋体" w:hint="default"/>
          <w:spacing w:val="-1"/>
          <w:w w:val="95"/>
          <w:sz w:val="22"/>
          <w:szCs w:val="22"/>
        </w:rPr>
        <w:t>取得控制权的交易进行会计处理；不属于一揽子交易的，区分个别财务报表和合并财务报表进行相关</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会计处理：</w:t>
      </w:r>
    </w:p>
    <w:p>
      <w:pPr>
        <w:spacing w:line="240" w:lineRule="auto" w:before="10"/>
        <w:rPr>
          <w:rFonts w:ascii="宋体" w:hAnsi="宋体" w:cs="宋体" w:eastAsia="宋体" w:hint="default"/>
          <w:sz w:val="18"/>
          <w:szCs w:val="18"/>
        </w:rPr>
      </w:pPr>
    </w:p>
    <w:p>
      <w:pPr>
        <w:spacing w:line="232" w:lineRule="auto" w:before="0"/>
        <w:ind w:left="154" w:right="1135"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）在个别财务报表中，合并日之前持有的股权投资采用权益法核算的，以购买日之前所持被购</w:t>
      </w:r>
      <w:r>
        <w:rPr>
          <w:rFonts w:ascii="宋体" w:hAnsi="宋体" w:cs="宋体" w:eastAsia="宋体" w:hint="default"/>
          <w:w w:val="99"/>
          <w:sz w:val="22"/>
          <w:szCs w:val="22"/>
        </w:rPr>
        <w:t> </w:t>
      </w:r>
      <w:r>
        <w:rPr>
          <w:rFonts w:ascii="宋体" w:hAnsi="宋体" w:cs="宋体" w:eastAsia="宋体" w:hint="default"/>
          <w:spacing w:val="-1"/>
          <w:w w:val="95"/>
          <w:sz w:val="22"/>
          <w:szCs w:val="22"/>
        </w:rPr>
        <w:t>买方的股权投资的账面价值与购买日新增投资成本之和，作为该项投资的初始投资成本；购买日之前</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pacing w:val="-1"/>
          <w:w w:val="95"/>
          <w:sz w:val="22"/>
          <w:szCs w:val="22"/>
        </w:rPr>
        <w:t>持有的股权投资因采用权益法核算而确认的其他综合收益，在处置该项投资时采用与被投资单位直接</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处置相关资产或负债相同的基础进行会计处理。</w:t>
      </w:r>
    </w:p>
    <w:p>
      <w:pPr>
        <w:spacing w:line="240" w:lineRule="auto" w:before="6"/>
        <w:rPr>
          <w:rFonts w:ascii="宋体" w:hAnsi="宋体" w:cs="宋体" w:eastAsia="宋体" w:hint="default"/>
          <w:sz w:val="18"/>
          <w:szCs w:val="18"/>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合并日之前持有的股权投资采用金融工具确认和计量准则核算的，以该股权投资在合并日的公允</w:t>
      </w:r>
      <w:r>
        <w:rPr>
          <w:rFonts w:ascii="宋体" w:hAnsi="宋体" w:cs="宋体" w:eastAsia="宋体" w:hint="default"/>
          <w:w w:val="99"/>
          <w:sz w:val="22"/>
          <w:szCs w:val="22"/>
        </w:rPr>
        <w:t> </w:t>
      </w:r>
      <w:r>
        <w:rPr>
          <w:rFonts w:ascii="宋体" w:hAnsi="宋体" w:cs="宋体" w:eastAsia="宋体" w:hint="default"/>
          <w:spacing w:val="-1"/>
          <w:w w:val="95"/>
          <w:sz w:val="22"/>
          <w:szCs w:val="22"/>
        </w:rPr>
        <w:t>价值加上新增投资成本之和，作为合并日的初始投资成本。原持有股权的公允价值与账面价值之间的</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差额以及原计入其他综合收益的累计公允价值变动应全部转入合并日当期的投资收益。</w:t>
      </w:r>
    </w:p>
    <w:p>
      <w:pPr>
        <w:spacing w:line="240" w:lineRule="auto" w:before="1"/>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）在合并财务报表中，对于购买日之前持有的被购买方的股权，按照该股权在购买日的公允价</w:t>
      </w:r>
    </w:p>
    <w:p>
      <w:pPr>
        <w:spacing w:after="0"/>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286" w:lineRule="exact" w:before="60"/>
        <w:ind w:left="154" w:right="0" w:firstLine="0"/>
        <w:jc w:val="left"/>
        <w:rPr>
          <w:rFonts w:ascii="宋体" w:hAnsi="宋体" w:cs="宋体" w:eastAsia="宋体" w:hint="default"/>
          <w:sz w:val="22"/>
          <w:szCs w:val="22"/>
        </w:rPr>
      </w:pPr>
      <w:r>
        <w:rPr>
          <w:rFonts w:ascii="宋体" w:hAnsi="宋体" w:cs="宋体" w:eastAsia="宋体" w:hint="default"/>
          <w:sz w:val="22"/>
          <w:szCs w:val="22"/>
        </w:rPr>
        <w:t>值进行重新计量，公允价值与账面价值的差额计入当期投资收益；购买日之前持有的被购买方的股权</w:t>
      </w:r>
      <w:r>
        <w:rPr>
          <w:rFonts w:ascii="宋体" w:hAnsi="宋体" w:cs="宋体" w:eastAsia="宋体" w:hint="default"/>
          <w:w w:val="99"/>
          <w:sz w:val="22"/>
          <w:szCs w:val="22"/>
        </w:rPr>
        <w:t> </w:t>
      </w:r>
      <w:r>
        <w:rPr>
          <w:rFonts w:ascii="宋体" w:hAnsi="宋体" w:cs="宋体" w:eastAsia="宋体" w:hint="default"/>
          <w:sz w:val="22"/>
          <w:szCs w:val="22"/>
        </w:rPr>
        <w:t>涉及权益法核算下的其他综合收益等的，与其相关的其他综合收益等转为购买日所属当期投资收益。</w:t>
      </w:r>
    </w:p>
    <w:p>
      <w:pPr>
        <w:spacing w:line="240" w:lineRule="auto" w:before="11"/>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6、合并财务报表的编制方法" w:id="171"/>
      <w:bookmarkEnd w:id="17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86" w:lineRule="exact" w:before="0"/>
        <w:ind w:left="154" w:right="1130" w:firstLine="440"/>
        <w:jc w:val="both"/>
        <w:rPr>
          <w:rFonts w:ascii="宋体" w:hAnsi="宋体" w:cs="宋体" w:eastAsia="宋体" w:hint="default"/>
          <w:sz w:val="22"/>
          <w:szCs w:val="22"/>
        </w:rPr>
      </w:pPr>
      <w:r>
        <w:rPr>
          <w:rFonts w:ascii="宋体" w:hAnsi="宋体" w:cs="宋体" w:eastAsia="宋体" w:hint="default"/>
          <w:sz w:val="22"/>
          <w:szCs w:val="22"/>
        </w:rPr>
        <w:t>本集团合并财务报表的合并范围以控制为基础确定，所有子公司</w:t>
      </w:r>
      <w:r>
        <w:rPr>
          <w:rFonts w:ascii="Times New Roman" w:hAnsi="Times New Roman" w:cs="Times New Roman" w:eastAsia="Times New Roman" w:hint="default"/>
          <w:sz w:val="22"/>
          <w:szCs w:val="22"/>
        </w:rPr>
        <w:t>(</w:t>
      </w:r>
      <w:r>
        <w:rPr>
          <w:rFonts w:ascii="宋体" w:hAnsi="宋体" w:cs="宋体" w:eastAsia="宋体" w:hint="default"/>
          <w:sz w:val="22"/>
          <w:szCs w:val="22"/>
        </w:rPr>
        <w:t>包括母公司控制的单独主体</w:t>
      </w:r>
      <w:r>
        <w:rPr>
          <w:rFonts w:ascii="Times New Roman" w:hAnsi="Times New Roman" w:cs="Times New Roman" w:eastAsia="Times New Roman" w:hint="default"/>
          <w:sz w:val="22"/>
          <w:szCs w:val="22"/>
        </w:rPr>
        <w:t>)</w:t>
      </w:r>
      <w:r>
        <w:rPr>
          <w:rFonts w:ascii="宋体" w:hAnsi="宋体" w:cs="宋体" w:eastAsia="宋体" w:hint="default"/>
          <w:sz w:val="22"/>
          <w:szCs w:val="22"/>
        </w:rPr>
        <w:t>均</w:t>
      </w:r>
      <w:r>
        <w:rPr>
          <w:rFonts w:ascii="宋体" w:hAnsi="宋体" w:cs="宋体" w:eastAsia="宋体" w:hint="default"/>
          <w:w w:val="99"/>
          <w:sz w:val="22"/>
          <w:szCs w:val="22"/>
        </w:rPr>
        <w:t> </w:t>
      </w:r>
      <w:r>
        <w:rPr>
          <w:rFonts w:ascii="宋体" w:hAnsi="宋体" w:cs="宋体" w:eastAsia="宋体" w:hint="default"/>
          <w:sz w:val="22"/>
          <w:szCs w:val="22"/>
        </w:rPr>
        <w:t>纳入合并财务报表。</w:t>
      </w:r>
    </w:p>
    <w:p>
      <w:pPr>
        <w:spacing w:line="240" w:lineRule="auto" w:before="5"/>
        <w:rPr>
          <w:rFonts w:ascii="宋体" w:hAnsi="宋体" w:cs="宋体" w:eastAsia="宋体" w:hint="default"/>
          <w:sz w:val="16"/>
          <w:szCs w:val="16"/>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所有纳入合并报表合并范围的子公司所采用的会计政策、会计期间与本公司一致，如子公司采用</w:t>
      </w:r>
      <w:r>
        <w:rPr>
          <w:rFonts w:ascii="宋体" w:hAnsi="宋体" w:cs="宋体" w:eastAsia="宋体" w:hint="default"/>
          <w:w w:val="99"/>
          <w:sz w:val="22"/>
          <w:szCs w:val="22"/>
        </w:rPr>
        <w:t> </w:t>
      </w:r>
      <w:r>
        <w:rPr>
          <w:rFonts w:ascii="宋体" w:hAnsi="宋体" w:cs="宋体" w:eastAsia="宋体" w:hint="default"/>
          <w:spacing w:val="-1"/>
          <w:w w:val="95"/>
          <w:sz w:val="22"/>
          <w:szCs w:val="22"/>
        </w:rPr>
        <w:t>的会计政策、会计期间与本公司不一致的，在编制合并财务报表时，按本公司的会计政策、会计期间</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进行必要的调整。</w:t>
      </w:r>
    </w:p>
    <w:p>
      <w:pPr>
        <w:spacing w:line="520" w:lineRule="atLeast" w:before="6"/>
        <w:ind w:left="594" w:right="1114" w:firstLine="0"/>
        <w:jc w:val="left"/>
        <w:rPr>
          <w:rFonts w:ascii="宋体" w:hAnsi="宋体" w:cs="宋体" w:eastAsia="宋体" w:hint="default"/>
          <w:sz w:val="22"/>
          <w:szCs w:val="22"/>
        </w:rPr>
      </w:pPr>
      <w:r>
        <w:rPr>
          <w:rFonts w:ascii="宋体" w:hAnsi="宋体" w:cs="宋体" w:eastAsia="宋体" w:hint="default"/>
          <w:sz w:val="22"/>
          <w:szCs w:val="22"/>
        </w:rPr>
        <w:t>合并财务报表以本公司及子公司的财务报表为基础，根据其他有关资料由本公司编制。</w:t>
      </w:r>
      <w:r>
        <w:rPr>
          <w:rFonts w:ascii="宋体" w:hAnsi="宋体" w:cs="宋体" w:eastAsia="宋体" w:hint="default"/>
          <w:w w:val="99"/>
          <w:sz w:val="22"/>
          <w:szCs w:val="22"/>
        </w:rPr>
        <w:t> </w:t>
      </w:r>
      <w:r>
        <w:rPr>
          <w:rFonts w:ascii="宋体" w:hAnsi="宋体" w:cs="宋体" w:eastAsia="宋体" w:hint="default"/>
          <w:spacing w:val="-2"/>
          <w:sz w:val="22"/>
          <w:szCs w:val="22"/>
        </w:rPr>
        <w:t>合并财务报表时抵消本公司与子公司、各子公司相互之间发生的内部交易对合并资产负债表、合</w:t>
      </w:r>
    </w:p>
    <w:p>
      <w:pPr>
        <w:spacing w:line="286"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并利润表、合并现金流量表、合并股东权益变动表的影响。</w:t>
      </w:r>
    </w:p>
    <w:p>
      <w:pPr>
        <w:spacing w:line="240" w:lineRule="auto" w:before="6"/>
        <w:rPr>
          <w:rFonts w:ascii="宋体" w:hAnsi="宋体" w:cs="宋体" w:eastAsia="宋体" w:hint="default"/>
          <w:sz w:val="20"/>
          <w:szCs w:val="20"/>
        </w:rPr>
      </w:pPr>
    </w:p>
    <w:p>
      <w:pPr>
        <w:spacing w:line="284" w:lineRule="exact"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子公司少数股东分担的当期亏损超过了少数股东在该子公司期初所有者权益中所享有的份额的，</w:t>
      </w:r>
      <w:r>
        <w:rPr>
          <w:rFonts w:ascii="宋体" w:hAnsi="宋体" w:cs="宋体" w:eastAsia="宋体" w:hint="default"/>
          <w:w w:val="99"/>
          <w:sz w:val="22"/>
          <w:szCs w:val="22"/>
        </w:rPr>
        <w:t> </w:t>
      </w:r>
      <w:r>
        <w:rPr>
          <w:rFonts w:ascii="宋体" w:hAnsi="宋体" w:cs="宋体" w:eastAsia="宋体" w:hint="default"/>
          <w:sz w:val="22"/>
          <w:szCs w:val="22"/>
        </w:rPr>
        <w:t>其余额仍应当冲减少数股东权益。</w:t>
      </w:r>
    </w:p>
    <w:p>
      <w:pPr>
        <w:spacing w:line="240" w:lineRule="auto" w:before="5"/>
        <w:rPr>
          <w:rFonts w:ascii="宋体" w:hAnsi="宋体" w:cs="宋体" w:eastAsia="宋体" w:hint="default"/>
          <w:sz w:val="16"/>
          <w:szCs w:val="16"/>
        </w:rPr>
      </w:pPr>
    </w:p>
    <w:p>
      <w:pPr>
        <w:spacing w:line="237" w:lineRule="auto" w:before="0"/>
        <w:ind w:left="154" w:right="1024" w:firstLine="440"/>
        <w:jc w:val="left"/>
        <w:rPr>
          <w:rFonts w:ascii="宋体" w:hAnsi="宋体" w:cs="宋体" w:eastAsia="宋体" w:hint="default"/>
          <w:sz w:val="22"/>
          <w:szCs w:val="22"/>
        </w:rPr>
      </w:pPr>
      <w:r>
        <w:rPr>
          <w:rFonts w:ascii="宋体" w:hAnsi="宋体" w:cs="宋体" w:eastAsia="宋体" w:hint="default"/>
          <w:spacing w:val="-4"/>
          <w:sz w:val="22"/>
          <w:szCs w:val="22"/>
        </w:rPr>
        <w:t>在报告期内，若因同一控制下企业合并增加子公司以及业务的，则调整合并资产负债表的期初数；</w:t>
      </w:r>
      <w:r>
        <w:rPr>
          <w:rFonts w:ascii="宋体" w:hAnsi="宋体" w:cs="宋体" w:eastAsia="宋体" w:hint="default"/>
          <w:w w:val="99"/>
          <w:sz w:val="22"/>
          <w:szCs w:val="22"/>
        </w:rPr>
        <w:t> </w:t>
      </w:r>
      <w:r>
        <w:rPr>
          <w:rFonts w:ascii="宋体" w:hAnsi="宋体" w:cs="宋体" w:eastAsia="宋体" w:hint="default"/>
          <w:sz w:val="22"/>
          <w:szCs w:val="22"/>
        </w:rPr>
        <w:t>将子公司以及业务合并当期期初至报告期末的收入、费用、利润纳入合并利润表；将子公司以及业务</w:t>
      </w:r>
      <w:r>
        <w:rPr>
          <w:rFonts w:ascii="宋体" w:hAnsi="宋体" w:cs="宋体" w:eastAsia="宋体" w:hint="default"/>
          <w:w w:val="99"/>
          <w:sz w:val="22"/>
          <w:szCs w:val="22"/>
        </w:rPr>
        <w:t> </w:t>
      </w:r>
      <w:r>
        <w:rPr>
          <w:rFonts w:ascii="宋体" w:hAnsi="宋体" w:cs="宋体" w:eastAsia="宋体" w:hint="default"/>
          <w:sz w:val="22"/>
          <w:szCs w:val="22"/>
        </w:rPr>
        <w:t>合并当期期初至报告期末的现金流量纳入合并现金流量表。编制比较合并财务报表时，对上年财务报</w:t>
      </w:r>
      <w:r>
        <w:rPr>
          <w:rFonts w:ascii="宋体" w:hAnsi="宋体" w:cs="宋体" w:eastAsia="宋体" w:hint="default"/>
          <w:w w:val="99"/>
          <w:sz w:val="22"/>
          <w:szCs w:val="22"/>
        </w:rPr>
        <w:t> </w:t>
      </w:r>
      <w:r>
        <w:rPr>
          <w:rFonts w:ascii="宋体" w:hAnsi="宋体" w:cs="宋体" w:eastAsia="宋体" w:hint="default"/>
          <w:sz w:val="22"/>
          <w:szCs w:val="22"/>
        </w:rPr>
        <w:t>表的相关项目进行调整，视同合并后形成的报告主体自最终控制方开始控制时点起一直存在。</w:t>
      </w:r>
    </w:p>
    <w:p>
      <w:pPr>
        <w:spacing w:line="240" w:lineRule="auto" w:before="5"/>
        <w:rPr>
          <w:rFonts w:ascii="宋体" w:hAnsi="宋体" w:cs="宋体" w:eastAsia="宋体" w:hint="default"/>
          <w:sz w:val="20"/>
          <w:szCs w:val="20"/>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在报告期内，若因非同一控制下企业合并增加的子公司以及业务的，则不调整合并资产负债表期</w:t>
      </w:r>
      <w:r>
        <w:rPr>
          <w:rFonts w:ascii="宋体" w:hAnsi="宋体" w:cs="宋体" w:eastAsia="宋体" w:hint="default"/>
          <w:w w:val="99"/>
          <w:sz w:val="22"/>
          <w:szCs w:val="22"/>
        </w:rPr>
        <w:t> </w:t>
      </w:r>
      <w:r>
        <w:rPr>
          <w:rFonts w:ascii="宋体" w:hAnsi="宋体" w:cs="宋体" w:eastAsia="宋体" w:hint="default"/>
          <w:spacing w:val="-1"/>
          <w:w w:val="95"/>
          <w:sz w:val="22"/>
          <w:szCs w:val="22"/>
        </w:rPr>
        <w:t>初数；将子公司以及业务购买日至报告期末的收入、费用、利润纳入合并利润表；该子公司以及业务</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自购买日至报告期末的现金流量纳入合并现金流量表。</w:t>
      </w:r>
    </w:p>
    <w:p>
      <w:pPr>
        <w:spacing w:line="240" w:lineRule="auto" w:before="3"/>
        <w:rPr>
          <w:rFonts w:ascii="宋体" w:hAnsi="宋体" w:cs="宋体" w:eastAsia="宋体" w:hint="default"/>
          <w:sz w:val="18"/>
          <w:szCs w:val="18"/>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在报告期内，本公司处置子公司以及业务，则该公司以及业务期初至处置日的收入、费用、利润</w:t>
      </w:r>
      <w:r>
        <w:rPr>
          <w:rFonts w:ascii="宋体" w:hAnsi="宋体" w:cs="宋体" w:eastAsia="宋体" w:hint="default"/>
          <w:w w:val="99"/>
          <w:sz w:val="22"/>
          <w:szCs w:val="22"/>
        </w:rPr>
        <w:t> </w:t>
      </w:r>
      <w:r>
        <w:rPr>
          <w:rFonts w:ascii="宋体" w:hAnsi="宋体" w:cs="宋体" w:eastAsia="宋体" w:hint="default"/>
          <w:sz w:val="22"/>
          <w:szCs w:val="22"/>
        </w:rPr>
        <w:t>纳入合并利润表；该子公司以及业务期初至处置日的现金流量纳入合并现金流量表。</w:t>
      </w:r>
    </w:p>
    <w:p>
      <w:pPr>
        <w:spacing w:line="240" w:lineRule="auto" w:before="5"/>
        <w:rPr>
          <w:rFonts w:ascii="宋体" w:hAnsi="宋体" w:cs="宋体" w:eastAsia="宋体" w:hint="default"/>
          <w:sz w:val="16"/>
          <w:szCs w:val="16"/>
        </w:rPr>
      </w:pPr>
    </w:p>
    <w:p>
      <w:pPr>
        <w:spacing w:line="237" w:lineRule="auto"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本公司因处置部分股权投资或其他原因丧失了对原有子公司控制权的，在合并财务报表中，对于</w:t>
      </w:r>
      <w:r>
        <w:rPr>
          <w:rFonts w:ascii="宋体" w:hAnsi="宋体" w:cs="宋体" w:eastAsia="宋体" w:hint="default"/>
          <w:w w:val="99"/>
          <w:sz w:val="22"/>
          <w:szCs w:val="22"/>
        </w:rPr>
        <w:t> </w:t>
      </w:r>
      <w:r>
        <w:rPr>
          <w:rFonts w:ascii="宋体" w:hAnsi="宋体" w:cs="宋体" w:eastAsia="宋体" w:hint="default"/>
          <w:sz w:val="22"/>
          <w:szCs w:val="22"/>
        </w:rPr>
        <w:t>剩余股权，按照其在丧失控制权日的公允价值进行重新计量。处置股权取得的对价与剩余股权公允价</w:t>
      </w:r>
      <w:r>
        <w:rPr>
          <w:rFonts w:ascii="宋体" w:hAnsi="宋体" w:cs="宋体" w:eastAsia="宋体" w:hint="default"/>
          <w:w w:val="99"/>
          <w:sz w:val="22"/>
          <w:szCs w:val="22"/>
        </w:rPr>
        <w:t> </w:t>
      </w:r>
      <w:r>
        <w:rPr>
          <w:rFonts w:ascii="宋体" w:hAnsi="宋体" w:cs="宋体" w:eastAsia="宋体" w:hint="default"/>
          <w:spacing w:val="-1"/>
          <w:w w:val="95"/>
          <w:sz w:val="22"/>
          <w:szCs w:val="22"/>
        </w:rPr>
        <w:t>值之和，减去按原持股比例计算应享有原有子公司自购买日开始持续计算的净资产的份额之间的差额，</w:t>
      </w:r>
      <w:r>
        <w:rPr>
          <w:rFonts w:ascii="宋体" w:hAnsi="宋体" w:cs="宋体" w:eastAsia="宋体" w:hint="default"/>
          <w:spacing w:val="62"/>
          <w:w w:val="95"/>
          <w:sz w:val="22"/>
          <w:szCs w:val="22"/>
        </w:rPr>
        <w:t> </w:t>
      </w:r>
      <w:r>
        <w:rPr>
          <w:rFonts w:ascii="宋体" w:hAnsi="宋体" w:cs="宋体" w:eastAsia="宋体" w:hint="default"/>
          <w:spacing w:val="62"/>
          <w:w w:val="95"/>
          <w:sz w:val="22"/>
          <w:szCs w:val="22"/>
        </w:rPr>
      </w:r>
      <w:r>
        <w:rPr>
          <w:rFonts w:ascii="宋体" w:hAnsi="宋体" w:cs="宋体" w:eastAsia="宋体" w:hint="default"/>
          <w:sz w:val="22"/>
          <w:szCs w:val="22"/>
        </w:rPr>
        <w:t>计入丧失控制权当期的投资收益。与原有子公司股权投资相关的其他综合收益，应当在丧失控制权时</w:t>
      </w:r>
      <w:r>
        <w:rPr>
          <w:rFonts w:ascii="宋体" w:hAnsi="宋体" w:cs="宋体" w:eastAsia="宋体" w:hint="default"/>
          <w:w w:val="99"/>
          <w:sz w:val="22"/>
          <w:szCs w:val="22"/>
        </w:rPr>
        <w:t> </w:t>
      </w:r>
      <w:r>
        <w:rPr>
          <w:rFonts w:ascii="宋体" w:hAnsi="宋体" w:cs="宋体" w:eastAsia="宋体" w:hint="default"/>
          <w:sz w:val="22"/>
          <w:szCs w:val="22"/>
        </w:rPr>
        <w:t>转为当期投资收益。</w:t>
      </w:r>
    </w:p>
    <w:p>
      <w:pPr>
        <w:spacing w:line="240" w:lineRule="auto" w:before="11"/>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7、合营安排分类及共同经营会计处理方法" w:id="172"/>
      <w:bookmarkEnd w:id="172"/>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500" w:lineRule="atLeast" w:before="86"/>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）合营安排的分类</w:t>
      </w:r>
      <w:r>
        <w:rPr>
          <w:rFonts w:ascii="宋体" w:hAnsi="宋体" w:cs="宋体" w:eastAsia="宋体" w:hint="default"/>
          <w:w w:val="99"/>
          <w:sz w:val="22"/>
          <w:szCs w:val="22"/>
        </w:rPr>
        <w:t> </w:t>
      </w:r>
      <w:r>
        <w:rPr>
          <w:rFonts w:ascii="宋体" w:hAnsi="宋体" w:cs="宋体" w:eastAsia="宋体" w:hint="default"/>
          <w:spacing w:val="-4"/>
          <w:sz w:val="22"/>
          <w:szCs w:val="22"/>
        </w:rPr>
        <w:t>本集团根据合营安排的结构、法律形式以及合营安排中约定的条款、其他相关事实和情况等因素，</w:t>
      </w:r>
    </w:p>
    <w:p>
      <w:pPr>
        <w:spacing w:line="286"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将合营安排分为共同经营和合营企业。</w:t>
      </w:r>
    </w:p>
    <w:p>
      <w:pPr>
        <w:spacing w:line="240" w:lineRule="auto" w:before="5"/>
        <w:rPr>
          <w:rFonts w:ascii="宋体" w:hAnsi="宋体" w:cs="宋体" w:eastAsia="宋体" w:hint="default"/>
          <w:sz w:val="18"/>
          <w:szCs w:val="18"/>
        </w:rPr>
      </w:pPr>
    </w:p>
    <w:p>
      <w:pPr>
        <w:spacing w:line="237" w:lineRule="auto" w:before="0"/>
        <w:ind w:left="154" w:right="1136" w:firstLine="441"/>
        <w:jc w:val="both"/>
        <w:rPr>
          <w:rFonts w:ascii="宋体" w:hAnsi="宋体" w:cs="宋体" w:eastAsia="宋体" w:hint="default"/>
          <w:sz w:val="22"/>
          <w:szCs w:val="22"/>
        </w:rPr>
      </w:pPr>
      <w:r>
        <w:rPr>
          <w:rFonts w:ascii="宋体" w:hAnsi="宋体" w:cs="宋体" w:eastAsia="宋体" w:hint="default"/>
          <w:spacing w:val="-2"/>
          <w:sz w:val="22"/>
          <w:szCs w:val="22"/>
        </w:rPr>
        <w:t>未通过单独主体达成的合营安排，划分为共同经营，通过单独主体达成的合营安排，通常划分为</w:t>
      </w:r>
      <w:r>
        <w:rPr>
          <w:rFonts w:ascii="宋体" w:hAnsi="宋体" w:cs="宋体" w:eastAsia="宋体" w:hint="default"/>
          <w:w w:val="99"/>
          <w:sz w:val="22"/>
          <w:szCs w:val="22"/>
        </w:rPr>
        <w:t> </w:t>
      </w:r>
      <w:r>
        <w:rPr>
          <w:rFonts w:ascii="宋体" w:hAnsi="宋体" w:cs="宋体" w:eastAsia="宋体" w:hint="default"/>
          <w:spacing w:val="-1"/>
          <w:w w:val="95"/>
          <w:sz w:val="22"/>
          <w:szCs w:val="22"/>
        </w:rPr>
        <w:t>合营企业；但有确凿证据表明满足下列任一条件并且符合相关法律法规规定的合营安排划分为共同经</w:t>
      </w:r>
      <w:r>
        <w:rPr>
          <w:rFonts w:ascii="宋体" w:hAnsi="宋体" w:cs="宋体" w:eastAsia="宋体" w:hint="default"/>
          <w:w w:val="95"/>
          <w:sz w:val="22"/>
          <w:szCs w:val="22"/>
        </w:rPr>
        <w:t>   </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营：</w:t>
      </w:r>
    </w:p>
    <w:p>
      <w:pPr>
        <w:spacing w:line="240" w:lineRule="auto" w:before="2"/>
        <w:rPr>
          <w:rFonts w:ascii="宋体" w:hAnsi="宋体" w:cs="宋体" w:eastAsia="宋体" w:hint="default"/>
          <w:sz w:val="18"/>
          <w:szCs w:val="18"/>
        </w:rPr>
      </w:pPr>
    </w:p>
    <w:p>
      <w:pPr>
        <w:spacing w:before="0"/>
        <w:ind w:left="595"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）合营安排的法律形式表明，合营方对该安排中的相关资产和负债分别享有权利和承担义务；</w:t>
      </w:r>
    </w:p>
    <w:p>
      <w:pPr>
        <w:spacing w:after="0"/>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595"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）合营安排的合同条款约定，合营方对该安排中的相关资产和负债分别享有权利和承担义务；</w:t>
      </w:r>
    </w:p>
    <w:p>
      <w:pPr>
        <w:spacing w:line="240" w:lineRule="auto" w:before="1"/>
        <w:rPr>
          <w:rFonts w:ascii="宋体" w:hAnsi="宋体" w:cs="宋体" w:eastAsia="宋体" w:hint="default"/>
          <w:sz w:val="19"/>
          <w:szCs w:val="19"/>
        </w:rPr>
      </w:pPr>
    </w:p>
    <w:p>
      <w:pPr>
        <w:spacing w:line="286" w:lineRule="exact" w:before="0"/>
        <w:ind w:left="154" w:right="0"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）其他相关事实和情况表明，合营方对该安排中的相关资产和负债分别享有权利和承担义务，</w:t>
      </w:r>
      <w:r>
        <w:rPr>
          <w:rFonts w:ascii="宋体" w:hAnsi="宋体" w:cs="宋体" w:eastAsia="宋体" w:hint="default"/>
          <w:w w:val="99"/>
          <w:sz w:val="22"/>
          <w:szCs w:val="22"/>
        </w:rPr>
        <w:t> </w:t>
      </w:r>
      <w:r>
        <w:rPr>
          <w:rFonts w:ascii="宋体" w:hAnsi="宋体" w:cs="宋体" w:eastAsia="宋体" w:hint="default"/>
          <w:sz w:val="22"/>
          <w:szCs w:val="22"/>
        </w:rPr>
        <w:t>如合营方享有与合营安排相关的几乎所有产出，并且该安排中负债的清偿持续依赖于合营方的支持。</w:t>
      </w:r>
    </w:p>
    <w:p>
      <w:pPr>
        <w:spacing w:line="510" w:lineRule="atLeast" w:before="5"/>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）共同经营会计处理方法</w:t>
      </w:r>
      <w:r>
        <w:rPr>
          <w:rFonts w:ascii="宋体" w:hAnsi="宋体" w:cs="宋体" w:eastAsia="宋体" w:hint="default"/>
          <w:w w:val="99"/>
          <w:sz w:val="22"/>
          <w:szCs w:val="22"/>
        </w:rPr>
        <w:t> </w:t>
      </w:r>
      <w:r>
        <w:rPr>
          <w:rFonts w:ascii="宋体" w:hAnsi="宋体" w:cs="宋体" w:eastAsia="宋体" w:hint="default"/>
          <w:spacing w:val="-2"/>
          <w:sz w:val="22"/>
          <w:szCs w:val="22"/>
        </w:rPr>
        <w:t>本集团确认共同经营中利益份额中与本集团相关的下列项目，并按照相关企业会计准则的规定进</w:t>
      </w:r>
    </w:p>
    <w:p>
      <w:pPr>
        <w:spacing w:line="286"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行会计处理：</w:t>
      </w:r>
    </w:p>
    <w:p>
      <w:pPr>
        <w:spacing w:line="240" w:lineRule="auto" w:before="2"/>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）确认单独所持有的资产，以及按其份额确认共同持有的资产；</w:t>
      </w:r>
    </w:p>
    <w:p>
      <w:pPr>
        <w:spacing w:line="240" w:lineRule="auto" w:before="10"/>
        <w:rPr>
          <w:rFonts w:ascii="宋体" w:hAnsi="宋体" w:cs="宋体" w:eastAsia="宋体" w:hint="default"/>
          <w:sz w:val="16"/>
          <w:szCs w:val="16"/>
        </w:rPr>
      </w:pPr>
    </w:p>
    <w:p>
      <w:pPr>
        <w:spacing w:before="0"/>
        <w:ind w:left="595"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）确认单独所承担的负债，以及按其份额确认共同承担的负债；</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）确认出售其享有的共同经营产出份额所产生的收入；</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）按其份额确认共同经营因出售资产所产生的收入；</w:t>
      </w:r>
    </w:p>
    <w:p>
      <w:pPr>
        <w:spacing w:line="500" w:lineRule="atLeast" w:before="25"/>
        <w:ind w:left="595" w:right="1114" w:hanging="2"/>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）确认单独所发生的费用，以及按其份额确认共同经营发生的费用。</w:t>
      </w:r>
      <w:r>
        <w:rPr>
          <w:rFonts w:ascii="宋体" w:hAnsi="宋体" w:cs="宋体" w:eastAsia="宋体" w:hint="default"/>
          <w:w w:val="99"/>
          <w:sz w:val="22"/>
          <w:szCs w:val="22"/>
        </w:rPr>
        <w:t> </w:t>
      </w:r>
      <w:r>
        <w:rPr>
          <w:rFonts w:ascii="宋体" w:hAnsi="宋体" w:cs="宋体" w:eastAsia="宋体" w:hint="default"/>
          <w:spacing w:val="-2"/>
          <w:sz w:val="22"/>
          <w:szCs w:val="22"/>
        </w:rPr>
        <w:t>本集团向共同经营投出或出售资产等（该资产构成业务的除外），在该资产等由共同经营出售给</w:t>
      </w:r>
    </w:p>
    <w:p>
      <w:pPr>
        <w:spacing w:line="286" w:lineRule="exact" w:before="26"/>
        <w:ind w:left="154" w:right="1114" w:firstLine="0"/>
        <w:jc w:val="left"/>
        <w:rPr>
          <w:rFonts w:ascii="宋体" w:hAnsi="宋体" w:cs="宋体" w:eastAsia="宋体" w:hint="default"/>
          <w:sz w:val="22"/>
          <w:szCs w:val="22"/>
        </w:rPr>
      </w:pPr>
      <w:r>
        <w:rPr>
          <w:rFonts w:ascii="宋体" w:hAnsi="宋体" w:cs="宋体" w:eastAsia="宋体" w:hint="default"/>
          <w:spacing w:val="-1"/>
          <w:w w:val="95"/>
          <w:sz w:val="22"/>
          <w:szCs w:val="22"/>
        </w:rPr>
        <w:t>第三方之前，仅确认因该交易产生的损益中归属于共同经营其他参与方的部分。投出或出售的资产发</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生符合《企业会计准则第</w:t>
      </w:r>
      <w:r>
        <w:rPr>
          <w:rFonts w:ascii="Times New Roman" w:hAnsi="Times New Roman" w:cs="Times New Roman" w:eastAsia="Times New Roman" w:hint="default"/>
          <w:sz w:val="22"/>
          <w:szCs w:val="22"/>
        </w:rPr>
        <w:t>8</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资产减值》等规定的资产减值损失的，本集团全额确认该损失。</w:t>
      </w:r>
    </w:p>
    <w:p>
      <w:pPr>
        <w:spacing w:line="240" w:lineRule="auto" w:before="12"/>
        <w:rPr>
          <w:rFonts w:ascii="宋体" w:hAnsi="宋体" w:cs="宋体" w:eastAsia="宋体" w:hint="default"/>
          <w:sz w:val="16"/>
          <w:szCs w:val="16"/>
        </w:rPr>
      </w:pPr>
    </w:p>
    <w:p>
      <w:pPr>
        <w:spacing w:line="230" w:lineRule="auto" w:before="0"/>
        <w:ind w:left="154" w:right="1133" w:firstLine="440"/>
        <w:jc w:val="both"/>
        <w:rPr>
          <w:rFonts w:ascii="宋体" w:hAnsi="宋体" w:cs="宋体" w:eastAsia="宋体" w:hint="default"/>
          <w:sz w:val="22"/>
          <w:szCs w:val="22"/>
        </w:rPr>
      </w:pPr>
      <w:r>
        <w:rPr>
          <w:rFonts w:ascii="宋体" w:hAnsi="宋体" w:cs="宋体" w:eastAsia="宋体" w:hint="default"/>
          <w:spacing w:val="-2"/>
          <w:sz w:val="22"/>
          <w:szCs w:val="22"/>
        </w:rPr>
        <w:t>本集团自共同经营购买资产等（该资产构成业务的除外），在该资产出售给第三方之前，仅确认</w:t>
      </w:r>
      <w:r>
        <w:rPr>
          <w:rFonts w:ascii="宋体" w:hAnsi="宋体" w:cs="宋体" w:eastAsia="宋体" w:hint="default"/>
          <w:w w:val="99"/>
          <w:sz w:val="22"/>
          <w:szCs w:val="22"/>
        </w:rPr>
        <w:t> </w:t>
      </w:r>
      <w:r>
        <w:rPr>
          <w:rFonts w:ascii="宋体" w:hAnsi="宋体" w:cs="宋体" w:eastAsia="宋体" w:hint="default"/>
          <w:sz w:val="22"/>
          <w:szCs w:val="22"/>
        </w:rPr>
        <w:t>因该交易产生的损益中归属于共同经营其他参与方的部分。购入的资产发生符合《企业会计第</w:t>
      </w:r>
      <w:r>
        <w:rPr>
          <w:rFonts w:ascii="Times New Roman" w:hAnsi="Times New Roman" w:cs="Times New Roman" w:eastAsia="Times New Roman" w:hint="default"/>
          <w:sz w:val="22"/>
          <w:szCs w:val="22"/>
        </w:rPr>
        <w:t>8</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资产减值》等规定的资产减值损失的，本集团按承担的份额确认该部分损失。</w:t>
      </w:r>
    </w:p>
    <w:p>
      <w:pPr>
        <w:spacing w:line="240" w:lineRule="auto" w:before="5"/>
        <w:rPr>
          <w:rFonts w:ascii="宋体" w:hAnsi="宋体" w:cs="宋体" w:eastAsia="宋体" w:hint="default"/>
          <w:sz w:val="20"/>
          <w:szCs w:val="20"/>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本集团对共同经营不享有共同控制，如果本集团享有该共同经营相关资产且承担该共同经营相关</w:t>
      </w:r>
      <w:r>
        <w:rPr>
          <w:rFonts w:ascii="宋体" w:hAnsi="宋体" w:cs="宋体" w:eastAsia="宋体" w:hint="default"/>
          <w:w w:val="99"/>
          <w:sz w:val="22"/>
          <w:szCs w:val="22"/>
        </w:rPr>
        <w:t> </w:t>
      </w:r>
      <w:r>
        <w:rPr>
          <w:rFonts w:ascii="宋体" w:hAnsi="宋体" w:cs="宋体" w:eastAsia="宋体" w:hint="default"/>
          <w:sz w:val="22"/>
          <w:szCs w:val="22"/>
        </w:rPr>
        <w:t>负债的，仍按上述原则进行会计处理；否则，应当按照相关企业会计准则的规定进行会计处理。</w:t>
      </w:r>
    </w:p>
    <w:p>
      <w:pPr>
        <w:spacing w:line="240" w:lineRule="auto" w:before="9"/>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8、现金及现金等价物的确定标准" w:id="173"/>
      <w:bookmarkEnd w:id="17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本集团现金流量表之现金指库存现金以及可以随时用于支付的存款。现金流量表之现金等价物指</w:t>
      </w:r>
      <w:r>
        <w:rPr>
          <w:rFonts w:ascii="宋体" w:hAnsi="宋体" w:cs="宋体" w:eastAsia="宋体" w:hint="default"/>
          <w:w w:val="99"/>
          <w:sz w:val="22"/>
          <w:szCs w:val="22"/>
        </w:rPr>
        <w:t> </w:t>
      </w:r>
      <w:r>
        <w:rPr>
          <w:rFonts w:ascii="宋体" w:hAnsi="宋体" w:cs="宋体" w:eastAsia="宋体" w:hint="default"/>
          <w:sz w:val="22"/>
          <w:szCs w:val="22"/>
        </w:rPr>
        <w:t>持有期限不超过</w:t>
      </w:r>
      <w:r>
        <w:rPr>
          <w:rFonts w:ascii="Times New Roman" w:hAnsi="Times New Roman" w:cs="Times New Roman" w:eastAsia="Times New Roman" w:hint="default"/>
          <w:sz w:val="22"/>
          <w:szCs w:val="22"/>
        </w:rPr>
        <w:t>3</w:t>
      </w:r>
      <w:r>
        <w:rPr>
          <w:rFonts w:ascii="宋体" w:hAnsi="宋体" w:cs="宋体" w:eastAsia="宋体" w:hint="default"/>
          <w:sz w:val="22"/>
          <w:szCs w:val="22"/>
        </w:rPr>
        <w:t>个月、流动性强、易于转换为已知金额现金且价值变动风险很小的投资。</w:t>
      </w:r>
    </w:p>
    <w:p>
      <w:pPr>
        <w:spacing w:line="240" w:lineRule="auto" w:before="11"/>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9、外币业务和外币报表折算" w:id="174"/>
      <w:bookmarkEnd w:id="17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520" w:lineRule="atLeast" w:before="50"/>
        <w:ind w:left="594" w:right="1024" w:firstLine="0"/>
        <w:jc w:val="left"/>
        <w:rPr>
          <w:rFonts w:ascii="宋体" w:hAnsi="宋体" w:cs="宋体" w:eastAsia="宋体" w:hint="default"/>
          <w:sz w:val="22"/>
          <w:szCs w:val="22"/>
        </w:rPr>
      </w:pPr>
      <w:r>
        <w:rPr>
          <w:rFonts w:ascii="宋体" w:hAnsi="宋体" w:cs="宋体" w:eastAsia="宋体" w:hint="default"/>
          <w:sz w:val="22"/>
          <w:szCs w:val="22"/>
        </w:rPr>
        <w:t>外币业务交易在初始确认时，采用交易发生日的即期汇率折算为人民币金额。</w:t>
      </w:r>
      <w:r>
        <w:rPr>
          <w:rFonts w:ascii="宋体" w:hAnsi="宋体" w:cs="宋体" w:eastAsia="宋体" w:hint="default"/>
          <w:w w:val="99"/>
          <w:sz w:val="22"/>
          <w:szCs w:val="22"/>
        </w:rPr>
        <w:t> </w:t>
      </w:r>
      <w:r>
        <w:rPr>
          <w:rFonts w:ascii="宋体" w:hAnsi="宋体" w:cs="宋体" w:eastAsia="宋体" w:hint="default"/>
          <w:spacing w:val="-4"/>
          <w:sz w:val="22"/>
          <w:szCs w:val="22"/>
        </w:rPr>
        <w:t>资产负债表日，外币货币性项目采用资产负债表日即期汇率折算，因汇率不同而产生的汇兑差额，</w:t>
      </w:r>
    </w:p>
    <w:p>
      <w:pPr>
        <w:spacing w:line="286" w:lineRule="exact" w:before="24"/>
        <w:ind w:left="154" w:right="1114" w:firstLine="0"/>
        <w:jc w:val="left"/>
        <w:rPr>
          <w:rFonts w:ascii="宋体" w:hAnsi="宋体" w:cs="宋体" w:eastAsia="宋体" w:hint="default"/>
          <w:sz w:val="22"/>
          <w:szCs w:val="22"/>
        </w:rPr>
      </w:pPr>
      <w:r>
        <w:rPr>
          <w:rFonts w:ascii="宋体" w:hAnsi="宋体" w:cs="宋体" w:eastAsia="宋体" w:hint="default"/>
          <w:spacing w:val="-1"/>
          <w:w w:val="95"/>
          <w:sz w:val="22"/>
          <w:szCs w:val="22"/>
        </w:rPr>
        <w:t>除与购建符合资本化条件资产有关的外币专门借款本金及利息的汇兑差额外，计入当期损益；以历史</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成本计量的外币非货币性项目仍采用交易发生日的即期汇率折算，不改变其人民币金额。</w:t>
      </w:r>
    </w:p>
    <w:p>
      <w:pPr>
        <w:spacing w:line="240" w:lineRule="auto" w:before="4"/>
        <w:rPr>
          <w:rFonts w:ascii="宋体" w:hAnsi="宋体" w:cs="宋体" w:eastAsia="宋体" w:hint="default"/>
          <w:sz w:val="18"/>
          <w:szCs w:val="18"/>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以公允价值计量的外币非货币性项目，采用公允价值确定日的即期汇率折算，差额计入当期损益</w:t>
      </w:r>
      <w:r>
        <w:rPr>
          <w:rFonts w:ascii="宋体" w:hAnsi="宋体" w:cs="宋体" w:eastAsia="宋体" w:hint="default"/>
          <w:w w:val="99"/>
          <w:sz w:val="22"/>
          <w:szCs w:val="22"/>
        </w:rPr>
        <w:t> </w:t>
      </w:r>
      <w:r>
        <w:rPr>
          <w:rFonts w:ascii="宋体" w:hAnsi="宋体" w:cs="宋体" w:eastAsia="宋体" w:hint="default"/>
          <w:sz w:val="22"/>
          <w:szCs w:val="22"/>
        </w:rPr>
        <w:t>或其他综合收益。如属于可供出售外币非货币性项目的，形成的汇兑差额计入其他综合收益。</w:t>
      </w:r>
    </w:p>
    <w:p>
      <w:pPr>
        <w:spacing w:line="240" w:lineRule="auto" w:before="10"/>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10、金融工具" w:id="175"/>
      <w:bookmarkEnd w:id="175"/>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63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）金融资产</w:t>
      </w:r>
    </w:p>
    <w:p>
      <w:pPr>
        <w:spacing w:after="0"/>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63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  </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金融资产分类</w:t>
      </w:r>
    </w:p>
    <w:p>
      <w:pPr>
        <w:spacing w:line="240" w:lineRule="auto" w:before="1"/>
        <w:rPr>
          <w:rFonts w:ascii="宋体" w:hAnsi="宋体" w:cs="宋体" w:eastAsia="宋体" w:hint="default"/>
          <w:sz w:val="19"/>
          <w:szCs w:val="19"/>
        </w:rPr>
      </w:pPr>
    </w:p>
    <w:p>
      <w:pPr>
        <w:spacing w:line="286" w:lineRule="exact" w:before="0"/>
        <w:ind w:left="154" w:right="1129" w:firstLine="480"/>
        <w:jc w:val="left"/>
        <w:rPr>
          <w:rFonts w:ascii="宋体" w:hAnsi="宋体" w:cs="宋体" w:eastAsia="宋体" w:hint="default"/>
          <w:sz w:val="22"/>
          <w:szCs w:val="22"/>
        </w:rPr>
      </w:pPr>
      <w:r>
        <w:rPr>
          <w:rFonts w:ascii="宋体" w:hAnsi="宋体" w:cs="宋体" w:eastAsia="宋体" w:hint="default"/>
          <w:spacing w:val="3"/>
          <w:sz w:val="22"/>
          <w:szCs w:val="22"/>
        </w:rPr>
        <w:t>本公司按投资目的和经济实质对拥有的金融资产分为以公允价值计量且其变动计入当期损益的</w:t>
      </w:r>
      <w:r>
        <w:rPr>
          <w:rFonts w:ascii="宋体" w:hAnsi="宋体" w:cs="宋体" w:eastAsia="宋体" w:hint="default"/>
          <w:w w:val="99"/>
          <w:sz w:val="22"/>
          <w:szCs w:val="22"/>
        </w:rPr>
        <w:t> </w:t>
      </w:r>
      <w:r>
        <w:rPr>
          <w:rFonts w:ascii="宋体" w:hAnsi="宋体" w:cs="宋体" w:eastAsia="宋体" w:hint="default"/>
          <w:sz w:val="22"/>
          <w:szCs w:val="22"/>
        </w:rPr>
        <w:t>金融资产、持有至到期投资、应收款项及可供出售金融资产。</w:t>
      </w:r>
    </w:p>
    <w:p>
      <w:pPr>
        <w:spacing w:line="240" w:lineRule="auto" w:before="4"/>
        <w:rPr>
          <w:rFonts w:ascii="宋体" w:hAnsi="宋体" w:cs="宋体" w:eastAsia="宋体" w:hint="default"/>
          <w:sz w:val="16"/>
          <w:szCs w:val="16"/>
        </w:rPr>
      </w:pPr>
    </w:p>
    <w:p>
      <w:pPr>
        <w:spacing w:line="237" w:lineRule="auto" w:before="0"/>
        <w:ind w:left="154" w:right="994" w:firstLine="480"/>
        <w:jc w:val="left"/>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以公允价值计量且其变动计入当期损益的金融资产，包括交易性金融资产和在初始确认时指定为</w:t>
      </w:r>
      <w:r>
        <w:rPr>
          <w:rFonts w:ascii="宋体" w:hAnsi="宋体" w:cs="宋体" w:eastAsia="宋体" w:hint="default"/>
          <w:w w:val="99"/>
          <w:sz w:val="22"/>
          <w:szCs w:val="22"/>
        </w:rPr>
        <w:t> </w:t>
      </w:r>
      <w:r>
        <w:rPr>
          <w:rFonts w:ascii="宋体" w:hAnsi="宋体" w:cs="宋体" w:eastAsia="宋体" w:hint="default"/>
          <w:sz w:val="22"/>
          <w:szCs w:val="22"/>
        </w:rPr>
        <w:t>以公允价值计量且其变动计入当期损益的金融资产。本公司将满足下列条件之一的金融资产归类为交</w:t>
      </w:r>
      <w:r>
        <w:rPr>
          <w:rFonts w:ascii="宋体" w:hAnsi="宋体" w:cs="宋体" w:eastAsia="宋体" w:hint="default"/>
          <w:w w:val="99"/>
          <w:sz w:val="22"/>
          <w:szCs w:val="22"/>
        </w:rPr>
        <w:t> </w:t>
      </w:r>
      <w:r>
        <w:rPr>
          <w:rFonts w:ascii="宋体" w:hAnsi="宋体" w:cs="宋体" w:eastAsia="宋体" w:hint="default"/>
          <w:sz w:val="22"/>
          <w:szCs w:val="22"/>
        </w:rPr>
        <w:t>易性金融资产：取得该金融资产的目的是为了在短期内出售；属于进行集中管理的可辨认金融工具组</w:t>
      </w:r>
      <w:r>
        <w:rPr>
          <w:rFonts w:ascii="宋体" w:hAnsi="宋体" w:cs="宋体" w:eastAsia="宋体" w:hint="default"/>
          <w:w w:val="99"/>
          <w:sz w:val="22"/>
          <w:szCs w:val="22"/>
        </w:rPr>
        <w:t> </w:t>
      </w:r>
      <w:r>
        <w:rPr>
          <w:rFonts w:ascii="宋体" w:hAnsi="宋体" w:cs="宋体" w:eastAsia="宋体" w:hint="default"/>
          <w:spacing w:val="-6"/>
          <w:w w:val="99"/>
          <w:sz w:val="22"/>
          <w:szCs w:val="22"/>
        </w:rPr>
        <w:t>合的一部分，且有客观证据表明公司近期采用短期获利方式对该组合进行管理；属于衍生工具，但是，</w:t>
      </w:r>
      <w:r>
        <w:rPr>
          <w:rFonts w:ascii="宋体" w:hAnsi="宋体" w:cs="宋体" w:eastAsia="宋体" w:hint="default"/>
          <w:spacing w:val="-105"/>
          <w:w w:val="99"/>
          <w:sz w:val="22"/>
          <w:szCs w:val="22"/>
        </w:rPr>
        <w:t> </w:t>
      </w:r>
      <w:r>
        <w:rPr>
          <w:rFonts w:ascii="宋体" w:hAnsi="宋体" w:cs="宋体" w:eastAsia="宋体" w:hint="default"/>
          <w:spacing w:val="-105"/>
          <w:w w:val="99"/>
          <w:sz w:val="22"/>
          <w:szCs w:val="22"/>
        </w:rPr>
      </w:r>
      <w:r>
        <w:rPr>
          <w:rFonts w:ascii="宋体" w:hAnsi="宋体" w:cs="宋体" w:eastAsia="宋体" w:hint="default"/>
          <w:sz w:val="22"/>
          <w:szCs w:val="22"/>
        </w:rPr>
        <w:t>被指定且为有效套期工具的衍生工具、属于财务担保合同的衍生工具、与在活跃市场中没有报价且其</w:t>
      </w:r>
      <w:r>
        <w:rPr>
          <w:rFonts w:ascii="宋体" w:hAnsi="宋体" w:cs="宋体" w:eastAsia="宋体" w:hint="default"/>
          <w:w w:val="99"/>
          <w:sz w:val="22"/>
          <w:szCs w:val="22"/>
        </w:rPr>
        <w:t> </w:t>
      </w:r>
      <w:r>
        <w:rPr>
          <w:rFonts w:ascii="宋体" w:hAnsi="宋体" w:cs="宋体" w:eastAsia="宋体" w:hint="default"/>
          <w:sz w:val="22"/>
          <w:szCs w:val="22"/>
        </w:rPr>
        <w:t>公允价值不能可靠计量的权益工具投资挂钩并须通过交付该权益工具结算的衍生工具除外。本公司将</w:t>
      </w:r>
      <w:r>
        <w:rPr>
          <w:rFonts w:ascii="宋体" w:hAnsi="宋体" w:cs="宋体" w:eastAsia="宋体" w:hint="default"/>
          <w:w w:val="99"/>
          <w:sz w:val="22"/>
          <w:szCs w:val="22"/>
        </w:rPr>
        <w:t> </w:t>
      </w:r>
      <w:r>
        <w:rPr>
          <w:rFonts w:ascii="宋体" w:hAnsi="宋体" w:cs="宋体" w:eastAsia="宋体" w:hint="default"/>
          <w:sz w:val="22"/>
          <w:szCs w:val="22"/>
        </w:rPr>
        <w:t>只有符合下列条件之一的金融工具，才可在初始确认时指定为以公允价值计量且其变动计入当期损益</w:t>
      </w:r>
      <w:r>
        <w:rPr>
          <w:rFonts w:ascii="宋体" w:hAnsi="宋体" w:cs="宋体" w:eastAsia="宋体" w:hint="default"/>
          <w:w w:val="99"/>
          <w:sz w:val="22"/>
          <w:szCs w:val="22"/>
        </w:rPr>
        <w:t> </w:t>
      </w:r>
      <w:r>
        <w:rPr>
          <w:rFonts w:ascii="宋体" w:hAnsi="宋体" w:cs="宋体" w:eastAsia="宋体" w:hint="default"/>
          <w:sz w:val="22"/>
          <w:szCs w:val="22"/>
        </w:rPr>
        <w:t>的金融资产：该指定可以消除或明显减少由于该金融工具的计量基础不同所导致的相关利得或损失在</w:t>
      </w:r>
      <w:r>
        <w:rPr>
          <w:rFonts w:ascii="宋体" w:hAnsi="宋体" w:cs="宋体" w:eastAsia="宋体" w:hint="default"/>
          <w:w w:val="99"/>
          <w:sz w:val="22"/>
          <w:szCs w:val="22"/>
        </w:rPr>
        <w:t> </w:t>
      </w:r>
      <w:r>
        <w:rPr>
          <w:rFonts w:ascii="宋体" w:hAnsi="宋体" w:cs="宋体" w:eastAsia="宋体" w:hint="default"/>
          <w:sz w:val="22"/>
          <w:szCs w:val="22"/>
        </w:rPr>
        <w:t>确认或计量方面不一致的情况；公司风险管理或投资策略的正式书面文件已载明，该金融工具组合以</w:t>
      </w:r>
      <w:r>
        <w:rPr>
          <w:rFonts w:ascii="宋体" w:hAnsi="宋体" w:cs="宋体" w:eastAsia="宋体" w:hint="default"/>
          <w:w w:val="99"/>
          <w:sz w:val="22"/>
          <w:szCs w:val="22"/>
        </w:rPr>
        <w:t> </w:t>
      </w:r>
      <w:r>
        <w:rPr>
          <w:rFonts w:ascii="宋体" w:hAnsi="宋体" w:cs="宋体" w:eastAsia="宋体" w:hint="default"/>
          <w:sz w:val="22"/>
          <w:szCs w:val="22"/>
        </w:rPr>
        <w:t>公允价值为基础进行管理、评价并向关键管理人员报告；包含一项或多项嵌入衍生工具的混合工具，</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除非嵌入衍生工具对混合工具的现金流量没有重大改变，或所嵌入的衍生工具明显不应当从相关混合</w:t>
      </w:r>
      <w:r>
        <w:rPr>
          <w:rFonts w:ascii="宋体" w:hAnsi="宋体" w:cs="宋体" w:eastAsia="宋体" w:hint="default"/>
          <w:w w:val="99"/>
          <w:sz w:val="22"/>
          <w:szCs w:val="22"/>
        </w:rPr>
        <w:t> </w:t>
      </w:r>
      <w:r>
        <w:rPr>
          <w:rFonts w:ascii="宋体" w:hAnsi="宋体" w:cs="宋体" w:eastAsia="宋体" w:hint="default"/>
          <w:sz w:val="22"/>
          <w:szCs w:val="22"/>
        </w:rPr>
        <w:t>工具中分拆；包含需要分拆但无法在取得时或后续的资产负债表日对其进行单独计量的嵌入衍生工具</w:t>
      </w:r>
      <w:r>
        <w:rPr>
          <w:rFonts w:ascii="宋体" w:hAnsi="宋体" w:cs="宋体" w:eastAsia="宋体" w:hint="default"/>
          <w:w w:val="99"/>
          <w:sz w:val="22"/>
          <w:szCs w:val="22"/>
        </w:rPr>
        <w:t> </w:t>
      </w:r>
      <w:r>
        <w:rPr>
          <w:rFonts w:ascii="宋体" w:hAnsi="宋体" w:cs="宋体" w:eastAsia="宋体" w:hint="default"/>
          <w:sz w:val="22"/>
          <w:szCs w:val="22"/>
        </w:rPr>
        <w:t>的混合工具。本公司指定的该类金融资产主要包括远期外汇合约。对此类金融资产，采用公允价值进</w:t>
      </w:r>
      <w:r>
        <w:rPr>
          <w:rFonts w:ascii="宋体" w:hAnsi="宋体" w:cs="宋体" w:eastAsia="宋体" w:hint="default"/>
          <w:w w:val="99"/>
          <w:sz w:val="22"/>
          <w:szCs w:val="22"/>
        </w:rPr>
        <w:t> </w:t>
      </w:r>
      <w:r>
        <w:rPr>
          <w:rFonts w:ascii="宋体" w:hAnsi="宋体" w:cs="宋体" w:eastAsia="宋体" w:hint="default"/>
          <w:sz w:val="22"/>
          <w:szCs w:val="22"/>
        </w:rPr>
        <w:t>行后续计量。公允价值变动计入公允价值变动损益；在资产持有期间所取得的利息或现金股利，确认</w:t>
      </w:r>
      <w:r>
        <w:rPr>
          <w:rFonts w:ascii="宋体" w:hAnsi="宋体" w:cs="宋体" w:eastAsia="宋体" w:hint="default"/>
          <w:w w:val="99"/>
          <w:sz w:val="22"/>
          <w:szCs w:val="22"/>
        </w:rPr>
        <w:t> </w:t>
      </w:r>
      <w:r>
        <w:rPr>
          <w:rFonts w:ascii="宋体" w:hAnsi="宋体" w:cs="宋体" w:eastAsia="宋体" w:hint="default"/>
          <w:sz w:val="22"/>
          <w:szCs w:val="22"/>
        </w:rPr>
        <w:t>为投资收益；处置时，其公允价值与初始入账金额之间的差额确认为投资损益，同时调整公允价值变</w:t>
      </w:r>
      <w:r>
        <w:rPr>
          <w:rFonts w:ascii="宋体" w:hAnsi="宋体" w:cs="宋体" w:eastAsia="宋体" w:hint="default"/>
          <w:w w:val="99"/>
          <w:sz w:val="22"/>
          <w:szCs w:val="22"/>
        </w:rPr>
        <w:t> </w:t>
      </w:r>
      <w:r>
        <w:rPr>
          <w:rFonts w:ascii="宋体" w:hAnsi="宋体" w:cs="宋体" w:eastAsia="宋体" w:hint="default"/>
          <w:sz w:val="22"/>
          <w:szCs w:val="22"/>
        </w:rPr>
        <w:t>动损益。</w:t>
      </w:r>
    </w:p>
    <w:p>
      <w:pPr>
        <w:spacing w:line="240" w:lineRule="auto" w:before="3"/>
        <w:rPr>
          <w:rFonts w:ascii="宋体" w:hAnsi="宋体" w:cs="宋体" w:eastAsia="宋体" w:hint="default"/>
          <w:sz w:val="20"/>
          <w:szCs w:val="20"/>
        </w:rPr>
      </w:pPr>
    </w:p>
    <w:p>
      <w:pPr>
        <w:spacing w:line="286" w:lineRule="exact" w:before="0"/>
        <w:ind w:left="154" w:right="1133" w:firstLine="480"/>
        <w:jc w:val="both"/>
        <w:rPr>
          <w:rFonts w:ascii="宋体" w:hAnsi="宋体" w:cs="宋体" w:eastAsia="宋体" w:hint="default"/>
          <w:sz w:val="22"/>
          <w:szCs w:val="22"/>
        </w:rPr>
      </w:pPr>
      <w:r>
        <w:rPr>
          <w:rFonts w:ascii="宋体" w:hAnsi="宋体" w:cs="宋体" w:eastAsia="宋体" w:hint="default"/>
          <w:spacing w:val="-2"/>
          <w:sz w:val="22"/>
          <w:szCs w:val="22"/>
        </w:rPr>
        <w:t>持有至到期投资，是指到期日固定、回收金额固定或可确定，且管理层有明确意图和能力持有至</w:t>
      </w:r>
      <w:r>
        <w:rPr>
          <w:rFonts w:ascii="宋体" w:hAnsi="宋体" w:cs="宋体" w:eastAsia="宋体" w:hint="default"/>
          <w:w w:val="99"/>
          <w:sz w:val="22"/>
          <w:szCs w:val="22"/>
        </w:rPr>
        <w:t> </w:t>
      </w:r>
      <w:r>
        <w:rPr>
          <w:rFonts w:ascii="宋体" w:hAnsi="宋体" w:cs="宋体" w:eastAsia="宋体" w:hint="default"/>
          <w:spacing w:val="-2"/>
          <w:sz w:val="22"/>
          <w:szCs w:val="22"/>
        </w:rPr>
        <w:t>到期的非衍生金融资产。持有至到期投资采用实际利率法，按照摊余成本进行后续计量，其摊销或减</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值以及终止确认产生的利得或损失，均计入当期损益。</w:t>
      </w:r>
    </w:p>
    <w:p>
      <w:pPr>
        <w:spacing w:line="524" w:lineRule="exact" w:before="49"/>
        <w:ind w:left="634" w:right="1114" w:firstLine="0"/>
        <w:jc w:val="left"/>
        <w:rPr>
          <w:rFonts w:ascii="宋体" w:hAnsi="宋体" w:cs="宋体" w:eastAsia="宋体" w:hint="default"/>
          <w:sz w:val="22"/>
          <w:szCs w:val="22"/>
        </w:rPr>
      </w:pPr>
      <w:r>
        <w:rPr>
          <w:rFonts w:ascii="宋体" w:hAnsi="宋体" w:cs="宋体" w:eastAsia="宋体" w:hint="default"/>
          <w:sz w:val="22"/>
          <w:szCs w:val="22"/>
        </w:rPr>
        <w:t>应收款项，是指在活跃市场中没有报价，回收金额固定或可确定的非衍生金融资产。</w:t>
      </w:r>
      <w:r>
        <w:rPr>
          <w:rFonts w:ascii="宋体" w:hAnsi="宋体" w:cs="宋体" w:eastAsia="宋体" w:hint="default"/>
          <w:w w:val="99"/>
          <w:sz w:val="22"/>
          <w:szCs w:val="22"/>
        </w:rPr>
        <w:t> </w:t>
      </w:r>
      <w:r>
        <w:rPr>
          <w:rFonts w:ascii="宋体" w:hAnsi="宋体" w:cs="宋体" w:eastAsia="宋体" w:hint="default"/>
          <w:spacing w:val="-2"/>
          <w:w w:val="95"/>
          <w:sz w:val="22"/>
          <w:szCs w:val="22"/>
        </w:rPr>
        <w:t>可供出售金融资产，是指初始确认时即被指定为可供出售的非衍生金融资产，以及未被划分为其</w:t>
      </w:r>
      <w:r>
        <w:rPr>
          <w:rFonts w:ascii="宋体" w:hAnsi="宋体" w:cs="宋体" w:eastAsia="宋体" w:hint="default"/>
          <w:spacing w:val="-2"/>
          <w:sz w:val="22"/>
          <w:szCs w:val="22"/>
        </w:rPr>
      </w:r>
    </w:p>
    <w:p>
      <w:pPr>
        <w:spacing w:line="211" w:lineRule="exact" w:before="0"/>
        <w:ind w:left="154" w:right="0" w:firstLine="0"/>
        <w:jc w:val="left"/>
        <w:rPr>
          <w:rFonts w:ascii="宋体" w:hAnsi="宋体" w:cs="宋体" w:eastAsia="宋体" w:hint="default"/>
          <w:sz w:val="22"/>
          <w:szCs w:val="22"/>
        </w:rPr>
      </w:pPr>
      <w:r>
        <w:rPr>
          <w:rFonts w:ascii="宋体" w:hAnsi="宋体" w:cs="宋体" w:eastAsia="宋体" w:hint="default"/>
          <w:sz w:val="22"/>
          <w:szCs w:val="22"/>
        </w:rPr>
        <w:t>他类的金融资产。这类资产中，在活跃市场中没有报价且其公允价值不能可靠计量的权益工具投资以</w:t>
      </w:r>
    </w:p>
    <w:p>
      <w:pPr>
        <w:spacing w:line="237" w:lineRule="auto" w:before="1"/>
        <w:ind w:left="154" w:right="0" w:firstLine="0"/>
        <w:jc w:val="left"/>
        <w:rPr>
          <w:rFonts w:ascii="宋体" w:hAnsi="宋体" w:cs="宋体" w:eastAsia="宋体" w:hint="default"/>
          <w:sz w:val="22"/>
          <w:szCs w:val="22"/>
        </w:rPr>
      </w:pPr>
      <w:r>
        <w:rPr>
          <w:rFonts w:ascii="宋体" w:hAnsi="宋体" w:cs="宋体" w:eastAsia="宋体" w:hint="default"/>
          <w:sz w:val="22"/>
          <w:szCs w:val="22"/>
        </w:rPr>
        <w:t>及与该权益工具挂钩并须通过交付该权益工具结算的衍生金融资产，按成本进行后续计量；其他存在</w:t>
      </w:r>
      <w:r>
        <w:rPr>
          <w:rFonts w:ascii="宋体" w:hAnsi="宋体" w:cs="宋体" w:eastAsia="宋体" w:hint="default"/>
          <w:w w:val="99"/>
          <w:sz w:val="22"/>
          <w:szCs w:val="22"/>
        </w:rPr>
        <w:t> </w:t>
      </w:r>
      <w:r>
        <w:rPr>
          <w:rFonts w:ascii="宋体" w:hAnsi="宋体" w:cs="宋体" w:eastAsia="宋体" w:hint="default"/>
          <w:sz w:val="22"/>
          <w:szCs w:val="22"/>
        </w:rPr>
        <w:t>活跃市场报价或虽没有活跃市场报价但公允价值能够可靠计量的，按公允价值计量，公允价值变动计</w:t>
      </w:r>
      <w:r>
        <w:rPr>
          <w:rFonts w:ascii="宋体" w:hAnsi="宋体" w:cs="宋体" w:eastAsia="宋体" w:hint="default"/>
          <w:w w:val="99"/>
          <w:sz w:val="22"/>
          <w:szCs w:val="22"/>
        </w:rPr>
        <w:t> </w:t>
      </w:r>
      <w:r>
        <w:rPr>
          <w:rFonts w:ascii="宋体" w:hAnsi="宋体" w:cs="宋体" w:eastAsia="宋体" w:hint="default"/>
          <w:sz w:val="22"/>
          <w:szCs w:val="22"/>
        </w:rPr>
        <w:t>入其他综合收益。对于此类金融资产采用公允价值进行后续计量，除减值损失及外币货币性金融资产</w:t>
      </w:r>
      <w:r>
        <w:rPr>
          <w:rFonts w:ascii="宋体" w:hAnsi="宋体" w:cs="宋体" w:eastAsia="宋体" w:hint="default"/>
          <w:w w:val="99"/>
          <w:sz w:val="22"/>
          <w:szCs w:val="22"/>
        </w:rPr>
        <w:t> </w:t>
      </w:r>
      <w:r>
        <w:rPr>
          <w:rFonts w:ascii="宋体" w:hAnsi="宋体" w:cs="宋体" w:eastAsia="宋体" w:hint="default"/>
          <w:sz w:val="22"/>
          <w:szCs w:val="22"/>
        </w:rPr>
        <w:t>形成的汇兑损益外，可供出售金融资产公允价值变动直接计入股东权益，待该金融资产终止确认时，</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原直接计入权益的公允价值变动累计额转入当期损益。可供出售债务工具投资在持有期间按实际利率</w:t>
      </w:r>
      <w:r>
        <w:rPr>
          <w:rFonts w:ascii="宋体" w:hAnsi="宋体" w:cs="宋体" w:eastAsia="宋体" w:hint="default"/>
          <w:w w:val="99"/>
          <w:sz w:val="22"/>
          <w:szCs w:val="22"/>
        </w:rPr>
        <w:t> </w:t>
      </w:r>
      <w:r>
        <w:rPr>
          <w:rFonts w:ascii="宋体" w:hAnsi="宋体" w:cs="宋体" w:eastAsia="宋体" w:hint="default"/>
          <w:sz w:val="22"/>
          <w:szCs w:val="22"/>
        </w:rPr>
        <w:t>法计算的利息，以及被投资单位宣告发放的与可供出售权益工具投资相关的现金股利，作为投资收益</w:t>
      </w:r>
      <w:r>
        <w:rPr>
          <w:rFonts w:ascii="宋体" w:hAnsi="宋体" w:cs="宋体" w:eastAsia="宋体" w:hint="default"/>
          <w:w w:val="99"/>
          <w:sz w:val="22"/>
          <w:szCs w:val="22"/>
        </w:rPr>
        <w:t> </w:t>
      </w:r>
      <w:r>
        <w:rPr>
          <w:rFonts w:ascii="宋体" w:hAnsi="宋体" w:cs="宋体" w:eastAsia="宋体" w:hint="default"/>
          <w:spacing w:val="-4"/>
          <w:sz w:val="22"/>
          <w:szCs w:val="22"/>
        </w:rPr>
        <w:t>计入当期损益。对于在活跃市场中没有报价且其公允价值不能可靠计量的权益工具投资，按成本计量。</w:t>
      </w:r>
    </w:p>
    <w:p>
      <w:pPr>
        <w:spacing w:line="510" w:lineRule="atLeast" w:before="31"/>
        <w:ind w:left="634" w:right="111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金融资产转移的确认依据和计量方法</w:t>
      </w:r>
      <w:r>
        <w:rPr>
          <w:rFonts w:ascii="宋体" w:hAnsi="宋体" w:cs="宋体" w:eastAsia="宋体" w:hint="default"/>
          <w:w w:val="99"/>
          <w:sz w:val="22"/>
          <w:szCs w:val="22"/>
        </w:rPr>
        <w:t> </w:t>
      </w:r>
      <w:r>
        <w:rPr>
          <w:rFonts w:ascii="宋体" w:hAnsi="宋体" w:cs="宋体" w:eastAsia="宋体" w:hint="default"/>
          <w:spacing w:val="-2"/>
          <w:sz w:val="22"/>
          <w:szCs w:val="22"/>
        </w:rPr>
        <w:t>金融资产满足下列条件之一的，予以终止确认：①收取该金融资产现金流量的合同权利终止；②</w:t>
      </w:r>
    </w:p>
    <w:p>
      <w:pPr>
        <w:spacing w:line="237" w:lineRule="auto" w:before="0"/>
        <w:ind w:left="154" w:right="1133" w:firstLine="0"/>
        <w:jc w:val="both"/>
        <w:rPr>
          <w:rFonts w:ascii="宋体" w:hAnsi="宋体" w:cs="宋体" w:eastAsia="宋体" w:hint="default"/>
          <w:sz w:val="22"/>
          <w:szCs w:val="22"/>
        </w:rPr>
      </w:pPr>
      <w:r>
        <w:rPr>
          <w:rFonts w:ascii="宋体" w:hAnsi="宋体" w:cs="宋体" w:eastAsia="宋体" w:hint="default"/>
          <w:sz w:val="22"/>
          <w:szCs w:val="22"/>
        </w:rPr>
        <w:t>该金融资产已转移，且本公司将金融资产所有权上几乎所有的风险和报酬转移给转入方；</w:t>
      </w:r>
      <w:r>
        <w:rPr>
          <w:rFonts w:ascii="宋体" w:hAnsi="宋体" w:cs="宋体" w:eastAsia="宋体" w:hint="default"/>
          <w:spacing w:val="40"/>
          <w:sz w:val="22"/>
          <w:szCs w:val="22"/>
        </w:rPr>
        <w:t> </w:t>
      </w:r>
      <w:r>
        <w:rPr>
          <w:rFonts w:ascii="宋体" w:hAnsi="宋体" w:cs="宋体" w:eastAsia="宋体" w:hint="default"/>
          <w:sz w:val="22"/>
          <w:szCs w:val="22"/>
        </w:rPr>
        <w:t>③该金融</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1"/>
          <w:w w:val="95"/>
          <w:sz w:val="22"/>
          <w:szCs w:val="22"/>
        </w:rPr>
        <w:t>资产已转移，虽然本公司既没有转移也没有保留金融资产所有权上几乎所有的风险和报酬，但是放弃</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了对该金融资产控制。</w:t>
      </w:r>
    </w:p>
    <w:p>
      <w:pPr>
        <w:spacing w:line="240" w:lineRule="auto" w:before="5"/>
        <w:rPr>
          <w:rFonts w:ascii="宋体" w:hAnsi="宋体" w:cs="宋体" w:eastAsia="宋体" w:hint="default"/>
          <w:sz w:val="20"/>
          <w:szCs w:val="20"/>
        </w:rPr>
      </w:pPr>
    </w:p>
    <w:p>
      <w:pPr>
        <w:spacing w:line="286" w:lineRule="exact" w:before="0"/>
        <w:ind w:left="154" w:right="1114" w:firstLine="480"/>
        <w:jc w:val="left"/>
        <w:rPr>
          <w:rFonts w:ascii="宋体" w:hAnsi="宋体" w:cs="宋体" w:eastAsia="宋体" w:hint="default"/>
          <w:sz w:val="22"/>
          <w:szCs w:val="22"/>
        </w:rPr>
      </w:pPr>
      <w:r>
        <w:rPr>
          <w:rFonts w:ascii="宋体" w:hAnsi="宋体" w:cs="宋体" w:eastAsia="宋体" w:hint="default"/>
          <w:spacing w:val="-3"/>
          <w:sz w:val="22"/>
          <w:szCs w:val="22"/>
        </w:rPr>
        <w:t>企业既没有转移也没有保留金融资产所有权上几乎所有的风险和报酬，且未放弃对该金融资产控</w:t>
      </w:r>
      <w:r>
        <w:rPr>
          <w:rFonts w:ascii="宋体" w:hAnsi="宋体" w:cs="宋体" w:eastAsia="宋体" w:hint="default"/>
          <w:w w:val="99"/>
          <w:sz w:val="22"/>
          <w:szCs w:val="22"/>
        </w:rPr>
        <w:t> </w:t>
      </w:r>
      <w:r>
        <w:rPr>
          <w:rFonts w:ascii="宋体" w:hAnsi="宋体" w:cs="宋体" w:eastAsia="宋体" w:hint="default"/>
          <w:sz w:val="22"/>
          <w:szCs w:val="22"/>
        </w:rPr>
        <w:t>制的，则按照其继续涉入所转移金融资产的程度确认有关金融资产，并相应确认有关负债。</w:t>
      </w:r>
    </w:p>
    <w:p>
      <w:pPr>
        <w:spacing w:line="240" w:lineRule="auto" w:before="6"/>
        <w:rPr>
          <w:rFonts w:ascii="宋体" w:hAnsi="宋体" w:cs="宋体" w:eastAsia="宋体" w:hint="default"/>
          <w:sz w:val="18"/>
          <w:szCs w:val="18"/>
        </w:rPr>
      </w:pPr>
    </w:p>
    <w:p>
      <w:pPr>
        <w:spacing w:line="284" w:lineRule="exact" w:before="0"/>
        <w:ind w:left="154" w:right="1114" w:firstLine="480"/>
        <w:jc w:val="left"/>
        <w:rPr>
          <w:rFonts w:ascii="宋体" w:hAnsi="宋体" w:cs="宋体" w:eastAsia="宋体" w:hint="default"/>
          <w:sz w:val="22"/>
          <w:szCs w:val="22"/>
        </w:rPr>
      </w:pPr>
      <w:r>
        <w:rPr>
          <w:rFonts w:ascii="宋体" w:hAnsi="宋体" w:cs="宋体" w:eastAsia="宋体" w:hint="default"/>
          <w:spacing w:val="-2"/>
          <w:w w:val="95"/>
          <w:sz w:val="22"/>
          <w:szCs w:val="22"/>
        </w:rPr>
        <w:t>金融资产整体转移满足终止确认条件的，将所转移金融资产的账面价值，与因转移而收到的对价</w:t>
      </w:r>
      <w:r>
        <w:rPr>
          <w:rFonts w:ascii="宋体" w:hAnsi="宋体" w:cs="宋体" w:eastAsia="宋体" w:hint="default"/>
          <w:w w:val="99"/>
          <w:sz w:val="22"/>
          <w:szCs w:val="22"/>
        </w:rPr>
        <w:t> </w:t>
      </w:r>
      <w:r>
        <w:rPr>
          <w:rFonts w:ascii="宋体" w:hAnsi="宋体" w:cs="宋体" w:eastAsia="宋体" w:hint="default"/>
          <w:sz w:val="22"/>
          <w:szCs w:val="22"/>
        </w:rPr>
        <w:t>及原计入其他综合收益的公允价值变动累计额之和的差额计入当期损益。</w:t>
      </w:r>
    </w:p>
    <w:p>
      <w:pPr>
        <w:spacing w:after="0" w:line="284" w:lineRule="exact"/>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237" w:lineRule="auto" w:before="34"/>
        <w:ind w:left="154" w:right="1136" w:firstLine="480"/>
        <w:jc w:val="both"/>
        <w:rPr>
          <w:rFonts w:ascii="宋体" w:hAnsi="宋体" w:cs="宋体" w:eastAsia="宋体" w:hint="default"/>
          <w:sz w:val="22"/>
          <w:szCs w:val="22"/>
        </w:rPr>
      </w:pPr>
      <w:r>
        <w:rPr>
          <w:rFonts w:ascii="宋体" w:hAnsi="宋体" w:cs="宋体" w:eastAsia="宋体" w:hint="default"/>
          <w:spacing w:val="-2"/>
          <w:w w:val="95"/>
          <w:sz w:val="22"/>
          <w:szCs w:val="22"/>
        </w:rPr>
        <w:t>金融资产部分转移满足终止确认条件的，将所转移金融资产整体的账面价值，在终止确认部分和</w:t>
      </w:r>
      <w:r>
        <w:rPr>
          <w:rFonts w:ascii="宋体" w:hAnsi="宋体" w:cs="宋体" w:eastAsia="宋体" w:hint="default"/>
          <w:w w:val="99"/>
          <w:sz w:val="22"/>
          <w:szCs w:val="22"/>
        </w:rPr>
        <w:t> </w:t>
      </w:r>
      <w:r>
        <w:rPr>
          <w:rFonts w:ascii="宋体" w:hAnsi="宋体" w:cs="宋体" w:eastAsia="宋体" w:hint="default"/>
          <w:spacing w:val="-1"/>
          <w:w w:val="95"/>
          <w:sz w:val="22"/>
          <w:szCs w:val="22"/>
        </w:rPr>
        <w:t>未终止确认部分之间，按照各自的相对公允价值进行分摊，并将因转移而收到的对价及应分摊至终止</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确认部分的原计入其他综合收益的公允价值变动累计额之和，与分摊的前述账面金额的差额计入当期</w:t>
      </w:r>
      <w:r>
        <w:rPr>
          <w:rFonts w:ascii="宋体" w:hAnsi="宋体" w:cs="宋体" w:eastAsia="宋体" w:hint="default"/>
          <w:w w:val="95"/>
          <w:sz w:val="22"/>
          <w:szCs w:val="22"/>
        </w:rPr>
        <w:t>  </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损益。</w:t>
      </w:r>
    </w:p>
    <w:p>
      <w:pPr>
        <w:spacing w:line="510" w:lineRule="atLeast" w:before="33"/>
        <w:ind w:left="634" w:right="111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金融资产减值的测试方法及会计处理方法</w:t>
      </w:r>
      <w:r>
        <w:rPr>
          <w:rFonts w:ascii="宋体" w:hAnsi="宋体" w:cs="宋体" w:eastAsia="宋体" w:hint="default"/>
          <w:w w:val="99"/>
          <w:sz w:val="22"/>
          <w:szCs w:val="22"/>
        </w:rPr>
        <w:t> </w:t>
      </w:r>
      <w:r>
        <w:rPr>
          <w:rFonts w:ascii="宋体" w:hAnsi="宋体" w:cs="宋体" w:eastAsia="宋体" w:hint="default"/>
          <w:spacing w:val="-2"/>
          <w:sz w:val="22"/>
          <w:szCs w:val="22"/>
        </w:rPr>
        <w:t>除以公允价值计量且其变动计入当期损益的金融资产外，本公司于资产负债表日对其他金融资产</w:t>
      </w:r>
    </w:p>
    <w:p>
      <w:pPr>
        <w:spacing w:line="286" w:lineRule="exact" w:before="0"/>
        <w:ind w:left="154" w:right="0" w:firstLine="0"/>
        <w:jc w:val="both"/>
        <w:rPr>
          <w:rFonts w:ascii="宋体" w:hAnsi="宋体" w:cs="宋体" w:eastAsia="宋体" w:hint="default"/>
          <w:sz w:val="22"/>
          <w:szCs w:val="22"/>
        </w:rPr>
      </w:pPr>
      <w:r>
        <w:rPr>
          <w:rFonts w:ascii="宋体" w:hAnsi="宋体" w:cs="宋体" w:eastAsia="宋体" w:hint="default"/>
          <w:sz w:val="22"/>
          <w:szCs w:val="22"/>
        </w:rPr>
        <w:t>的账面价值进行检查，如果有客观证据表明某项金融资产发生减值的，计提减值准备。</w:t>
      </w:r>
    </w:p>
    <w:p>
      <w:pPr>
        <w:spacing w:line="240" w:lineRule="auto" w:before="3"/>
        <w:rPr>
          <w:rFonts w:ascii="宋体" w:hAnsi="宋体" w:cs="宋体" w:eastAsia="宋体" w:hint="default"/>
          <w:sz w:val="20"/>
          <w:szCs w:val="20"/>
        </w:rPr>
      </w:pPr>
    </w:p>
    <w:p>
      <w:pPr>
        <w:spacing w:line="286" w:lineRule="exact" w:before="0"/>
        <w:ind w:left="154" w:right="0" w:firstLine="480"/>
        <w:jc w:val="left"/>
        <w:rPr>
          <w:rFonts w:ascii="宋体" w:hAnsi="宋体" w:cs="宋体" w:eastAsia="宋体" w:hint="default"/>
          <w:sz w:val="22"/>
          <w:szCs w:val="22"/>
        </w:rPr>
      </w:pPr>
      <w:r>
        <w:rPr>
          <w:rFonts w:ascii="宋体" w:hAnsi="宋体" w:cs="宋体" w:eastAsia="宋体" w:hint="default"/>
          <w:spacing w:val="-5"/>
          <w:w w:val="99"/>
          <w:sz w:val="22"/>
          <w:szCs w:val="22"/>
        </w:rPr>
        <w:t>以摊余成本计量的金融资产发生减值时，按预计未来现金流量（不包括尚未发生的未来信用损失）</w:t>
      </w:r>
      <w:r>
        <w:rPr>
          <w:rFonts w:ascii="宋体" w:hAnsi="宋体" w:cs="宋体" w:eastAsia="宋体" w:hint="default"/>
          <w:w w:val="99"/>
          <w:sz w:val="22"/>
          <w:szCs w:val="22"/>
        </w:rPr>
        <w:t> </w:t>
      </w:r>
      <w:r>
        <w:rPr>
          <w:rFonts w:ascii="宋体" w:hAnsi="宋体" w:cs="宋体" w:eastAsia="宋体" w:hint="default"/>
          <w:sz w:val="22"/>
          <w:szCs w:val="22"/>
        </w:rPr>
        <w:t>现值低于账面价值的差额，计提减值准备。如果有客观证据表明该金融资产价值已恢复，且客观上与</w:t>
      </w:r>
      <w:r>
        <w:rPr>
          <w:rFonts w:ascii="宋体" w:hAnsi="宋体" w:cs="宋体" w:eastAsia="宋体" w:hint="default"/>
          <w:w w:val="99"/>
          <w:sz w:val="22"/>
          <w:szCs w:val="22"/>
        </w:rPr>
        <w:t> </w:t>
      </w:r>
      <w:r>
        <w:rPr>
          <w:rFonts w:ascii="宋体" w:hAnsi="宋体" w:cs="宋体" w:eastAsia="宋体" w:hint="default"/>
          <w:sz w:val="22"/>
          <w:szCs w:val="22"/>
        </w:rPr>
        <w:t>确认该损失后发生的事项有关，原确认的减值损失予以转回，计入当期损益。</w:t>
      </w:r>
    </w:p>
    <w:p>
      <w:pPr>
        <w:spacing w:line="240" w:lineRule="auto" w:before="5"/>
        <w:rPr>
          <w:rFonts w:ascii="宋体" w:hAnsi="宋体" w:cs="宋体" w:eastAsia="宋体" w:hint="default"/>
          <w:sz w:val="16"/>
          <w:szCs w:val="16"/>
        </w:rPr>
      </w:pPr>
    </w:p>
    <w:p>
      <w:pPr>
        <w:spacing w:line="237" w:lineRule="auto" w:before="0"/>
        <w:ind w:left="154" w:right="1131" w:firstLine="480"/>
        <w:jc w:val="both"/>
        <w:rPr>
          <w:rFonts w:ascii="宋体" w:hAnsi="宋体" w:cs="宋体" w:eastAsia="宋体" w:hint="default"/>
          <w:sz w:val="22"/>
          <w:szCs w:val="22"/>
        </w:rPr>
      </w:pPr>
      <w:r>
        <w:rPr>
          <w:rFonts w:ascii="宋体" w:hAnsi="宋体" w:cs="宋体" w:eastAsia="宋体" w:hint="default"/>
          <w:spacing w:val="-3"/>
          <w:sz w:val="22"/>
          <w:szCs w:val="22"/>
        </w:rPr>
        <w:t>当可供出售金融资产的公允价值发生较大幅度或非暂时性下降，原直接计入所有者权益的因公允</w:t>
      </w:r>
      <w:r>
        <w:rPr>
          <w:rFonts w:ascii="宋体" w:hAnsi="宋体" w:cs="宋体" w:eastAsia="宋体" w:hint="default"/>
          <w:w w:val="99"/>
          <w:sz w:val="22"/>
          <w:szCs w:val="22"/>
        </w:rPr>
        <w:t> </w:t>
      </w:r>
      <w:r>
        <w:rPr>
          <w:rFonts w:ascii="宋体" w:hAnsi="宋体" w:cs="宋体" w:eastAsia="宋体" w:hint="default"/>
          <w:spacing w:val="-1"/>
          <w:sz w:val="22"/>
          <w:szCs w:val="22"/>
        </w:rPr>
        <w:t>价值下降形成的累计损失予以转出并计入减值损失。对已确认减值损失的可供出售债务工具投资，在</w:t>
      </w:r>
      <w:r>
        <w:rPr>
          <w:rFonts w:ascii="宋体" w:hAnsi="宋体" w:cs="宋体" w:eastAsia="宋体" w:hint="default"/>
          <w:w w:val="99"/>
          <w:sz w:val="22"/>
          <w:szCs w:val="22"/>
        </w:rPr>
        <w:t> </w:t>
      </w:r>
      <w:r>
        <w:rPr>
          <w:rFonts w:ascii="宋体" w:hAnsi="宋体" w:cs="宋体" w:eastAsia="宋体" w:hint="default"/>
          <w:spacing w:val="-1"/>
          <w:sz w:val="22"/>
          <w:szCs w:val="22"/>
        </w:rPr>
        <w:t>期后公允价值上升且客观上与确认原减值损失后发生的事项有关的，原确认的减值损失予以转回并计</w:t>
      </w:r>
      <w:r>
        <w:rPr>
          <w:rFonts w:ascii="宋体" w:hAnsi="宋体" w:cs="宋体" w:eastAsia="宋体" w:hint="default"/>
          <w:w w:val="99"/>
          <w:sz w:val="22"/>
          <w:szCs w:val="22"/>
        </w:rPr>
        <w:t> </w:t>
      </w:r>
      <w:r>
        <w:rPr>
          <w:rFonts w:ascii="宋体" w:hAnsi="宋体" w:cs="宋体" w:eastAsia="宋体" w:hint="default"/>
          <w:sz w:val="22"/>
          <w:szCs w:val="22"/>
        </w:rPr>
        <w:t>入当期损益。对已确认减值损失的可供出售权益工具投资，期后公允价值上升直接计入股东权益。</w:t>
      </w:r>
    </w:p>
    <w:p>
      <w:pPr>
        <w:spacing w:line="240" w:lineRule="auto" w:before="2"/>
        <w:rPr>
          <w:rFonts w:ascii="宋体" w:hAnsi="宋体" w:cs="宋体" w:eastAsia="宋体" w:hint="default"/>
          <w:sz w:val="18"/>
          <w:szCs w:val="18"/>
        </w:rPr>
      </w:pPr>
    </w:p>
    <w:p>
      <w:pPr>
        <w:spacing w:before="0"/>
        <w:ind w:left="63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）金融负债</w:t>
      </w:r>
    </w:p>
    <w:p>
      <w:pPr>
        <w:spacing w:line="510" w:lineRule="atLeast" w:before="14"/>
        <w:ind w:left="634" w:right="1129"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）金融负债分类、确认依据和计量方法</w:t>
      </w:r>
      <w:r>
        <w:rPr>
          <w:rFonts w:ascii="宋体" w:hAnsi="宋体" w:cs="宋体" w:eastAsia="宋体" w:hint="default"/>
          <w:w w:val="99"/>
          <w:sz w:val="22"/>
          <w:szCs w:val="22"/>
        </w:rPr>
        <w:t> </w:t>
      </w:r>
      <w:r>
        <w:rPr>
          <w:rFonts w:ascii="宋体" w:hAnsi="宋体" w:cs="宋体" w:eastAsia="宋体" w:hint="default"/>
          <w:spacing w:val="3"/>
          <w:sz w:val="22"/>
          <w:szCs w:val="22"/>
        </w:rPr>
        <w:t>本公司的金融负债于初始确认时分类为以公允价值计量且其变动计入当期损益的金融负债和其</w:t>
      </w:r>
    </w:p>
    <w:p>
      <w:pPr>
        <w:spacing w:line="286" w:lineRule="exact" w:before="0"/>
        <w:ind w:left="154" w:right="0" w:firstLine="0"/>
        <w:jc w:val="both"/>
        <w:rPr>
          <w:rFonts w:ascii="宋体" w:hAnsi="宋体" w:cs="宋体" w:eastAsia="宋体" w:hint="default"/>
          <w:sz w:val="22"/>
          <w:szCs w:val="22"/>
        </w:rPr>
      </w:pPr>
      <w:r>
        <w:rPr>
          <w:rFonts w:ascii="宋体" w:hAnsi="宋体" w:cs="宋体" w:eastAsia="宋体" w:hint="default"/>
          <w:sz w:val="22"/>
          <w:szCs w:val="22"/>
        </w:rPr>
        <w:t>他金融负债。</w:t>
      </w:r>
    </w:p>
    <w:p>
      <w:pPr>
        <w:spacing w:line="240" w:lineRule="auto" w:before="5"/>
        <w:rPr>
          <w:rFonts w:ascii="宋体" w:hAnsi="宋体" w:cs="宋体" w:eastAsia="宋体" w:hint="default"/>
          <w:sz w:val="18"/>
          <w:szCs w:val="18"/>
        </w:rPr>
      </w:pPr>
    </w:p>
    <w:p>
      <w:pPr>
        <w:spacing w:line="237" w:lineRule="auto" w:before="0"/>
        <w:ind w:left="154" w:right="1130" w:firstLine="480"/>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以公允价值计量且其变动计入当期损益的金融负债，包括交易性金融负债和初始确认时指定为以</w:t>
      </w:r>
      <w:r>
        <w:rPr>
          <w:rFonts w:ascii="宋体" w:hAnsi="宋体" w:cs="宋体" w:eastAsia="宋体" w:hint="default"/>
          <w:w w:val="99"/>
          <w:sz w:val="22"/>
          <w:szCs w:val="22"/>
        </w:rPr>
        <w:t> </w:t>
      </w:r>
      <w:r>
        <w:rPr>
          <w:rFonts w:ascii="宋体" w:hAnsi="宋体" w:cs="宋体" w:eastAsia="宋体" w:hint="default"/>
          <w:spacing w:val="-1"/>
          <w:sz w:val="22"/>
          <w:szCs w:val="22"/>
        </w:rPr>
        <w:t>公允价值计量且其变动计入当期损益的金融负债。按照公允价值进行后续计量，公允价值变动形成的</w:t>
      </w:r>
      <w:r>
        <w:rPr>
          <w:rFonts w:ascii="宋体" w:hAnsi="宋体" w:cs="宋体" w:eastAsia="宋体" w:hint="default"/>
          <w:w w:val="99"/>
          <w:sz w:val="22"/>
          <w:szCs w:val="22"/>
        </w:rPr>
        <w:t> </w:t>
      </w:r>
      <w:r>
        <w:rPr>
          <w:rFonts w:ascii="宋体" w:hAnsi="宋体" w:cs="宋体" w:eastAsia="宋体" w:hint="default"/>
          <w:sz w:val="22"/>
          <w:szCs w:val="22"/>
        </w:rPr>
        <w:t>利得或损失以及与该金融负债相关的股利和利息支出计入当期损益。</w:t>
      </w:r>
    </w:p>
    <w:p>
      <w:pPr>
        <w:spacing w:line="240" w:lineRule="auto" w:before="2"/>
        <w:rPr>
          <w:rFonts w:ascii="宋体" w:hAnsi="宋体" w:cs="宋体" w:eastAsia="宋体" w:hint="default"/>
          <w:sz w:val="18"/>
          <w:szCs w:val="18"/>
        </w:rPr>
      </w:pPr>
    </w:p>
    <w:p>
      <w:pPr>
        <w:spacing w:before="0"/>
        <w:ind w:left="634" w:right="1114" w:firstLine="0"/>
        <w:jc w:val="left"/>
        <w:rPr>
          <w:rFonts w:ascii="宋体" w:hAnsi="宋体" w:cs="宋体" w:eastAsia="宋体" w:hint="default"/>
          <w:sz w:val="22"/>
          <w:szCs w:val="22"/>
        </w:rPr>
      </w:pPr>
      <w:r>
        <w:rPr>
          <w:rFonts w:ascii="宋体" w:hAnsi="宋体" w:cs="宋体" w:eastAsia="宋体" w:hint="default"/>
          <w:sz w:val="22"/>
          <w:szCs w:val="22"/>
        </w:rPr>
        <w:t>其他金融负债采用实际利率法，按照摊余成本进行后续计量。</w:t>
      </w:r>
    </w:p>
    <w:p>
      <w:pPr>
        <w:spacing w:line="500" w:lineRule="atLeast" w:before="42"/>
        <w:ind w:left="63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）金融负债终止确认条件</w:t>
      </w:r>
      <w:r>
        <w:rPr>
          <w:rFonts w:ascii="宋体" w:hAnsi="宋体" w:cs="宋体" w:eastAsia="宋体" w:hint="default"/>
          <w:w w:val="99"/>
          <w:sz w:val="22"/>
          <w:szCs w:val="22"/>
        </w:rPr>
        <w:t> </w:t>
      </w:r>
      <w:r>
        <w:rPr>
          <w:rFonts w:ascii="宋体" w:hAnsi="宋体" w:cs="宋体" w:eastAsia="宋体" w:hint="default"/>
          <w:spacing w:val="-2"/>
          <w:w w:val="95"/>
          <w:sz w:val="22"/>
          <w:szCs w:val="22"/>
        </w:rPr>
        <w:t>当金融负债的现时义务全部或部分已经解除时，终止确认该金融负债或义务已解除的部分。公司</w:t>
      </w:r>
      <w:r>
        <w:rPr>
          <w:rFonts w:ascii="宋体" w:hAnsi="宋体" w:cs="宋体" w:eastAsia="宋体" w:hint="default"/>
          <w:spacing w:val="-2"/>
          <w:sz w:val="22"/>
          <w:szCs w:val="22"/>
        </w:rPr>
      </w:r>
    </w:p>
    <w:p>
      <w:pPr>
        <w:spacing w:line="286" w:lineRule="exact" w:before="26"/>
        <w:ind w:left="154" w:right="1136" w:firstLine="0"/>
        <w:jc w:val="both"/>
        <w:rPr>
          <w:rFonts w:ascii="宋体" w:hAnsi="宋体" w:cs="宋体" w:eastAsia="宋体" w:hint="default"/>
          <w:sz w:val="22"/>
          <w:szCs w:val="22"/>
        </w:rPr>
      </w:pPr>
      <w:r>
        <w:rPr>
          <w:rFonts w:ascii="宋体" w:hAnsi="宋体" w:cs="宋体" w:eastAsia="宋体" w:hint="default"/>
          <w:spacing w:val="-1"/>
          <w:w w:val="95"/>
          <w:sz w:val="22"/>
          <w:szCs w:val="22"/>
        </w:rPr>
        <w:t>与债权人之间签订协议，以承担新金融负债方式替换现存金融负债，且新金融负债与现存金融负债的</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合同条款实质上不同的，终止确认现存金融负债，并同时确认新金融负债。公司对现存金融负债全部</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或部分的合同条款作出实质性修改的，终止确认现存金融负债或其一部分，同时将修改条款后的金融</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负债确认为一项新金融负债。终止确认部分的账面价值与支付的对价之间的差额，计入当期损益。</w:t>
      </w:r>
    </w:p>
    <w:p>
      <w:pPr>
        <w:spacing w:line="510" w:lineRule="atLeast" w:before="4"/>
        <w:ind w:left="63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）金融资产和金融负债的公允价值确定方法</w:t>
      </w:r>
      <w:r>
        <w:rPr>
          <w:rFonts w:ascii="宋体" w:hAnsi="宋体" w:cs="宋体" w:eastAsia="宋体" w:hint="default"/>
          <w:w w:val="99"/>
          <w:sz w:val="22"/>
          <w:szCs w:val="22"/>
        </w:rPr>
        <w:t> </w:t>
      </w:r>
      <w:r>
        <w:rPr>
          <w:rFonts w:ascii="宋体" w:hAnsi="宋体" w:cs="宋体" w:eastAsia="宋体" w:hint="default"/>
          <w:spacing w:val="-2"/>
          <w:w w:val="95"/>
          <w:sz w:val="22"/>
          <w:szCs w:val="22"/>
        </w:rPr>
        <w:t>本公司以主要市场的价格计量金融资产和金融负债的公允价值，不存在主要市场的，以最有利市</w:t>
      </w:r>
      <w:r>
        <w:rPr>
          <w:rFonts w:ascii="宋体" w:hAnsi="宋体" w:cs="宋体" w:eastAsia="宋体" w:hint="default"/>
          <w:spacing w:val="-2"/>
          <w:sz w:val="22"/>
          <w:szCs w:val="22"/>
        </w:rPr>
      </w:r>
    </w:p>
    <w:p>
      <w:pPr>
        <w:spacing w:line="237" w:lineRule="auto" w:before="0"/>
        <w:ind w:left="154" w:right="1131" w:firstLine="0"/>
        <w:jc w:val="both"/>
        <w:rPr>
          <w:rFonts w:ascii="宋体" w:hAnsi="宋体" w:cs="宋体" w:eastAsia="宋体" w:hint="default"/>
          <w:sz w:val="22"/>
          <w:szCs w:val="22"/>
        </w:rPr>
      </w:pPr>
      <w:r>
        <w:rPr>
          <w:rFonts w:ascii="宋体" w:hAnsi="宋体" w:cs="宋体" w:eastAsia="宋体" w:hint="default"/>
          <w:spacing w:val="-1"/>
          <w:sz w:val="22"/>
          <w:szCs w:val="22"/>
        </w:rPr>
        <w:t>场的价格计量金融资产和金融负债的公允价值，并且采用当时适用并且有足够可利用数据和其他信息</w:t>
      </w:r>
      <w:r>
        <w:rPr>
          <w:rFonts w:ascii="宋体" w:hAnsi="宋体" w:cs="宋体" w:eastAsia="宋体" w:hint="default"/>
          <w:w w:val="99"/>
          <w:sz w:val="22"/>
          <w:szCs w:val="22"/>
        </w:rPr>
        <w:t> </w:t>
      </w:r>
      <w:r>
        <w:rPr>
          <w:rFonts w:ascii="宋体" w:hAnsi="宋体" w:cs="宋体" w:eastAsia="宋体" w:hint="default"/>
          <w:spacing w:val="-1"/>
          <w:sz w:val="22"/>
          <w:szCs w:val="22"/>
        </w:rPr>
        <w:t>支持的估值技术。公允价值计量所使用的输入值分为三个层次，即第一层次输入值是计量日能够取得</w:t>
      </w:r>
      <w:r>
        <w:rPr>
          <w:rFonts w:ascii="宋体" w:hAnsi="宋体" w:cs="宋体" w:eastAsia="宋体" w:hint="default"/>
          <w:w w:val="99"/>
          <w:sz w:val="22"/>
          <w:szCs w:val="22"/>
        </w:rPr>
        <w:t> </w:t>
      </w:r>
      <w:r>
        <w:rPr>
          <w:rFonts w:ascii="宋体" w:hAnsi="宋体" w:cs="宋体" w:eastAsia="宋体" w:hint="default"/>
          <w:spacing w:val="-1"/>
          <w:sz w:val="22"/>
          <w:szCs w:val="22"/>
        </w:rPr>
        <w:t>的相同资产或负债在活跃市场上未经调整的报价；第二层次输入值是除第一层次输入值外相关资产或</w:t>
      </w:r>
      <w:r>
        <w:rPr>
          <w:rFonts w:ascii="宋体" w:hAnsi="宋体" w:cs="宋体" w:eastAsia="宋体" w:hint="default"/>
          <w:w w:val="99"/>
          <w:sz w:val="22"/>
          <w:szCs w:val="22"/>
        </w:rPr>
        <w:t> </w:t>
      </w:r>
      <w:r>
        <w:rPr>
          <w:rFonts w:ascii="宋体" w:hAnsi="宋体" w:cs="宋体" w:eastAsia="宋体" w:hint="default"/>
          <w:spacing w:val="-1"/>
          <w:sz w:val="22"/>
          <w:szCs w:val="22"/>
        </w:rPr>
        <w:t>负债直接或间接可观察的输入值；第三层次输入值是相关资产或负债的不可观察输入值。本公司优先</w:t>
      </w:r>
      <w:r>
        <w:rPr>
          <w:rFonts w:ascii="宋体" w:hAnsi="宋体" w:cs="宋体" w:eastAsia="宋体" w:hint="default"/>
          <w:w w:val="99"/>
          <w:sz w:val="22"/>
          <w:szCs w:val="22"/>
        </w:rPr>
        <w:t> </w:t>
      </w:r>
      <w:r>
        <w:rPr>
          <w:rFonts w:ascii="宋体" w:hAnsi="宋体" w:cs="宋体" w:eastAsia="宋体" w:hint="default"/>
          <w:spacing w:val="-1"/>
          <w:sz w:val="22"/>
          <w:szCs w:val="22"/>
        </w:rPr>
        <w:t>使用第一层次输入值，最后再使用第三层次输入值。公允价值计量结果所属的层次，由对公允价值计</w:t>
      </w:r>
      <w:r>
        <w:rPr>
          <w:rFonts w:ascii="宋体" w:hAnsi="宋体" w:cs="宋体" w:eastAsia="宋体" w:hint="default"/>
          <w:w w:val="99"/>
          <w:sz w:val="22"/>
          <w:szCs w:val="22"/>
        </w:rPr>
        <w:t> </w:t>
      </w:r>
      <w:r>
        <w:rPr>
          <w:rFonts w:ascii="宋体" w:hAnsi="宋体" w:cs="宋体" w:eastAsia="宋体" w:hint="default"/>
          <w:sz w:val="22"/>
          <w:szCs w:val="22"/>
        </w:rPr>
        <w:t>量整体而言具有重大意义的输入值所属的最低层次决定。</w:t>
      </w:r>
    </w:p>
    <w:p>
      <w:pPr>
        <w:spacing w:after="0" w:line="237" w:lineRule="auto"/>
        <w:jc w:val="both"/>
        <w:rPr>
          <w:rFonts w:ascii="宋体" w:hAnsi="宋体" w:cs="宋体" w:eastAsia="宋体" w:hint="default"/>
          <w:sz w:val="22"/>
          <w:szCs w:val="22"/>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11、应收票据及应收账款" w:id="176"/>
      <w:bookmarkEnd w:id="176"/>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单项金额重大并单独计提坏账准备的应收款项" w:id="177"/>
      <w:bookmarkEnd w:id="1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79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69"/>
              <w:jc w:val="both"/>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准备。单独测试未发生减值的应收款项，以账龄为信用风险 特征组合计提坏账准备。</w:t>
            </w:r>
          </w:p>
        </w:tc>
      </w:tr>
    </w:tbl>
    <w:p>
      <w:pPr>
        <w:spacing w:line="240" w:lineRule="auto" w:before="7"/>
        <w:rPr>
          <w:rFonts w:ascii="宋体" w:hAnsi="宋体" w:cs="宋体" w:eastAsia="宋体" w:hint="default"/>
          <w:b/>
          <w:bCs/>
          <w:sz w:val="17"/>
          <w:szCs w:val="17"/>
        </w:rPr>
      </w:pPr>
    </w:p>
    <w:p>
      <w:pPr>
        <w:spacing w:before="35"/>
        <w:ind w:left="154" w:right="1114" w:firstLine="0"/>
        <w:jc w:val="left"/>
        <w:rPr>
          <w:rFonts w:ascii="宋体" w:hAnsi="宋体" w:cs="宋体" w:eastAsia="宋体" w:hint="default"/>
          <w:sz w:val="21"/>
          <w:szCs w:val="21"/>
        </w:rPr>
      </w:pPr>
      <w:bookmarkStart w:name="（2）按信用风险特征组合计提坏账准备的应收款项" w:id="178"/>
      <w:bookmarkEnd w:id="1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交易对象的关系组合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32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264" w:lineRule="auto" w:before="3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2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单项金额不重大但单独计提坏账准备的应收款项" w:id="179"/>
      <w:bookmarkEnd w:id="1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55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55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7"/>
        <w:rPr>
          <w:rFonts w:ascii="宋体" w:hAnsi="宋体" w:cs="宋体" w:eastAsia="宋体" w:hint="default"/>
          <w:b/>
          <w:bCs/>
          <w:sz w:val="17"/>
          <w:szCs w:val="17"/>
        </w:rPr>
      </w:pPr>
    </w:p>
    <w:p>
      <w:pPr>
        <w:spacing w:before="35"/>
        <w:ind w:left="154" w:right="1114" w:firstLine="0"/>
        <w:jc w:val="left"/>
        <w:rPr>
          <w:rFonts w:ascii="宋体" w:hAnsi="宋体" w:cs="宋体" w:eastAsia="宋体" w:hint="default"/>
          <w:sz w:val="21"/>
          <w:szCs w:val="21"/>
        </w:rPr>
      </w:pPr>
      <w:bookmarkStart w:name="12、存货" w:id="180"/>
      <w:bookmarkEnd w:id="180"/>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78"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9"/>
        <w:ind w:left="154" w:right="111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1"/>
        <w:rPr>
          <w:rFonts w:ascii="宋体" w:hAnsi="宋体" w:cs="宋体" w:eastAsia="宋体" w:hint="default"/>
          <w:sz w:val="19"/>
          <w:szCs w:val="19"/>
        </w:rPr>
      </w:pPr>
    </w:p>
    <w:p>
      <w:pPr>
        <w:spacing w:line="286" w:lineRule="exact" w:before="0"/>
        <w:ind w:left="154" w:right="1114" w:firstLine="331"/>
        <w:jc w:val="left"/>
        <w:rPr>
          <w:rFonts w:ascii="宋体" w:hAnsi="宋体" w:cs="宋体" w:eastAsia="宋体" w:hint="default"/>
          <w:sz w:val="22"/>
          <w:szCs w:val="22"/>
        </w:rPr>
      </w:pPr>
      <w:r>
        <w:rPr>
          <w:rFonts w:ascii="宋体" w:hAnsi="宋体" w:cs="宋体" w:eastAsia="宋体" w:hint="default"/>
          <w:w w:val="95"/>
          <w:sz w:val="22"/>
          <w:szCs w:val="22"/>
        </w:rPr>
        <w:t>本集团存货主要包括：原材料、包装物、委托加工物资、工程施工、劳务成本、生产成本、库存</w:t>
      </w:r>
      <w:r>
        <w:rPr>
          <w:rFonts w:ascii="宋体" w:hAnsi="宋体" w:cs="宋体" w:eastAsia="宋体" w:hint="default"/>
          <w:spacing w:val="9"/>
          <w:w w:val="95"/>
          <w:sz w:val="22"/>
          <w:szCs w:val="22"/>
        </w:rPr>
        <w:t> </w:t>
      </w:r>
      <w:r>
        <w:rPr>
          <w:rFonts w:ascii="宋体" w:hAnsi="宋体" w:cs="宋体" w:eastAsia="宋体" w:hint="default"/>
          <w:sz w:val="22"/>
          <w:szCs w:val="22"/>
        </w:rPr>
        <w:t>商品、发出商品等。</w:t>
      </w:r>
    </w:p>
    <w:p>
      <w:pPr>
        <w:spacing w:line="240" w:lineRule="auto" w:before="5"/>
        <w:rPr>
          <w:rFonts w:ascii="宋体" w:hAnsi="宋体" w:cs="宋体" w:eastAsia="宋体" w:hint="default"/>
          <w:sz w:val="16"/>
          <w:szCs w:val="16"/>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存货取得和发出的计价方法：存货实行永续盘存制，存货在取得时按实际成本计价；领用或发出</w:t>
      </w:r>
      <w:r>
        <w:rPr>
          <w:rFonts w:ascii="宋体" w:hAnsi="宋体" w:cs="宋体" w:eastAsia="宋体" w:hint="default"/>
          <w:w w:val="99"/>
          <w:sz w:val="22"/>
          <w:szCs w:val="22"/>
        </w:rPr>
        <w:t> </w:t>
      </w:r>
      <w:r>
        <w:rPr>
          <w:rFonts w:ascii="宋体" w:hAnsi="宋体" w:cs="宋体" w:eastAsia="宋体" w:hint="default"/>
          <w:spacing w:val="-1"/>
          <w:w w:val="95"/>
          <w:sz w:val="22"/>
          <w:szCs w:val="22"/>
        </w:rPr>
        <w:t>原材料，采用加权平均法确定其实际成本；本集团的产成品为订单式生产，产成品的成本按个别订单</w:t>
      </w:r>
      <w:r>
        <w:rPr>
          <w:rFonts w:ascii="宋体" w:hAnsi="宋体" w:cs="宋体" w:eastAsia="宋体" w:hint="default"/>
          <w:w w:val="95"/>
          <w:sz w:val="22"/>
          <w:szCs w:val="22"/>
        </w:rPr>
        <w:t>  </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归集。</w:t>
      </w:r>
    </w:p>
    <w:p>
      <w:pPr>
        <w:spacing w:after="0" w:line="237" w:lineRule="auto"/>
        <w:jc w:val="both"/>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594" w:right="1114" w:firstLine="0"/>
        <w:jc w:val="left"/>
        <w:rPr>
          <w:rFonts w:ascii="宋体" w:hAnsi="宋体" w:cs="宋体" w:eastAsia="宋体" w:hint="default"/>
          <w:sz w:val="22"/>
          <w:szCs w:val="22"/>
        </w:rPr>
      </w:pPr>
      <w:r>
        <w:rPr>
          <w:rFonts w:ascii="宋体" w:hAnsi="宋体" w:cs="宋体" w:eastAsia="宋体" w:hint="default"/>
          <w:sz w:val="22"/>
          <w:szCs w:val="22"/>
        </w:rPr>
        <w:t>存货中的低值易耗品和包装物在购入时按实际成本计价，发出时采用一次转销法。</w:t>
      </w:r>
    </w:p>
    <w:p>
      <w:pPr>
        <w:spacing w:line="240" w:lineRule="auto" w:before="4"/>
        <w:rPr>
          <w:rFonts w:ascii="宋体" w:hAnsi="宋体" w:cs="宋体" w:eastAsia="宋体" w:hint="default"/>
          <w:sz w:val="20"/>
          <w:szCs w:val="20"/>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资产负债表日，存货采用成本与可变现净值孰低计量，按照存货类别成本高于可变现净值的差额</w:t>
      </w:r>
      <w:r>
        <w:rPr>
          <w:rFonts w:ascii="宋体" w:hAnsi="宋体" w:cs="宋体" w:eastAsia="宋体" w:hint="default"/>
          <w:w w:val="99"/>
          <w:sz w:val="22"/>
          <w:szCs w:val="22"/>
        </w:rPr>
        <w:t> </w:t>
      </w:r>
      <w:r>
        <w:rPr>
          <w:rFonts w:ascii="宋体" w:hAnsi="宋体" w:cs="宋体" w:eastAsia="宋体" w:hint="default"/>
          <w:sz w:val="22"/>
          <w:szCs w:val="22"/>
        </w:rPr>
        <w:t>计提存货跌价准备。</w:t>
      </w:r>
    </w:p>
    <w:p>
      <w:pPr>
        <w:spacing w:line="240" w:lineRule="auto" w:before="4"/>
        <w:rPr>
          <w:rFonts w:ascii="宋体" w:hAnsi="宋体" w:cs="宋体" w:eastAsia="宋体" w:hint="default"/>
          <w:sz w:val="16"/>
          <w:szCs w:val="16"/>
        </w:rPr>
      </w:pPr>
    </w:p>
    <w:p>
      <w:pPr>
        <w:spacing w:line="237" w:lineRule="auto" w:before="0"/>
        <w:ind w:left="154" w:right="1131" w:firstLine="440"/>
        <w:jc w:val="both"/>
        <w:rPr>
          <w:rFonts w:ascii="宋体" w:hAnsi="宋体" w:cs="宋体" w:eastAsia="宋体" w:hint="default"/>
          <w:sz w:val="22"/>
          <w:szCs w:val="22"/>
        </w:rPr>
      </w:pPr>
      <w:r>
        <w:rPr>
          <w:rFonts w:ascii="宋体" w:hAnsi="宋体" w:cs="宋体" w:eastAsia="宋体" w:hint="default"/>
          <w:spacing w:val="-2"/>
          <w:sz w:val="22"/>
          <w:szCs w:val="22"/>
        </w:rPr>
        <w:t>直接用于出售的存货（包括库存商品和直接用于出售的材料），在正常生产经营过程中以该存货</w:t>
      </w:r>
      <w:r>
        <w:rPr>
          <w:rFonts w:ascii="宋体" w:hAnsi="宋体" w:cs="宋体" w:eastAsia="宋体" w:hint="default"/>
          <w:w w:val="99"/>
          <w:sz w:val="22"/>
          <w:szCs w:val="22"/>
        </w:rPr>
        <w:t> </w:t>
      </w:r>
      <w:r>
        <w:rPr>
          <w:rFonts w:ascii="宋体" w:hAnsi="宋体" w:cs="宋体" w:eastAsia="宋体" w:hint="default"/>
          <w:spacing w:val="-1"/>
          <w:sz w:val="22"/>
          <w:szCs w:val="22"/>
        </w:rPr>
        <w:t>的估计售价减去估计的销售费用和相关税费后的金额确定其可变现净值；需要经过加工的存货（包括</w:t>
      </w:r>
      <w:r>
        <w:rPr>
          <w:rFonts w:ascii="宋体" w:hAnsi="宋体" w:cs="宋体" w:eastAsia="宋体" w:hint="default"/>
          <w:w w:val="99"/>
          <w:sz w:val="22"/>
          <w:szCs w:val="22"/>
        </w:rPr>
        <w:t> </w:t>
      </w:r>
      <w:r>
        <w:rPr>
          <w:rFonts w:ascii="宋体" w:hAnsi="宋体" w:cs="宋体" w:eastAsia="宋体" w:hint="default"/>
          <w:spacing w:val="-1"/>
          <w:sz w:val="22"/>
          <w:szCs w:val="22"/>
        </w:rPr>
        <w:t>需进一步加工的材料、在产品），在正常生产经营过程中以所生产的产成品的估计售价减去至完工时</w:t>
      </w:r>
      <w:r>
        <w:rPr>
          <w:rFonts w:ascii="宋体" w:hAnsi="宋体" w:cs="宋体" w:eastAsia="宋体" w:hint="default"/>
          <w:w w:val="99"/>
          <w:sz w:val="22"/>
          <w:szCs w:val="22"/>
        </w:rPr>
        <w:t> </w:t>
      </w:r>
      <w:r>
        <w:rPr>
          <w:rFonts w:ascii="宋体" w:hAnsi="宋体" w:cs="宋体" w:eastAsia="宋体" w:hint="default"/>
          <w:spacing w:val="-1"/>
          <w:sz w:val="22"/>
          <w:szCs w:val="22"/>
        </w:rPr>
        <w:t>估计将要发生的成本、估计的销售费用和相关税费后的金额确定其可变现净值；资产负债表日，同一</w:t>
      </w:r>
      <w:r>
        <w:rPr>
          <w:rFonts w:ascii="宋体" w:hAnsi="宋体" w:cs="宋体" w:eastAsia="宋体" w:hint="default"/>
          <w:w w:val="99"/>
          <w:sz w:val="22"/>
          <w:szCs w:val="22"/>
        </w:rPr>
        <w:t> </w:t>
      </w:r>
      <w:r>
        <w:rPr>
          <w:rFonts w:ascii="宋体" w:hAnsi="宋体" w:cs="宋体" w:eastAsia="宋体" w:hint="default"/>
          <w:spacing w:val="-1"/>
          <w:sz w:val="22"/>
          <w:szCs w:val="22"/>
        </w:rPr>
        <w:t>项存货中一部分有合同价格约定、其他部分不存在合同价格的，分别确定其可变现净值，并与其对应</w:t>
      </w:r>
      <w:r>
        <w:rPr>
          <w:rFonts w:ascii="宋体" w:hAnsi="宋体" w:cs="宋体" w:eastAsia="宋体" w:hint="default"/>
          <w:w w:val="99"/>
          <w:sz w:val="22"/>
          <w:szCs w:val="22"/>
        </w:rPr>
        <w:t> </w:t>
      </w:r>
      <w:r>
        <w:rPr>
          <w:rFonts w:ascii="宋体" w:hAnsi="宋体" w:cs="宋体" w:eastAsia="宋体" w:hint="default"/>
          <w:sz w:val="22"/>
          <w:szCs w:val="22"/>
        </w:rPr>
        <w:t>的成本进行比较，分别确定存货跌价准备的计提或转回的金额。</w:t>
      </w:r>
    </w:p>
    <w:p>
      <w:pPr>
        <w:spacing w:line="240" w:lineRule="auto" w:before="11"/>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13、持有待售资产" w:id="181"/>
      <w:bookmarkEnd w:id="181"/>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4、长期股权投资" w:id="182"/>
      <w:bookmarkEnd w:id="182"/>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）投资成本的确定</w:t>
      </w:r>
    </w:p>
    <w:p>
      <w:pPr>
        <w:spacing w:line="240" w:lineRule="auto" w:before="12"/>
        <w:rPr>
          <w:rFonts w:ascii="宋体" w:hAnsi="宋体" w:cs="宋体" w:eastAsia="宋体" w:hint="default"/>
          <w:sz w:val="18"/>
          <w:szCs w:val="18"/>
        </w:rPr>
      </w:pPr>
    </w:p>
    <w:p>
      <w:pPr>
        <w:spacing w:line="286" w:lineRule="exact" w:before="0"/>
        <w:ind w:left="154" w:right="1115" w:firstLine="440"/>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）企业合并形成的长期股权投资，具体会计政策详见本附注四、</w:t>
      </w:r>
      <w:r>
        <w:rPr>
          <w:rFonts w:ascii="Times New Roman" w:hAnsi="Times New Roman" w:cs="Times New Roman" w:eastAsia="Times New Roman" w:hint="default"/>
          <w:spacing w:val="-1"/>
          <w:sz w:val="22"/>
          <w:szCs w:val="22"/>
        </w:rPr>
        <w:t>5</w:t>
      </w:r>
      <w:r>
        <w:rPr>
          <w:rFonts w:ascii="宋体" w:hAnsi="宋体" w:cs="宋体" w:eastAsia="宋体" w:hint="default"/>
          <w:spacing w:val="-1"/>
          <w:sz w:val="22"/>
          <w:szCs w:val="22"/>
        </w:rPr>
        <w:t>同一控制下和非同一控制下企</w:t>
      </w:r>
      <w:r>
        <w:rPr>
          <w:rFonts w:ascii="宋体" w:hAnsi="宋体" w:cs="宋体" w:eastAsia="宋体" w:hint="default"/>
          <w:w w:val="99"/>
          <w:sz w:val="22"/>
          <w:szCs w:val="22"/>
        </w:rPr>
        <w:t> </w:t>
      </w:r>
      <w:r>
        <w:rPr>
          <w:rFonts w:ascii="宋体" w:hAnsi="宋体" w:cs="宋体" w:eastAsia="宋体" w:hint="default"/>
          <w:sz w:val="22"/>
          <w:szCs w:val="22"/>
        </w:rPr>
        <w:t>业合并的会计处理方法。</w:t>
      </w:r>
    </w:p>
    <w:p>
      <w:pPr>
        <w:spacing w:line="510" w:lineRule="atLeast" w:before="6"/>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）其他方式取得的长期股权投资</w:t>
      </w:r>
      <w:r>
        <w:rPr>
          <w:rFonts w:ascii="宋体" w:hAnsi="宋体" w:cs="宋体" w:eastAsia="宋体" w:hint="default"/>
          <w:w w:val="99"/>
          <w:sz w:val="22"/>
          <w:szCs w:val="22"/>
        </w:rPr>
        <w:t> </w:t>
      </w:r>
      <w:r>
        <w:rPr>
          <w:rFonts w:ascii="宋体" w:hAnsi="宋体" w:cs="宋体" w:eastAsia="宋体" w:hint="default"/>
          <w:spacing w:val="-2"/>
          <w:sz w:val="22"/>
          <w:szCs w:val="22"/>
        </w:rPr>
        <w:t>以支付现金取得的长期股权投资，按照实际支付的购买价款作为投资成本；初始投资成本包括与</w:t>
      </w:r>
    </w:p>
    <w:p>
      <w:pPr>
        <w:spacing w:line="284"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取得长期股权投资直接相关的费用、税金及其他必要支出。</w:t>
      </w:r>
    </w:p>
    <w:p>
      <w:pPr>
        <w:spacing w:line="240" w:lineRule="auto" w:before="5"/>
        <w:rPr>
          <w:rFonts w:ascii="宋体" w:hAnsi="宋体" w:cs="宋体" w:eastAsia="宋体" w:hint="default"/>
          <w:sz w:val="20"/>
          <w:szCs w:val="20"/>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以发行权益性证券取得的长期股权投资，按照发行权益性证券的公允价值作为投资成本，发行或</w:t>
      </w:r>
      <w:r>
        <w:rPr>
          <w:rFonts w:ascii="宋体" w:hAnsi="宋体" w:cs="宋体" w:eastAsia="宋体" w:hint="default"/>
          <w:w w:val="99"/>
          <w:sz w:val="22"/>
          <w:szCs w:val="22"/>
        </w:rPr>
        <w:t> </w:t>
      </w:r>
      <w:r>
        <w:rPr>
          <w:rFonts w:ascii="宋体" w:hAnsi="宋体" w:cs="宋体" w:eastAsia="宋体" w:hint="default"/>
          <w:sz w:val="22"/>
          <w:szCs w:val="22"/>
        </w:rPr>
        <w:t>取得自身权益工具时发生的交易费用，可直接归属于权益交易的从权益中扣减。</w:t>
      </w:r>
    </w:p>
    <w:p>
      <w:pPr>
        <w:spacing w:line="240" w:lineRule="auto" w:before="5"/>
        <w:rPr>
          <w:rFonts w:ascii="宋体" w:hAnsi="宋体" w:cs="宋体" w:eastAsia="宋体" w:hint="default"/>
          <w:sz w:val="16"/>
          <w:szCs w:val="16"/>
        </w:rPr>
      </w:pPr>
    </w:p>
    <w:p>
      <w:pPr>
        <w:spacing w:line="237" w:lineRule="auto" w:before="0"/>
        <w:ind w:left="154" w:right="1135" w:firstLine="440"/>
        <w:jc w:val="both"/>
        <w:rPr>
          <w:rFonts w:ascii="宋体" w:hAnsi="宋体" w:cs="宋体" w:eastAsia="宋体" w:hint="default"/>
          <w:sz w:val="22"/>
          <w:szCs w:val="22"/>
        </w:rPr>
      </w:pPr>
      <w:r>
        <w:rPr>
          <w:rFonts w:ascii="宋体" w:hAnsi="宋体" w:cs="宋体" w:eastAsia="宋体" w:hint="default"/>
          <w:spacing w:val="-2"/>
          <w:sz w:val="22"/>
          <w:szCs w:val="22"/>
        </w:rPr>
        <w:t>在非货币性资产交换具备商业实质和换入资产或换出资产的公允价值能够可靠计量的前提下，非</w:t>
      </w:r>
      <w:r>
        <w:rPr>
          <w:rFonts w:ascii="宋体" w:hAnsi="宋体" w:cs="宋体" w:eastAsia="宋体" w:hint="default"/>
          <w:w w:val="99"/>
          <w:sz w:val="22"/>
          <w:szCs w:val="22"/>
        </w:rPr>
        <w:t> </w:t>
      </w:r>
      <w:r>
        <w:rPr>
          <w:rFonts w:ascii="宋体" w:hAnsi="宋体" w:cs="宋体" w:eastAsia="宋体" w:hint="default"/>
          <w:spacing w:val="-1"/>
          <w:w w:val="95"/>
          <w:sz w:val="22"/>
          <w:szCs w:val="22"/>
        </w:rPr>
        <w:t>货币性资产交换换入的长期股权投资以换出资产的公允价值为基础确定其初始投资成本，除非有确凿</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证据表明换入资产的公允价值更加可靠；不满足上述前提的非货币性资产交换，以换出资产的账面价</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z w:val="22"/>
          <w:szCs w:val="22"/>
        </w:rPr>
        <w:t>值和应支付的相关税费作为换入长期股权投资的初始投资成本。</w:t>
      </w:r>
    </w:p>
    <w:p>
      <w:pPr>
        <w:spacing w:line="240" w:lineRule="auto" w:before="2"/>
        <w:rPr>
          <w:rFonts w:ascii="宋体" w:hAnsi="宋体" w:cs="宋体" w:eastAsia="宋体" w:hint="default"/>
          <w:sz w:val="18"/>
          <w:szCs w:val="18"/>
        </w:rPr>
      </w:pPr>
    </w:p>
    <w:p>
      <w:pPr>
        <w:spacing w:line="439" w:lineRule="auto" w:before="0"/>
        <w:ind w:left="594" w:right="1114" w:firstLine="0"/>
        <w:jc w:val="left"/>
        <w:rPr>
          <w:rFonts w:ascii="宋体" w:hAnsi="宋体" w:cs="宋体" w:eastAsia="宋体" w:hint="default"/>
          <w:sz w:val="22"/>
          <w:szCs w:val="22"/>
        </w:rPr>
      </w:pPr>
      <w:r>
        <w:rPr>
          <w:rFonts w:ascii="宋体" w:hAnsi="宋体" w:cs="宋体" w:eastAsia="宋体" w:hint="default"/>
          <w:w w:val="95"/>
          <w:sz w:val="22"/>
          <w:szCs w:val="22"/>
        </w:rPr>
        <w:t>通过债务重组方式取得的长期股权投资，其初始投资成本按照公允价值为基础确定。</w:t>
      </w:r>
      <w:r>
        <w:rPr>
          <w:rFonts w:ascii="宋体" w:hAnsi="宋体" w:cs="宋体" w:eastAsia="宋体" w:hint="default"/>
          <w:spacing w:val="78"/>
          <w:w w:val="95"/>
          <w:sz w:val="22"/>
          <w:szCs w:val="22"/>
        </w:rPr>
        <w:t> </w:t>
      </w:r>
      <w:r>
        <w:rPr>
          <w:rFonts w:ascii="宋体" w:hAnsi="宋体" w:cs="宋体" w:eastAsia="宋体" w:hint="default"/>
          <w:sz w:val="22"/>
          <w:szCs w:val="22"/>
        </w:rPr>
        <w:t>投资者投入的长期股权投资，按照投资合同或协议约定的价值作为投资成本。</w:t>
      </w:r>
    </w:p>
    <w:p>
      <w:pPr>
        <w:spacing w:before="54"/>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）后续计量及损益确认</w:t>
      </w:r>
    </w:p>
    <w:p>
      <w:pPr>
        <w:spacing w:line="240" w:lineRule="auto" w:before="1"/>
        <w:rPr>
          <w:rFonts w:ascii="宋体" w:hAnsi="宋体" w:cs="宋体" w:eastAsia="宋体" w:hint="default"/>
          <w:sz w:val="17"/>
          <w:szCs w:val="17"/>
        </w:rPr>
      </w:pPr>
    </w:p>
    <w:p>
      <w:pPr>
        <w:spacing w:line="237" w:lineRule="auto"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本集团能够对被投资单位实施控制的长期股权投资采用成本法核算，并按照初始投资成本计价，</w:t>
      </w:r>
      <w:r>
        <w:rPr>
          <w:rFonts w:ascii="宋体" w:hAnsi="宋体" w:cs="宋体" w:eastAsia="宋体" w:hint="default"/>
          <w:w w:val="99"/>
          <w:sz w:val="22"/>
          <w:szCs w:val="22"/>
        </w:rPr>
        <w:t> </w:t>
      </w:r>
      <w:r>
        <w:rPr>
          <w:rFonts w:ascii="宋体" w:hAnsi="宋体" w:cs="宋体" w:eastAsia="宋体" w:hint="default"/>
          <w:sz w:val="22"/>
          <w:szCs w:val="22"/>
        </w:rPr>
        <w:t>追加或收回投资调整长期股权投资的成本。除取得投资时实际支付的价款或对价中包含的已宣告分派</w:t>
      </w:r>
      <w:r>
        <w:rPr>
          <w:rFonts w:ascii="宋体" w:hAnsi="宋体" w:cs="宋体" w:eastAsia="宋体" w:hint="default"/>
          <w:w w:val="99"/>
          <w:sz w:val="22"/>
          <w:szCs w:val="22"/>
        </w:rPr>
        <w:t> </w:t>
      </w:r>
      <w:r>
        <w:rPr>
          <w:rFonts w:ascii="宋体" w:hAnsi="宋体" w:cs="宋体" w:eastAsia="宋体" w:hint="default"/>
          <w:sz w:val="22"/>
          <w:szCs w:val="22"/>
        </w:rPr>
        <w:t>但尚未发放的现金股利或利润外，本集团按照应享有被投资单位宣告分派的现金股利或利润确认为当</w:t>
      </w:r>
      <w:r>
        <w:rPr>
          <w:rFonts w:ascii="宋体" w:hAnsi="宋体" w:cs="宋体" w:eastAsia="宋体" w:hint="default"/>
          <w:w w:val="99"/>
          <w:sz w:val="22"/>
          <w:szCs w:val="22"/>
        </w:rPr>
        <w:t> </w:t>
      </w:r>
      <w:r>
        <w:rPr>
          <w:rFonts w:ascii="宋体" w:hAnsi="宋体" w:cs="宋体" w:eastAsia="宋体" w:hint="default"/>
          <w:sz w:val="22"/>
          <w:szCs w:val="22"/>
        </w:rPr>
        <w:t>期投资收益。</w:t>
      </w:r>
    </w:p>
    <w:p>
      <w:pPr>
        <w:spacing w:line="240" w:lineRule="auto" w:before="5"/>
        <w:rPr>
          <w:rFonts w:ascii="宋体" w:hAnsi="宋体" w:cs="宋体" w:eastAsia="宋体" w:hint="default"/>
          <w:sz w:val="18"/>
          <w:szCs w:val="18"/>
        </w:rPr>
      </w:pPr>
    </w:p>
    <w:p>
      <w:pPr>
        <w:spacing w:line="237" w:lineRule="auto" w:before="0"/>
        <w:ind w:left="154" w:right="0" w:firstLine="440"/>
        <w:jc w:val="left"/>
        <w:rPr>
          <w:rFonts w:ascii="宋体" w:hAnsi="宋体" w:cs="宋体" w:eastAsia="宋体" w:hint="default"/>
          <w:sz w:val="22"/>
          <w:szCs w:val="22"/>
        </w:rPr>
      </w:pPr>
      <w:r>
        <w:rPr>
          <w:rFonts w:ascii="宋体" w:hAnsi="宋体" w:cs="宋体" w:eastAsia="宋体" w:hint="default"/>
          <w:spacing w:val="-2"/>
          <w:sz w:val="22"/>
          <w:szCs w:val="22"/>
        </w:rPr>
        <w:t>本集团对联营企业或合营企业长期股权投资采用权益法核算；对于其中一部分通过风险投资机构、</w:t>
      </w:r>
      <w:r>
        <w:rPr>
          <w:rFonts w:ascii="宋体" w:hAnsi="宋体" w:cs="宋体" w:eastAsia="宋体" w:hint="default"/>
          <w:w w:val="99"/>
          <w:sz w:val="22"/>
          <w:szCs w:val="22"/>
        </w:rPr>
        <w:t> </w:t>
      </w:r>
      <w:r>
        <w:rPr>
          <w:rFonts w:ascii="宋体" w:hAnsi="宋体" w:cs="宋体" w:eastAsia="宋体" w:hint="default"/>
          <w:sz w:val="22"/>
          <w:szCs w:val="22"/>
        </w:rPr>
        <w:t>共同基金、信托公司或包括投连险基金在内的类似主体间接持有的联营企业的权益性投资，采用公允</w:t>
      </w:r>
      <w:r>
        <w:rPr>
          <w:rFonts w:ascii="宋体" w:hAnsi="宋体" w:cs="宋体" w:eastAsia="宋体" w:hint="default"/>
          <w:w w:val="99"/>
          <w:sz w:val="22"/>
          <w:szCs w:val="22"/>
        </w:rPr>
        <w:t> </w:t>
      </w:r>
      <w:r>
        <w:rPr>
          <w:rFonts w:ascii="宋体" w:hAnsi="宋体" w:cs="宋体" w:eastAsia="宋体" w:hint="default"/>
          <w:sz w:val="22"/>
          <w:szCs w:val="22"/>
        </w:rPr>
        <w:t>价值计量且其变动计入损益。</w:t>
      </w:r>
    </w:p>
    <w:p>
      <w:pPr>
        <w:spacing w:line="240" w:lineRule="auto" w:before="1"/>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长期股权投资的初始投资成本大于投资时应享有被投资单位可辨认净资产公允价值份额的差额，</w:t>
      </w:r>
    </w:p>
    <w:p>
      <w:pPr>
        <w:spacing w:after="0"/>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286" w:lineRule="exact" w:before="60"/>
        <w:ind w:left="154" w:right="1138" w:firstLine="0"/>
        <w:jc w:val="both"/>
        <w:rPr>
          <w:rFonts w:ascii="宋体" w:hAnsi="宋体" w:cs="宋体" w:eastAsia="宋体" w:hint="default"/>
          <w:sz w:val="22"/>
          <w:szCs w:val="22"/>
        </w:rPr>
      </w:pPr>
      <w:r>
        <w:rPr>
          <w:rFonts w:ascii="宋体" w:hAnsi="宋体" w:cs="宋体" w:eastAsia="宋体" w:hint="default"/>
          <w:spacing w:val="-1"/>
          <w:w w:val="95"/>
          <w:sz w:val="22"/>
          <w:szCs w:val="22"/>
        </w:rPr>
        <w:t>不调整长期股权投资的初始投资成本；初始投资成本小于投资时应享有被投资单位可辨认净资产公允</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价值份额的差额，计入当期损益</w:t>
      </w:r>
      <w:r>
        <w:rPr>
          <w:rFonts w:ascii="宋体" w:hAnsi="宋体" w:cs="宋体" w:eastAsia="宋体" w:hint="default"/>
          <w:spacing w:val="-5"/>
          <w:sz w:val="22"/>
          <w:szCs w:val="22"/>
        </w:rPr>
        <w:t> </w:t>
      </w:r>
      <w:r>
        <w:rPr>
          <w:rFonts w:ascii="宋体" w:hAnsi="宋体" w:cs="宋体" w:eastAsia="宋体" w:hint="default"/>
          <w:sz w:val="22"/>
          <w:szCs w:val="22"/>
        </w:rPr>
        <w:t>。</w:t>
      </w:r>
    </w:p>
    <w:p>
      <w:pPr>
        <w:spacing w:line="240" w:lineRule="auto" w:before="7"/>
        <w:rPr>
          <w:rFonts w:ascii="宋体" w:hAnsi="宋体" w:cs="宋体" w:eastAsia="宋体" w:hint="default"/>
          <w:sz w:val="16"/>
          <w:szCs w:val="16"/>
        </w:rPr>
      </w:pPr>
    </w:p>
    <w:p>
      <w:pPr>
        <w:spacing w:line="235" w:lineRule="auto" w:before="0"/>
        <w:ind w:left="154" w:right="1133" w:firstLine="440"/>
        <w:jc w:val="both"/>
        <w:rPr>
          <w:rFonts w:ascii="宋体" w:hAnsi="宋体" w:cs="宋体" w:eastAsia="宋体" w:hint="default"/>
          <w:sz w:val="22"/>
          <w:szCs w:val="22"/>
        </w:rPr>
      </w:pPr>
      <w:r>
        <w:rPr>
          <w:rFonts w:ascii="宋体" w:hAnsi="宋体" w:cs="宋体" w:eastAsia="宋体" w:hint="default"/>
          <w:spacing w:val="-1"/>
          <w:w w:val="95"/>
          <w:sz w:val="22"/>
          <w:szCs w:val="22"/>
        </w:rPr>
        <w:t>本集团取得长期股权投资后，按照应享有或应分担的被投资单位实现的净损益和其他综合收益的</w:t>
      </w:r>
      <w:r>
        <w:rPr>
          <w:rFonts w:ascii="宋体" w:hAnsi="宋体" w:cs="宋体" w:eastAsia="宋体" w:hint="default"/>
          <w:spacing w:val="-100"/>
          <w:w w:val="95"/>
          <w:sz w:val="22"/>
          <w:szCs w:val="22"/>
        </w:rPr>
        <w:t> </w:t>
      </w:r>
      <w:r>
        <w:rPr>
          <w:rFonts w:ascii="宋体" w:hAnsi="宋体" w:cs="宋体" w:eastAsia="宋体" w:hint="default"/>
          <w:spacing w:val="-100"/>
          <w:w w:val="95"/>
          <w:sz w:val="22"/>
          <w:szCs w:val="22"/>
        </w:rPr>
      </w:r>
      <w:r>
        <w:rPr>
          <w:rFonts w:ascii="宋体" w:hAnsi="宋体" w:cs="宋体" w:eastAsia="宋体" w:hint="default"/>
          <w:spacing w:val="-1"/>
          <w:w w:val="95"/>
          <w:sz w:val="22"/>
          <w:szCs w:val="22"/>
        </w:rPr>
        <w:t>份额，分别确认投资收益和其他综合收益，同时调整长期股权投资账面价值；并按照被投资单位宣告</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3"/>
          <w:w w:val="99"/>
          <w:sz w:val="22"/>
          <w:szCs w:val="22"/>
        </w:rPr>
        <w:t>分派的利润或现金股利计算应享有的部分，相应减少长期股权投资的账面价值</w:t>
      </w:r>
      <w:r>
        <w:rPr>
          <w:rFonts w:ascii="Times New Roman" w:hAnsi="Times New Roman" w:cs="Times New Roman" w:eastAsia="Times New Roman" w:hint="default"/>
          <w:spacing w:val="-3"/>
          <w:w w:val="99"/>
          <w:sz w:val="22"/>
          <w:szCs w:val="22"/>
        </w:rPr>
        <w:t>;</w:t>
      </w:r>
      <w:r>
        <w:rPr>
          <w:rFonts w:ascii="宋体" w:hAnsi="宋体" w:cs="宋体" w:eastAsia="宋体" w:hint="default"/>
          <w:spacing w:val="-3"/>
          <w:w w:val="99"/>
          <w:sz w:val="22"/>
          <w:szCs w:val="22"/>
        </w:rPr>
        <w:t>对于被投资单位除净损</w:t>
      </w:r>
      <w:r>
        <w:rPr>
          <w:rFonts w:ascii="宋体" w:hAnsi="宋体" w:cs="宋体" w:eastAsia="宋体" w:hint="default"/>
          <w:spacing w:val="-75"/>
          <w:w w:val="99"/>
          <w:sz w:val="22"/>
          <w:szCs w:val="22"/>
        </w:rPr>
        <w:t> </w:t>
      </w:r>
      <w:r>
        <w:rPr>
          <w:rFonts w:ascii="宋体" w:hAnsi="宋体" w:cs="宋体" w:eastAsia="宋体" w:hint="default"/>
          <w:spacing w:val="-75"/>
          <w:w w:val="99"/>
          <w:sz w:val="22"/>
          <w:szCs w:val="22"/>
        </w:rPr>
      </w:r>
      <w:r>
        <w:rPr>
          <w:rFonts w:ascii="宋体" w:hAnsi="宋体" w:cs="宋体" w:eastAsia="宋体" w:hint="default"/>
          <w:spacing w:val="-1"/>
          <w:w w:val="95"/>
          <w:sz w:val="22"/>
          <w:szCs w:val="22"/>
        </w:rPr>
        <w:t>益、其他综合收益和利润分配以外所有者权益的其他变动，调整长期股权投资的账面价值并计入所有</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者权益。</w:t>
      </w:r>
    </w:p>
    <w:p>
      <w:pPr>
        <w:spacing w:line="240" w:lineRule="auto" w:before="4"/>
        <w:rPr>
          <w:rFonts w:ascii="宋体" w:hAnsi="宋体" w:cs="宋体" w:eastAsia="宋体" w:hint="default"/>
          <w:sz w:val="20"/>
          <w:szCs w:val="20"/>
        </w:rPr>
      </w:pPr>
    </w:p>
    <w:p>
      <w:pPr>
        <w:spacing w:line="286" w:lineRule="exact"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本公司在确认应享有被投资单位净损益的份额时，以取得投资时被投资单位各项可辨认资产等的</w:t>
      </w:r>
      <w:r>
        <w:rPr>
          <w:rFonts w:ascii="宋体" w:hAnsi="宋体" w:cs="宋体" w:eastAsia="宋体" w:hint="default"/>
          <w:w w:val="99"/>
          <w:sz w:val="22"/>
          <w:szCs w:val="22"/>
        </w:rPr>
        <w:t> </w:t>
      </w:r>
      <w:r>
        <w:rPr>
          <w:rFonts w:ascii="宋体" w:hAnsi="宋体" w:cs="宋体" w:eastAsia="宋体" w:hint="default"/>
          <w:sz w:val="22"/>
          <w:szCs w:val="22"/>
        </w:rPr>
        <w:t>公允价值为基础，对被投资单位的净利润进行调整后确认。本公司与联营企业、合营企业之间发生的</w:t>
      </w:r>
      <w:r>
        <w:rPr>
          <w:rFonts w:ascii="宋体" w:hAnsi="宋体" w:cs="宋体" w:eastAsia="宋体" w:hint="default"/>
          <w:w w:val="99"/>
          <w:sz w:val="22"/>
          <w:szCs w:val="22"/>
        </w:rPr>
        <w:t> </w:t>
      </w:r>
      <w:r>
        <w:rPr>
          <w:rFonts w:ascii="宋体" w:hAnsi="宋体" w:cs="宋体" w:eastAsia="宋体" w:hint="default"/>
          <w:spacing w:val="-1"/>
          <w:w w:val="95"/>
          <w:sz w:val="22"/>
          <w:szCs w:val="22"/>
        </w:rPr>
        <w:t>未实现内部交易损益按照应享有的比例计算归属于本公司的部分予以抵销，在此基础上确认投资损益。</w:t>
      </w:r>
      <w:r>
        <w:rPr>
          <w:rFonts w:ascii="宋体" w:hAnsi="宋体" w:cs="宋体" w:eastAsia="宋体" w:hint="default"/>
          <w:spacing w:val="-1"/>
          <w:sz w:val="22"/>
          <w:szCs w:val="22"/>
        </w:rPr>
      </w:r>
    </w:p>
    <w:p>
      <w:pPr>
        <w:spacing w:line="240" w:lineRule="auto" w:before="5"/>
        <w:rPr>
          <w:rFonts w:ascii="宋体" w:hAnsi="宋体" w:cs="宋体" w:eastAsia="宋体" w:hint="default"/>
          <w:sz w:val="16"/>
          <w:szCs w:val="16"/>
        </w:rPr>
      </w:pPr>
    </w:p>
    <w:p>
      <w:pPr>
        <w:spacing w:line="237" w:lineRule="auto" w:before="0"/>
        <w:ind w:left="154" w:right="1135" w:firstLine="440"/>
        <w:jc w:val="both"/>
        <w:rPr>
          <w:rFonts w:ascii="宋体" w:hAnsi="宋体" w:cs="宋体" w:eastAsia="宋体" w:hint="default"/>
          <w:sz w:val="22"/>
          <w:szCs w:val="22"/>
        </w:rPr>
      </w:pPr>
      <w:r>
        <w:rPr>
          <w:rFonts w:ascii="宋体" w:hAnsi="宋体" w:cs="宋体" w:eastAsia="宋体" w:hint="default"/>
          <w:spacing w:val="-2"/>
          <w:sz w:val="22"/>
          <w:szCs w:val="22"/>
        </w:rPr>
        <w:t>本集团确认应分担被投资单位发生的亏损时，按照以下顺序进行处理：首先，冲减长期股权投资</w:t>
      </w:r>
      <w:r>
        <w:rPr>
          <w:rFonts w:ascii="宋体" w:hAnsi="宋体" w:cs="宋体" w:eastAsia="宋体" w:hint="default"/>
          <w:w w:val="99"/>
          <w:sz w:val="22"/>
          <w:szCs w:val="22"/>
        </w:rPr>
        <w:t> </w:t>
      </w:r>
      <w:r>
        <w:rPr>
          <w:rFonts w:ascii="宋体" w:hAnsi="宋体" w:cs="宋体" w:eastAsia="宋体" w:hint="default"/>
          <w:spacing w:val="-2"/>
          <w:sz w:val="22"/>
          <w:szCs w:val="22"/>
        </w:rPr>
        <w:t>的账面价值。其次，长期股权投资的账面价值不足以冲减的，以其他实质上构成对被投资单位净投资</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6"/>
          <w:sz w:val="22"/>
          <w:szCs w:val="22"/>
        </w:rPr>
        <w:t>的长期权益账面价值为限继续确定投资损失，冲减长期应收项目等的账面价值。最后，经过上述处理，</w:t>
      </w:r>
      <w:r>
        <w:rPr>
          <w:rFonts w:ascii="宋体" w:hAnsi="宋体" w:cs="宋体" w:eastAsia="宋体" w:hint="default"/>
          <w:w w:val="99"/>
          <w:sz w:val="22"/>
          <w:szCs w:val="22"/>
        </w:rPr>
        <w:t> </w:t>
      </w:r>
      <w:r>
        <w:rPr>
          <w:rFonts w:ascii="宋体" w:hAnsi="宋体" w:cs="宋体" w:eastAsia="宋体" w:hint="default"/>
          <w:spacing w:val="-1"/>
          <w:w w:val="95"/>
          <w:sz w:val="22"/>
          <w:szCs w:val="22"/>
        </w:rPr>
        <w:t>按照投资合同或协议约定企业仍承担额外义务的，按预计承担的义务确认为预计负债，计入当期投资</w:t>
      </w:r>
      <w:r>
        <w:rPr>
          <w:rFonts w:ascii="宋体" w:hAnsi="宋体" w:cs="宋体" w:eastAsia="宋体" w:hint="default"/>
          <w:w w:val="95"/>
          <w:sz w:val="22"/>
          <w:szCs w:val="22"/>
        </w:rPr>
        <w:t>  </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损失。</w:t>
      </w:r>
    </w:p>
    <w:p>
      <w:pPr>
        <w:spacing w:line="240" w:lineRule="auto" w:before="3"/>
        <w:rPr>
          <w:rFonts w:ascii="宋体" w:hAnsi="宋体" w:cs="宋体" w:eastAsia="宋体" w:hint="default"/>
          <w:sz w:val="20"/>
          <w:szCs w:val="20"/>
        </w:rPr>
      </w:pPr>
    </w:p>
    <w:p>
      <w:pPr>
        <w:spacing w:line="286" w:lineRule="exact" w:before="0"/>
        <w:ind w:left="154" w:right="1024" w:firstLine="440"/>
        <w:jc w:val="left"/>
        <w:rPr>
          <w:rFonts w:ascii="宋体" w:hAnsi="宋体" w:cs="宋体" w:eastAsia="宋体" w:hint="default"/>
          <w:sz w:val="22"/>
          <w:szCs w:val="22"/>
        </w:rPr>
      </w:pPr>
      <w:r>
        <w:rPr>
          <w:rFonts w:ascii="宋体" w:hAnsi="宋体" w:cs="宋体" w:eastAsia="宋体" w:hint="default"/>
          <w:spacing w:val="-4"/>
          <w:sz w:val="22"/>
          <w:szCs w:val="22"/>
        </w:rPr>
        <w:t>被投资单位以后期间实现盈利的，公司在扣除未确认的亏损分担额后，按与上述相反的顺序处理，</w:t>
      </w:r>
      <w:r>
        <w:rPr>
          <w:rFonts w:ascii="宋体" w:hAnsi="宋体" w:cs="宋体" w:eastAsia="宋体" w:hint="default"/>
          <w:w w:val="99"/>
          <w:sz w:val="22"/>
          <w:szCs w:val="22"/>
        </w:rPr>
        <w:t> </w:t>
      </w:r>
      <w:r>
        <w:rPr>
          <w:rFonts w:ascii="宋体" w:hAnsi="宋体" w:cs="宋体" w:eastAsia="宋体" w:hint="default"/>
          <w:sz w:val="22"/>
          <w:szCs w:val="22"/>
        </w:rPr>
        <w:t>减记已确认预计负债的账面余额、恢复其他实质上构成对被投资单位净投资的长期权益及长期股权投</w:t>
      </w:r>
      <w:r>
        <w:rPr>
          <w:rFonts w:ascii="宋体" w:hAnsi="宋体" w:cs="宋体" w:eastAsia="宋体" w:hint="default"/>
          <w:w w:val="99"/>
          <w:sz w:val="22"/>
          <w:szCs w:val="22"/>
        </w:rPr>
        <w:t> </w:t>
      </w:r>
      <w:r>
        <w:rPr>
          <w:rFonts w:ascii="宋体" w:hAnsi="宋体" w:cs="宋体" w:eastAsia="宋体" w:hint="default"/>
          <w:sz w:val="22"/>
          <w:szCs w:val="22"/>
        </w:rPr>
        <w:t>资的账面价值后，恢复确认投资收益。</w:t>
      </w:r>
    </w:p>
    <w:p>
      <w:pPr>
        <w:spacing w:line="240" w:lineRule="auto" w:before="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）长期股权投资核算方法的转换</w:t>
      </w:r>
    </w:p>
    <w:p>
      <w:pPr>
        <w:spacing w:line="510" w:lineRule="atLeast" w:before="14"/>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）公允价值计量转权益法核算</w:t>
      </w:r>
      <w:r>
        <w:rPr>
          <w:rFonts w:ascii="宋体" w:hAnsi="宋体" w:cs="宋体" w:eastAsia="宋体" w:hint="default"/>
          <w:w w:val="99"/>
          <w:sz w:val="22"/>
          <w:szCs w:val="22"/>
        </w:rPr>
        <w:t> </w:t>
      </w:r>
      <w:r>
        <w:rPr>
          <w:rFonts w:ascii="宋体" w:hAnsi="宋体" w:cs="宋体" w:eastAsia="宋体" w:hint="default"/>
          <w:spacing w:val="-2"/>
          <w:sz w:val="22"/>
          <w:szCs w:val="22"/>
        </w:rPr>
        <w:t>本集团原持有的对被投资单位不具有控制、共同控制或重大影响的按金融工具确认和计量准则进</w:t>
      </w:r>
    </w:p>
    <w:p>
      <w:pPr>
        <w:spacing w:line="230" w:lineRule="auto" w:before="8"/>
        <w:ind w:left="154" w:right="1133" w:firstLine="0"/>
        <w:jc w:val="both"/>
        <w:rPr>
          <w:rFonts w:ascii="宋体" w:hAnsi="宋体" w:cs="宋体" w:eastAsia="宋体" w:hint="default"/>
          <w:sz w:val="22"/>
          <w:szCs w:val="22"/>
        </w:rPr>
      </w:pPr>
      <w:r>
        <w:rPr>
          <w:rFonts w:ascii="宋体" w:hAnsi="宋体" w:cs="宋体" w:eastAsia="宋体" w:hint="default"/>
          <w:spacing w:val="-1"/>
          <w:w w:val="95"/>
          <w:sz w:val="22"/>
          <w:szCs w:val="22"/>
        </w:rPr>
        <w:t>行会计处理的权益性投资，因追加投资等原因能够对被投资单位施加重大影响或实施共同控制但不构</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sz w:val="22"/>
          <w:szCs w:val="22"/>
        </w:rPr>
        <w:t>成控制的，按照《企业会计准则第</w:t>
      </w:r>
      <w:r>
        <w:rPr>
          <w:rFonts w:ascii="Times New Roman" w:hAnsi="Times New Roman" w:cs="Times New Roman" w:eastAsia="Times New Roman" w:hint="default"/>
          <w:spacing w:val="-1"/>
          <w:sz w:val="22"/>
          <w:szCs w:val="22"/>
        </w:rPr>
        <w:t>22</w:t>
      </w:r>
      <w:r>
        <w:rPr>
          <w:rFonts w:ascii="宋体" w:hAnsi="宋体" w:cs="宋体" w:eastAsia="宋体" w:hint="default"/>
          <w:spacing w:val="-1"/>
          <w:sz w:val="22"/>
          <w:szCs w:val="22"/>
        </w:rPr>
        <w:t>号</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金融工具确认和计量》确定的原持有的股权投资的公允价值</w:t>
      </w:r>
      <w:r>
        <w:rPr>
          <w:rFonts w:ascii="宋体" w:hAnsi="宋体" w:cs="宋体" w:eastAsia="宋体" w:hint="default"/>
          <w:w w:val="99"/>
          <w:sz w:val="22"/>
          <w:szCs w:val="22"/>
        </w:rPr>
        <w:t> </w:t>
      </w:r>
      <w:r>
        <w:rPr>
          <w:rFonts w:ascii="宋体" w:hAnsi="宋体" w:cs="宋体" w:eastAsia="宋体" w:hint="default"/>
          <w:sz w:val="22"/>
          <w:szCs w:val="22"/>
        </w:rPr>
        <w:t>加上新增投资成本之和，作为改按权益法核算的初始投资成本。</w:t>
      </w:r>
    </w:p>
    <w:p>
      <w:pPr>
        <w:spacing w:line="240" w:lineRule="auto" w:before="5"/>
        <w:rPr>
          <w:rFonts w:ascii="宋体" w:hAnsi="宋体" w:cs="宋体" w:eastAsia="宋体" w:hint="default"/>
          <w:sz w:val="20"/>
          <w:szCs w:val="20"/>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原持有的股权投资分类为可供出售金融资产的，其公允价值与账面价值间的差额，以及原计入其</w:t>
      </w:r>
      <w:r>
        <w:rPr>
          <w:rFonts w:ascii="宋体" w:hAnsi="宋体" w:cs="宋体" w:eastAsia="宋体" w:hint="default"/>
          <w:w w:val="99"/>
          <w:sz w:val="22"/>
          <w:szCs w:val="22"/>
        </w:rPr>
        <w:t> </w:t>
      </w:r>
      <w:r>
        <w:rPr>
          <w:rFonts w:ascii="宋体" w:hAnsi="宋体" w:cs="宋体" w:eastAsia="宋体" w:hint="default"/>
          <w:sz w:val="22"/>
          <w:szCs w:val="22"/>
        </w:rPr>
        <w:t>他综合收益的累计公允价值变动转入改按权益法核算的当期损益。</w:t>
      </w:r>
    </w:p>
    <w:p>
      <w:pPr>
        <w:spacing w:line="240" w:lineRule="auto" w:before="5"/>
        <w:rPr>
          <w:rFonts w:ascii="宋体" w:hAnsi="宋体" w:cs="宋体" w:eastAsia="宋体" w:hint="default"/>
          <w:sz w:val="16"/>
          <w:szCs w:val="16"/>
        </w:rPr>
      </w:pPr>
    </w:p>
    <w:p>
      <w:pPr>
        <w:spacing w:line="237" w:lineRule="auto" w:before="0"/>
        <w:ind w:left="154" w:right="1133" w:firstLine="440"/>
        <w:jc w:val="both"/>
        <w:rPr>
          <w:rFonts w:ascii="宋体" w:hAnsi="宋体" w:cs="宋体" w:eastAsia="宋体" w:hint="default"/>
          <w:sz w:val="22"/>
          <w:szCs w:val="22"/>
        </w:rPr>
      </w:pPr>
      <w:r>
        <w:rPr>
          <w:rFonts w:ascii="宋体" w:hAnsi="宋体" w:cs="宋体" w:eastAsia="宋体" w:hint="default"/>
          <w:spacing w:val="3"/>
          <w:sz w:val="22"/>
          <w:szCs w:val="22"/>
        </w:rPr>
        <w:t>按权益法核算的初始投资成本小于按照追加投资后全新的股权比例计算确定的应享有被投资单</w:t>
      </w:r>
      <w:r>
        <w:rPr>
          <w:rFonts w:ascii="宋体" w:hAnsi="宋体" w:cs="宋体" w:eastAsia="宋体" w:hint="default"/>
          <w:w w:val="99"/>
          <w:sz w:val="22"/>
          <w:szCs w:val="22"/>
        </w:rPr>
        <w:t> </w:t>
      </w:r>
      <w:r>
        <w:rPr>
          <w:rFonts w:ascii="宋体" w:hAnsi="宋体" w:cs="宋体" w:eastAsia="宋体" w:hint="default"/>
          <w:spacing w:val="-1"/>
          <w:w w:val="95"/>
          <w:sz w:val="22"/>
          <w:szCs w:val="22"/>
        </w:rPr>
        <w:t>位在追加投资日可辨认净资产公允价值份额之间的差额，调整长期股权投资的账面价值，并计入当期</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营业外收入。</w:t>
      </w:r>
    </w:p>
    <w:p>
      <w:pPr>
        <w:spacing w:line="510" w:lineRule="atLeast" w:before="32"/>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）公允价值计量或权益法核算转成本法核算</w:t>
      </w:r>
      <w:r>
        <w:rPr>
          <w:rFonts w:ascii="宋体" w:hAnsi="宋体" w:cs="宋体" w:eastAsia="宋体" w:hint="default"/>
          <w:w w:val="99"/>
          <w:sz w:val="22"/>
          <w:szCs w:val="22"/>
        </w:rPr>
        <w:t> </w:t>
      </w:r>
      <w:r>
        <w:rPr>
          <w:rFonts w:ascii="宋体" w:hAnsi="宋体" w:cs="宋体" w:eastAsia="宋体" w:hint="default"/>
          <w:spacing w:val="-1"/>
          <w:sz w:val="22"/>
          <w:szCs w:val="22"/>
        </w:rPr>
        <w:t>本集团原持有的对被投资单位不具有控制、共同控制或重大影响的按金融工具确认和计量准则进</w:t>
      </w:r>
    </w:p>
    <w:p>
      <w:pPr>
        <w:spacing w:line="237" w:lineRule="auto" w:before="0"/>
        <w:ind w:left="154" w:right="1136" w:firstLine="0"/>
        <w:jc w:val="both"/>
        <w:rPr>
          <w:rFonts w:ascii="宋体" w:hAnsi="宋体" w:cs="宋体" w:eastAsia="宋体" w:hint="default"/>
          <w:sz w:val="22"/>
          <w:szCs w:val="22"/>
        </w:rPr>
      </w:pPr>
      <w:r>
        <w:rPr>
          <w:rFonts w:ascii="宋体" w:hAnsi="宋体" w:cs="宋体" w:eastAsia="宋体" w:hint="default"/>
          <w:spacing w:val="-2"/>
          <w:sz w:val="22"/>
          <w:szCs w:val="22"/>
        </w:rPr>
        <w:t>行会计处理的权益性投资，或原持有对联营企业、合营企业的长期股权投资，因追加投资等原因能够</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1"/>
          <w:w w:val="95"/>
          <w:sz w:val="22"/>
          <w:szCs w:val="22"/>
        </w:rPr>
        <w:t>对非同一控制下的被投资单位实施控制的，在编制个别财务报表时，按照原持有的股权投资账面价值</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加上新增投资成本之和，作为改按成本法核算的初始投资成本。</w:t>
      </w:r>
    </w:p>
    <w:p>
      <w:pPr>
        <w:spacing w:line="240" w:lineRule="auto" w:before="5"/>
        <w:rPr>
          <w:rFonts w:ascii="宋体" w:hAnsi="宋体" w:cs="宋体" w:eastAsia="宋体" w:hint="default"/>
          <w:sz w:val="20"/>
          <w:szCs w:val="20"/>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购买日之前持有的股权投资因采用权益法核算而确认的其他综合收益，在处置该项投资时采用与</w:t>
      </w:r>
      <w:r>
        <w:rPr>
          <w:rFonts w:ascii="宋体" w:hAnsi="宋体" w:cs="宋体" w:eastAsia="宋体" w:hint="default"/>
          <w:w w:val="99"/>
          <w:sz w:val="22"/>
          <w:szCs w:val="22"/>
        </w:rPr>
        <w:t> </w:t>
      </w:r>
      <w:r>
        <w:rPr>
          <w:rFonts w:ascii="宋体" w:hAnsi="宋体" w:cs="宋体" w:eastAsia="宋体" w:hint="default"/>
          <w:sz w:val="22"/>
          <w:szCs w:val="22"/>
        </w:rPr>
        <w:t>被投资单位直接处置相关资产或负债相同的基础进行会计处理。</w:t>
      </w:r>
    </w:p>
    <w:p>
      <w:pPr>
        <w:spacing w:line="240" w:lineRule="auto" w:before="1"/>
        <w:rPr>
          <w:rFonts w:ascii="宋体" w:hAnsi="宋体" w:cs="宋体" w:eastAsia="宋体" w:hint="default"/>
          <w:sz w:val="16"/>
          <w:szCs w:val="16"/>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购买日之前持有的股权投资按照《企业会计准则第</w:t>
      </w:r>
      <w:r>
        <w:rPr>
          <w:rFonts w:ascii="Times New Roman" w:hAnsi="Times New Roman" w:cs="Times New Roman" w:eastAsia="Times New Roman" w:hint="default"/>
          <w:sz w:val="22"/>
          <w:szCs w:val="22"/>
        </w:rPr>
        <w:t>22</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金融工具确认和计量》的有关规定进行</w:t>
      </w:r>
    </w:p>
    <w:p>
      <w:pPr>
        <w:spacing w:after="0"/>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154" w:right="0" w:firstLine="0"/>
        <w:jc w:val="both"/>
        <w:rPr>
          <w:rFonts w:ascii="宋体" w:hAnsi="宋体" w:cs="宋体" w:eastAsia="宋体" w:hint="default"/>
          <w:sz w:val="22"/>
          <w:szCs w:val="22"/>
        </w:rPr>
      </w:pPr>
      <w:r>
        <w:rPr>
          <w:rFonts w:ascii="宋体" w:hAnsi="宋体" w:cs="宋体" w:eastAsia="宋体" w:hint="default"/>
          <w:sz w:val="22"/>
          <w:szCs w:val="22"/>
        </w:rPr>
        <w:t>会计处理的，原计入其他综合收益的累计公允价值变动在改按成本法核算时转入当期损益。</w:t>
      </w:r>
    </w:p>
    <w:p>
      <w:pPr>
        <w:spacing w:line="510" w:lineRule="atLeast" w:before="32"/>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）权益法核算转公允价值计量</w:t>
      </w:r>
      <w:r>
        <w:rPr>
          <w:rFonts w:ascii="宋体" w:hAnsi="宋体" w:cs="宋体" w:eastAsia="宋体" w:hint="default"/>
          <w:w w:val="99"/>
          <w:sz w:val="22"/>
          <w:szCs w:val="22"/>
        </w:rPr>
        <w:t> </w:t>
      </w:r>
      <w:r>
        <w:rPr>
          <w:rFonts w:ascii="宋体" w:hAnsi="宋体" w:cs="宋体" w:eastAsia="宋体" w:hint="default"/>
          <w:spacing w:val="-2"/>
          <w:sz w:val="22"/>
          <w:szCs w:val="22"/>
        </w:rPr>
        <w:t>本集团因处置部分股权投资等原因丧失了对被投资单位的共同控制或重大影响的，处置后的剩余</w:t>
      </w:r>
    </w:p>
    <w:p>
      <w:pPr>
        <w:spacing w:line="286" w:lineRule="exact" w:before="25"/>
        <w:ind w:left="154" w:right="1134" w:firstLine="0"/>
        <w:jc w:val="both"/>
        <w:rPr>
          <w:rFonts w:ascii="宋体" w:hAnsi="宋体" w:cs="宋体" w:eastAsia="宋体" w:hint="default"/>
          <w:sz w:val="22"/>
          <w:szCs w:val="22"/>
        </w:rPr>
      </w:pPr>
      <w:r>
        <w:rPr>
          <w:rFonts w:ascii="宋体" w:hAnsi="宋体" w:cs="宋体" w:eastAsia="宋体" w:hint="default"/>
          <w:spacing w:val="-1"/>
          <w:sz w:val="22"/>
          <w:szCs w:val="22"/>
        </w:rPr>
        <w:t>股权改按《企业会计准则第</w:t>
      </w:r>
      <w:r>
        <w:rPr>
          <w:rFonts w:ascii="Times New Roman" w:hAnsi="Times New Roman" w:cs="Times New Roman" w:eastAsia="Times New Roman" w:hint="default"/>
          <w:spacing w:val="-1"/>
          <w:sz w:val="22"/>
          <w:szCs w:val="22"/>
        </w:rPr>
        <w:t>22</w:t>
      </w:r>
      <w:r>
        <w:rPr>
          <w:rFonts w:ascii="宋体" w:hAnsi="宋体" w:cs="宋体" w:eastAsia="宋体" w:hint="default"/>
          <w:spacing w:val="-1"/>
          <w:sz w:val="22"/>
          <w:szCs w:val="22"/>
        </w:rPr>
        <w:t>号</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金融工具确认和计量》核算，其在丧失共同控制或重大影响之日的</w:t>
      </w:r>
      <w:r>
        <w:rPr>
          <w:rFonts w:ascii="宋体" w:hAnsi="宋体" w:cs="宋体" w:eastAsia="宋体" w:hint="default"/>
          <w:w w:val="99"/>
          <w:sz w:val="22"/>
          <w:szCs w:val="22"/>
        </w:rPr>
        <w:t> </w:t>
      </w:r>
      <w:r>
        <w:rPr>
          <w:rFonts w:ascii="宋体" w:hAnsi="宋体" w:cs="宋体" w:eastAsia="宋体" w:hint="default"/>
          <w:sz w:val="22"/>
          <w:szCs w:val="22"/>
        </w:rPr>
        <w:t>公允价值与账面价值间的差额计入当期损益。</w:t>
      </w:r>
    </w:p>
    <w:p>
      <w:pPr>
        <w:spacing w:line="240" w:lineRule="auto" w:before="4"/>
        <w:rPr>
          <w:rFonts w:ascii="宋体" w:hAnsi="宋体" w:cs="宋体" w:eastAsia="宋体" w:hint="default"/>
          <w:sz w:val="18"/>
          <w:szCs w:val="18"/>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原股权投资因采用权益法核算而确认的其他综合收益，在终止采用权益法核算时采用与被投资单</w:t>
      </w:r>
      <w:r>
        <w:rPr>
          <w:rFonts w:ascii="宋体" w:hAnsi="宋体" w:cs="宋体" w:eastAsia="宋体" w:hint="default"/>
          <w:w w:val="99"/>
          <w:sz w:val="22"/>
          <w:szCs w:val="22"/>
        </w:rPr>
        <w:t> </w:t>
      </w:r>
      <w:r>
        <w:rPr>
          <w:rFonts w:ascii="宋体" w:hAnsi="宋体" w:cs="宋体" w:eastAsia="宋体" w:hint="default"/>
          <w:sz w:val="22"/>
          <w:szCs w:val="22"/>
        </w:rPr>
        <w:t>位直接处置相关资产或负债相同的基础进行会计处理。</w:t>
      </w:r>
    </w:p>
    <w:p>
      <w:pPr>
        <w:spacing w:line="510" w:lineRule="atLeast" w:before="4"/>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）成本法转权益法</w:t>
      </w:r>
      <w:r>
        <w:rPr>
          <w:rFonts w:ascii="宋体" w:hAnsi="宋体" w:cs="宋体" w:eastAsia="宋体" w:hint="default"/>
          <w:w w:val="99"/>
          <w:sz w:val="22"/>
          <w:szCs w:val="22"/>
        </w:rPr>
        <w:t> </w:t>
      </w:r>
      <w:r>
        <w:rPr>
          <w:rFonts w:ascii="宋体" w:hAnsi="宋体" w:cs="宋体" w:eastAsia="宋体" w:hint="default"/>
          <w:spacing w:val="-2"/>
          <w:sz w:val="22"/>
          <w:szCs w:val="22"/>
        </w:rPr>
        <w:t>本集团因处置部分权益性投资等原因丧失了对被投资单位的控制的，在编制个别财务报表时，处</w:t>
      </w:r>
    </w:p>
    <w:p>
      <w:pPr>
        <w:spacing w:line="286" w:lineRule="exact" w:before="26"/>
        <w:ind w:left="154" w:right="1136" w:firstLine="0"/>
        <w:jc w:val="both"/>
        <w:rPr>
          <w:rFonts w:ascii="宋体" w:hAnsi="宋体" w:cs="宋体" w:eastAsia="宋体" w:hint="default"/>
          <w:sz w:val="22"/>
          <w:szCs w:val="22"/>
        </w:rPr>
      </w:pPr>
      <w:r>
        <w:rPr>
          <w:rFonts w:ascii="宋体" w:hAnsi="宋体" w:cs="宋体" w:eastAsia="宋体" w:hint="default"/>
          <w:spacing w:val="-1"/>
          <w:w w:val="95"/>
          <w:sz w:val="22"/>
          <w:szCs w:val="22"/>
        </w:rPr>
        <w:t>置后的剩余股权能够对被投资单位实施共同控制或施加重大影响的，改按权益法核算，并对该剩余股</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权视同自取得时即采用权益法核算进行调整。</w:t>
      </w:r>
    </w:p>
    <w:p>
      <w:pPr>
        <w:spacing w:line="510" w:lineRule="atLeast" w:before="4"/>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）成本法转公允价值计量</w:t>
      </w:r>
      <w:r>
        <w:rPr>
          <w:rFonts w:ascii="宋体" w:hAnsi="宋体" w:cs="宋体" w:eastAsia="宋体" w:hint="default"/>
          <w:w w:val="99"/>
          <w:sz w:val="22"/>
          <w:szCs w:val="22"/>
        </w:rPr>
        <w:t> </w:t>
      </w:r>
      <w:r>
        <w:rPr>
          <w:rFonts w:ascii="宋体" w:hAnsi="宋体" w:cs="宋体" w:eastAsia="宋体" w:hint="default"/>
          <w:spacing w:val="-2"/>
          <w:sz w:val="22"/>
          <w:szCs w:val="22"/>
        </w:rPr>
        <w:t>本集团因处置部分权益性投资等原因丧失了对被投资单位的控制的，在编制个别财务报表时，处</w:t>
      </w:r>
    </w:p>
    <w:p>
      <w:pPr>
        <w:spacing w:line="230" w:lineRule="auto" w:before="8"/>
        <w:ind w:left="154" w:right="1130" w:firstLine="0"/>
        <w:jc w:val="both"/>
        <w:rPr>
          <w:rFonts w:ascii="宋体" w:hAnsi="宋体" w:cs="宋体" w:eastAsia="宋体" w:hint="default"/>
          <w:sz w:val="22"/>
          <w:szCs w:val="22"/>
        </w:rPr>
      </w:pPr>
      <w:r>
        <w:rPr>
          <w:rFonts w:ascii="宋体" w:hAnsi="宋体" w:cs="宋体" w:eastAsia="宋体" w:hint="default"/>
          <w:spacing w:val="-1"/>
          <w:sz w:val="22"/>
          <w:szCs w:val="22"/>
        </w:rPr>
        <w:t>置后的剩余股权不能对被投资单位实施共同控制或施加重大影响的，改按《企业会计准则第</w:t>
      </w:r>
      <w:r>
        <w:rPr>
          <w:rFonts w:ascii="Times New Roman" w:hAnsi="Times New Roman" w:cs="Times New Roman" w:eastAsia="Times New Roman" w:hint="default"/>
          <w:spacing w:val="-1"/>
          <w:sz w:val="22"/>
          <w:szCs w:val="22"/>
        </w:rPr>
        <w:t>22</w:t>
      </w:r>
      <w:r>
        <w:rPr>
          <w:rFonts w:ascii="宋体" w:hAnsi="宋体" w:cs="宋体" w:eastAsia="宋体" w:hint="default"/>
          <w:spacing w:val="-1"/>
          <w:sz w:val="22"/>
          <w:szCs w:val="22"/>
        </w:rPr>
        <w:t>号</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金</w:t>
      </w:r>
      <w:r>
        <w:rPr>
          <w:rFonts w:ascii="宋体" w:hAnsi="宋体" w:cs="宋体" w:eastAsia="宋体" w:hint="default"/>
          <w:w w:val="99"/>
          <w:sz w:val="22"/>
          <w:szCs w:val="22"/>
        </w:rPr>
        <w:t> </w:t>
      </w:r>
      <w:r>
        <w:rPr>
          <w:rFonts w:ascii="宋体" w:hAnsi="宋体" w:cs="宋体" w:eastAsia="宋体" w:hint="default"/>
          <w:spacing w:val="-1"/>
          <w:sz w:val="22"/>
          <w:szCs w:val="22"/>
        </w:rPr>
        <w:t>融工具确认和计量》的有关规定进行会计处理，其在丧失控制之日的公允价值与账面价值间的差额计</w:t>
      </w:r>
      <w:r>
        <w:rPr>
          <w:rFonts w:ascii="宋体" w:hAnsi="宋体" w:cs="宋体" w:eastAsia="宋体" w:hint="default"/>
          <w:w w:val="99"/>
          <w:sz w:val="22"/>
          <w:szCs w:val="22"/>
        </w:rPr>
        <w:t> </w:t>
      </w:r>
      <w:r>
        <w:rPr>
          <w:rFonts w:ascii="宋体" w:hAnsi="宋体" w:cs="宋体" w:eastAsia="宋体" w:hint="default"/>
          <w:sz w:val="22"/>
          <w:szCs w:val="22"/>
        </w:rPr>
        <w:t>入当期损益。</w:t>
      </w:r>
    </w:p>
    <w:p>
      <w:pPr>
        <w:spacing w:line="510" w:lineRule="atLeast" w:before="33"/>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）长期股权投资的处置</w:t>
      </w:r>
      <w:r>
        <w:rPr>
          <w:rFonts w:ascii="宋体" w:hAnsi="宋体" w:cs="宋体" w:eastAsia="宋体" w:hint="default"/>
          <w:w w:val="99"/>
          <w:sz w:val="22"/>
          <w:szCs w:val="22"/>
        </w:rPr>
        <w:t> </w:t>
      </w:r>
      <w:r>
        <w:rPr>
          <w:rFonts w:ascii="宋体" w:hAnsi="宋体" w:cs="宋体" w:eastAsia="宋体" w:hint="default"/>
          <w:spacing w:val="-2"/>
          <w:sz w:val="22"/>
          <w:szCs w:val="22"/>
        </w:rPr>
        <w:t>处置长期股权投资，其账面价值与实际取得价款的差额，计入当期投资收益。采用权益法核算的</w:t>
      </w:r>
    </w:p>
    <w:p>
      <w:pPr>
        <w:spacing w:line="284" w:lineRule="exact" w:before="27"/>
        <w:ind w:left="154" w:right="1137" w:firstLine="0"/>
        <w:jc w:val="both"/>
        <w:rPr>
          <w:rFonts w:ascii="宋体" w:hAnsi="宋体" w:cs="宋体" w:eastAsia="宋体" w:hint="default"/>
          <w:sz w:val="22"/>
          <w:szCs w:val="22"/>
        </w:rPr>
      </w:pPr>
      <w:r>
        <w:rPr>
          <w:rFonts w:ascii="宋体" w:hAnsi="宋体" w:cs="宋体" w:eastAsia="宋体" w:hint="default"/>
          <w:spacing w:val="-2"/>
          <w:sz w:val="22"/>
          <w:szCs w:val="22"/>
        </w:rPr>
        <w:t>长期股权投资，在处置该项投资时，采用与被投资单位直接处置相关资产或负债相同的基础，按相应</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比例对原计入其他综合收益的部分进行会计处理</w:t>
      </w:r>
    </w:p>
    <w:p>
      <w:pPr>
        <w:spacing w:line="240" w:lineRule="auto" w:before="4"/>
        <w:rPr>
          <w:rFonts w:ascii="宋体" w:hAnsi="宋体" w:cs="宋体" w:eastAsia="宋体" w:hint="default"/>
          <w:sz w:val="18"/>
          <w:szCs w:val="18"/>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处置对子公司股权投资的各项交易的条款、条件以及经济影响符合以下一种或多种情况，将该多</w:t>
      </w:r>
      <w:r>
        <w:rPr>
          <w:rFonts w:ascii="宋体" w:hAnsi="宋体" w:cs="宋体" w:eastAsia="宋体" w:hint="default"/>
          <w:w w:val="99"/>
          <w:sz w:val="22"/>
          <w:szCs w:val="22"/>
        </w:rPr>
        <w:t> </w:t>
      </w:r>
      <w:r>
        <w:rPr>
          <w:rFonts w:ascii="宋体" w:hAnsi="宋体" w:cs="宋体" w:eastAsia="宋体" w:hint="default"/>
          <w:sz w:val="22"/>
          <w:szCs w:val="22"/>
        </w:rPr>
        <w:t>次交易作为一揽子交易进行会计处理：</w:t>
      </w:r>
    </w:p>
    <w:p>
      <w:pPr>
        <w:spacing w:line="240" w:lineRule="auto" w:before="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）这些交易是同时或者在考虑了彼此影响的情况下订立的；</w:t>
      </w:r>
    </w:p>
    <w:p>
      <w:pPr>
        <w:spacing w:line="240" w:lineRule="auto" w:before="10"/>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）这些交易整体才能达成一项完整的商业结果；</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）一项交易的发生取决于其他至少一项交易的发生；</w:t>
      </w:r>
    </w:p>
    <w:p>
      <w:pPr>
        <w:spacing w:line="510" w:lineRule="atLeast" w:before="15"/>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）一项交易单独看是不经济的，但是和其他交易一并考虑时是经济的。</w:t>
      </w:r>
      <w:r>
        <w:rPr>
          <w:rFonts w:ascii="宋体" w:hAnsi="宋体" w:cs="宋体" w:eastAsia="宋体" w:hint="default"/>
          <w:w w:val="99"/>
          <w:sz w:val="22"/>
          <w:szCs w:val="22"/>
        </w:rPr>
        <w:t> </w:t>
      </w:r>
      <w:r>
        <w:rPr>
          <w:rFonts w:ascii="宋体" w:hAnsi="宋体" w:cs="宋体" w:eastAsia="宋体" w:hint="default"/>
          <w:spacing w:val="-2"/>
          <w:sz w:val="22"/>
          <w:szCs w:val="22"/>
        </w:rPr>
        <w:t>因处置部分股权投资或其他原因丧失了对原有子公司控制权的，不属于一揽子交易的，区分个别</w:t>
      </w:r>
    </w:p>
    <w:p>
      <w:pPr>
        <w:spacing w:line="286" w:lineRule="exact" w:before="0"/>
        <w:ind w:left="154" w:right="0" w:firstLine="0"/>
        <w:jc w:val="both"/>
        <w:rPr>
          <w:rFonts w:ascii="宋体" w:hAnsi="宋体" w:cs="宋体" w:eastAsia="宋体" w:hint="default"/>
          <w:sz w:val="22"/>
          <w:szCs w:val="22"/>
        </w:rPr>
      </w:pPr>
      <w:r>
        <w:rPr>
          <w:rFonts w:ascii="宋体" w:hAnsi="宋体" w:cs="宋体" w:eastAsia="宋体" w:hint="default"/>
          <w:sz w:val="22"/>
          <w:szCs w:val="22"/>
        </w:rPr>
        <w:t>财务报表和合并财务报表进行相关会计处理：</w:t>
      </w:r>
    </w:p>
    <w:p>
      <w:pPr>
        <w:spacing w:line="240" w:lineRule="auto" w:before="11"/>
        <w:rPr>
          <w:rFonts w:ascii="宋体" w:hAnsi="宋体" w:cs="宋体" w:eastAsia="宋体" w:hint="default"/>
          <w:sz w:val="18"/>
          <w:szCs w:val="18"/>
        </w:rPr>
      </w:pPr>
    </w:p>
    <w:p>
      <w:pPr>
        <w:spacing w:line="230" w:lineRule="auto" w:before="0"/>
        <w:ind w:left="154" w:right="1133" w:firstLine="440"/>
        <w:jc w:val="both"/>
        <w:rPr>
          <w:rFonts w:ascii="宋体" w:hAnsi="宋体" w:cs="宋体" w:eastAsia="宋体" w:hint="default"/>
          <w:sz w:val="22"/>
          <w:szCs w:val="22"/>
        </w:rPr>
      </w:pPr>
      <w:r>
        <w:rPr>
          <w:rFonts w:ascii="Times New Roman" w:hAnsi="Times New Roman" w:cs="Times New Roman" w:eastAsia="Times New Roman" w:hint="default"/>
          <w:spacing w:val="-4"/>
          <w:sz w:val="22"/>
          <w:szCs w:val="22"/>
        </w:rPr>
        <w:t>1</w:t>
      </w:r>
      <w:r>
        <w:rPr>
          <w:rFonts w:ascii="宋体" w:hAnsi="宋体" w:cs="宋体" w:eastAsia="宋体" w:hint="default"/>
          <w:spacing w:val="-4"/>
          <w:sz w:val="22"/>
          <w:szCs w:val="22"/>
        </w:rPr>
        <w:t>）在个别财务报表中，对于处置的股权，其账面价值与实际取得价款之间的差额计入当期损益。</w:t>
      </w:r>
      <w:r>
        <w:rPr>
          <w:rFonts w:ascii="宋体" w:hAnsi="宋体" w:cs="宋体" w:eastAsia="宋体" w:hint="default"/>
          <w:w w:val="99"/>
          <w:sz w:val="22"/>
          <w:szCs w:val="22"/>
        </w:rPr>
        <w:t> </w:t>
      </w:r>
      <w:r>
        <w:rPr>
          <w:rFonts w:ascii="宋体" w:hAnsi="宋体" w:cs="宋体" w:eastAsia="宋体" w:hint="default"/>
          <w:spacing w:val="-1"/>
          <w:w w:val="95"/>
          <w:sz w:val="22"/>
          <w:szCs w:val="22"/>
        </w:rPr>
        <w:t>处置后的剩余股权能够对被投资单位实施共同控制或施加重大影响的，改按权益法核算，并对该剩余</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股权视同自取得时即采用权益法核算进行调整；处置后的剩余股权不能对被投资单位实施共同控制或</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sz w:val="22"/>
          <w:szCs w:val="22"/>
        </w:rPr>
        <w:t>施加重大影响的，改按《企业会计准则第</w:t>
      </w:r>
      <w:r>
        <w:rPr>
          <w:rFonts w:ascii="Times New Roman" w:hAnsi="Times New Roman" w:cs="Times New Roman" w:eastAsia="Times New Roman" w:hint="default"/>
          <w:spacing w:val="-1"/>
          <w:sz w:val="22"/>
          <w:szCs w:val="22"/>
        </w:rPr>
        <w:t>22</w:t>
      </w:r>
      <w:r>
        <w:rPr>
          <w:rFonts w:ascii="宋体" w:hAnsi="宋体" w:cs="宋体" w:eastAsia="宋体" w:hint="default"/>
          <w:spacing w:val="-1"/>
          <w:sz w:val="22"/>
          <w:szCs w:val="22"/>
        </w:rPr>
        <w:t>号</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金融工具确认和计量》的有关规定进行会计处理，其</w:t>
      </w:r>
      <w:r>
        <w:rPr>
          <w:rFonts w:ascii="宋体" w:hAnsi="宋体" w:cs="宋体" w:eastAsia="宋体" w:hint="default"/>
          <w:w w:val="99"/>
          <w:sz w:val="22"/>
          <w:szCs w:val="22"/>
        </w:rPr>
        <w:t> </w:t>
      </w:r>
      <w:r>
        <w:rPr>
          <w:rFonts w:ascii="宋体" w:hAnsi="宋体" w:cs="宋体" w:eastAsia="宋体" w:hint="default"/>
          <w:sz w:val="22"/>
          <w:szCs w:val="22"/>
        </w:rPr>
        <w:t>在丧失控制之日的公允价值与账面价值间的差额计入当期投资损益。</w:t>
      </w:r>
    </w:p>
    <w:p>
      <w:pPr>
        <w:spacing w:line="240" w:lineRule="auto" w:before="3"/>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）在合并财务报表中，对于在丧失对子公司控制权以前的各项交易，处置价款与处置长期股权</w:t>
      </w:r>
    </w:p>
    <w:p>
      <w:pPr>
        <w:spacing w:after="0"/>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237" w:lineRule="auto" w:before="34"/>
        <w:ind w:left="154" w:right="1132" w:firstLine="0"/>
        <w:jc w:val="both"/>
        <w:rPr>
          <w:rFonts w:ascii="宋体" w:hAnsi="宋体" w:cs="宋体" w:eastAsia="宋体" w:hint="default"/>
          <w:sz w:val="22"/>
          <w:szCs w:val="22"/>
        </w:rPr>
      </w:pPr>
      <w:r>
        <w:rPr>
          <w:rFonts w:ascii="宋体" w:hAnsi="宋体" w:cs="宋体" w:eastAsia="宋体" w:hint="default"/>
          <w:spacing w:val="-1"/>
          <w:w w:val="95"/>
          <w:sz w:val="22"/>
          <w:szCs w:val="22"/>
        </w:rPr>
        <w:t>投资相应对享有子公司自购买日或合并日开始持续计量的净资产份额之间的差额，调整资本公积（股</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sz w:val="22"/>
          <w:szCs w:val="22"/>
        </w:rPr>
        <w:t>本溢价），资本公积不足冲减的，调整留存收益；在丧失对子公司控制权时，对于剩余股权，按照其</w:t>
      </w:r>
      <w:r>
        <w:rPr>
          <w:rFonts w:ascii="宋体" w:hAnsi="宋体" w:cs="宋体" w:eastAsia="宋体" w:hint="default"/>
          <w:w w:val="99"/>
          <w:sz w:val="22"/>
          <w:szCs w:val="22"/>
        </w:rPr>
        <w:t> </w:t>
      </w:r>
      <w:r>
        <w:rPr>
          <w:rFonts w:ascii="宋体" w:hAnsi="宋体" w:cs="宋体" w:eastAsia="宋体" w:hint="default"/>
          <w:spacing w:val="-1"/>
          <w:w w:val="95"/>
          <w:sz w:val="22"/>
          <w:szCs w:val="22"/>
        </w:rPr>
        <w:t>在丧失控制权日的公允价值进行重新计量。处置股权取得的对价与剩余股权公允价值之和，减去按原</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sz w:val="22"/>
          <w:szCs w:val="22"/>
        </w:rPr>
        <w:t>持股比例计算应享有原子公司自购买日开始持续计算的净资产的份额之间的差额，计入丧失控制权当</w:t>
      </w:r>
      <w:r>
        <w:rPr>
          <w:rFonts w:ascii="宋体" w:hAnsi="宋体" w:cs="宋体" w:eastAsia="宋体" w:hint="default"/>
          <w:w w:val="99"/>
          <w:sz w:val="22"/>
          <w:szCs w:val="22"/>
        </w:rPr>
        <w:t> </w:t>
      </w:r>
      <w:r>
        <w:rPr>
          <w:rFonts w:ascii="宋体" w:hAnsi="宋体" w:cs="宋体" w:eastAsia="宋体" w:hint="default"/>
          <w:spacing w:val="-1"/>
          <w:w w:val="95"/>
          <w:sz w:val="22"/>
          <w:szCs w:val="22"/>
        </w:rPr>
        <w:t>期的投资收益，同时冲减商誉。与原有子公司股权投资相关的其他综合收益等，在丧失控制权时转为</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当期投资收益。</w:t>
      </w:r>
    </w:p>
    <w:p>
      <w:pPr>
        <w:spacing w:line="240" w:lineRule="auto" w:before="5"/>
        <w:rPr>
          <w:rFonts w:ascii="宋体" w:hAnsi="宋体" w:cs="宋体" w:eastAsia="宋体" w:hint="default"/>
          <w:sz w:val="18"/>
          <w:szCs w:val="18"/>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处置对子公司股权投资直至丧失控制权的各项交易属于一揽子交易的，将各项交易作为一项处置</w:t>
      </w:r>
      <w:r>
        <w:rPr>
          <w:rFonts w:ascii="宋体" w:hAnsi="宋体" w:cs="宋体" w:eastAsia="宋体" w:hint="default"/>
          <w:w w:val="99"/>
          <w:sz w:val="22"/>
          <w:szCs w:val="22"/>
        </w:rPr>
        <w:t> </w:t>
      </w:r>
      <w:r>
        <w:rPr>
          <w:rFonts w:ascii="宋体" w:hAnsi="宋体" w:cs="宋体" w:eastAsia="宋体" w:hint="default"/>
          <w:spacing w:val="-1"/>
          <w:w w:val="95"/>
          <w:sz w:val="22"/>
          <w:szCs w:val="22"/>
        </w:rPr>
        <w:t>子公司股权投资并丧失控制权的交易进行会计处理，区分个别财务报表和合并财务报表进行相关会计</w:t>
      </w:r>
      <w:r>
        <w:rPr>
          <w:rFonts w:ascii="宋体" w:hAnsi="宋体" w:cs="宋体" w:eastAsia="宋体" w:hint="default"/>
          <w:w w:val="95"/>
          <w:sz w:val="22"/>
          <w:szCs w:val="22"/>
        </w:rPr>
        <w:t>  </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处理：</w:t>
      </w:r>
    </w:p>
    <w:p>
      <w:pPr>
        <w:spacing w:line="240" w:lineRule="auto" w:before="4"/>
        <w:rPr>
          <w:rFonts w:ascii="宋体" w:hAnsi="宋体" w:cs="宋体" w:eastAsia="宋体" w:hint="default"/>
          <w:sz w:val="20"/>
          <w:szCs w:val="20"/>
        </w:rPr>
      </w:pPr>
    </w:p>
    <w:p>
      <w:pPr>
        <w:spacing w:line="286" w:lineRule="exact" w:before="0"/>
        <w:ind w:left="154" w:right="1139"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）在个别财务报表中，在丧失控制权之前每一次处置价款与处置的股权对应的长期股权投资账</w:t>
      </w:r>
      <w:r>
        <w:rPr>
          <w:rFonts w:ascii="宋体" w:hAnsi="宋体" w:cs="宋体" w:eastAsia="宋体" w:hint="default"/>
          <w:w w:val="99"/>
          <w:sz w:val="22"/>
          <w:szCs w:val="22"/>
        </w:rPr>
        <w:t> </w:t>
      </w:r>
      <w:r>
        <w:rPr>
          <w:rFonts w:ascii="宋体" w:hAnsi="宋体" w:cs="宋体" w:eastAsia="宋体" w:hint="default"/>
          <w:sz w:val="22"/>
          <w:szCs w:val="22"/>
        </w:rPr>
        <w:t>面价值之间的差额，确认为其他综合收益，在丧失控制权时一并转入丧失控制权当期的损益。</w:t>
      </w:r>
    </w:p>
    <w:p>
      <w:pPr>
        <w:spacing w:line="240" w:lineRule="auto" w:before="3"/>
        <w:rPr>
          <w:rFonts w:ascii="宋体" w:hAnsi="宋体" w:cs="宋体" w:eastAsia="宋体" w:hint="default"/>
          <w:sz w:val="18"/>
          <w:szCs w:val="18"/>
        </w:rPr>
      </w:pPr>
    </w:p>
    <w:p>
      <w:pPr>
        <w:spacing w:line="286" w:lineRule="exact" w:before="0"/>
        <w:ind w:left="154" w:right="1136"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）在合并财务报表中，在丧失控制权之前每一次处置价款与处置投资对应的享有该子公司净资</w:t>
      </w:r>
      <w:r>
        <w:rPr>
          <w:rFonts w:ascii="宋体" w:hAnsi="宋体" w:cs="宋体" w:eastAsia="宋体" w:hint="default"/>
          <w:w w:val="99"/>
          <w:sz w:val="22"/>
          <w:szCs w:val="22"/>
        </w:rPr>
        <w:t> </w:t>
      </w:r>
      <w:r>
        <w:rPr>
          <w:rFonts w:ascii="宋体" w:hAnsi="宋体" w:cs="宋体" w:eastAsia="宋体" w:hint="default"/>
          <w:sz w:val="22"/>
          <w:szCs w:val="22"/>
        </w:rPr>
        <w:t>产份额的差额，确认为其他综合收益，在丧失控制权时一并转入丧失控制权当期的损益。</w:t>
      </w:r>
    </w:p>
    <w:p>
      <w:pPr>
        <w:spacing w:line="510" w:lineRule="atLeast" w:before="6"/>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）共同控制、重大影响的判断标准</w:t>
      </w:r>
      <w:r>
        <w:rPr>
          <w:rFonts w:ascii="宋体" w:hAnsi="宋体" w:cs="宋体" w:eastAsia="宋体" w:hint="default"/>
          <w:w w:val="99"/>
          <w:sz w:val="22"/>
          <w:szCs w:val="22"/>
        </w:rPr>
        <w:t> </w:t>
      </w:r>
      <w:r>
        <w:rPr>
          <w:rFonts w:ascii="宋体" w:hAnsi="宋体" w:cs="宋体" w:eastAsia="宋体" w:hint="default"/>
          <w:spacing w:val="-2"/>
          <w:sz w:val="22"/>
          <w:szCs w:val="22"/>
        </w:rPr>
        <w:t>如果本集团按照相关约定与其他参与方集体控制某项安排，并且对该安排回报具有重大影响的活</w:t>
      </w:r>
    </w:p>
    <w:p>
      <w:pPr>
        <w:spacing w:line="286" w:lineRule="exact" w:before="24"/>
        <w:ind w:left="154" w:right="1114" w:firstLine="0"/>
        <w:jc w:val="left"/>
        <w:rPr>
          <w:rFonts w:ascii="宋体" w:hAnsi="宋体" w:cs="宋体" w:eastAsia="宋体" w:hint="default"/>
          <w:sz w:val="22"/>
          <w:szCs w:val="22"/>
        </w:rPr>
      </w:pPr>
      <w:r>
        <w:rPr>
          <w:rFonts w:ascii="宋体" w:hAnsi="宋体" w:cs="宋体" w:eastAsia="宋体" w:hint="default"/>
          <w:spacing w:val="-1"/>
          <w:w w:val="95"/>
          <w:sz w:val="22"/>
          <w:szCs w:val="22"/>
        </w:rPr>
        <w:t>动决策，需要经过分享控制权的参与方一致同意时才存在，则视为本集团与其他参与方共同控制某项</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安排，该安排即属于合营安排。</w:t>
      </w:r>
    </w:p>
    <w:p>
      <w:pPr>
        <w:spacing w:line="240" w:lineRule="auto" w:before="5"/>
        <w:rPr>
          <w:rFonts w:ascii="宋体" w:hAnsi="宋体" w:cs="宋体" w:eastAsia="宋体" w:hint="default"/>
          <w:sz w:val="16"/>
          <w:szCs w:val="16"/>
        </w:rPr>
      </w:pPr>
    </w:p>
    <w:p>
      <w:pPr>
        <w:spacing w:line="237" w:lineRule="auto" w:before="0"/>
        <w:ind w:left="154" w:right="1133" w:firstLine="440"/>
        <w:jc w:val="both"/>
        <w:rPr>
          <w:rFonts w:ascii="宋体" w:hAnsi="宋体" w:cs="宋体" w:eastAsia="宋体" w:hint="default"/>
          <w:sz w:val="22"/>
          <w:szCs w:val="22"/>
        </w:rPr>
      </w:pPr>
      <w:r>
        <w:rPr>
          <w:rFonts w:ascii="宋体" w:hAnsi="宋体" w:cs="宋体" w:eastAsia="宋体" w:hint="default"/>
          <w:spacing w:val="-2"/>
          <w:sz w:val="22"/>
          <w:szCs w:val="22"/>
        </w:rPr>
        <w:t>合营安排通过单独主体达成的，根据相关约定判断本集团对该单独主体的净资产享有权利时，将</w:t>
      </w:r>
      <w:r>
        <w:rPr>
          <w:rFonts w:ascii="宋体" w:hAnsi="宋体" w:cs="宋体" w:eastAsia="宋体" w:hint="default"/>
          <w:w w:val="99"/>
          <w:sz w:val="22"/>
          <w:szCs w:val="22"/>
        </w:rPr>
        <w:t> </w:t>
      </w:r>
      <w:r>
        <w:rPr>
          <w:rFonts w:ascii="宋体" w:hAnsi="宋体" w:cs="宋体" w:eastAsia="宋体" w:hint="default"/>
          <w:spacing w:val="-1"/>
          <w:sz w:val="22"/>
          <w:szCs w:val="22"/>
        </w:rPr>
        <w:t>该单独主体作为合营企业，采用权益法核算。若根据相关约定判断本公司并非对该单独主体的净资产</w:t>
      </w:r>
      <w:r>
        <w:rPr>
          <w:rFonts w:ascii="宋体" w:hAnsi="宋体" w:cs="宋体" w:eastAsia="宋体" w:hint="default"/>
          <w:w w:val="99"/>
          <w:sz w:val="22"/>
          <w:szCs w:val="22"/>
        </w:rPr>
        <w:t> </w:t>
      </w:r>
      <w:r>
        <w:rPr>
          <w:rFonts w:ascii="宋体" w:hAnsi="宋体" w:cs="宋体" w:eastAsia="宋体" w:hint="default"/>
          <w:spacing w:val="-1"/>
          <w:w w:val="95"/>
          <w:sz w:val="22"/>
          <w:szCs w:val="22"/>
        </w:rPr>
        <w:t>享有权利时，该单独主体作为共同经营，本集团确认与共同经营利益份额相关的项目，并按照相关企</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业会计准则的规定进行会计处理。</w:t>
      </w:r>
    </w:p>
    <w:p>
      <w:pPr>
        <w:spacing w:line="240" w:lineRule="auto" w:before="5"/>
        <w:rPr>
          <w:rFonts w:ascii="宋体" w:hAnsi="宋体" w:cs="宋体" w:eastAsia="宋体" w:hint="default"/>
          <w:sz w:val="18"/>
          <w:szCs w:val="18"/>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重大影响，是指投资方对被投资单位的财务和经营政策有参与决策的权力，但并不能够控制或者</w:t>
      </w:r>
      <w:r>
        <w:rPr>
          <w:rFonts w:ascii="宋体" w:hAnsi="宋体" w:cs="宋体" w:eastAsia="宋体" w:hint="default"/>
          <w:w w:val="99"/>
          <w:sz w:val="22"/>
          <w:szCs w:val="22"/>
        </w:rPr>
        <w:t> </w:t>
      </w:r>
      <w:r>
        <w:rPr>
          <w:rFonts w:ascii="宋体" w:hAnsi="宋体" w:cs="宋体" w:eastAsia="宋体" w:hint="default"/>
          <w:spacing w:val="-1"/>
          <w:w w:val="95"/>
          <w:sz w:val="22"/>
          <w:szCs w:val="22"/>
        </w:rPr>
        <w:t>与其他方一起共同控制这些政策的制定。本集团通过以下一种或多种情形，并综合考虑所有事实和情</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况后，判断对被投资单位具有重大影响。</w:t>
      </w:r>
    </w:p>
    <w:p>
      <w:pPr>
        <w:spacing w:line="240" w:lineRule="auto" w:before="2"/>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）在被投资单位的董事会或类似权力机构中派有代表；</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）参与被投资单位财务和经营政策制定过程；</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）与被投资单位之间发生重要交易；</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）向被投资单位派出管理人员；</w:t>
      </w:r>
    </w:p>
    <w:p>
      <w:pPr>
        <w:spacing w:line="240" w:lineRule="auto" w:before="10"/>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）向被投资单位提供关键技术资料。</w:t>
      </w:r>
    </w:p>
    <w:p>
      <w:pPr>
        <w:spacing w:line="240" w:lineRule="auto" w:before="7"/>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15、投资性房地产" w:id="183"/>
      <w:bookmarkEnd w:id="183"/>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78"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spacing w:line="436" w:lineRule="auto" w:before="63"/>
        <w:ind w:left="634" w:right="1114" w:hanging="40"/>
        <w:jc w:val="left"/>
        <w:rPr>
          <w:rFonts w:ascii="宋体" w:hAnsi="宋体" w:cs="宋体" w:eastAsia="宋体" w:hint="default"/>
          <w:sz w:val="22"/>
          <w:szCs w:val="22"/>
        </w:rPr>
      </w:pPr>
      <w:r>
        <w:rPr>
          <w:rFonts w:ascii="宋体" w:hAnsi="宋体" w:cs="宋体" w:eastAsia="宋体" w:hint="default"/>
          <w:sz w:val="22"/>
          <w:szCs w:val="22"/>
        </w:rPr>
        <w:t>本集团投资性房地产包括已出租的建筑物及其土地使用权。</w:t>
      </w:r>
      <w:r>
        <w:rPr>
          <w:rFonts w:ascii="宋体" w:hAnsi="宋体" w:cs="宋体" w:eastAsia="宋体" w:hint="default"/>
          <w:w w:val="99"/>
          <w:sz w:val="22"/>
          <w:szCs w:val="22"/>
        </w:rPr>
        <w:t> </w:t>
      </w:r>
      <w:r>
        <w:rPr>
          <w:rFonts w:ascii="宋体" w:hAnsi="宋体" w:cs="宋体" w:eastAsia="宋体" w:hint="default"/>
          <w:spacing w:val="-2"/>
          <w:w w:val="95"/>
          <w:sz w:val="22"/>
          <w:szCs w:val="22"/>
        </w:rPr>
        <w:t>本集团投资性房地产按其成本作为入账价值，外购投资性房地产的成本包括购买价款、相关税费</w:t>
      </w:r>
      <w:r>
        <w:rPr>
          <w:rFonts w:ascii="宋体" w:hAnsi="宋体" w:cs="宋体" w:eastAsia="宋体" w:hint="default"/>
          <w:spacing w:val="-2"/>
          <w:sz w:val="22"/>
          <w:szCs w:val="22"/>
        </w:rPr>
      </w:r>
    </w:p>
    <w:p>
      <w:pPr>
        <w:spacing w:after="0" w:line="436" w:lineRule="auto"/>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286" w:lineRule="exact" w:before="60"/>
        <w:ind w:left="154" w:right="1114" w:firstLine="0"/>
        <w:jc w:val="left"/>
        <w:rPr>
          <w:rFonts w:ascii="宋体" w:hAnsi="宋体" w:cs="宋体" w:eastAsia="宋体" w:hint="default"/>
          <w:sz w:val="22"/>
          <w:szCs w:val="22"/>
        </w:rPr>
      </w:pPr>
      <w:r>
        <w:rPr>
          <w:rFonts w:ascii="宋体" w:hAnsi="宋体" w:cs="宋体" w:eastAsia="宋体" w:hint="default"/>
          <w:spacing w:val="-1"/>
          <w:w w:val="95"/>
          <w:sz w:val="22"/>
          <w:szCs w:val="22"/>
        </w:rPr>
        <w:t>和可直接归属于该资产的其他支出；自行建造投资性房地产的成本，由建造该项资产达到预定可使用</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状态前所发生的必要支出构成。</w:t>
      </w:r>
    </w:p>
    <w:p>
      <w:pPr>
        <w:spacing w:line="284" w:lineRule="exact" w:before="49"/>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本集团对投资性房地产采用成本模式进行后续计量，按其预计使用寿命及净残值率采用平均年限</w:t>
      </w:r>
      <w:r>
        <w:rPr>
          <w:rFonts w:ascii="宋体" w:hAnsi="宋体" w:cs="宋体" w:eastAsia="宋体" w:hint="default"/>
          <w:w w:val="99"/>
          <w:sz w:val="22"/>
          <w:szCs w:val="22"/>
        </w:rPr>
        <w:t> </w:t>
      </w:r>
      <w:r>
        <w:rPr>
          <w:rFonts w:ascii="宋体" w:hAnsi="宋体" w:cs="宋体" w:eastAsia="宋体" w:hint="default"/>
          <w:sz w:val="22"/>
          <w:szCs w:val="22"/>
        </w:rPr>
        <w:t>法计提折旧或摊销。投资性房地产的预计使用寿命、净残值率及年折旧</w:t>
      </w:r>
      <w:r>
        <w:rPr>
          <w:rFonts w:ascii="Times New Roman" w:hAnsi="Times New Roman" w:cs="Times New Roman" w:eastAsia="Times New Roman" w:hint="default"/>
          <w:sz w:val="22"/>
          <w:szCs w:val="22"/>
        </w:rPr>
        <w:t>(</w:t>
      </w:r>
      <w:r>
        <w:rPr>
          <w:rFonts w:ascii="宋体" w:hAnsi="宋体" w:cs="宋体" w:eastAsia="宋体" w:hint="default"/>
          <w:sz w:val="22"/>
          <w:szCs w:val="22"/>
        </w:rPr>
        <w:t>摊销</w:t>
      </w:r>
      <w:r>
        <w:rPr>
          <w:rFonts w:ascii="Times New Roman" w:hAnsi="Times New Roman" w:cs="Times New Roman" w:eastAsia="Times New Roman" w:hint="default"/>
          <w:sz w:val="22"/>
          <w:szCs w:val="22"/>
        </w:rPr>
        <w:t>)</w:t>
      </w:r>
      <w:r>
        <w:rPr>
          <w:rFonts w:ascii="宋体" w:hAnsi="宋体" w:cs="宋体" w:eastAsia="宋体" w:hint="default"/>
          <w:sz w:val="22"/>
          <w:szCs w:val="22"/>
        </w:rPr>
        <w:t>率如下：</w:t>
      </w:r>
    </w:p>
    <w:p>
      <w:pPr>
        <w:spacing w:line="240" w:lineRule="auto" w:before="13"/>
        <w:rPr>
          <w:rFonts w:ascii="宋体" w:hAnsi="宋体" w:cs="宋体" w:eastAsia="宋体" w:hint="default"/>
          <w:sz w:val="18"/>
          <w:szCs w:val="18"/>
        </w:rPr>
      </w:pPr>
    </w:p>
    <w:tbl>
      <w:tblPr>
        <w:tblW w:w="0" w:type="auto"/>
        <w:jc w:val="left"/>
        <w:tblInd w:w="329" w:type="dxa"/>
        <w:tblLayout w:type="fixed"/>
        <w:tblCellMar>
          <w:top w:w="0" w:type="dxa"/>
          <w:left w:w="0" w:type="dxa"/>
          <w:bottom w:w="0" w:type="dxa"/>
          <w:right w:w="0" w:type="dxa"/>
        </w:tblCellMar>
        <w:tblLook w:val="01E0"/>
      </w:tblPr>
      <w:tblGrid>
        <w:gridCol w:w="2500"/>
        <w:gridCol w:w="2280"/>
        <w:gridCol w:w="2552"/>
        <w:gridCol w:w="2038"/>
      </w:tblGrid>
      <w:tr>
        <w:trPr>
          <w:trHeight w:val="308" w:hRule="exact"/>
        </w:trPr>
        <w:tc>
          <w:tcPr>
            <w:tcW w:w="2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02" w:val="left" w:leader="none"/>
              </w:tabs>
              <w:spacing w:line="241" w:lineRule="exact"/>
              <w:ind w:right="0"/>
              <w:jc w:val="center"/>
              <w:rPr>
                <w:rFonts w:ascii="宋体" w:hAnsi="宋体" w:cs="宋体" w:eastAsia="宋体" w:hint="default"/>
                <w:sz w:val="20"/>
                <w:szCs w:val="20"/>
              </w:rPr>
            </w:pPr>
            <w:r>
              <w:rPr>
                <w:rFonts w:ascii="宋体" w:hAnsi="宋体" w:cs="宋体" w:eastAsia="宋体" w:hint="default"/>
                <w:b/>
                <w:bCs/>
                <w:w w:val="95"/>
                <w:sz w:val="20"/>
                <w:szCs w:val="20"/>
              </w:rPr>
              <w:t>类</w:t>
              <w:tab/>
            </w:r>
            <w:r>
              <w:rPr>
                <w:rFonts w:ascii="宋体" w:hAnsi="宋体" w:cs="宋体" w:eastAsia="宋体" w:hint="default"/>
                <w:b/>
                <w:bCs/>
                <w:sz w:val="20"/>
                <w:szCs w:val="20"/>
              </w:rPr>
              <w:t>别</w:t>
            </w:r>
            <w:r>
              <w:rPr>
                <w:rFonts w:ascii="宋体" w:hAnsi="宋体" w:cs="宋体" w:eastAsia="宋体" w:hint="default"/>
                <w:sz w:val="20"/>
                <w:szCs w:val="20"/>
              </w:rPr>
            </w:r>
          </w:p>
        </w:tc>
        <w:tc>
          <w:tcPr>
            <w:tcW w:w="2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467" w:right="0"/>
              <w:jc w:val="left"/>
              <w:rPr>
                <w:rFonts w:ascii="宋体" w:hAnsi="宋体" w:cs="宋体" w:eastAsia="宋体" w:hint="default"/>
                <w:sz w:val="20"/>
                <w:szCs w:val="20"/>
              </w:rPr>
            </w:pPr>
            <w:r>
              <w:rPr>
                <w:rFonts w:ascii="宋体" w:hAnsi="宋体" w:cs="宋体" w:eastAsia="宋体" w:hint="default"/>
                <w:b/>
                <w:bCs/>
                <w:sz w:val="20"/>
                <w:szCs w:val="20"/>
              </w:rPr>
              <w:t>预计残值率（</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20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312" w:right="0"/>
              <w:jc w:val="left"/>
              <w:rPr>
                <w:rFonts w:ascii="宋体" w:hAnsi="宋体" w:cs="宋体" w:eastAsia="宋体" w:hint="default"/>
                <w:sz w:val="20"/>
                <w:szCs w:val="20"/>
              </w:rPr>
            </w:pPr>
            <w:r>
              <w:rPr>
                <w:rFonts w:ascii="宋体" w:hAnsi="宋体" w:cs="宋体" w:eastAsia="宋体" w:hint="default"/>
                <w:b/>
                <w:bCs/>
                <w:sz w:val="20"/>
                <w:szCs w:val="20"/>
              </w:rPr>
              <w:t>年折旧率（</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08" w:hRule="exact"/>
        </w:trPr>
        <w:tc>
          <w:tcPr>
            <w:tcW w:w="2500"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left="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0"/>
                <w:szCs w:val="20"/>
              </w:rPr>
            </w:pPr>
            <w:r>
              <w:rPr>
                <w:rFonts w:ascii="Times New Roman"/>
                <w:sz w:val="20"/>
              </w:rPr>
              <w:t>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0"/>
                <w:szCs w:val="20"/>
              </w:rPr>
            </w:pPr>
            <w:r>
              <w:rPr>
                <w:rFonts w:ascii="Times New Roman"/>
                <w:sz w:val="20"/>
              </w:rPr>
              <w:t>0.00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0"/>
                <w:szCs w:val="20"/>
              </w:rPr>
            </w:pPr>
            <w:r>
              <w:rPr>
                <w:rFonts w:ascii="Times New Roman"/>
                <w:sz w:val="20"/>
              </w:rPr>
              <w:t>2.00</w:t>
            </w:r>
          </w:p>
        </w:tc>
      </w:tr>
      <w:tr>
        <w:trPr>
          <w:trHeight w:val="296"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0"/>
                <w:szCs w:val="20"/>
              </w:rPr>
            </w:pPr>
            <w:r>
              <w:rPr>
                <w:rFonts w:ascii="Times New Roman"/>
                <w:sz w:val="20"/>
              </w:rPr>
              <w:t>30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right"/>
              <w:rPr>
                <w:rFonts w:ascii="Times New Roman" w:hAnsi="Times New Roman" w:cs="Times New Roman" w:eastAsia="Times New Roman" w:hint="default"/>
                <w:sz w:val="20"/>
                <w:szCs w:val="20"/>
              </w:rPr>
            </w:pPr>
            <w:r>
              <w:rPr>
                <w:rFonts w:ascii="Times New Roman"/>
                <w:sz w:val="20"/>
              </w:rPr>
              <w:t>10.00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20"/>
                <w:szCs w:val="20"/>
              </w:rPr>
            </w:pPr>
            <w:r>
              <w:rPr>
                <w:rFonts w:ascii="Times New Roman"/>
                <w:sz w:val="20"/>
              </w:rPr>
              <w:t>3.00</w:t>
            </w:r>
          </w:p>
        </w:tc>
      </w:tr>
    </w:tbl>
    <w:p>
      <w:pPr>
        <w:spacing w:line="240" w:lineRule="auto" w:before="2"/>
        <w:rPr>
          <w:rFonts w:ascii="宋体" w:hAnsi="宋体" w:cs="宋体" w:eastAsia="宋体" w:hint="default"/>
          <w:sz w:val="13"/>
          <w:szCs w:val="13"/>
        </w:rPr>
      </w:pPr>
    </w:p>
    <w:p>
      <w:pPr>
        <w:spacing w:line="237" w:lineRule="auto" w:before="34"/>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当投资性房地产的用途改变为自用时，则自改变之日起，将该投资性房地产转换为固定资产或无</w:t>
      </w:r>
      <w:r>
        <w:rPr>
          <w:rFonts w:ascii="宋体" w:hAnsi="宋体" w:cs="宋体" w:eastAsia="宋体" w:hint="default"/>
          <w:w w:val="99"/>
          <w:sz w:val="22"/>
          <w:szCs w:val="22"/>
        </w:rPr>
        <w:t> </w:t>
      </w:r>
      <w:r>
        <w:rPr>
          <w:rFonts w:ascii="宋体" w:hAnsi="宋体" w:cs="宋体" w:eastAsia="宋体" w:hint="default"/>
          <w:spacing w:val="-2"/>
          <w:sz w:val="22"/>
          <w:szCs w:val="22"/>
        </w:rPr>
        <w:t>形资产。自用房地产的用途改变为赚取租金或资本增值时，则自改变之日起，将固定资产或无形资产</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转换为投资性房地产。发生转换时，以转换前的账面价值作为转换后的入账价值。</w:t>
      </w:r>
    </w:p>
    <w:p>
      <w:pPr>
        <w:spacing w:line="237" w:lineRule="auto" w:before="101"/>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当投资性房地产被处置，或者永久退出使用且预计不能从其处置中取得经济利益时，终止确认该</w:t>
      </w:r>
      <w:r>
        <w:rPr>
          <w:rFonts w:ascii="宋体" w:hAnsi="宋体" w:cs="宋体" w:eastAsia="宋体" w:hint="default"/>
          <w:w w:val="99"/>
          <w:sz w:val="22"/>
          <w:szCs w:val="22"/>
        </w:rPr>
        <w:t> </w:t>
      </w:r>
      <w:r>
        <w:rPr>
          <w:rFonts w:ascii="宋体" w:hAnsi="宋体" w:cs="宋体" w:eastAsia="宋体" w:hint="default"/>
          <w:spacing w:val="-1"/>
          <w:w w:val="95"/>
          <w:sz w:val="22"/>
          <w:szCs w:val="22"/>
        </w:rPr>
        <w:t>项投资性房地产。投资性房地产出售、转让、报废或毁损的处置收入扣除其账面价值和相关税费后的</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金额计入当期损益。</w:t>
      </w:r>
    </w:p>
    <w:p>
      <w:pPr>
        <w:spacing w:line="240" w:lineRule="auto" w:before="10"/>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16、固定资产" w:id="184"/>
      <w:bookmarkEnd w:id="184"/>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确认条件"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line="237" w:lineRule="auto"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本集团固定资产是指同时具有以下特征，即为生产商品、提供劳务、出租或经营管理而持有的，</w:t>
      </w:r>
      <w:r>
        <w:rPr>
          <w:rFonts w:ascii="宋体" w:hAnsi="宋体" w:cs="宋体" w:eastAsia="宋体" w:hint="default"/>
          <w:w w:val="99"/>
          <w:sz w:val="22"/>
          <w:szCs w:val="22"/>
        </w:rPr>
        <w:t> </w:t>
      </w:r>
      <w:r>
        <w:rPr>
          <w:rFonts w:ascii="宋体" w:hAnsi="宋体" w:cs="宋体" w:eastAsia="宋体" w:hint="default"/>
          <w:sz w:val="22"/>
          <w:szCs w:val="22"/>
        </w:rPr>
        <w:t>使用年限超过一年的有形资产。固定资产包括房屋建筑物、机器设备、运输设备、办公设备和其他，</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按其取得时的成本作为入账的价值，其中，外购的固定资产成本包括买价和进口关税等相关税费，以</w:t>
      </w:r>
      <w:r>
        <w:rPr>
          <w:rFonts w:ascii="宋体" w:hAnsi="宋体" w:cs="宋体" w:eastAsia="宋体" w:hint="default"/>
          <w:w w:val="99"/>
          <w:sz w:val="22"/>
          <w:szCs w:val="22"/>
        </w:rPr>
        <w:t> </w:t>
      </w:r>
      <w:r>
        <w:rPr>
          <w:rFonts w:ascii="宋体" w:hAnsi="宋体" w:cs="宋体" w:eastAsia="宋体" w:hint="default"/>
          <w:sz w:val="22"/>
          <w:szCs w:val="22"/>
        </w:rPr>
        <w:t>及为使固定资产达到预定可使用状态前所发生的可直接归属于该资产的其他支出；自行建造固定资产</w:t>
      </w:r>
      <w:r>
        <w:rPr>
          <w:rFonts w:ascii="宋体" w:hAnsi="宋体" w:cs="宋体" w:eastAsia="宋体" w:hint="default"/>
          <w:w w:val="99"/>
          <w:sz w:val="22"/>
          <w:szCs w:val="22"/>
        </w:rPr>
        <w:t> </w:t>
      </w:r>
      <w:r>
        <w:rPr>
          <w:rFonts w:ascii="宋体" w:hAnsi="宋体" w:cs="宋体" w:eastAsia="宋体" w:hint="default"/>
          <w:sz w:val="22"/>
          <w:szCs w:val="22"/>
        </w:rPr>
        <w:t>的成本，由建造该项资产达到预定可使用状态前所发生的必要支出构成；投资者投入的固定资产，按</w:t>
      </w:r>
      <w:r>
        <w:rPr>
          <w:rFonts w:ascii="宋体" w:hAnsi="宋体" w:cs="宋体" w:eastAsia="宋体" w:hint="default"/>
          <w:w w:val="99"/>
          <w:sz w:val="22"/>
          <w:szCs w:val="22"/>
        </w:rPr>
        <w:t> </w:t>
      </w:r>
      <w:r>
        <w:rPr>
          <w:rFonts w:ascii="宋体" w:hAnsi="宋体" w:cs="宋体" w:eastAsia="宋体" w:hint="default"/>
          <w:sz w:val="22"/>
          <w:szCs w:val="22"/>
        </w:rPr>
        <w:t>投资合同或协议约定的价值作为入账价值，但合同或协议约定价值不公允的按公允价值入账；融资租</w:t>
      </w:r>
      <w:r>
        <w:rPr>
          <w:rFonts w:ascii="宋体" w:hAnsi="宋体" w:cs="宋体" w:eastAsia="宋体" w:hint="default"/>
          <w:w w:val="99"/>
          <w:sz w:val="22"/>
          <w:szCs w:val="22"/>
        </w:rPr>
        <w:t> </w:t>
      </w:r>
      <w:r>
        <w:rPr>
          <w:rFonts w:ascii="宋体" w:hAnsi="宋体" w:cs="宋体" w:eastAsia="宋体" w:hint="default"/>
          <w:sz w:val="22"/>
          <w:szCs w:val="22"/>
        </w:rPr>
        <w:t>赁租入的固定资产，按租赁开始日租赁资产公允价值与最低租赁付款额现值两者中较低者作为入账价</w:t>
      </w:r>
      <w:r>
        <w:rPr>
          <w:rFonts w:ascii="宋体" w:hAnsi="宋体" w:cs="宋体" w:eastAsia="宋体" w:hint="default"/>
          <w:w w:val="99"/>
          <w:sz w:val="22"/>
          <w:szCs w:val="22"/>
        </w:rPr>
        <w:t> </w:t>
      </w:r>
      <w:r>
        <w:rPr>
          <w:rFonts w:ascii="宋体" w:hAnsi="宋体" w:cs="宋体" w:eastAsia="宋体" w:hint="default"/>
          <w:sz w:val="22"/>
          <w:szCs w:val="22"/>
        </w:rPr>
        <w:t>值。与固定资产有关的后续支出，包括修理支出、更新改造支出等，符合固定资产确认条件的，计入</w:t>
      </w:r>
      <w:r>
        <w:rPr>
          <w:rFonts w:ascii="宋体" w:hAnsi="宋体" w:cs="宋体" w:eastAsia="宋体" w:hint="default"/>
          <w:w w:val="99"/>
          <w:sz w:val="22"/>
          <w:szCs w:val="22"/>
        </w:rPr>
        <w:t> </w:t>
      </w:r>
      <w:r>
        <w:rPr>
          <w:rFonts w:ascii="宋体" w:hAnsi="宋体" w:cs="宋体" w:eastAsia="宋体" w:hint="default"/>
          <w:sz w:val="22"/>
          <w:szCs w:val="22"/>
        </w:rPr>
        <w:t>固定资产成本，对于被替换的部分，终止确认其账面价值；不符合固定资产确认条件的，于发生时计</w:t>
      </w:r>
      <w:r>
        <w:rPr>
          <w:rFonts w:ascii="宋体" w:hAnsi="宋体" w:cs="宋体" w:eastAsia="宋体" w:hint="default"/>
          <w:w w:val="99"/>
          <w:sz w:val="22"/>
          <w:szCs w:val="22"/>
        </w:rPr>
        <w:t> </w:t>
      </w:r>
      <w:r>
        <w:rPr>
          <w:rFonts w:ascii="宋体" w:hAnsi="宋体" w:cs="宋体" w:eastAsia="宋体" w:hint="default"/>
          <w:sz w:val="22"/>
          <w:szCs w:val="22"/>
        </w:rPr>
        <w:t>入当期损益。</w:t>
      </w:r>
    </w:p>
    <w:p>
      <w:pPr>
        <w:spacing w:line="240" w:lineRule="auto" w:before="11"/>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折旧方法"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3.00-10.00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3.00-3.23</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3.00-10.00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9.00-9.70</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3.00-10.00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9.00-9.70</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3.00-10.00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18.00-19.40</w:t>
            </w:r>
          </w:p>
        </w:tc>
      </w:tr>
    </w:tbl>
    <w:p>
      <w:pPr>
        <w:spacing w:line="240" w:lineRule="auto" w:before="2"/>
        <w:rPr>
          <w:rFonts w:ascii="宋体" w:hAnsi="宋体" w:cs="宋体" w:eastAsia="宋体" w:hint="default"/>
          <w:b/>
          <w:bCs/>
          <w:sz w:val="13"/>
          <w:szCs w:val="13"/>
        </w:rPr>
      </w:pPr>
    </w:p>
    <w:p>
      <w:pPr>
        <w:spacing w:line="237" w:lineRule="auto" w:before="34"/>
        <w:ind w:left="154" w:right="1128" w:firstLine="300"/>
        <w:jc w:val="left"/>
        <w:rPr>
          <w:rFonts w:ascii="宋体" w:hAnsi="宋体" w:cs="宋体" w:eastAsia="宋体" w:hint="default"/>
          <w:sz w:val="22"/>
          <w:szCs w:val="22"/>
        </w:rPr>
      </w:pPr>
      <w:r>
        <w:rPr>
          <w:rFonts w:ascii="宋体" w:hAnsi="宋体" w:cs="宋体" w:eastAsia="宋体" w:hint="default"/>
          <w:spacing w:val="2"/>
          <w:sz w:val="22"/>
          <w:szCs w:val="22"/>
        </w:rPr>
        <w:t>本集团于每年年度终了，对固定资产的预计使用寿命、预计净残值和折旧方法进行复核，如发生</w:t>
      </w:r>
      <w:r>
        <w:rPr>
          <w:rFonts w:ascii="宋体" w:hAnsi="宋体" w:cs="宋体" w:eastAsia="宋体" w:hint="default"/>
          <w:w w:val="99"/>
          <w:sz w:val="22"/>
          <w:szCs w:val="22"/>
        </w:rPr>
        <w:t> </w:t>
      </w:r>
      <w:r>
        <w:rPr>
          <w:rFonts w:ascii="宋体" w:hAnsi="宋体" w:cs="宋体" w:eastAsia="宋体" w:hint="default"/>
          <w:sz w:val="22"/>
          <w:szCs w:val="22"/>
        </w:rPr>
        <w:t>改变，则作为会计估计变更处理。</w:t>
      </w:r>
      <w:r>
        <w:rPr>
          <w:rFonts w:ascii="宋体" w:hAnsi="宋体" w:cs="宋体" w:eastAsia="宋体" w:hint="default"/>
          <w:w w:val="99"/>
          <w:sz w:val="22"/>
          <w:szCs w:val="22"/>
        </w:rPr>
        <w:t> </w:t>
      </w:r>
      <w:r>
        <w:rPr>
          <w:rFonts w:ascii="宋体" w:hAnsi="宋体" w:cs="宋体" w:eastAsia="宋体" w:hint="default"/>
          <w:spacing w:val="-1"/>
          <w:w w:val="95"/>
          <w:sz w:val="22"/>
          <w:szCs w:val="22"/>
        </w:rPr>
        <w:t>当固定资产被处置、或者预期通过使用或处置不能产生经济利益时，终止确认该固定资产。固定资产</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出售、转让、报废或毁损的处置收入扣除其账面价值和相关税费后的金额计入当期损益。</w:t>
      </w:r>
    </w:p>
    <w:p>
      <w:pPr>
        <w:spacing w:after="0" w:line="237" w:lineRule="auto"/>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3）融资租入固定资产的认定依据、计价和折旧方法"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7、在建工程" w:id="188"/>
      <w:bookmarkEnd w:id="188"/>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78"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9"/>
        <w:ind w:left="154" w:right="111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1"/>
        <w:rPr>
          <w:rFonts w:ascii="宋体" w:hAnsi="宋体" w:cs="宋体" w:eastAsia="宋体" w:hint="default"/>
          <w:sz w:val="19"/>
          <w:szCs w:val="19"/>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在建工程按实际发生的成本计量。自营建筑工程按直接材料、直接工资、直接施工费等计量；出</w:t>
      </w:r>
      <w:r>
        <w:rPr>
          <w:rFonts w:ascii="宋体" w:hAnsi="宋体" w:cs="宋体" w:eastAsia="宋体" w:hint="default"/>
          <w:w w:val="99"/>
          <w:sz w:val="22"/>
          <w:szCs w:val="22"/>
        </w:rPr>
        <w:t> </w:t>
      </w:r>
      <w:r>
        <w:rPr>
          <w:rFonts w:ascii="宋体" w:hAnsi="宋体" w:cs="宋体" w:eastAsia="宋体" w:hint="default"/>
          <w:spacing w:val="-1"/>
          <w:w w:val="95"/>
          <w:sz w:val="22"/>
          <w:szCs w:val="22"/>
        </w:rPr>
        <w:t>包建筑工程按应支付的工程价款等计量；设备安装工程按所安装设备的价值、安装费用、工程试运转</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等所发生的支出等确定工程成本。在建工程成本还包括应当资本化的借款费用和汇兑损益。</w:t>
      </w:r>
    </w:p>
    <w:p>
      <w:pPr>
        <w:spacing w:line="240" w:lineRule="auto" w:before="3"/>
        <w:rPr>
          <w:rFonts w:ascii="宋体" w:hAnsi="宋体" w:cs="宋体" w:eastAsia="宋体" w:hint="default"/>
          <w:sz w:val="18"/>
          <w:szCs w:val="18"/>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在建工程在达到预定可使用状态之日起，根据工程预算、造价或工程实际成本等，按估计的价值</w:t>
      </w:r>
      <w:r>
        <w:rPr>
          <w:rFonts w:ascii="宋体" w:hAnsi="宋体" w:cs="宋体" w:eastAsia="宋体" w:hint="default"/>
          <w:w w:val="99"/>
          <w:sz w:val="22"/>
          <w:szCs w:val="22"/>
        </w:rPr>
        <w:t> </w:t>
      </w:r>
      <w:r>
        <w:rPr>
          <w:rFonts w:ascii="宋体" w:hAnsi="宋体" w:cs="宋体" w:eastAsia="宋体" w:hint="default"/>
          <w:spacing w:val="-2"/>
          <w:sz w:val="22"/>
          <w:szCs w:val="22"/>
        </w:rPr>
        <w:t>结转固定资产，次月起开始计提折旧，待办理了竣工决算手续后再对固定资产原值差异进行调整，但</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不需要调整原已计提的折旧额。</w:t>
      </w:r>
    </w:p>
    <w:p>
      <w:pPr>
        <w:spacing w:line="240" w:lineRule="auto" w:before="6"/>
        <w:rPr>
          <w:rFonts w:ascii="宋体" w:hAnsi="宋体" w:cs="宋体" w:eastAsia="宋体" w:hint="default"/>
          <w:sz w:val="18"/>
          <w:szCs w:val="18"/>
        </w:rPr>
      </w:pPr>
    </w:p>
    <w:p>
      <w:pPr>
        <w:spacing w:line="284"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在建工程属于整体完工后才可使用的资产组时，达到预定可使用状态时结转固定资产，预计可使</w:t>
      </w:r>
      <w:r>
        <w:rPr>
          <w:rFonts w:ascii="宋体" w:hAnsi="宋体" w:cs="宋体" w:eastAsia="宋体" w:hint="default"/>
          <w:w w:val="99"/>
          <w:sz w:val="22"/>
          <w:szCs w:val="22"/>
        </w:rPr>
        <w:t> </w:t>
      </w:r>
      <w:r>
        <w:rPr>
          <w:rFonts w:ascii="宋体" w:hAnsi="宋体" w:cs="宋体" w:eastAsia="宋体" w:hint="default"/>
          <w:sz w:val="22"/>
          <w:szCs w:val="22"/>
        </w:rPr>
        <w:t>用状态的判断标准，应同时符合下列情况：</w:t>
      </w:r>
    </w:p>
    <w:p>
      <w:pPr>
        <w:spacing w:line="240" w:lineRule="auto" w:before="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）固定资产的实体建造（包括安装）</w:t>
      </w:r>
      <w:r>
        <w:rPr>
          <w:rFonts w:ascii="宋体" w:hAnsi="宋体" w:cs="宋体" w:eastAsia="宋体" w:hint="default"/>
          <w:spacing w:val="-13"/>
          <w:sz w:val="22"/>
          <w:szCs w:val="22"/>
        </w:rPr>
        <w:t> </w:t>
      </w:r>
      <w:r>
        <w:rPr>
          <w:rFonts w:ascii="宋体" w:hAnsi="宋体" w:cs="宋体" w:eastAsia="宋体" w:hint="default"/>
          <w:sz w:val="22"/>
          <w:szCs w:val="22"/>
        </w:rPr>
        <w:t>工作已经全部完成或者实质上已经完成；</w:t>
      </w:r>
    </w:p>
    <w:p>
      <w:pPr>
        <w:spacing w:line="240" w:lineRule="auto" w:before="1"/>
        <w:rPr>
          <w:rFonts w:ascii="宋体" w:hAnsi="宋体" w:cs="宋体" w:eastAsia="宋体" w:hint="default"/>
          <w:sz w:val="19"/>
          <w:szCs w:val="19"/>
        </w:rPr>
      </w:pPr>
    </w:p>
    <w:p>
      <w:pPr>
        <w:spacing w:line="286" w:lineRule="exact" w:before="0"/>
        <w:ind w:left="154" w:right="1137"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）已经试生产或试运行</w:t>
      </w:r>
      <w:r>
        <w:rPr>
          <w:rFonts w:ascii="Times New Roman" w:hAnsi="Times New Roman" w:cs="Times New Roman" w:eastAsia="Times New Roman" w:hint="default"/>
          <w:sz w:val="22"/>
          <w:szCs w:val="22"/>
        </w:rPr>
        <w:t>,</w:t>
      </w:r>
      <w:r>
        <w:rPr>
          <w:rFonts w:ascii="宋体" w:hAnsi="宋体" w:cs="宋体" w:eastAsia="宋体" w:hint="default"/>
          <w:sz w:val="22"/>
          <w:szCs w:val="22"/>
        </w:rPr>
        <w:t>并且其结果表明资产能够正常运行或能够稳定地生产出合格产品，或</w:t>
      </w:r>
      <w:r>
        <w:rPr>
          <w:rFonts w:ascii="宋体" w:hAnsi="宋体" w:cs="宋体" w:eastAsia="宋体" w:hint="default"/>
          <w:w w:val="99"/>
          <w:sz w:val="22"/>
          <w:szCs w:val="22"/>
        </w:rPr>
        <w:t> </w:t>
      </w:r>
      <w:r>
        <w:rPr>
          <w:rFonts w:ascii="宋体" w:hAnsi="宋体" w:cs="宋体" w:eastAsia="宋体" w:hint="default"/>
          <w:sz w:val="22"/>
          <w:szCs w:val="22"/>
        </w:rPr>
        <w:t>者试运行结果表明其能够正常运转或营业。</w:t>
      </w:r>
    </w:p>
    <w:p>
      <w:pPr>
        <w:spacing w:line="240" w:lineRule="auto" w:before="1"/>
        <w:rPr>
          <w:rFonts w:ascii="宋体" w:hAnsi="宋体" w:cs="宋体" w:eastAsia="宋体" w:hint="default"/>
          <w:sz w:val="16"/>
          <w:szCs w:val="16"/>
        </w:rPr>
      </w:pPr>
    </w:p>
    <w:p>
      <w:pPr>
        <w:spacing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资产组以外的在建工程达到预定可使用状态时结转固定资产，预计可使用状态的判断标准，应符</w:t>
      </w:r>
      <w:r>
        <w:rPr>
          <w:rFonts w:ascii="宋体" w:hAnsi="宋体" w:cs="宋体" w:eastAsia="宋体" w:hint="default"/>
          <w:w w:val="99"/>
          <w:sz w:val="22"/>
          <w:szCs w:val="22"/>
        </w:rPr>
        <w:t> </w:t>
      </w:r>
      <w:r>
        <w:rPr>
          <w:rFonts w:ascii="宋体" w:hAnsi="宋体" w:cs="宋体" w:eastAsia="宋体" w:hint="default"/>
          <w:sz w:val="22"/>
          <w:szCs w:val="22"/>
        </w:rPr>
        <w:t>合下列情况之一：</w:t>
      </w:r>
    </w:p>
    <w:p>
      <w:pPr>
        <w:spacing w:line="240" w:lineRule="auto" w:before="2"/>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）固定资产的实体建造（包括安装）</w:t>
      </w:r>
      <w:r>
        <w:rPr>
          <w:rFonts w:ascii="宋体" w:hAnsi="宋体" w:cs="宋体" w:eastAsia="宋体" w:hint="default"/>
          <w:spacing w:val="-13"/>
          <w:sz w:val="22"/>
          <w:szCs w:val="22"/>
        </w:rPr>
        <w:t> </w:t>
      </w:r>
      <w:r>
        <w:rPr>
          <w:rFonts w:ascii="宋体" w:hAnsi="宋体" w:cs="宋体" w:eastAsia="宋体" w:hint="default"/>
          <w:sz w:val="22"/>
          <w:szCs w:val="22"/>
        </w:rPr>
        <w:t>工作已经全部完成或者实质上已经完成；</w:t>
      </w:r>
    </w:p>
    <w:p>
      <w:pPr>
        <w:spacing w:line="240" w:lineRule="auto" w:before="2"/>
        <w:rPr>
          <w:rFonts w:ascii="宋体" w:hAnsi="宋体" w:cs="宋体" w:eastAsia="宋体" w:hint="default"/>
          <w:sz w:val="19"/>
          <w:szCs w:val="19"/>
        </w:rPr>
      </w:pPr>
    </w:p>
    <w:p>
      <w:pPr>
        <w:spacing w:line="284" w:lineRule="exact" w:before="0"/>
        <w:ind w:left="154" w:right="1139"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）已经试生产或试运行，并且其结果表明资产能够正常运行或能够稳定地生产出合格产品，</w:t>
      </w:r>
      <w:r>
        <w:rPr>
          <w:rFonts w:ascii="宋体" w:hAnsi="宋体" w:cs="宋体" w:eastAsia="宋体" w:hint="default"/>
          <w:w w:val="99"/>
          <w:sz w:val="22"/>
          <w:szCs w:val="22"/>
        </w:rPr>
        <w:t> </w:t>
      </w:r>
      <w:r>
        <w:rPr>
          <w:rFonts w:ascii="宋体" w:hAnsi="宋体" w:cs="宋体" w:eastAsia="宋体" w:hint="default"/>
          <w:sz w:val="22"/>
          <w:szCs w:val="22"/>
        </w:rPr>
        <w:t>或者试运行结果表明其能够正常运转或营业。</w:t>
      </w:r>
    </w:p>
    <w:p>
      <w:pPr>
        <w:spacing w:line="240" w:lineRule="auto" w:before="11"/>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18、借款费用" w:id="189"/>
      <w:bookmarkEnd w:id="189"/>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借款费用包括借款利息、折价或溢价的摊销、辅助费用以及因外币借款而发生的汇兑差额等。可</w:t>
      </w:r>
      <w:r>
        <w:rPr>
          <w:rFonts w:ascii="宋体" w:hAnsi="宋体" w:cs="宋体" w:eastAsia="宋体" w:hint="default"/>
          <w:w w:val="99"/>
          <w:sz w:val="22"/>
          <w:szCs w:val="22"/>
        </w:rPr>
        <w:t> </w:t>
      </w:r>
      <w:r>
        <w:rPr>
          <w:rFonts w:ascii="宋体" w:hAnsi="宋体" w:cs="宋体" w:eastAsia="宋体" w:hint="default"/>
          <w:spacing w:val="-1"/>
          <w:w w:val="95"/>
          <w:sz w:val="22"/>
          <w:szCs w:val="22"/>
        </w:rPr>
        <w:t>直接归属于符合资本化条件的资产的购建或者生产的借款费用，在资产支出已经发生、借款费用已经</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1"/>
          <w:w w:val="95"/>
          <w:sz w:val="22"/>
          <w:szCs w:val="22"/>
        </w:rPr>
        <w:t>发生、为使资产达到预定可使用或可销售状态所必要的购建或生产活动已经开始时，开始资本化；当</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购建或生产符合资本化条件的资产达到预定可使用或可销售状态时，停止资本化。其余借款费用在发</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生当期确认为费用。</w:t>
      </w:r>
    </w:p>
    <w:p>
      <w:pPr>
        <w:spacing w:line="240" w:lineRule="auto" w:before="5"/>
        <w:rPr>
          <w:rFonts w:ascii="宋体" w:hAnsi="宋体" w:cs="宋体" w:eastAsia="宋体" w:hint="default"/>
          <w:sz w:val="18"/>
          <w:szCs w:val="18"/>
        </w:rPr>
      </w:pPr>
    </w:p>
    <w:p>
      <w:pPr>
        <w:spacing w:line="237" w:lineRule="auto" w:before="0"/>
        <w:ind w:left="154" w:right="1136" w:firstLine="480"/>
        <w:jc w:val="both"/>
        <w:rPr>
          <w:rFonts w:ascii="宋体" w:hAnsi="宋体" w:cs="宋体" w:eastAsia="宋体" w:hint="default"/>
          <w:sz w:val="22"/>
          <w:szCs w:val="22"/>
        </w:rPr>
      </w:pPr>
      <w:r>
        <w:rPr>
          <w:rFonts w:ascii="宋体" w:hAnsi="宋体" w:cs="宋体" w:eastAsia="宋体" w:hint="default"/>
          <w:spacing w:val="-3"/>
          <w:sz w:val="22"/>
          <w:szCs w:val="22"/>
        </w:rPr>
        <w:t>专门借款当期实际发生的利息费用，扣除尚未动用的借款资金存入银行取得的利息收入或进行暂</w:t>
      </w:r>
      <w:r>
        <w:rPr>
          <w:rFonts w:ascii="宋体" w:hAnsi="宋体" w:cs="宋体" w:eastAsia="宋体" w:hint="default"/>
          <w:w w:val="99"/>
          <w:sz w:val="22"/>
          <w:szCs w:val="22"/>
        </w:rPr>
        <w:t> </w:t>
      </w:r>
      <w:r>
        <w:rPr>
          <w:rFonts w:ascii="宋体" w:hAnsi="宋体" w:cs="宋体" w:eastAsia="宋体" w:hint="default"/>
          <w:spacing w:val="-1"/>
          <w:w w:val="95"/>
          <w:sz w:val="22"/>
          <w:szCs w:val="22"/>
        </w:rPr>
        <w:t>时性投资取得的投资收益后的金额予以资本化；一般借款根据累计资产支出超过专门借款部分的资产</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支出加权平均数乘以所占用一般借款的资本化率，确定资本化金额。资本化率根据一般借款加权平均</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利率计算确定。</w:t>
      </w:r>
    </w:p>
    <w:p>
      <w:pPr>
        <w:spacing w:line="284" w:lineRule="exact" w:before="128"/>
        <w:ind w:left="154" w:right="1133" w:firstLine="440"/>
        <w:jc w:val="both"/>
        <w:rPr>
          <w:rFonts w:ascii="宋体" w:hAnsi="宋体" w:cs="宋体" w:eastAsia="宋体" w:hint="default"/>
          <w:sz w:val="22"/>
          <w:szCs w:val="22"/>
        </w:rPr>
      </w:pPr>
      <w:r>
        <w:rPr>
          <w:rFonts w:ascii="宋体" w:hAnsi="宋体" w:cs="宋体" w:eastAsia="宋体" w:hint="default"/>
          <w:sz w:val="22"/>
          <w:szCs w:val="22"/>
        </w:rPr>
        <w:t>符合资本化条件的资产，是指需要经过相当长时间（通常指</w:t>
      </w:r>
      <w:r>
        <w:rPr>
          <w:rFonts w:ascii="Times New Roman" w:hAnsi="Times New Roman" w:cs="Times New Roman" w:eastAsia="Times New Roman" w:hint="default"/>
          <w:sz w:val="22"/>
          <w:szCs w:val="22"/>
        </w:rPr>
        <w:t>1</w:t>
      </w:r>
      <w:r>
        <w:rPr>
          <w:rFonts w:ascii="宋体" w:hAnsi="宋体" w:cs="宋体" w:eastAsia="宋体" w:hint="default"/>
          <w:sz w:val="22"/>
          <w:szCs w:val="22"/>
        </w:rPr>
        <w:t>年以上）的购建或者生产活动才能</w:t>
      </w:r>
      <w:r>
        <w:rPr>
          <w:rFonts w:ascii="宋体" w:hAnsi="宋体" w:cs="宋体" w:eastAsia="宋体" w:hint="default"/>
          <w:w w:val="99"/>
          <w:sz w:val="22"/>
          <w:szCs w:val="22"/>
        </w:rPr>
        <w:t> </w:t>
      </w:r>
      <w:r>
        <w:rPr>
          <w:rFonts w:ascii="宋体" w:hAnsi="宋体" w:cs="宋体" w:eastAsia="宋体" w:hint="default"/>
          <w:sz w:val="22"/>
          <w:szCs w:val="22"/>
        </w:rPr>
        <w:t>达到预定可使用或者可销售状态的固定资产、投资性房地产和存货等资产。</w:t>
      </w:r>
    </w:p>
    <w:p>
      <w:pPr>
        <w:spacing w:line="284" w:lineRule="exact" w:before="102"/>
        <w:ind w:left="154" w:right="1005" w:firstLine="440"/>
        <w:jc w:val="left"/>
        <w:rPr>
          <w:rFonts w:ascii="宋体" w:hAnsi="宋体" w:cs="宋体" w:eastAsia="宋体" w:hint="default"/>
          <w:sz w:val="22"/>
          <w:szCs w:val="22"/>
        </w:rPr>
      </w:pPr>
      <w:r>
        <w:rPr>
          <w:rFonts w:ascii="宋体" w:hAnsi="宋体" w:cs="宋体" w:eastAsia="宋体" w:hint="default"/>
          <w:spacing w:val="-1"/>
          <w:sz w:val="22"/>
          <w:szCs w:val="22"/>
        </w:rPr>
        <w:t>如果符合资本化条件的资产在购建或者生产过程中发生非正常中断、且中断时间连续超过</w:t>
      </w:r>
      <w:r>
        <w:rPr>
          <w:rFonts w:ascii="Times New Roman" w:hAnsi="Times New Roman" w:cs="Times New Roman" w:eastAsia="Times New Roman" w:hint="default"/>
          <w:spacing w:val="-1"/>
          <w:sz w:val="22"/>
          <w:szCs w:val="22"/>
        </w:rPr>
        <w:t>3</w:t>
      </w:r>
      <w:r>
        <w:rPr>
          <w:rFonts w:ascii="宋体" w:hAnsi="宋体" w:cs="宋体" w:eastAsia="宋体" w:hint="default"/>
          <w:spacing w:val="-1"/>
          <w:sz w:val="22"/>
          <w:szCs w:val="22"/>
        </w:rPr>
        <w:t>个月，</w:t>
      </w:r>
      <w:r>
        <w:rPr>
          <w:rFonts w:ascii="宋体" w:hAnsi="宋体" w:cs="宋体" w:eastAsia="宋体" w:hint="default"/>
          <w:w w:val="99"/>
          <w:sz w:val="22"/>
          <w:szCs w:val="22"/>
        </w:rPr>
        <w:t> </w:t>
      </w:r>
      <w:r>
        <w:rPr>
          <w:rFonts w:ascii="宋体" w:hAnsi="宋体" w:cs="宋体" w:eastAsia="宋体" w:hint="default"/>
          <w:sz w:val="22"/>
          <w:szCs w:val="22"/>
        </w:rPr>
        <w:t>暂停借款费用的资本化，直至资产的购建或生产活动重新开始。</w:t>
      </w:r>
    </w:p>
    <w:p>
      <w:pPr>
        <w:spacing w:after="0" w:line="284" w:lineRule="exact"/>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19、生物资产" w:id="190"/>
      <w:bookmarkEnd w:id="190"/>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20、油气资产" w:id="191"/>
      <w:bookmarkEnd w:id="191"/>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21、无形资产" w:id="192"/>
      <w:bookmarkEnd w:id="192"/>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计价方法、使用寿命、减值测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78"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9"/>
        <w:ind w:left="154" w:right="111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3"/>
        <w:rPr>
          <w:rFonts w:ascii="宋体" w:hAnsi="宋体" w:cs="宋体" w:eastAsia="宋体" w:hint="default"/>
          <w:sz w:val="17"/>
          <w:szCs w:val="17"/>
        </w:rPr>
      </w:pPr>
    </w:p>
    <w:p>
      <w:pPr>
        <w:spacing w:line="237" w:lineRule="auto" w:before="0"/>
        <w:ind w:left="154" w:right="1135" w:firstLine="480"/>
        <w:jc w:val="both"/>
        <w:rPr>
          <w:rFonts w:ascii="宋体" w:hAnsi="宋体" w:cs="宋体" w:eastAsia="宋体" w:hint="default"/>
          <w:sz w:val="22"/>
          <w:szCs w:val="22"/>
        </w:rPr>
      </w:pPr>
      <w:r>
        <w:rPr>
          <w:rFonts w:ascii="宋体" w:hAnsi="宋体" w:cs="宋体" w:eastAsia="宋体" w:hint="default"/>
          <w:spacing w:val="-3"/>
          <w:sz w:val="22"/>
          <w:szCs w:val="22"/>
        </w:rPr>
        <w:t>本集团无形资产包括土地使用权、专利权、软件使用权、商标、特许经营权等，按取得时的实际</w:t>
      </w:r>
      <w:r>
        <w:rPr>
          <w:rFonts w:ascii="宋体" w:hAnsi="宋体" w:cs="宋体" w:eastAsia="宋体" w:hint="default"/>
          <w:w w:val="99"/>
          <w:sz w:val="22"/>
          <w:szCs w:val="22"/>
        </w:rPr>
        <w:t> </w:t>
      </w:r>
      <w:r>
        <w:rPr>
          <w:rFonts w:ascii="宋体" w:hAnsi="宋体" w:cs="宋体" w:eastAsia="宋体" w:hint="default"/>
          <w:spacing w:val="-1"/>
          <w:w w:val="95"/>
          <w:sz w:val="22"/>
          <w:szCs w:val="22"/>
        </w:rPr>
        <w:t>成本计量，其中，购入的无形资产，按实际支付的价款和相关的其他支出作为实际成本；投资者投入</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2"/>
          <w:sz w:val="22"/>
          <w:szCs w:val="22"/>
        </w:rPr>
        <w:t>的无形资产，按投资合同或协议约定的价值确定实际成本，但合同或协议约定价值不公允的，按公允</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价值确定实际成本。</w:t>
      </w:r>
    </w:p>
    <w:p>
      <w:pPr>
        <w:spacing w:line="240" w:lineRule="auto" w:before="5"/>
        <w:rPr>
          <w:rFonts w:ascii="宋体" w:hAnsi="宋体" w:cs="宋体" w:eastAsia="宋体" w:hint="default"/>
          <w:sz w:val="18"/>
          <w:szCs w:val="18"/>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土地使用权从出让起始日起，按其出让年限平均摊销；其他无形资产按预计使用年限、合同规定</w:t>
      </w:r>
      <w:r>
        <w:rPr>
          <w:rFonts w:ascii="宋体" w:hAnsi="宋体" w:cs="宋体" w:eastAsia="宋体" w:hint="default"/>
          <w:w w:val="99"/>
          <w:sz w:val="22"/>
          <w:szCs w:val="22"/>
        </w:rPr>
        <w:t> </w:t>
      </w:r>
      <w:r>
        <w:rPr>
          <w:rFonts w:ascii="宋体" w:hAnsi="宋体" w:cs="宋体" w:eastAsia="宋体" w:hint="default"/>
          <w:spacing w:val="-1"/>
          <w:w w:val="95"/>
          <w:sz w:val="22"/>
          <w:szCs w:val="22"/>
        </w:rPr>
        <w:t>的受益年限和法律规定的有效年限三者中最短者分期平均摊销。摊销金额按其受益对象计入相关资产</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成本和当期损益。</w:t>
      </w:r>
    </w:p>
    <w:p>
      <w:pPr>
        <w:spacing w:line="240" w:lineRule="auto" w:before="4"/>
        <w:rPr>
          <w:rFonts w:ascii="宋体" w:hAnsi="宋体" w:cs="宋体" w:eastAsia="宋体" w:hint="default"/>
          <w:sz w:val="20"/>
          <w:szCs w:val="20"/>
        </w:rPr>
      </w:pPr>
    </w:p>
    <w:p>
      <w:pPr>
        <w:spacing w:line="286" w:lineRule="exact" w:before="0"/>
        <w:ind w:left="154" w:right="1032" w:firstLine="480"/>
        <w:jc w:val="left"/>
        <w:rPr>
          <w:rFonts w:ascii="宋体" w:hAnsi="宋体" w:cs="宋体" w:eastAsia="宋体" w:hint="default"/>
          <w:sz w:val="22"/>
          <w:szCs w:val="22"/>
        </w:rPr>
      </w:pPr>
      <w:r>
        <w:rPr>
          <w:rFonts w:ascii="宋体" w:hAnsi="宋体" w:cs="宋体" w:eastAsia="宋体" w:hint="default"/>
          <w:sz w:val="22"/>
          <w:szCs w:val="22"/>
        </w:rPr>
        <w:t>对使用寿命有限的无形资产的预计使用寿命及摊销方法于每年年度终了进行复核并作适当调整。</w:t>
      </w:r>
      <w:r>
        <w:rPr>
          <w:rFonts w:ascii="宋体" w:hAnsi="宋体" w:cs="宋体" w:eastAsia="宋体" w:hint="default"/>
          <w:w w:val="99"/>
          <w:sz w:val="22"/>
          <w:szCs w:val="22"/>
        </w:rPr>
        <w:t> </w:t>
      </w:r>
      <w:r>
        <w:rPr>
          <w:rFonts w:ascii="宋体" w:hAnsi="宋体" w:cs="宋体" w:eastAsia="宋体" w:hint="default"/>
          <w:sz w:val="22"/>
          <w:szCs w:val="22"/>
        </w:rPr>
        <w:t>在每个会计期间对使用寿命不确定的无形资产的预计使用寿命进行复核，如果有证据表明无形资产的</w:t>
      </w:r>
      <w:r>
        <w:rPr>
          <w:rFonts w:ascii="宋体" w:hAnsi="宋体" w:cs="宋体" w:eastAsia="宋体" w:hint="default"/>
          <w:w w:val="99"/>
          <w:sz w:val="22"/>
          <w:szCs w:val="22"/>
        </w:rPr>
        <w:t> </w:t>
      </w:r>
      <w:r>
        <w:rPr>
          <w:rFonts w:ascii="宋体" w:hAnsi="宋体" w:cs="宋体" w:eastAsia="宋体" w:hint="default"/>
          <w:sz w:val="22"/>
          <w:szCs w:val="22"/>
        </w:rPr>
        <w:t>使用寿命是有限的，则估计其使用寿命并在预计使用寿命内摊销。</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89"/>
        <w:ind w:left="154" w:right="1114" w:firstLine="0"/>
        <w:jc w:val="left"/>
        <w:rPr>
          <w:rFonts w:ascii="宋体" w:hAnsi="宋体" w:cs="宋体" w:eastAsia="宋体" w:hint="default"/>
          <w:sz w:val="21"/>
          <w:szCs w:val="21"/>
        </w:rPr>
      </w:pPr>
      <w:bookmarkStart w:name="（2）内部研究开发支出会计政策"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p>
      <w:pPr>
        <w:spacing w:line="286" w:lineRule="exact" w:before="0"/>
        <w:ind w:left="154" w:right="1136" w:firstLine="458"/>
        <w:jc w:val="both"/>
        <w:rPr>
          <w:rFonts w:ascii="宋体" w:hAnsi="宋体" w:cs="宋体" w:eastAsia="宋体" w:hint="default"/>
          <w:sz w:val="22"/>
          <w:szCs w:val="22"/>
        </w:rPr>
      </w:pPr>
      <w:r>
        <w:rPr>
          <w:rFonts w:ascii="宋体" w:hAnsi="宋体" w:cs="宋体" w:eastAsia="宋体" w:hint="default"/>
          <w:spacing w:val="-2"/>
          <w:sz w:val="22"/>
          <w:szCs w:val="22"/>
        </w:rPr>
        <w:t>本集团的研究开发支出根据其性质以及研发活动最终形成无形资产是否具有较大不确定性，分为</w:t>
      </w:r>
      <w:r>
        <w:rPr>
          <w:rFonts w:ascii="宋体" w:hAnsi="宋体" w:cs="宋体" w:eastAsia="宋体" w:hint="default"/>
          <w:w w:val="99"/>
          <w:sz w:val="22"/>
          <w:szCs w:val="22"/>
        </w:rPr>
        <w:t> </w:t>
      </w:r>
      <w:r>
        <w:rPr>
          <w:rFonts w:ascii="宋体" w:hAnsi="宋体" w:cs="宋体" w:eastAsia="宋体" w:hint="default"/>
          <w:spacing w:val="-1"/>
          <w:w w:val="95"/>
          <w:sz w:val="22"/>
          <w:szCs w:val="22"/>
        </w:rPr>
        <w:t>研究阶段支出和开发阶段支出。研究阶段的支出，于发生时计入当期损益；开发阶段的支出，同时满</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足下列条件的，确认为无形资产：</w:t>
      </w:r>
    </w:p>
    <w:p>
      <w:pPr>
        <w:spacing w:line="240" w:lineRule="auto" w:before="1"/>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）完成该无形资产以使其能够使用或出售在技术上具有可行性；</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）具有完成该无形资产并使用或出售的意图；</w:t>
      </w:r>
    </w:p>
    <w:p>
      <w:pPr>
        <w:spacing w:line="240" w:lineRule="auto" w:before="1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）运用该无形资产生产的产品存在市场或无形资产自身存在市场；</w:t>
      </w:r>
    </w:p>
    <w:p>
      <w:pPr>
        <w:spacing w:line="240" w:lineRule="auto" w:before="2"/>
        <w:rPr>
          <w:rFonts w:ascii="宋体" w:hAnsi="宋体" w:cs="宋体" w:eastAsia="宋体" w:hint="default"/>
          <w:sz w:val="19"/>
          <w:szCs w:val="19"/>
        </w:rPr>
      </w:pPr>
    </w:p>
    <w:p>
      <w:pPr>
        <w:spacing w:line="284" w:lineRule="exact" w:before="0"/>
        <w:ind w:left="154" w:right="1139"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）有足够的技术、财务资源和其他资源支持，以完成该无形资产的开发，并有能力使用或出</w:t>
      </w:r>
      <w:r>
        <w:rPr>
          <w:rFonts w:ascii="宋体" w:hAnsi="宋体" w:cs="宋体" w:eastAsia="宋体" w:hint="default"/>
          <w:w w:val="99"/>
          <w:sz w:val="22"/>
          <w:szCs w:val="22"/>
        </w:rPr>
        <w:t> </w:t>
      </w:r>
      <w:r>
        <w:rPr>
          <w:rFonts w:ascii="宋体" w:hAnsi="宋体" w:cs="宋体" w:eastAsia="宋体" w:hint="default"/>
          <w:sz w:val="22"/>
          <w:szCs w:val="22"/>
        </w:rPr>
        <w:t>售该无形资产；</w:t>
      </w:r>
    </w:p>
    <w:p>
      <w:pPr>
        <w:spacing w:line="510" w:lineRule="atLeast" w:before="6"/>
        <w:ind w:left="552" w:right="1114" w:firstLine="42"/>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w w:val="95"/>
          <w:sz w:val="22"/>
          <w:szCs w:val="22"/>
        </w:rPr>
        <w:t>不满足上述条件的开发阶段的支出，于发生时计入当期损益。前期已计入损益的开发支出在以后</w:t>
      </w:r>
      <w:r>
        <w:rPr>
          <w:rFonts w:ascii="宋体" w:hAnsi="宋体" w:cs="宋体" w:eastAsia="宋体" w:hint="default"/>
          <w:sz w:val="22"/>
          <w:szCs w:val="22"/>
        </w:rPr>
      </w:r>
    </w:p>
    <w:p>
      <w:pPr>
        <w:spacing w:line="286" w:lineRule="exact" w:before="26"/>
        <w:ind w:left="154" w:right="1114" w:firstLine="0"/>
        <w:jc w:val="left"/>
        <w:rPr>
          <w:rFonts w:ascii="宋体" w:hAnsi="宋体" w:cs="宋体" w:eastAsia="宋体" w:hint="default"/>
          <w:sz w:val="22"/>
          <w:szCs w:val="22"/>
        </w:rPr>
      </w:pPr>
      <w:r>
        <w:rPr>
          <w:rFonts w:ascii="宋体" w:hAnsi="宋体" w:cs="宋体" w:eastAsia="宋体" w:hint="default"/>
          <w:spacing w:val="-1"/>
          <w:w w:val="95"/>
          <w:sz w:val="22"/>
          <w:szCs w:val="22"/>
        </w:rPr>
        <w:t>期间不再确认为资产。已资本化的开发阶段的支出在资产负债表上列示为开发支出，自该项目达到预</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定可使用状态之日起转为无形资产列报。</w:t>
      </w:r>
    </w:p>
    <w:p>
      <w:pPr>
        <w:spacing w:after="0" w:line="286" w:lineRule="exact"/>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22、长期资产减值" w:id="195"/>
      <w:bookmarkEnd w:id="195"/>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line="237" w:lineRule="auto" w:before="0"/>
        <w:ind w:left="154" w:right="1132" w:firstLine="398"/>
        <w:jc w:val="both"/>
        <w:rPr>
          <w:rFonts w:ascii="宋体" w:hAnsi="宋体" w:cs="宋体" w:eastAsia="宋体" w:hint="default"/>
          <w:sz w:val="22"/>
          <w:szCs w:val="22"/>
        </w:rPr>
      </w:pPr>
      <w:r>
        <w:rPr>
          <w:rFonts w:ascii="宋体" w:hAnsi="宋体" w:cs="宋体" w:eastAsia="宋体" w:hint="default"/>
          <w:w w:val="95"/>
          <w:sz w:val="22"/>
          <w:szCs w:val="22"/>
        </w:rPr>
        <w:t>本集团于每一资产负债表日对长期股权投资、固定资产、在建工程、使用寿命有限的无形资产等</w:t>
      </w:r>
      <w:r>
        <w:rPr>
          <w:rFonts w:ascii="宋体" w:hAnsi="宋体" w:cs="宋体" w:eastAsia="宋体" w:hint="default"/>
          <w:spacing w:val="-60"/>
          <w:w w:val="95"/>
          <w:sz w:val="22"/>
          <w:szCs w:val="22"/>
        </w:rPr>
        <w:t> </w:t>
      </w:r>
      <w:r>
        <w:rPr>
          <w:rFonts w:ascii="宋体" w:hAnsi="宋体" w:cs="宋体" w:eastAsia="宋体" w:hint="default"/>
          <w:spacing w:val="-60"/>
          <w:w w:val="95"/>
          <w:sz w:val="22"/>
          <w:szCs w:val="22"/>
        </w:rPr>
      </w:r>
      <w:r>
        <w:rPr>
          <w:rFonts w:ascii="宋体" w:hAnsi="宋体" w:cs="宋体" w:eastAsia="宋体" w:hint="default"/>
          <w:spacing w:val="-1"/>
          <w:w w:val="95"/>
          <w:sz w:val="22"/>
          <w:szCs w:val="22"/>
        </w:rPr>
        <w:t>项目进行检查，当存在下列迹象时，表明资产可能发生了减值，本集团将进行减值测试。对商誉和使</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sz w:val="22"/>
          <w:szCs w:val="22"/>
        </w:rPr>
        <w:t>用寿命不确定的无形资产，无论是否存在减值迹象，每年末均进行减值测试。难以对单项资产的可收</w:t>
      </w:r>
      <w:r>
        <w:rPr>
          <w:rFonts w:ascii="宋体" w:hAnsi="宋体" w:cs="宋体" w:eastAsia="宋体" w:hint="default"/>
          <w:w w:val="99"/>
          <w:sz w:val="22"/>
          <w:szCs w:val="22"/>
        </w:rPr>
        <w:t> </w:t>
      </w:r>
      <w:r>
        <w:rPr>
          <w:rFonts w:ascii="宋体" w:hAnsi="宋体" w:cs="宋体" w:eastAsia="宋体" w:hint="default"/>
          <w:sz w:val="22"/>
          <w:szCs w:val="22"/>
        </w:rPr>
        <w:t>回金额进行测试的，以该资产所属的资产组或资产组组合为基础测试。</w:t>
      </w:r>
    </w:p>
    <w:p>
      <w:pPr>
        <w:spacing w:line="237" w:lineRule="auto" w:before="101"/>
        <w:ind w:left="154" w:right="1136" w:firstLine="458"/>
        <w:jc w:val="both"/>
        <w:rPr>
          <w:rFonts w:ascii="宋体" w:hAnsi="宋体" w:cs="宋体" w:eastAsia="宋体" w:hint="default"/>
          <w:sz w:val="22"/>
          <w:szCs w:val="22"/>
        </w:rPr>
      </w:pPr>
      <w:r>
        <w:rPr>
          <w:rFonts w:ascii="宋体" w:hAnsi="宋体" w:cs="宋体" w:eastAsia="宋体" w:hint="default"/>
          <w:spacing w:val="-2"/>
          <w:sz w:val="22"/>
          <w:szCs w:val="22"/>
        </w:rPr>
        <w:t>减值测试后，若该资产的账面价值超过其可收回金额，其差额确认为减值损失，上述资产的减值</w:t>
      </w:r>
      <w:r>
        <w:rPr>
          <w:rFonts w:ascii="宋体" w:hAnsi="宋体" w:cs="宋体" w:eastAsia="宋体" w:hint="default"/>
          <w:w w:val="99"/>
          <w:sz w:val="22"/>
          <w:szCs w:val="22"/>
        </w:rPr>
        <w:t> </w:t>
      </w:r>
      <w:r>
        <w:rPr>
          <w:rFonts w:ascii="宋体" w:hAnsi="宋体" w:cs="宋体" w:eastAsia="宋体" w:hint="default"/>
          <w:spacing w:val="-1"/>
          <w:w w:val="95"/>
          <w:sz w:val="22"/>
          <w:szCs w:val="22"/>
        </w:rPr>
        <w:t>损失一经确认，在以后会计期间不予转回。资产的可收回金额是指资产的公允价值减去处置费用后的</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净额与资产预计未来现金流量的现值两者之间的较高者。</w:t>
      </w:r>
    </w:p>
    <w:p>
      <w:pPr>
        <w:spacing w:before="99"/>
        <w:ind w:left="594" w:right="1114"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before="97"/>
        <w:ind w:left="612"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）资产的市价当期大幅度下跌，其跌幅明显高于因时间的推移或者正常使用而预计的下跌；</w:t>
      </w:r>
    </w:p>
    <w:p>
      <w:pPr>
        <w:spacing w:line="284" w:lineRule="exact" w:before="110"/>
        <w:ind w:left="154" w:right="1141"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）企业经营所处的经济、技术或者法律等环境以及资产所处的市场在当期或者将在近期发生</w:t>
      </w:r>
      <w:r>
        <w:rPr>
          <w:rFonts w:ascii="宋体" w:hAnsi="宋体" w:cs="宋体" w:eastAsia="宋体" w:hint="default"/>
          <w:w w:val="99"/>
          <w:sz w:val="22"/>
          <w:szCs w:val="22"/>
        </w:rPr>
        <w:t> </w:t>
      </w:r>
      <w:r>
        <w:rPr>
          <w:rFonts w:ascii="宋体" w:hAnsi="宋体" w:cs="宋体" w:eastAsia="宋体" w:hint="default"/>
          <w:sz w:val="22"/>
          <w:szCs w:val="22"/>
        </w:rPr>
        <w:t>重大变化，从而对企业产生不利影响；</w:t>
      </w:r>
    </w:p>
    <w:p>
      <w:pPr>
        <w:spacing w:line="240" w:lineRule="auto" w:before="6"/>
        <w:rPr>
          <w:rFonts w:ascii="宋体" w:hAnsi="宋体" w:cs="宋体" w:eastAsia="宋体" w:hint="default"/>
          <w:sz w:val="18"/>
          <w:szCs w:val="18"/>
        </w:rPr>
      </w:pPr>
    </w:p>
    <w:p>
      <w:pPr>
        <w:spacing w:line="284" w:lineRule="exact" w:before="0"/>
        <w:ind w:left="154" w:right="1141"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）市场利率或者其他市场投资报酬率在当期已经提高，从而影响企业计算资产预计未来现金</w:t>
      </w:r>
      <w:r>
        <w:rPr>
          <w:rFonts w:ascii="宋体" w:hAnsi="宋体" w:cs="宋体" w:eastAsia="宋体" w:hint="default"/>
          <w:w w:val="99"/>
          <w:sz w:val="22"/>
          <w:szCs w:val="22"/>
        </w:rPr>
        <w:t> </w:t>
      </w:r>
      <w:r>
        <w:rPr>
          <w:rFonts w:ascii="宋体" w:hAnsi="宋体" w:cs="宋体" w:eastAsia="宋体" w:hint="default"/>
          <w:sz w:val="22"/>
          <w:szCs w:val="22"/>
        </w:rPr>
        <w:t>流量现值的折现率，导致资产可收回金额大幅度降低；</w:t>
      </w:r>
    </w:p>
    <w:p>
      <w:pPr>
        <w:spacing w:line="240" w:lineRule="auto" w:before="2"/>
        <w:rPr>
          <w:rFonts w:ascii="宋体" w:hAnsi="宋体" w:cs="宋体" w:eastAsia="宋体" w:hint="default"/>
          <w:sz w:val="16"/>
          <w:szCs w:val="16"/>
        </w:rPr>
      </w:pPr>
    </w:p>
    <w:p>
      <w:pPr>
        <w:spacing w:before="0"/>
        <w:ind w:left="612"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）有证据表明资产已经陈旧过时或者其实体已经损坏；</w:t>
      </w:r>
    </w:p>
    <w:p>
      <w:pPr>
        <w:spacing w:line="240" w:lineRule="auto" w:before="12"/>
        <w:rPr>
          <w:rFonts w:ascii="宋体" w:hAnsi="宋体" w:cs="宋体" w:eastAsia="宋体" w:hint="default"/>
          <w:sz w:val="16"/>
          <w:szCs w:val="16"/>
        </w:rPr>
      </w:pPr>
    </w:p>
    <w:p>
      <w:pPr>
        <w:spacing w:before="0"/>
        <w:ind w:left="612"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）资产已经或者将被闲置、终止使用或者计划提前处置；</w:t>
      </w:r>
    </w:p>
    <w:p>
      <w:pPr>
        <w:spacing w:line="240" w:lineRule="auto" w:before="2"/>
        <w:rPr>
          <w:rFonts w:ascii="宋体" w:hAnsi="宋体" w:cs="宋体" w:eastAsia="宋体" w:hint="default"/>
          <w:sz w:val="19"/>
          <w:szCs w:val="19"/>
        </w:rPr>
      </w:pPr>
    </w:p>
    <w:p>
      <w:pPr>
        <w:spacing w:line="284" w:lineRule="exact" w:before="0"/>
        <w:ind w:left="154" w:right="1141"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）企业内部报告的证据表明资产的经济绩效已经低于或者将低于预期，如资产所创造的净现</w:t>
      </w:r>
      <w:r>
        <w:rPr>
          <w:rFonts w:ascii="宋体" w:hAnsi="宋体" w:cs="宋体" w:eastAsia="宋体" w:hint="default"/>
          <w:w w:val="99"/>
          <w:sz w:val="22"/>
          <w:szCs w:val="22"/>
        </w:rPr>
        <w:t> </w:t>
      </w:r>
      <w:r>
        <w:rPr>
          <w:rFonts w:ascii="宋体" w:hAnsi="宋体" w:cs="宋体" w:eastAsia="宋体" w:hint="default"/>
          <w:sz w:val="22"/>
          <w:szCs w:val="22"/>
        </w:rPr>
        <w:t>金流量或者实现的营业利润（或者亏损）远远低于（或者高于）预计金额等；</w:t>
      </w:r>
    </w:p>
    <w:p>
      <w:pPr>
        <w:spacing w:before="73"/>
        <w:ind w:left="552"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7</w:t>
      </w:r>
      <w:r>
        <w:rPr>
          <w:rFonts w:ascii="宋体" w:hAnsi="宋体" w:cs="宋体" w:eastAsia="宋体" w:hint="default"/>
          <w:sz w:val="22"/>
          <w:szCs w:val="22"/>
        </w:rPr>
        <w:t>）其他表明资产可能已经发生减值的迹象。</w:t>
      </w:r>
    </w:p>
    <w:p>
      <w:pPr>
        <w:spacing w:line="240" w:lineRule="auto" w:before="6"/>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3、长期待摊费用" w:id="196"/>
      <w:bookmarkEnd w:id="196"/>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本集团的长期待摊费用包括房屋装修费、律师费、上市公司公告费等。该等费用在受益期内平均</w:t>
      </w:r>
      <w:r>
        <w:rPr>
          <w:rFonts w:ascii="宋体" w:hAnsi="宋体" w:cs="宋体" w:eastAsia="宋体" w:hint="default"/>
          <w:w w:val="99"/>
          <w:sz w:val="22"/>
          <w:szCs w:val="22"/>
        </w:rPr>
        <w:t> </w:t>
      </w:r>
      <w:r>
        <w:rPr>
          <w:rFonts w:ascii="宋体" w:hAnsi="宋体" w:cs="宋体" w:eastAsia="宋体" w:hint="default"/>
          <w:spacing w:val="-1"/>
          <w:w w:val="95"/>
          <w:sz w:val="22"/>
          <w:szCs w:val="22"/>
        </w:rPr>
        <w:t>摊销，如果长期待摊费用项目不能使以后会计期间受益，则将尚未摊销的该项目的摊余价值全部转入</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当期损益。</w:t>
      </w:r>
    </w:p>
    <w:p>
      <w:pPr>
        <w:spacing w:line="240" w:lineRule="auto" w:before="9"/>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24、职工薪酬" w:id="197"/>
      <w:bookmarkEnd w:id="197"/>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短期薪酬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p>
      <w:pPr>
        <w:spacing w:line="286" w:lineRule="exact" w:before="0"/>
        <w:ind w:left="154" w:right="1133" w:firstLine="440"/>
        <w:jc w:val="both"/>
        <w:rPr>
          <w:rFonts w:ascii="宋体" w:hAnsi="宋体" w:cs="宋体" w:eastAsia="宋体" w:hint="default"/>
          <w:sz w:val="22"/>
          <w:szCs w:val="22"/>
        </w:rPr>
      </w:pPr>
      <w:r>
        <w:rPr>
          <w:rFonts w:ascii="宋体" w:hAnsi="宋体" w:cs="宋体" w:eastAsia="宋体" w:hint="default"/>
          <w:spacing w:val="3"/>
          <w:sz w:val="22"/>
          <w:szCs w:val="22"/>
        </w:rPr>
        <w:t>短期薪酬是指本集团在职工提供相关服务的年度报告期间结束后十二个月内需要全部支付的职</w:t>
      </w:r>
      <w:r>
        <w:rPr>
          <w:rFonts w:ascii="宋体" w:hAnsi="宋体" w:cs="宋体" w:eastAsia="宋体" w:hint="default"/>
          <w:w w:val="99"/>
          <w:sz w:val="22"/>
          <w:szCs w:val="22"/>
        </w:rPr>
        <w:t> </w:t>
      </w:r>
      <w:r>
        <w:rPr>
          <w:rFonts w:ascii="宋体" w:hAnsi="宋体" w:cs="宋体" w:eastAsia="宋体" w:hint="default"/>
          <w:spacing w:val="-1"/>
          <w:w w:val="95"/>
          <w:sz w:val="22"/>
          <w:szCs w:val="22"/>
        </w:rPr>
        <w:t>工薪酬，离职后福利和辞退福利除外。本集团在职工提供服务的会计期间，将应付的短期薪酬确认为</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负债，并根据职工服务的受益对象计入相关资产成本和费用。</w:t>
      </w:r>
    </w:p>
    <w:p>
      <w:pPr>
        <w:spacing w:line="240" w:lineRule="auto" w:before="11"/>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2）离职后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86" w:lineRule="exact" w:before="0"/>
        <w:ind w:left="154" w:right="1134" w:firstLine="440"/>
        <w:jc w:val="both"/>
        <w:rPr>
          <w:rFonts w:ascii="宋体" w:hAnsi="宋体" w:cs="宋体" w:eastAsia="宋体" w:hint="default"/>
          <w:sz w:val="22"/>
          <w:szCs w:val="22"/>
        </w:rPr>
      </w:pPr>
      <w:r>
        <w:rPr>
          <w:rFonts w:ascii="宋体" w:hAnsi="宋体" w:cs="宋体" w:eastAsia="宋体" w:hint="default"/>
          <w:spacing w:val="-2"/>
          <w:sz w:val="22"/>
          <w:szCs w:val="22"/>
        </w:rPr>
        <w:t>离职后福利是指本集团为获得职工提供的服务而在职工退休或与企业解除劳动关系后，提供的各</w:t>
      </w:r>
      <w:r>
        <w:rPr>
          <w:rFonts w:ascii="宋体" w:hAnsi="宋体" w:cs="宋体" w:eastAsia="宋体" w:hint="default"/>
          <w:w w:val="99"/>
          <w:sz w:val="22"/>
          <w:szCs w:val="22"/>
        </w:rPr>
        <w:t> </w:t>
      </w:r>
      <w:r>
        <w:rPr>
          <w:rFonts w:ascii="宋体" w:hAnsi="宋体" w:cs="宋体" w:eastAsia="宋体" w:hint="default"/>
          <w:spacing w:val="-1"/>
          <w:w w:val="95"/>
          <w:sz w:val="22"/>
          <w:szCs w:val="22"/>
        </w:rPr>
        <w:t>种形式的报酬和福利。短期薪酬和辞退福利除外。离职后福利计划分类为设定提存计划和设定收益计</w:t>
      </w:r>
      <w:r>
        <w:rPr>
          <w:rFonts w:ascii="宋体" w:hAnsi="宋体" w:cs="宋体" w:eastAsia="宋体" w:hint="default"/>
          <w:w w:val="95"/>
          <w:sz w:val="22"/>
          <w:szCs w:val="22"/>
        </w:rPr>
        <w:t>   </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划。</w:t>
      </w:r>
    </w:p>
    <w:p>
      <w:pPr>
        <w:spacing w:line="240" w:lineRule="auto" w:before="6"/>
        <w:rPr>
          <w:rFonts w:ascii="宋体" w:hAnsi="宋体" w:cs="宋体" w:eastAsia="宋体" w:hint="default"/>
          <w:sz w:val="18"/>
          <w:szCs w:val="18"/>
        </w:rPr>
      </w:pPr>
    </w:p>
    <w:p>
      <w:pPr>
        <w:spacing w:line="284" w:lineRule="exact"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离职后福利设定提存计划主要为参加由各地劳动及社会保障机构组织实施的社会基本养老保险、</w:t>
      </w:r>
      <w:r>
        <w:rPr>
          <w:rFonts w:ascii="宋体" w:hAnsi="宋体" w:cs="宋体" w:eastAsia="宋体" w:hint="default"/>
          <w:w w:val="99"/>
          <w:sz w:val="22"/>
          <w:szCs w:val="22"/>
        </w:rPr>
        <w:t> </w:t>
      </w:r>
      <w:r>
        <w:rPr>
          <w:rFonts w:ascii="宋体" w:hAnsi="宋体" w:cs="宋体" w:eastAsia="宋体" w:hint="default"/>
          <w:spacing w:val="-4"/>
          <w:sz w:val="22"/>
          <w:szCs w:val="22"/>
        </w:rPr>
        <w:t>失业保险等。在职工为本集团提供服务的会计期间，将所设定提存计划计算的应缴存金额确认为负债，</w:t>
      </w:r>
    </w:p>
    <w:p>
      <w:pPr>
        <w:spacing w:after="0" w:line="284" w:lineRule="exact"/>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439" w:lineRule="auto" w:before="31"/>
        <w:ind w:left="594" w:right="1114" w:hanging="441"/>
        <w:jc w:val="left"/>
        <w:rPr>
          <w:rFonts w:ascii="宋体" w:hAnsi="宋体" w:cs="宋体" w:eastAsia="宋体" w:hint="default"/>
          <w:sz w:val="22"/>
          <w:szCs w:val="22"/>
        </w:rPr>
      </w:pPr>
      <w:r>
        <w:rPr>
          <w:rFonts w:ascii="宋体" w:hAnsi="宋体" w:cs="宋体" w:eastAsia="宋体" w:hint="default"/>
          <w:sz w:val="22"/>
          <w:szCs w:val="22"/>
        </w:rPr>
        <w:t>并计入当期损益或相关资产成本。</w:t>
      </w:r>
      <w:r>
        <w:rPr>
          <w:rFonts w:ascii="宋体" w:hAnsi="宋体" w:cs="宋体" w:eastAsia="宋体" w:hint="default"/>
          <w:w w:val="99"/>
          <w:sz w:val="22"/>
          <w:szCs w:val="22"/>
        </w:rPr>
        <w:t> </w:t>
      </w:r>
      <w:r>
        <w:rPr>
          <w:rFonts w:ascii="宋体" w:hAnsi="宋体" w:cs="宋体" w:eastAsia="宋体" w:hint="default"/>
          <w:w w:val="95"/>
          <w:sz w:val="22"/>
          <w:szCs w:val="22"/>
        </w:rPr>
        <w:t>本集团按照国家规定的标准定期缴付上述款项后，不再有其他的支付义务。</w:t>
      </w:r>
      <w:r>
        <w:rPr>
          <w:rFonts w:ascii="宋体" w:hAnsi="宋体" w:cs="宋体" w:eastAsia="宋体" w:hint="default"/>
          <w:sz w:val="22"/>
          <w:szCs w:val="22"/>
        </w:rPr>
      </w:r>
    </w:p>
    <w:p>
      <w:pPr>
        <w:spacing w:before="116"/>
        <w:ind w:left="154" w:right="0" w:firstLine="0"/>
        <w:jc w:val="both"/>
        <w:rPr>
          <w:rFonts w:ascii="宋体" w:hAnsi="宋体" w:cs="宋体" w:eastAsia="宋体" w:hint="default"/>
          <w:sz w:val="21"/>
          <w:szCs w:val="21"/>
        </w:rPr>
      </w:pPr>
      <w:bookmarkStart w:name="（3）辞退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辞退福利是指本集团在职工劳动合同到期之前解除与职工的劳动关系，或者为鼓励职工自愿接受</w:t>
      </w:r>
      <w:r>
        <w:rPr>
          <w:rFonts w:ascii="宋体" w:hAnsi="宋体" w:cs="宋体" w:eastAsia="宋体" w:hint="default"/>
          <w:w w:val="99"/>
          <w:sz w:val="22"/>
          <w:szCs w:val="22"/>
        </w:rPr>
        <w:t> </w:t>
      </w:r>
      <w:r>
        <w:rPr>
          <w:rFonts w:ascii="宋体" w:hAnsi="宋体" w:cs="宋体" w:eastAsia="宋体" w:hint="default"/>
          <w:sz w:val="22"/>
          <w:szCs w:val="22"/>
        </w:rPr>
        <w:t>裁减而给予职工的补偿，在发生当期计入当期损益。</w:t>
      </w:r>
    </w:p>
    <w:p>
      <w:pPr>
        <w:spacing w:line="240" w:lineRule="auto" w:before="11"/>
        <w:rPr>
          <w:rFonts w:ascii="宋体" w:hAnsi="宋体" w:cs="宋体" w:eastAsia="宋体" w:hint="default"/>
          <w:sz w:val="20"/>
          <w:szCs w:val="20"/>
        </w:rPr>
      </w:pPr>
    </w:p>
    <w:p>
      <w:pPr>
        <w:spacing w:before="0"/>
        <w:ind w:left="154" w:right="0" w:firstLine="0"/>
        <w:jc w:val="both"/>
        <w:rPr>
          <w:rFonts w:ascii="宋体" w:hAnsi="宋体" w:cs="宋体" w:eastAsia="宋体" w:hint="default"/>
          <w:sz w:val="21"/>
          <w:szCs w:val="21"/>
        </w:rPr>
      </w:pPr>
      <w:bookmarkStart w:name="（4）其他长期职工福利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520" w:lineRule="atLeast" w:before="50"/>
        <w:ind w:left="594" w:right="1114" w:firstLine="0"/>
        <w:jc w:val="left"/>
        <w:rPr>
          <w:rFonts w:ascii="宋体" w:hAnsi="宋体" w:cs="宋体" w:eastAsia="宋体" w:hint="default"/>
          <w:sz w:val="22"/>
          <w:szCs w:val="22"/>
        </w:rPr>
      </w:pPr>
      <w:r>
        <w:rPr>
          <w:rFonts w:ascii="宋体" w:hAnsi="宋体" w:cs="宋体" w:eastAsia="宋体" w:hint="default"/>
          <w:sz w:val="22"/>
          <w:szCs w:val="22"/>
        </w:rPr>
        <w:t>其他长期职工福利是指除短期薪酬、离职后福利、辞退福利之外的其他所有职工福利。</w:t>
      </w:r>
      <w:r>
        <w:rPr>
          <w:rFonts w:ascii="宋体" w:hAnsi="宋体" w:cs="宋体" w:eastAsia="宋体" w:hint="default"/>
          <w:w w:val="99"/>
          <w:sz w:val="22"/>
          <w:szCs w:val="22"/>
        </w:rPr>
        <w:t> </w:t>
      </w:r>
      <w:r>
        <w:rPr>
          <w:rFonts w:ascii="宋体" w:hAnsi="宋体" w:cs="宋体" w:eastAsia="宋体" w:hint="default"/>
          <w:spacing w:val="-2"/>
          <w:sz w:val="22"/>
          <w:szCs w:val="22"/>
        </w:rPr>
        <w:t>对于符合设定提存计划的其他长期职工福利，在职工为本集团提供服务的会计期间，将应缴存金</w:t>
      </w:r>
    </w:p>
    <w:p>
      <w:pPr>
        <w:spacing w:line="286" w:lineRule="exact" w:before="24"/>
        <w:ind w:left="154" w:right="1138" w:firstLine="0"/>
        <w:jc w:val="both"/>
        <w:rPr>
          <w:rFonts w:ascii="宋体" w:hAnsi="宋体" w:cs="宋体" w:eastAsia="宋体" w:hint="default"/>
          <w:sz w:val="22"/>
          <w:szCs w:val="22"/>
        </w:rPr>
      </w:pPr>
      <w:r>
        <w:rPr>
          <w:rFonts w:ascii="宋体" w:hAnsi="宋体" w:cs="宋体" w:eastAsia="宋体" w:hint="default"/>
          <w:spacing w:val="-1"/>
          <w:w w:val="95"/>
          <w:sz w:val="22"/>
          <w:szCs w:val="22"/>
        </w:rPr>
        <w:t>额确认为负债，并计入当期损益或资产成本；除上述情形外的其他长期职工福利，在资产负债表日使</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用预期累计福利单位进行精算，将设定受益计划产生的福利义务归属于职工提供服务的期间，并计入</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当期损益或资产成本。</w:t>
      </w:r>
    </w:p>
    <w:p>
      <w:pPr>
        <w:spacing w:line="240" w:lineRule="auto" w:before="11"/>
        <w:rPr>
          <w:rFonts w:ascii="宋体" w:hAnsi="宋体" w:cs="宋体" w:eastAsia="宋体" w:hint="default"/>
          <w:sz w:val="20"/>
          <w:szCs w:val="20"/>
        </w:rPr>
      </w:pPr>
    </w:p>
    <w:p>
      <w:pPr>
        <w:spacing w:before="0"/>
        <w:ind w:left="154" w:right="0" w:firstLine="0"/>
        <w:jc w:val="both"/>
        <w:rPr>
          <w:rFonts w:ascii="宋体" w:hAnsi="宋体" w:cs="宋体" w:eastAsia="宋体" w:hint="default"/>
          <w:sz w:val="21"/>
          <w:szCs w:val="21"/>
        </w:rPr>
      </w:pPr>
      <w:bookmarkStart w:name="25、预计负债" w:id="202"/>
      <w:bookmarkEnd w:id="202"/>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line="237" w:lineRule="auto" w:before="0"/>
        <w:ind w:left="154" w:right="1138" w:firstLine="480"/>
        <w:jc w:val="both"/>
        <w:rPr>
          <w:rFonts w:ascii="宋体" w:hAnsi="宋体" w:cs="宋体" w:eastAsia="宋体" w:hint="default"/>
          <w:sz w:val="22"/>
          <w:szCs w:val="22"/>
        </w:rPr>
      </w:pPr>
      <w:r>
        <w:rPr>
          <w:rFonts w:ascii="宋体" w:hAnsi="宋体" w:cs="宋体" w:eastAsia="宋体" w:hint="default"/>
          <w:spacing w:val="-3"/>
          <w:sz w:val="22"/>
          <w:szCs w:val="22"/>
        </w:rPr>
        <w:t>当与对外担保、商业承兑汇票贴现、未决诉讼或仲裁、产品质量保证等或有事项相关的业务同时</w:t>
      </w:r>
      <w:r>
        <w:rPr>
          <w:rFonts w:ascii="宋体" w:hAnsi="宋体" w:cs="宋体" w:eastAsia="宋体" w:hint="default"/>
          <w:w w:val="99"/>
          <w:sz w:val="22"/>
          <w:szCs w:val="22"/>
        </w:rPr>
        <w:t> </w:t>
      </w:r>
      <w:r>
        <w:rPr>
          <w:rFonts w:ascii="宋体" w:hAnsi="宋体" w:cs="宋体" w:eastAsia="宋体" w:hint="default"/>
          <w:spacing w:val="-1"/>
          <w:w w:val="95"/>
          <w:sz w:val="22"/>
          <w:szCs w:val="22"/>
        </w:rPr>
        <w:t>符合以下条件时，本集团将其确认为负债：该义务是本集团承担的现时义务；该义务的履行很可能导</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致经济利益流出企业；该义务的金额能够可靠地计量。</w:t>
      </w:r>
    </w:p>
    <w:p>
      <w:pPr>
        <w:spacing w:line="240" w:lineRule="auto" w:before="5"/>
        <w:rPr>
          <w:rFonts w:ascii="宋体" w:hAnsi="宋体" w:cs="宋体" w:eastAsia="宋体" w:hint="default"/>
          <w:sz w:val="18"/>
          <w:szCs w:val="18"/>
        </w:rPr>
      </w:pPr>
    </w:p>
    <w:p>
      <w:pPr>
        <w:spacing w:line="237" w:lineRule="auto" w:before="0"/>
        <w:ind w:left="154" w:right="1130" w:firstLine="440"/>
        <w:jc w:val="both"/>
        <w:rPr>
          <w:rFonts w:ascii="宋体" w:hAnsi="宋体" w:cs="宋体" w:eastAsia="宋体" w:hint="default"/>
          <w:sz w:val="22"/>
          <w:szCs w:val="22"/>
        </w:rPr>
      </w:pPr>
      <w:r>
        <w:rPr>
          <w:rFonts w:ascii="宋体" w:hAnsi="宋体" w:cs="宋体" w:eastAsia="宋体" w:hint="default"/>
          <w:spacing w:val="-2"/>
          <w:sz w:val="22"/>
          <w:szCs w:val="22"/>
        </w:rPr>
        <w:t>预计负债按照履行相关现时义务所需支出的最佳估计数进行初始计量，并综合考虑与或有事项有</w:t>
      </w:r>
      <w:r>
        <w:rPr>
          <w:rFonts w:ascii="宋体" w:hAnsi="宋体" w:cs="宋体" w:eastAsia="宋体" w:hint="default"/>
          <w:w w:val="99"/>
          <w:sz w:val="22"/>
          <w:szCs w:val="22"/>
        </w:rPr>
        <w:t> </w:t>
      </w:r>
      <w:r>
        <w:rPr>
          <w:rFonts w:ascii="宋体" w:hAnsi="宋体" w:cs="宋体" w:eastAsia="宋体" w:hint="default"/>
          <w:spacing w:val="-1"/>
          <w:sz w:val="22"/>
          <w:szCs w:val="22"/>
        </w:rPr>
        <w:t>关的风险、不确定性和货币时间价值等因素。货币时间价值影响重大的，通过对相关未来现金流出进</w:t>
      </w:r>
      <w:r>
        <w:rPr>
          <w:rFonts w:ascii="宋体" w:hAnsi="宋体" w:cs="宋体" w:eastAsia="宋体" w:hint="default"/>
          <w:w w:val="99"/>
          <w:sz w:val="22"/>
          <w:szCs w:val="22"/>
        </w:rPr>
        <w:t> </w:t>
      </w:r>
      <w:r>
        <w:rPr>
          <w:rFonts w:ascii="宋体" w:hAnsi="宋体" w:cs="宋体" w:eastAsia="宋体" w:hint="default"/>
          <w:spacing w:val="-1"/>
          <w:sz w:val="22"/>
          <w:szCs w:val="22"/>
        </w:rPr>
        <w:t>行折现后确定最佳估计数。每个资产负债表日对预计负债的账面价值进行复核，如有改变则对账面价</w:t>
      </w:r>
      <w:r>
        <w:rPr>
          <w:rFonts w:ascii="宋体" w:hAnsi="宋体" w:cs="宋体" w:eastAsia="宋体" w:hint="default"/>
          <w:w w:val="99"/>
          <w:sz w:val="22"/>
          <w:szCs w:val="22"/>
        </w:rPr>
        <w:t> </w:t>
      </w:r>
      <w:r>
        <w:rPr>
          <w:rFonts w:ascii="宋体" w:hAnsi="宋体" w:cs="宋体" w:eastAsia="宋体" w:hint="default"/>
          <w:sz w:val="22"/>
          <w:szCs w:val="22"/>
        </w:rPr>
        <w:t>值进行调整以反映当前最佳估计数。</w:t>
      </w:r>
    </w:p>
    <w:p>
      <w:pPr>
        <w:spacing w:line="240" w:lineRule="auto" w:before="11"/>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6、股份支付" w:id="203"/>
      <w:bookmarkEnd w:id="203"/>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line="237" w:lineRule="auto" w:before="0"/>
        <w:ind w:left="154" w:right="0" w:firstLine="440"/>
        <w:jc w:val="left"/>
        <w:rPr>
          <w:rFonts w:ascii="宋体" w:hAnsi="宋体" w:cs="宋体" w:eastAsia="宋体" w:hint="default"/>
          <w:sz w:val="22"/>
          <w:szCs w:val="22"/>
        </w:rPr>
      </w:pPr>
      <w:r>
        <w:rPr>
          <w:rFonts w:ascii="宋体" w:hAnsi="宋体" w:cs="宋体" w:eastAsia="宋体" w:hint="default"/>
          <w:spacing w:val="-2"/>
          <w:sz w:val="22"/>
          <w:szCs w:val="22"/>
        </w:rPr>
        <w:t>用以换取职工提供服务的以权益结算的股份支付，以授予职工权益工具在授予日的公允价值计量。</w:t>
      </w:r>
      <w:r>
        <w:rPr>
          <w:rFonts w:ascii="宋体" w:hAnsi="宋体" w:cs="宋体" w:eastAsia="宋体" w:hint="default"/>
          <w:w w:val="99"/>
          <w:sz w:val="22"/>
          <w:szCs w:val="22"/>
        </w:rPr>
        <w:t> </w:t>
      </w:r>
      <w:r>
        <w:rPr>
          <w:rFonts w:ascii="宋体" w:hAnsi="宋体" w:cs="宋体" w:eastAsia="宋体" w:hint="default"/>
          <w:sz w:val="22"/>
          <w:szCs w:val="22"/>
        </w:rPr>
        <w:t>该公允价值的金额在完成等待期内的服务或达到规定业绩条件才可行权的情况下，在等待期内以对可</w:t>
      </w:r>
      <w:r>
        <w:rPr>
          <w:rFonts w:ascii="宋体" w:hAnsi="宋体" w:cs="宋体" w:eastAsia="宋体" w:hint="default"/>
          <w:w w:val="99"/>
          <w:sz w:val="22"/>
          <w:szCs w:val="22"/>
        </w:rPr>
        <w:t> </w:t>
      </w:r>
      <w:r>
        <w:rPr>
          <w:rFonts w:ascii="宋体" w:hAnsi="宋体" w:cs="宋体" w:eastAsia="宋体" w:hint="default"/>
          <w:sz w:val="22"/>
          <w:szCs w:val="22"/>
        </w:rPr>
        <w:t>行权权益工具数量的最佳估计为基础，按直线法计算计入相关成本或费用，相应增加资本公积。</w:t>
      </w:r>
    </w:p>
    <w:p>
      <w:pPr>
        <w:spacing w:line="240" w:lineRule="auto" w:before="5"/>
        <w:rPr>
          <w:rFonts w:ascii="宋体" w:hAnsi="宋体" w:cs="宋体" w:eastAsia="宋体" w:hint="default"/>
          <w:sz w:val="18"/>
          <w:szCs w:val="18"/>
        </w:rPr>
      </w:pPr>
    </w:p>
    <w:p>
      <w:pPr>
        <w:spacing w:line="237" w:lineRule="auto"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以现金结算的股份支付，按照本集团承担的以股份或其他权益工具为基础确定的负债的公允价值</w:t>
      </w:r>
      <w:r>
        <w:rPr>
          <w:rFonts w:ascii="宋体" w:hAnsi="宋体" w:cs="宋体" w:eastAsia="宋体" w:hint="default"/>
          <w:w w:val="99"/>
          <w:sz w:val="22"/>
          <w:szCs w:val="22"/>
        </w:rPr>
        <w:t> </w:t>
      </w:r>
      <w:r>
        <w:rPr>
          <w:rFonts w:ascii="宋体" w:hAnsi="宋体" w:cs="宋体" w:eastAsia="宋体" w:hint="default"/>
          <w:sz w:val="22"/>
          <w:szCs w:val="22"/>
        </w:rPr>
        <w:t>计量。如授予后立即可行权，在授予日以承担负债的公允价值计入相关成本或费用，相应增加负债；</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如需完成等待期内的服务或达到规定业绩条件以后才可行权，在等待期的每个资产负债表日，以对可</w:t>
      </w:r>
      <w:r>
        <w:rPr>
          <w:rFonts w:ascii="宋体" w:hAnsi="宋体" w:cs="宋体" w:eastAsia="宋体" w:hint="default"/>
          <w:w w:val="99"/>
          <w:sz w:val="22"/>
          <w:szCs w:val="22"/>
        </w:rPr>
        <w:t> </w:t>
      </w:r>
      <w:r>
        <w:rPr>
          <w:rFonts w:ascii="宋体" w:hAnsi="宋体" w:cs="宋体" w:eastAsia="宋体" w:hint="default"/>
          <w:sz w:val="22"/>
          <w:szCs w:val="22"/>
        </w:rPr>
        <w:t>行权情况的最佳估计为基础，按照本集团承担负债的公允价值金额，将当期取得的服务计入成本或费</w:t>
      </w:r>
      <w:r>
        <w:rPr>
          <w:rFonts w:ascii="宋体" w:hAnsi="宋体" w:cs="宋体" w:eastAsia="宋体" w:hint="default"/>
          <w:w w:val="99"/>
          <w:sz w:val="22"/>
          <w:szCs w:val="22"/>
        </w:rPr>
        <w:t> </w:t>
      </w:r>
      <w:r>
        <w:rPr>
          <w:rFonts w:ascii="宋体" w:hAnsi="宋体" w:cs="宋体" w:eastAsia="宋体" w:hint="default"/>
          <w:sz w:val="22"/>
          <w:szCs w:val="22"/>
        </w:rPr>
        <w:t>用，相应调整负债。</w:t>
      </w:r>
    </w:p>
    <w:p>
      <w:pPr>
        <w:spacing w:line="240" w:lineRule="auto" w:before="4"/>
        <w:rPr>
          <w:rFonts w:ascii="宋体" w:hAnsi="宋体" w:cs="宋体" w:eastAsia="宋体" w:hint="default"/>
          <w:sz w:val="20"/>
          <w:szCs w:val="20"/>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在相关负债结算前的每个资产负债表日以及结算日，对负债的公允价值重新计量，其变动计入当</w:t>
      </w:r>
      <w:r>
        <w:rPr>
          <w:rFonts w:ascii="宋体" w:hAnsi="宋体" w:cs="宋体" w:eastAsia="宋体" w:hint="default"/>
          <w:w w:val="99"/>
          <w:sz w:val="22"/>
          <w:szCs w:val="22"/>
        </w:rPr>
        <w:t> </w:t>
      </w:r>
      <w:r>
        <w:rPr>
          <w:rFonts w:ascii="宋体" w:hAnsi="宋体" w:cs="宋体" w:eastAsia="宋体" w:hint="default"/>
          <w:sz w:val="22"/>
          <w:szCs w:val="22"/>
        </w:rPr>
        <w:t>期损益。</w:t>
      </w:r>
    </w:p>
    <w:p>
      <w:pPr>
        <w:spacing w:line="240" w:lineRule="auto" w:before="10"/>
        <w:rPr>
          <w:rFonts w:ascii="宋体" w:hAnsi="宋体" w:cs="宋体" w:eastAsia="宋体" w:hint="default"/>
          <w:sz w:val="20"/>
          <w:szCs w:val="20"/>
        </w:rPr>
      </w:pPr>
    </w:p>
    <w:p>
      <w:pPr>
        <w:spacing w:before="0"/>
        <w:ind w:left="154" w:right="0" w:firstLine="0"/>
        <w:jc w:val="both"/>
        <w:rPr>
          <w:rFonts w:ascii="宋体" w:hAnsi="宋体" w:cs="宋体" w:eastAsia="宋体" w:hint="default"/>
          <w:sz w:val="21"/>
          <w:szCs w:val="21"/>
        </w:rPr>
      </w:pPr>
      <w:bookmarkStart w:name="27、优先股、永续债等其他金融工具" w:id="204"/>
      <w:bookmarkEnd w:id="204"/>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21"/>
          <w:szCs w:val="21"/>
        </w:rPr>
      </w:pPr>
      <w:bookmarkStart w:name="28、收入" w:id="205"/>
      <w:bookmarkEnd w:id="205"/>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公司是否需要遵守特殊行业的披露要求</w:t>
      </w:r>
    </w:p>
    <w:p>
      <w:pPr>
        <w:spacing w:after="0"/>
        <w:jc w:val="both"/>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2"/>
          <w:szCs w:val="22"/>
        </w:rPr>
      </w:pPr>
    </w:p>
    <w:p>
      <w:pPr>
        <w:spacing w:line="278" w:lineRule="auto" w:before="44"/>
        <w:ind w:left="154" w:right="8952" w:firstLine="0"/>
        <w:jc w:val="left"/>
        <w:rPr>
          <w:rFonts w:ascii="宋体" w:hAnsi="宋体" w:cs="宋体" w:eastAsia="宋体" w:hint="default"/>
          <w:sz w:val="18"/>
          <w:szCs w:val="18"/>
        </w:rPr>
      </w:pPr>
      <w:r>
        <w:rPr>
          <w:rFonts w:ascii="宋体" w:hAnsi="宋体" w:cs="宋体" w:eastAsia="宋体" w:hint="default"/>
          <w:sz w:val="18"/>
          <w:szCs w:val="18"/>
        </w:rPr>
        <w:t>是 软件与信息技术服务业</w:t>
      </w:r>
    </w:p>
    <w:p>
      <w:pPr>
        <w:spacing w:before="9"/>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9"/>
          <w:szCs w:val="19"/>
        </w:rPr>
      </w:pPr>
    </w:p>
    <w:p>
      <w:pPr>
        <w:spacing w:line="284" w:lineRule="exact" w:before="0"/>
        <w:ind w:left="154" w:right="1137" w:firstLine="440"/>
        <w:jc w:val="both"/>
        <w:rPr>
          <w:rFonts w:ascii="宋体" w:hAnsi="宋体" w:cs="宋体" w:eastAsia="宋体" w:hint="default"/>
          <w:sz w:val="22"/>
          <w:szCs w:val="22"/>
        </w:rPr>
      </w:pPr>
      <w:r>
        <w:rPr>
          <w:rFonts w:ascii="宋体" w:hAnsi="宋体" w:cs="宋体" w:eastAsia="宋体" w:hint="default"/>
          <w:spacing w:val="-2"/>
          <w:sz w:val="22"/>
          <w:szCs w:val="22"/>
        </w:rPr>
        <w:t>本集团的营业收入主要包括销售商品收入、提供劳务收入、让渡资产使用权收入、建造合同收入</w:t>
      </w:r>
      <w:r>
        <w:rPr>
          <w:rFonts w:ascii="宋体" w:hAnsi="宋体" w:cs="宋体" w:eastAsia="宋体" w:hint="default"/>
          <w:w w:val="99"/>
          <w:sz w:val="22"/>
          <w:szCs w:val="22"/>
        </w:rPr>
        <w:t> </w:t>
      </w:r>
      <w:r>
        <w:rPr>
          <w:rFonts w:ascii="宋体" w:hAnsi="宋体" w:cs="宋体" w:eastAsia="宋体" w:hint="default"/>
          <w:sz w:val="22"/>
          <w:szCs w:val="22"/>
        </w:rPr>
        <w:t>和建设经营移交业务相关收入等，收入确认原则如下：</w:t>
      </w:r>
    </w:p>
    <w:p>
      <w:pPr>
        <w:spacing w:line="510" w:lineRule="atLeast" w:before="6"/>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）精密环境空调、计算机系统集成及环保设备销售收入</w:t>
      </w:r>
      <w:r>
        <w:rPr>
          <w:rFonts w:ascii="宋体" w:hAnsi="宋体" w:cs="宋体" w:eastAsia="宋体" w:hint="default"/>
          <w:w w:val="99"/>
          <w:sz w:val="22"/>
          <w:szCs w:val="22"/>
        </w:rPr>
        <w:t> </w:t>
      </w:r>
      <w:r>
        <w:rPr>
          <w:rFonts w:ascii="宋体" w:hAnsi="宋体" w:cs="宋体" w:eastAsia="宋体" w:hint="default"/>
          <w:spacing w:val="-2"/>
          <w:sz w:val="22"/>
          <w:szCs w:val="22"/>
        </w:rPr>
        <w:t>本集团在已将商品所有权上的主要风险和报酬转移给购货方、本集团既没有保留通常与所有权相</w:t>
      </w:r>
    </w:p>
    <w:p>
      <w:pPr>
        <w:spacing w:line="286" w:lineRule="exact" w:before="24"/>
        <w:ind w:left="154" w:right="0" w:firstLine="0"/>
        <w:jc w:val="left"/>
        <w:rPr>
          <w:rFonts w:ascii="宋体" w:hAnsi="宋体" w:cs="宋体" w:eastAsia="宋体" w:hint="default"/>
          <w:sz w:val="22"/>
          <w:szCs w:val="22"/>
        </w:rPr>
      </w:pPr>
      <w:r>
        <w:rPr>
          <w:rFonts w:ascii="宋体" w:hAnsi="宋体" w:cs="宋体" w:eastAsia="宋体" w:hint="default"/>
          <w:sz w:val="22"/>
          <w:szCs w:val="22"/>
        </w:rPr>
        <w:t>联系的继续管理权、也没有对已售出的商品实施有效控制、收入的金额能够可靠地计量、相关的经济</w:t>
      </w:r>
      <w:r>
        <w:rPr>
          <w:rFonts w:ascii="宋体" w:hAnsi="宋体" w:cs="宋体" w:eastAsia="宋体" w:hint="default"/>
          <w:w w:val="99"/>
          <w:sz w:val="22"/>
          <w:szCs w:val="22"/>
        </w:rPr>
        <w:t> </w:t>
      </w:r>
      <w:r>
        <w:rPr>
          <w:rFonts w:ascii="宋体" w:hAnsi="宋体" w:cs="宋体" w:eastAsia="宋体" w:hint="default"/>
          <w:sz w:val="22"/>
          <w:szCs w:val="22"/>
        </w:rPr>
        <w:t>利益很可能流入企业、相关的已发生或将发生的成本能够可靠地计量时，确认销售商品收入的实现。</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具体确认原则如下：</w:t>
      </w:r>
    </w:p>
    <w:p>
      <w:pPr>
        <w:spacing w:line="240" w:lineRule="auto" w:before="12"/>
        <w:rPr>
          <w:rFonts w:ascii="宋体" w:hAnsi="宋体" w:cs="宋体" w:eastAsia="宋体" w:hint="default"/>
          <w:sz w:val="16"/>
          <w:szCs w:val="16"/>
        </w:rPr>
      </w:pPr>
    </w:p>
    <w:p>
      <w:pPr>
        <w:spacing w:line="230" w:lineRule="auto" w:before="0"/>
        <w:ind w:left="154" w:right="0" w:firstLine="440"/>
        <w:jc w:val="left"/>
        <w:rPr>
          <w:rFonts w:ascii="宋体" w:hAnsi="宋体" w:cs="宋体" w:eastAsia="宋体" w:hint="default"/>
          <w:sz w:val="22"/>
          <w:szCs w:val="22"/>
        </w:rPr>
      </w:pPr>
      <w:r>
        <w:rPr>
          <w:rFonts w:ascii="Times New Roman" w:hAnsi="Times New Roman" w:cs="Times New Roman" w:eastAsia="Times New Roman" w:hint="default"/>
          <w:spacing w:val="-4"/>
          <w:sz w:val="22"/>
          <w:szCs w:val="22"/>
        </w:rPr>
        <w:t>1</w:t>
      </w:r>
      <w:r>
        <w:rPr>
          <w:rFonts w:ascii="宋体" w:hAnsi="宋体" w:cs="宋体" w:eastAsia="宋体" w:hint="default"/>
          <w:spacing w:val="-4"/>
          <w:sz w:val="22"/>
          <w:szCs w:val="22"/>
        </w:rPr>
        <w:t>）销售给客户的精密环境空调，合同约定本集团没有安装义务的，在精密环境空调交付给客户，</w:t>
      </w:r>
      <w:r>
        <w:rPr>
          <w:rFonts w:ascii="宋体" w:hAnsi="宋体" w:cs="宋体" w:eastAsia="宋体" w:hint="default"/>
          <w:w w:val="99"/>
          <w:sz w:val="22"/>
          <w:szCs w:val="22"/>
        </w:rPr>
        <w:t> </w:t>
      </w:r>
      <w:r>
        <w:rPr>
          <w:rFonts w:ascii="宋体" w:hAnsi="宋体" w:cs="宋体" w:eastAsia="宋体" w:hint="default"/>
          <w:sz w:val="22"/>
          <w:szCs w:val="22"/>
        </w:rPr>
        <w:t>并取得客户收货证明时确认收入；销售给客户的精密环境空调，合同约定由本集团提供安装服务的，</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在精密环境空调交付并取得开机调试验收报告后确认收入。</w:t>
      </w:r>
    </w:p>
    <w:p>
      <w:pPr>
        <w:spacing w:line="240" w:lineRule="auto" w:before="6"/>
        <w:rPr>
          <w:rFonts w:ascii="宋体" w:hAnsi="宋体" w:cs="宋体" w:eastAsia="宋体" w:hint="default"/>
          <w:sz w:val="18"/>
          <w:szCs w:val="18"/>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本集团销售精密环境空调同时提供安装劳务的，如果销售商品部分和提供劳务部分能够区分且能</w:t>
      </w:r>
      <w:r>
        <w:rPr>
          <w:rFonts w:ascii="宋体" w:hAnsi="宋体" w:cs="宋体" w:eastAsia="宋体" w:hint="default"/>
          <w:w w:val="99"/>
          <w:sz w:val="22"/>
          <w:szCs w:val="22"/>
        </w:rPr>
        <w:t> </w:t>
      </w:r>
      <w:r>
        <w:rPr>
          <w:rFonts w:ascii="宋体" w:hAnsi="宋体" w:cs="宋体" w:eastAsia="宋体" w:hint="default"/>
          <w:spacing w:val="-1"/>
          <w:w w:val="95"/>
          <w:sz w:val="22"/>
          <w:szCs w:val="22"/>
        </w:rPr>
        <w:t>够单独计量的，分别确认销售商品部分和提供劳务部分的收入；如果销售商品部分和提供劳务部分不</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能够区分，或虽能区分但不能够单独计量的，将销售商品部分和提供劳务部分全部作为销售商品部分</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进行会计处理。</w:t>
      </w:r>
    </w:p>
    <w:p>
      <w:pPr>
        <w:spacing w:line="240" w:lineRule="auto" w:before="13"/>
        <w:rPr>
          <w:rFonts w:ascii="宋体" w:hAnsi="宋体" w:cs="宋体" w:eastAsia="宋体" w:hint="default"/>
          <w:sz w:val="18"/>
          <w:szCs w:val="18"/>
        </w:rPr>
      </w:pPr>
    </w:p>
    <w:p>
      <w:pPr>
        <w:spacing w:line="230" w:lineRule="auto" w:before="0"/>
        <w:ind w:left="154" w:right="0"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）销售给客户的计算机系统集成，合同约定本集团没有安装义务的，在产品交付给客户，并取</w:t>
      </w:r>
      <w:r>
        <w:rPr>
          <w:rFonts w:ascii="宋体" w:hAnsi="宋体" w:cs="宋体" w:eastAsia="宋体" w:hint="default"/>
          <w:w w:val="99"/>
          <w:sz w:val="22"/>
          <w:szCs w:val="22"/>
        </w:rPr>
        <w:t> </w:t>
      </w:r>
      <w:r>
        <w:rPr>
          <w:rFonts w:ascii="宋体" w:hAnsi="宋体" w:cs="宋体" w:eastAsia="宋体" w:hint="default"/>
          <w:sz w:val="22"/>
          <w:szCs w:val="22"/>
        </w:rPr>
        <w:t>得购客户收货证明时确认收入；销售给客户的计算机软、硬件，合同约定由本集团提供安装服务的，</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在计算机软硬件交付并取得开机调试验收报告后确认收入。</w:t>
      </w:r>
    </w:p>
    <w:p>
      <w:pPr>
        <w:spacing w:line="240" w:lineRule="auto" w:before="6"/>
        <w:rPr>
          <w:rFonts w:ascii="宋体" w:hAnsi="宋体" w:cs="宋体" w:eastAsia="宋体" w:hint="default"/>
          <w:sz w:val="18"/>
          <w:szCs w:val="18"/>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本集团销售计算机系统集成同时提供安装劳务的，如果销售商品部分和提供劳务部分能够区分且</w:t>
      </w:r>
      <w:r>
        <w:rPr>
          <w:rFonts w:ascii="宋体" w:hAnsi="宋体" w:cs="宋体" w:eastAsia="宋体" w:hint="default"/>
          <w:w w:val="99"/>
          <w:sz w:val="22"/>
          <w:szCs w:val="22"/>
        </w:rPr>
        <w:t> </w:t>
      </w:r>
      <w:r>
        <w:rPr>
          <w:rFonts w:ascii="宋体" w:hAnsi="宋体" w:cs="宋体" w:eastAsia="宋体" w:hint="default"/>
          <w:spacing w:val="-1"/>
          <w:w w:val="95"/>
          <w:sz w:val="22"/>
          <w:szCs w:val="22"/>
        </w:rPr>
        <w:t>能够单独计量的，分别确认销售商品部分和提供劳务部分的收入；如果销售商品部分和提供劳务部分</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不能够区分，或虽能区分但不能够单独计量的，将销售商品部分和提供劳务部分全部作为销售商品部</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分进行会计处理。</w:t>
      </w:r>
    </w:p>
    <w:p>
      <w:pPr>
        <w:spacing w:line="240" w:lineRule="auto" w:before="4"/>
        <w:rPr>
          <w:rFonts w:ascii="宋体" w:hAnsi="宋体" w:cs="宋体" w:eastAsia="宋体" w:hint="default"/>
          <w:sz w:val="20"/>
          <w:szCs w:val="20"/>
        </w:rPr>
      </w:pPr>
    </w:p>
    <w:p>
      <w:pPr>
        <w:spacing w:line="286" w:lineRule="exact" w:before="0"/>
        <w:ind w:left="154" w:right="1138"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）销售给客户的环保设备，合同约定本集团没有安装义务的，在环保设备交付给客户，并取得</w:t>
      </w:r>
      <w:r>
        <w:rPr>
          <w:rFonts w:ascii="宋体" w:hAnsi="宋体" w:cs="宋体" w:eastAsia="宋体" w:hint="default"/>
          <w:w w:val="99"/>
          <w:sz w:val="22"/>
          <w:szCs w:val="22"/>
        </w:rPr>
        <w:t> </w:t>
      </w:r>
      <w:r>
        <w:rPr>
          <w:rFonts w:ascii="宋体" w:hAnsi="宋体" w:cs="宋体" w:eastAsia="宋体" w:hint="default"/>
          <w:spacing w:val="-1"/>
          <w:w w:val="95"/>
          <w:sz w:val="22"/>
          <w:szCs w:val="22"/>
        </w:rPr>
        <w:t>客户收货证明时确认收入；销售给客户的环保设备，合同约定由本集团提供安装服务的，在环保设备</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交付安装完毕并取得验收报告或同等证明资料后确认收入。</w:t>
      </w:r>
    </w:p>
    <w:p>
      <w:pPr>
        <w:spacing w:line="240" w:lineRule="auto" w:before="5"/>
        <w:rPr>
          <w:rFonts w:ascii="宋体" w:hAnsi="宋体" w:cs="宋体" w:eastAsia="宋体" w:hint="default"/>
          <w:sz w:val="16"/>
          <w:szCs w:val="16"/>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本集团销售环保设备同时提供安装劳务的，如果销售商品部分和提供劳务部分能够区分且能够单</w:t>
      </w:r>
      <w:r>
        <w:rPr>
          <w:rFonts w:ascii="宋体" w:hAnsi="宋体" w:cs="宋体" w:eastAsia="宋体" w:hint="default"/>
          <w:w w:val="99"/>
          <w:sz w:val="22"/>
          <w:szCs w:val="22"/>
        </w:rPr>
        <w:t> </w:t>
      </w:r>
      <w:r>
        <w:rPr>
          <w:rFonts w:ascii="宋体" w:hAnsi="宋体" w:cs="宋体" w:eastAsia="宋体" w:hint="default"/>
          <w:spacing w:val="-1"/>
          <w:w w:val="95"/>
          <w:sz w:val="22"/>
          <w:szCs w:val="22"/>
        </w:rPr>
        <w:t>独计量的，分别确认销售商品部分和提供劳务部分的收入；如果销售商品部分和提供劳务部分不能够</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区分，或虽能区分但不能够单独计量的，将销售商品部分和提供劳务部分全部作为销售商品部分进行</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会计处理。</w:t>
      </w:r>
    </w:p>
    <w:p>
      <w:pPr>
        <w:spacing w:line="240" w:lineRule="auto" w:before="2"/>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）提供劳务收入</w:t>
      </w:r>
    </w:p>
    <w:p>
      <w:pPr>
        <w:spacing w:line="510" w:lineRule="atLeast" w:before="14"/>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）精密环境工程承包业务</w:t>
      </w:r>
      <w:r>
        <w:rPr>
          <w:rFonts w:ascii="宋体" w:hAnsi="宋体" w:cs="宋体" w:eastAsia="宋体" w:hint="default"/>
          <w:w w:val="99"/>
          <w:sz w:val="22"/>
          <w:szCs w:val="22"/>
        </w:rPr>
        <w:t> </w:t>
      </w:r>
      <w:r>
        <w:rPr>
          <w:rFonts w:ascii="宋体" w:hAnsi="宋体" w:cs="宋体" w:eastAsia="宋体" w:hint="default"/>
          <w:spacing w:val="-2"/>
          <w:sz w:val="22"/>
          <w:szCs w:val="22"/>
        </w:rPr>
        <w:t>本集团精密环境工程在相关服务已经提供，收到价款或取得收取款项的证据时确认收入。具体确</w:t>
      </w:r>
    </w:p>
    <w:p>
      <w:pPr>
        <w:spacing w:line="286"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认原则如下：</w:t>
      </w:r>
    </w:p>
    <w:p>
      <w:pPr>
        <w:spacing w:line="240" w:lineRule="auto" w:before="6"/>
        <w:rPr>
          <w:rFonts w:ascii="宋体" w:hAnsi="宋体" w:cs="宋体" w:eastAsia="宋体" w:hint="default"/>
          <w:sz w:val="20"/>
          <w:szCs w:val="20"/>
        </w:rPr>
      </w:pPr>
    </w:p>
    <w:p>
      <w:pPr>
        <w:spacing w:line="284"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精密环境工程项目竣工后，经验收合格，并办理工程移交手续，公司在取得验收报告或同等证明</w:t>
      </w:r>
      <w:r>
        <w:rPr>
          <w:rFonts w:ascii="宋体" w:hAnsi="宋体" w:cs="宋体" w:eastAsia="宋体" w:hint="default"/>
          <w:w w:val="99"/>
          <w:sz w:val="22"/>
          <w:szCs w:val="22"/>
        </w:rPr>
        <w:t> </w:t>
      </w:r>
      <w:r>
        <w:rPr>
          <w:rFonts w:ascii="宋体" w:hAnsi="宋体" w:cs="宋体" w:eastAsia="宋体" w:hint="default"/>
          <w:sz w:val="22"/>
          <w:szCs w:val="22"/>
        </w:rPr>
        <w:t>资料时确认收入。</w:t>
      </w:r>
    </w:p>
    <w:p>
      <w:pPr>
        <w:spacing w:after="0" w:line="284" w:lineRule="exact"/>
        <w:jc w:val="both"/>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）空调设备安装及维护服务收入</w:t>
      </w:r>
    </w:p>
    <w:p>
      <w:pPr>
        <w:spacing w:line="240" w:lineRule="auto" w:before="1"/>
        <w:rPr>
          <w:rFonts w:ascii="宋体" w:hAnsi="宋体" w:cs="宋体" w:eastAsia="宋体" w:hint="default"/>
          <w:sz w:val="19"/>
          <w:szCs w:val="19"/>
        </w:rPr>
      </w:pPr>
    </w:p>
    <w:p>
      <w:pPr>
        <w:spacing w:line="286" w:lineRule="exact" w:before="0"/>
        <w:ind w:left="154" w:right="0" w:firstLine="440"/>
        <w:jc w:val="left"/>
        <w:rPr>
          <w:rFonts w:ascii="宋体" w:hAnsi="宋体" w:cs="宋体" w:eastAsia="宋体" w:hint="default"/>
          <w:sz w:val="22"/>
          <w:szCs w:val="22"/>
        </w:rPr>
      </w:pPr>
      <w:r>
        <w:rPr>
          <w:rFonts w:ascii="宋体" w:hAnsi="宋体" w:cs="宋体" w:eastAsia="宋体" w:hint="default"/>
          <w:spacing w:val="-2"/>
          <w:sz w:val="22"/>
          <w:szCs w:val="22"/>
        </w:rPr>
        <w:t>本集团与客户单独签定的空调设备安装服务合同、销售空调设备质保期以外的空调设备维护合同，</w:t>
      </w:r>
      <w:r>
        <w:rPr>
          <w:rFonts w:ascii="宋体" w:hAnsi="宋体" w:cs="宋体" w:eastAsia="宋体" w:hint="default"/>
          <w:w w:val="99"/>
          <w:sz w:val="22"/>
          <w:szCs w:val="22"/>
        </w:rPr>
        <w:t> </w:t>
      </w:r>
      <w:r>
        <w:rPr>
          <w:rFonts w:ascii="宋体" w:hAnsi="宋体" w:cs="宋体" w:eastAsia="宋体" w:hint="default"/>
          <w:sz w:val="22"/>
          <w:szCs w:val="22"/>
        </w:rPr>
        <w:t>在劳务提供后确认收入。</w:t>
      </w:r>
    </w:p>
    <w:p>
      <w:pPr>
        <w:spacing w:line="510" w:lineRule="atLeast" w:before="5"/>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）技术服务收入</w:t>
      </w:r>
      <w:r>
        <w:rPr>
          <w:rFonts w:ascii="宋体" w:hAnsi="宋体" w:cs="宋体" w:eastAsia="宋体" w:hint="default"/>
          <w:w w:val="99"/>
          <w:sz w:val="22"/>
          <w:szCs w:val="22"/>
        </w:rPr>
        <w:t> </w:t>
      </w:r>
      <w:r>
        <w:rPr>
          <w:rFonts w:ascii="宋体" w:hAnsi="宋体" w:cs="宋体" w:eastAsia="宋体" w:hint="default"/>
          <w:spacing w:val="-2"/>
          <w:sz w:val="22"/>
          <w:szCs w:val="22"/>
        </w:rPr>
        <w:t>如合同金额固定的情况下，本集团的技术服务收入在相关服务已经提供，相关的成本能够可靠计</w:t>
      </w:r>
    </w:p>
    <w:p>
      <w:pPr>
        <w:spacing w:line="286"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量时确认收入；</w:t>
      </w:r>
    </w:p>
    <w:p>
      <w:pPr>
        <w:spacing w:line="240" w:lineRule="auto" w:before="6"/>
        <w:rPr>
          <w:rFonts w:ascii="宋体" w:hAnsi="宋体" w:cs="宋体" w:eastAsia="宋体" w:hint="default"/>
          <w:sz w:val="20"/>
          <w:szCs w:val="20"/>
        </w:rPr>
      </w:pPr>
    </w:p>
    <w:p>
      <w:pPr>
        <w:spacing w:line="284" w:lineRule="exact" w:before="0"/>
        <w:ind w:left="154" w:right="1134" w:firstLine="440"/>
        <w:jc w:val="both"/>
        <w:rPr>
          <w:rFonts w:ascii="宋体" w:hAnsi="宋体" w:cs="宋体" w:eastAsia="宋体" w:hint="default"/>
          <w:sz w:val="22"/>
          <w:szCs w:val="22"/>
        </w:rPr>
      </w:pPr>
      <w:r>
        <w:rPr>
          <w:rFonts w:ascii="宋体" w:hAnsi="宋体" w:cs="宋体" w:eastAsia="宋体" w:hint="default"/>
          <w:spacing w:val="-1"/>
          <w:w w:val="95"/>
          <w:sz w:val="22"/>
          <w:szCs w:val="22"/>
        </w:rPr>
        <w:t>如合同金额不固定的情况下，本集团的技术服务收入在相关服务已经提供，并取得客户确认的结</w:t>
      </w:r>
      <w:r>
        <w:rPr>
          <w:rFonts w:ascii="宋体" w:hAnsi="宋体" w:cs="宋体" w:eastAsia="宋体" w:hint="default"/>
          <w:spacing w:val="-100"/>
          <w:w w:val="95"/>
          <w:sz w:val="22"/>
          <w:szCs w:val="22"/>
        </w:rPr>
        <w:t> </w:t>
      </w:r>
      <w:r>
        <w:rPr>
          <w:rFonts w:ascii="宋体" w:hAnsi="宋体" w:cs="宋体" w:eastAsia="宋体" w:hint="default"/>
          <w:spacing w:val="-100"/>
          <w:w w:val="95"/>
          <w:sz w:val="22"/>
          <w:szCs w:val="22"/>
        </w:rPr>
      </w:r>
      <w:r>
        <w:rPr>
          <w:rFonts w:ascii="宋体" w:hAnsi="宋体" w:cs="宋体" w:eastAsia="宋体" w:hint="default"/>
          <w:sz w:val="22"/>
          <w:szCs w:val="22"/>
        </w:rPr>
        <w:t>算清单，相关的成本能够可靠计量时确认收入。</w:t>
      </w:r>
    </w:p>
    <w:p>
      <w:pPr>
        <w:spacing w:line="510" w:lineRule="atLeast" w:before="6"/>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）让渡资产使用权收入</w:t>
      </w:r>
      <w:r>
        <w:rPr>
          <w:rFonts w:ascii="宋体" w:hAnsi="宋体" w:cs="宋体" w:eastAsia="宋体" w:hint="default"/>
          <w:w w:val="99"/>
          <w:sz w:val="22"/>
          <w:szCs w:val="22"/>
        </w:rPr>
        <w:t> </w:t>
      </w:r>
      <w:r>
        <w:rPr>
          <w:rFonts w:ascii="宋体" w:hAnsi="宋体" w:cs="宋体" w:eastAsia="宋体" w:hint="default"/>
          <w:spacing w:val="-2"/>
          <w:sz w:val="22"/>
          <w:szCs w:val="22"/>
        </w:rPr>
        <w:t>与交易相关的经济利益很可能流入本集团、收入的金额能够可靠地计量时，确认让渡资产使用权</w:t>
      </w:r>
    </w:p>
    <w:p>
      <w:pPr>
        <w:spacing w:line="286"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收入的实现。</w:t>
      </w:r>
    </w:p>
    <w:p>
      <w:pPr>
        <w:spacing w:line="240" w:lineRule="auto" w:before="1"/>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）建造合同收入</w:t>
      </w:r>
    </w:p>
    <w:p>
      <w:pPr>
        <w:spacing w:line="240" w:lineRule="auto" w:before="12"/>
        <w:rPr>
          <w:rFonts w:ascii="宋体" w:hAnsi="宋体" w:cs="宋体" w:eastAsia="宋体" w:hint="default"/>
          <w:sz w:val="16"/>
          <w:szCs w:val="16"/>
        </w:rPr>
      </w:pPr>
    </w:p>
    <w:p>
      <w:pPr>
        <w:spacing w:line="427" w:lineRule="auto"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）工程总承包业务</w:t>
      </w:r>
      <w:r>
        <w:rPr>
          <w:rFonts w:ascii="宋体" w:hAnsi="宋体" w:cs="宋体" w:eastAsia="宋体" w:hint="default"/>
          <w:w w:val="99"/>
          <w:sz w:val="22"/>
          <w:szCs w:val="22"/>
        </w:rPr>
        <w:t> </w:t>
      </w:r>
      <w:r>
        <w:rPr>
          <w:rFonts w:ascii="宋体" w:hAnsi="宋体" w:cs="宋体" w:eastAsia="宋体" w:hint="default"/>
          <w:sz w:val="22"/>
          <w:szCs w:val="22"/>
        </w:rPr>
        <w:t>本集团工程综合承包业务适用于建造合同收入确认原则，该类业务须同时满足以下条件：</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a.</w:t>
      </w:r>
      <w:r>
        <w:rPr>
          <w:rFonts w:ascii="宋体" w:hAnsi="宋体" w:cs="宋体" w:eastAsia="宋体" w:hint="default"/>
          <w:sz w:val="22"/>
          <w:szCs w:val="22"/>
        </w:rPr>
        <w:t>工程综合承包业务通常与业主方直接签订合同；</w:t>
      </w:r>
    </w:p>
    <w:p>
      <w:pPr>
        <w:spacing w:line="286" w:lineRule="exact" w:before="58"/>
        <w:ind w:left="154" w:right="1134"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b.</w:t>
      </w:r>
      <w:r>
        <w:rPr>
          <w:rFonts w:ascii="宋体" w:hAnsi="宋体" w:cs="宋体" w:eastAsia="宋体" w:hint="default"/>
          <w:sz w:val="22"/>
          <w:szCs w:val="22"/>
        </w:rPr>
        <w:t>工程综合承包业务内容一般包括对项目设计、采购、施工、试运行（竣工验收）等实行全过程</w:t>
      </w:r>
      <w:r>
        <w:rPr>
          <w:rFonts w:ascii="宋体" w:hAnsi="宋体" w:cs="宋体" w:eastAsia="宋体" w:hint="default"/>
          <w:w w:val="99"/>
          <w:sz w:val="22"/>
          <w:szCs w:val="22"/>
        </w:rPr>
        <w:t> </w:t>
      </w:r>
      <w:r>
        <w:rPr>
          <w:rFonts w:ascii="宋体" w:hAnsi="宋体" w:cs="宋体" w:eastAsia="宋体" w:hint="default"/>
          <w:sz w:val="22"/>
          <w:szCs w:val="22"/>
        </w:rPr>
        <w:t>或若干阶段的承包，主要模式为交钥匙工程、</w:t>
      </w:r>
      <w:r>
        <w:rPr>
          <w:rFonts w:ascii="Times New Roman" w:hAnsi="Times New Roman" w:cs="Times New Roman" w:eastAsia="Times New Roman" w:hint="default"/>
          <w:sz w:val="22"/>
          <w:szCs w:val="22"/>
        </w:rPr>
        <w:t>E+P+C </w:t>
      </w:r>
      <w:r>
        <w:rPr>
          <w:rFonts w:ascii="宋体" w:hAnsi="宋体" w:cs="宋体" w:eastAsia="宋体" w:hint="default"/>
          <w:sz w:val="22"/>
          <w:szCs w:val="22"/>
        </w:rPr>
        <w:t>模式（设计、采购、施工）等，且合同金额在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Times New Roman" w:hAnsi="Times New Roman" w:cs="Times New Roman" w:eastAsia="Times New Roman" w:hint="default"/>
          <w:sz w:val="22"/>
          <w:szCs w:val="22"/>
        </w:rPr>
        <w:t>4,000</w:t>
      </w:r>
      <w:r>
        <w:rPr>
          <w:rFonts w:ascii="Times New Roman" w:hAnsi="Times New Roman" w:cs="Times New Roman" w:eastAsia="Times New Roman" w:hint="default"/>
          <w:spacing w:val="53"/>
          <w:sz w:val="22"/>
          <w:szCs w:val="22"/>
        </w:rPr>
        <w:t> </w:t>
      </w:r>
      <w:r>
        <w:rPr>
          <w:rFonts w:ascii="宋体" w:hAnsi="宋体" w:cs="宋体" w:eastAsia="宋体" w:hint="default"/>
          <w:sz w:val="22"/>
          <w:szCs w:val="22"/>
        </w:rPr>
        <w:t>万以上；</w:t>
      </w:r>
    </w:p>
    <w:p>
      <w:pPr>
        <w:spacing w:line="240" w:lineRule="auto" w:before="2"/>
        <w:rPr>
          <w:rFonts w:ascii="宋体" w:hAnsi="宋体" w:cs="宋体" w:eastAsia="宋体" w:hint="default"/>
          <w:sz w:val="16"/>
          <w:szCs w:val="16"/>
        </w:rPr>
      </w:pPr>
    </w:p>
    <w:p>
      <w:pPr>
        <w:spacing w:line="412" w:lineRule="auto" w:before="0"/>
        <w:ind w:left="594" w:right="5539"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c.</w:t>
      </w:r>
      <w:r>
        <w:rPr>
          <w:rFonts w:ascii="宋体" w:hAnsi="宋体" w:cs="宋体" w:eastAsia="宋体" w:hint="default"/>
          <w:sz w:val="22"/>
          <w:szCs w:val="22"/>
        </w:rPr>
        <w:t>工程综合承包业务预计施工周期在一年及以上。</w:t>
      </w:r>
      <w:r>
        <w:rPr>
          <w:rFonts w:ascii="宋体" w:hAnsi="宋体" w:cs="宋体" w:eastAsia="宋体" w:hint="default"/>
          <w:w w:val="99"/>
          <w:sz w:val="22"/>
          <w:szCs w:val="22"/>
        </w:rPr>
        <w:t> </w:t>
      </w:r>
      <w:r>
        <w:rPr>
          <w:rFonts w:ascii="宋体" w:hAnsi="宋体" w:cs="宋体" w:eastAsia="宋体" w:hint="default"/>
          <w:sz w:val="22"/>
          <w:szCs w:val="22"/>
        </w:rPr>
        <w:t>建造合同收入确认原则具体如下：</w:t>
      </w:r>
    </w:p>
    <w:p>
      <w:pPr>
        <w:spacing w:line="237" w:lineRule="auto" w:before="82"/>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本集团的工程综合承包业务在建造合同的结果能够可靠估计，合同总收入能够可靠计量、与合同</w:t>
      </w:r>
      <w:r>
        <w:rPr>
          <w:rFonts w:ascii="宋体" w:hAnsi="宋体" w:cs="宋体" w:eastAsia="宋体" w:hint="default"/>
          <w:w w:val="99"/>
          <w:sz w:val="22"/>
          <w:szCs w:val="22"/>
        </w:rPr>
        <w:t> </w:t>
      </w:r>
      <w:r>
        <w:rPr>
          <w:rFonts w:ascii="宋体" w:hAnsi="宋体" w:cs="宋体" w:eastAsia="宋体" w:hint="default"/>
          <w:spacing w:val="-1"/>
          <w:w w:val="95"/>
          <w:sz w:val="22"/>
          <w:szCs w:val="22"/>
        </w:rPr>
        <w:t>相关的经济利益很可能流入本集团、实际发生的合同成本能够清楚区分和可靠计量、合同完工进度和</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为完成合同尚需发生的成本能够可靠确定时，</w:t>
      </w:r>
      <w:r>
        <w:rPr>
          <w:rFonts w:ascii="宋体" w:hAnsi="宋体" w:cs="宋体" w:eastAsia="宋体" w:hint="default"/>
          <w:spacing w:val="37"/>
          <w:sz w:val="22"/>
          <w:szCs w:val="22"/>
        </w:rPr>
        <w:t> </w:t>
      </w:r>
      <w:r>
        <w:rPr>
          <w:rFonts w:ascii="宋体" w:hAnsi="宋体" w:cs="宋体" w:eastAsia="宋体" w:hint="default"/>
          <w:sz w:val="22"/>
          <w:szCs w:val="22"/>
        </w:rPr>
        <w:t>于资产负债表日按完工百分比法确认合同收入和合同</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费用。采用完工百分比法时，</w:t>
      </w:r>
      <w:r>
        <w:rPr>
          <w:rFonts w:ascii="宋体" w:hAnsi="宋体" w:cs="宋体" w:eastAsia="宋体" w:hint="default"/>
          <w:spacing w:val="-14"/>
          <w:sz w:val="22"/>
          <w:szCs w:val="22"/>
        </w:rPr>
        <w:t> </w:t>
      </w:r>
      <w:r>
        <w:rPr>
          <w:rFonts w:ascii="宋体" w:hAnsi="宋体" w:cs="宋体" w:eastAsia="宋体" w:hint="default"/>
          <w:sz w:val="22"/>
          <w:szCs w:val="22"/>
        </w:rPr>
        <w:t>合同完工进度根据业主方确认的实际测定的完工进度确定。</w:t>
      </w:r>
    </w:p>
    <w:p>
      <w:pPr>
        <w:spacing w:line="240" w:lineRule="auto" w:before="4"/>
        <w:rPr>
          <w:rFonts w:ascii="宋体" w:hAnsi="宋体" w:cs="宋体" w:eastAsia="宋体" w:hint="default"/>
          <w:sz w:val="20"/>
          <w:szCs w:val="20"/>
        </w:rPr>
      </w:pPr>
    </w:p>
    <w:p>
      <w:pPr>
        <w:spacing w:line="286" w:lineRule="exact" w:before="0"/>
        <w:ind w:left="154" w:right="1135" w:firstLine="440"/>
        <w:jc w:val="both"/>
        <w:rPr>
          <w:rFonts w:ascii="宋体" w:hAnsi="宋体" w:cs="宋体" w:eastAsia="宋体" w:hint="default"/>
          <w:sz w:val="22"/>
          <w:szCs w:val="22"/>
        </w:rPr>
      </w:pPr>
      <w:r>
        <w:rPr>
          <w:rFonts w:ascii="宋体" w:hAnsi="宋体" w:cs="宋体" w:eastAsia="宋体" w:hint="default"/>
          <w:sz w:val="22"/>
          <w:szCs w:val="22"/>
        </w:rPr>
        <w:t>建造合同的结果不能可靠地估计时，</w:t>
      </w:r>
      <w:r>
        <w:rPr>
          <w:rFonts w:ascii="宋体" w:hAnsi="宋体" w:cs="宋体" w:eastAsia="宋体" w:hint="default"/>
          <w:spacing w:val="43"/>
          <w:sz w:val="22"/>
          <w:szCs w:val="22"/>
        </w:rPr>
        <w:t> </w:t>
      </w:r>
      <w:r>
        <w:rPr>
          <w:rFonts w:ascii="宋体" w:hAnsi="宋体" w:cs="宋体" w:eastAsia="宋体" w:hint="default"/>
          <w:sz w:val="22"/>
          <w:szCs w:val="22"/>
        </w:rPr>
        <w:t>如果合同成本能够收回的，合同收入根据能够收回的实际</w:t>
      </w:r>
      <w:r>
        <w:rPr>
          <w:rFonts w:ascii="宋体" w:hAnsi="宋体" w:cs="宋体" w:eastAsia="宋体" w:hint="default"/>
          <w:w w:val="99"/>
          <w:sz w:val="22"/>
          <w:szCs w:val="22"/>
        </w:rPr>
        <w:t> </w:t>
      </w:r>
      <w:r>
        <w:rPr>
          <w:rFonts w:ascii="宋体" w:hAnsi="宋体" w:cs="宋体" w:eastAsia="宋体" w:hint="default"/>
          <w:spacing w:val="-2"/>
          <w:sz w:val="22"/>
          <w:szCs w:val="22"/>
        </w:rPr>
        <w:t>合同成本加以确认，合同成本在其发生的当期确认为费用；如果合同成本不可能收回的，应在发生时</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立即确认为费用，不确认收入。</w:t>
      </w:r>
    </w:p>
    <w:p>
      <w:pPr>
        <w:spacing w:line="240" w:lineRule="auto" w:before="6"/>
        <w:rPr>
          <w:rFonts w:ascii="宋体" w:hAnsi="宋体" w:cs="宋体" w:eastAsia="宋体" w:hint="default"/>
          <w:sz w:val="18"/>
          <w:szCs w:val="18"/>
        </w:rPr>
      </w:pPr>
    </w:p>
    <w:p>
      <w:pPr>
        <w:spacing w:line="284" w:lineRule="exact" w:before="0"/>
        <w:ind w:left="154" w:right="1135" w:firstLine="440"/>
        <w:jc w:val="both"/>
        <w:rPr>
          <w:rFonts w:ascii="宋体" w:hAnsi="宋体" w:cs="宋体" w:eastAsia="宋体" w:hint="default"/>
          <w:sz w:val="22"/>
          <w:szCs w:val="22"/>
        </w:rPr>
      </w:pPr>
      <w:r>
        <w:rPr>
          <w:rFonts w:ascii="宋体" w:hAnsi="宋体" w:cs="宋体" w:eastAsia="宋体" w:hint="default"/>
          <w:sz w:val="22"/>
          <w:szCs w:val="22"/>
        </w:rPr>
        <w:t>本集团于期末对建造合同进行检查，</w:t>
      </w:r>
      <w:r>
        <w:rPr>
          <w:rFonts w:ascii="宋体" w:hAnsi="宋体" w:cs="宋体" w:eastAsia="宋体" w:hint="default"/>
          <w:spacing w:val="43"/>
          <w:sz w:val="22"/>
          <w:szCs w:val="22"/>
        </w:rPr>
        <w:t> </w:t>
      </w:r>
      <w:r>
        <w:rPr>
          <w:rFonts w:ascii="宋体" w:hAnsi="宋体" w:cs="宋体" w:eastAsia="宋体" w:hint="default"/>
          <w:sz w:val="22"/>
          <w:szCs w:val="22"/>
        </w:rPr>
        <w:t>如果建造合同预计总成本将超过合同预计总收入时，提取</w:t>
      </w:r>
      <w:r>
        <w:rPr>
          <w:rFonts w:ascii="宋体" w:hAnsi="宋体" w:cs="宋体" w:eastAsia="宋体" w:hint="default"/>
          <w:w w:val="99"/>
          <w:sz w:val="22"/>
          <w:szCs w:val="22"/>
        </w:rPr>
        <w:t> </w:t>
      </w:r>
      <w:r>
        <w:rPr>
          <w:rFonts w:ascii="宋体" w:hAnsi="宋体" w:cs="宋体" w:eastAsia="宋体" w:hint="default"/>
          <w:sz w:val="22"/>
          <w:szCs w:val="22"/>
        </w:rPr>
        <w:t>损失准备，将预计损失确认为当期费用。</w:t>
      </w:r>
    </w:p>
    <w:p>
      <w:pPr>
        <w:spacing w:line="240" w:lineRule="auto" w:before="2"/>
        <w:rPr>
          <w:rFonts w:ascii="宋体" w:hAnsi="宋体" w:cs="宋体" w:eastAsia="宋体" w:hint="default"/>
          <w:sz w:val="16"/>
          <w:szCs w:val="16"/>
        </w:rPr>
      </w:pPr>
    </w:p>
    <w:p>
      <w:pPr>
        <w:spacing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本集团于期末对建造合同进行检查，如果建造合同预计总成本将超过合同预计总收入时，提取损</w:t>
      </w:r>
      <w:r>
        <w:rPr>
          <w:rFonts w:ascii="宋体" w:hAnsi="宋体" w:cs="宋体" w:eastAsia="宋体" w:hint="default"/>
          <w:w w:val="99"/>
          <w:sz w:val="22"/>
          <w:szCs w:val="22"/>
        </w:rPr>
        <w:t> </w:t>
      </w:r>
      <w:r>
        <w:rPr>
          <w:rFonts w:ascii="宋体" w:hAnsi="宋体" w:cs="宋体" w:eastAsia="宋体" w:hint="default"/>
          <w:sz w:val="22"/>
          <w:szCs w:val="22"/>
        </w:rPr>
        <w:t>失准备，将预计损失确认为当期费用。</w:t>
      </w:r>
    </w:p>
    <w:p>
      <w:pPr>
        <w:spacing w:line="240" w:lineRule="auto" w:before="2"/>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）对于建设</w:t>
      </w:r>
      <w:r>
        <w:rPr>
          <w:rFonts w:ascii="Times New Roman" w:hAnsi="Times New Roman" w:cs="Times New Roman" w:eastAsia="Times New Roman" w:hint="default"/>
          <w:sz w:val="22"/>
          <w:szCs w:val="22"/>
        </w:rPr>
        <w:t>-</w:t>
      </w:r>
      <w:r>
        <w:rPr>
          <w:rFonts w:ascii="宋体" w:hAnsi="宋体" w:cs="宋体" w:eastAsia="宋体" w:hint="default"/>
          <w:sz w:val="22"/>
          <w:szCs w:val="22"/>
        </w:rPr>
        <w:t>经营</w:t>
      </w:r>
      <w:r>
        <w:rPr>
          <w:rFonts w:ascii="Times New Roman" w:hAnsi="Times New Roman" w:cs="Times New Roman" w:eastAsia="Times New Roman" w:hint="default"/>
          <w:sz w:val="22"/>
          <w:szCs w:val="22"/>
        </w:rPr>
        <w:t>-</w:t>
      </w:r>
      <w:r>
        <w:rPr>
          <w:rFonts w:ascii="宋体" w:hAnsi="宋体" w:cs="宋体" w:eastAsia="宋体" w:hint="default"/>
          <w:sz w:val="22"/>
          <w:szCs w:val="22"/>
        </w:rPr>
        <w:t>移交业务相关收入的确认</w:t>
      </w:r>
    </w:p>
    <w:p>
      <w:pPr>
        <w:spacing w:after="0"/>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286" w:lineRule="exact" w:before="60"/>
        <w:ind w:left="154" w:right="1133" w:firstLine="440"/>
        <w:jc w:val="both"/>
        <w:rPr>
          <w:rFonts w:ascii="宋体" w:hAnsi="宋体" w:cs="宋体" w:eastAsia="宋体" w:hint="default"/>
          <w:sz w:val="22"/>
          <w:szCs w:val="22"/>
        </w:rPr>
      </w:pPr>
      <w:r>
        <w:rPr>
          <w:rFonts w:ascii="宋体" w:hAnsi="宋体" w:cs="宋体" w:eastAsia="宋体" w:hint="default"/>
          <w:sz w:val="22"/>
          <w:szCs w:val="22"/>
        </w:rPr>
        <w:t>采用建设</w:t>
      </w:r>
      <w:r>
        <w:rPr>
          <w:rFonts w:ascii="Times New Roman" w:hAnsi="Times New Roman" w:cs="Times New Roman" w:eastAsia="Times New Roman" w:hint="default"/>
          <w:sz w:val="22"/>
          <w:szCs w:val="22"/>
        </w:rPr>
        <w:t>—</w:t>
      </w:r>
      <w:r>
        <w:rPr>
          <w:rFonts w:ascii="宋体" w:hAnsi="宋体" w:cs="宋体" w:eastAsia="宋体" w:hint="default"/>
          <w:sz w:val="22"/>
          <w:szCs w:val="22"/>
        </w:rPr>
        <w:t>经营</w:t>
      </w:r>
      <w:r>
        <w:rPr>
          <w:rFonts w:ascii="Times New Roman" w:hAnsi="Times New Roman" w:cs="Times New Roman" w:eastAsia="Times New Roman" w:hint="default"/>
          <w:sz w:val="22"/>
          <w:szCs w:val="22"/>
        </w:rPr>
        <w:t>—</w:t>
      </w:r>
      <w:r>
        <w:rPr>
          <w:rFonts w:ascii="宋体" w:hAnsi="宋体" w:cs="宋体" w:eastAsia="宋体" w:hint="default"/>
          <w:sz w:val="22"/>
          <w:szCs w:val="22"/>
        </w:rPr>
        <w:t>移交（</w:t>
      </w:r>
      <w:r>
        <w:rPr>
          <w:rFonts w:ascii="Times New Roman" w:hAnsi="Times New Roman" w:cs="Times New Roman" w:eastAsia="Times New Roman" w:hint="default"/>
          <w:sz w:val="22"/>
          <w:szCs w:val="22"/>
        </w:rPr>
        <w:t>Build</w:t>
      </w:r>
      <w:r>
        <w:rPr>
          <w:rFonts w:ascii="Times New Roman" w:hAnsi="Times New Roman" w:cs="Times New Roman" w:eastAsia="Times New Roman" w:hint="default"/>
          <w:sz w:val="22"/>
          <w:szCs w:val="22"/>
        </w:rPr>
        <w:t>—</w:t>
      </w:r>
      <w:r>
        <w:rPr>
          <w:rFonts w:ascii="Times New Roman" w:hAnsi="Times New Roman" w:cs="Times New Roman" w:eastAsia="Times New Roman" w:hint="default"/>
          <w:sz w:val="22"/>
          <w:szCs w:val="22"/>
        </w:rPr>
        <w:t>Operate</w:t>
      </w:r>
      <w:r>
        <w:rPr>
          <w:rFonts w:ascii="Times New Roman" w:hAnsi="Times New Roman" w:cs="Times New Roman" w:eastAsia="Times New Roman" w:hint="default"/>
          <w:sz w:val="22"/>
          <w:szCs w:val="22"/>
        </w:rPr>
        <w:t>—</w:t>
      </w:r>
      <w:r>
        <w:rPr>
          <w:rFonts w:ascii="Times New Roman" w:hAnsi="Times New Roman" w:cs="Times New Roman" w:eastAsia="Times New Roman" w:hint="default"/>
          <w:sz w:val="22"/>
          <w:szCs w:val="22"/>
        </w:rPr>
        <w:t>Transfer</w:t>
      </w:r>
      <w:r>
        <w:rPr>
          <w:rFonts w:ascii="宋体" w:hAnsi="宋体" w:cs="宋体" w:eastAsia="宋体" w:hint="default"/>
          <w:sz w:val="22"/>
          <w:szCs w:val="22"/>
        </w:rPr>
        <w:t>）经营方式，是指政府将基础设施项目的特许</w:t>
      </w:r>
      <w:r>
        <w:rPr>
          <w:rFonts w:ascii="宋体" w:hAnsi="宋体" w:cs="宋体" w:eastAsia="宋体" w:hint="default"/>
          <w:w w:val="99"/>
          <w:sz w:val="22"/>
          <w:szCs w:val="22"/>
        </w:rPr>
        <w:t> </w:t>
      </w:r>
      <w:r>
        <w:rPr>
          <w:rFonts w:ascii="宋体" w:hAnsi="宋体" w:cs="宋体" w:eastAsia="宋体" w:hint="default"/>
          <w:spacing w:val="-2"/>
          <w:sz w:val="22"/>
          <w:szCs w:val="22"/>
        </w:rPr>
        <w:t>权授予承包方，承包方在特许期内负责项目设计、融资、建设和运营，并回收成本、偿还债务、赚取</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利润，特许期结束后将项目所有权移交政府或政府指定的相关单位。本公司的会计核算方法为：</w:t>
      </w:r>
    </w:p>
    <w:p>
      <w:pPr>
        <w:spacing w:line="240" w:lineRule="auto" w:before="1"/>
        <w:rPr>
          <w:rFonts w:ascii="宋体" w:hAnsi="宋体" w:cs="宋体" w:eastAsia="宋体" w:hint="default"/>
          <w:sz w:val="16"/>
          <w:szCs w:val="16"/>
        </w:rPr>
      </w:pPr>
    </w:p>
    <w:p>
      <w:pPr>
        <w:spacing w:line="295" w:lineRule="exact"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）本公司提供建造服务的情况下，在建造期间，对于所提供的建造服务按照《企业会计准则第</w:t>
      </w:r>
    </w:p>
    <w:p>
      <w:pPr>
        <w:spacing w:line="286" w:lineRule="exact" w:before="19"/>
        <w:ind w:left="154" w:right="113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15 </w:t>
      </w:r>
      <w:r>
        <w:rPr>
          <w:rFonts w:ascii="宋体" w:hAnsi="宋体" w:cs="宋体" w:eastAsia="宋体" w:hint="default"/>
          <w:spacing w:val="-3"/>
          <w:sz w:val="22"/>
          <w:szCs w:val="22"/>
        </w:rPr>
        <w:t>号</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建造合同》确认相关的收入和费用。基础设施建成后，按照《企业会计准则第</w:t>
      </w:r>
      <w:r>
        <w:rPr>
          <w:rFonts w:ascii="Times New Roman" w:hAnsi="Times New Roman" w:cs="Times New Roman" w:eastAsia="Times New Roman" w:hint="default"/>
          <w:spacing w:val="-3"/>
          <w:sz w:val="22"/>
          <w:szCs w:val="22"/>
        </w:rPr>
        <w:t>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收入》</w:t>
      </w:r>
      <w:r>
        <w:rPr>
          <w:rFonts w:ascii="宋体" w:hAnsi="宋体" w:cs="宋体" w:eastAsia="宋体" w:hint="default"/>
          <w:w w:val="99"/>
          <w:sz w:val="22"/>
          <w:szCs w:val="22"/>
        </w:rPr>
        <w:t> </w:t>
      </w:r>
      <w:r>
        <w:rPr>
          <w:rFonts w:ascii="宋体" w:hAnsi="宋体" w:cs="宋体" w:eastAsia="宋体" w:hint="default"/>
          <w:sz w:val="22"/>
          <w:szCs w:val="22"/>
        </w:rPr>
        <w:t>确认与后续经营服务相关的收入。</w:t>
      </w:r>
    </w:p>
    <w:p>
      <w:pPr>
        <w:spacing w:line="240" w:lineRule="auto" w:before="6"/>
        <w:rPr>
          <w:rFonts w:ascii="宋体" w:hAnsi="宋体" w:cs="宋体" w:eastAsia="宋体" w:hint="default"/>
          <w:sz w:val="18"/>
          <w:szCs w:val="18"/>
        </w:rPr>
      </w:pPr>
    </w:p>
    <w:p>
      <w:pPr>
        <w:spacing w:line="284"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建造合同收入按照收取或应收对价的公允价值计量，并分别以下情况在确认收入的同时，确认金</w:t>
      </w:r>
      <w:r>
        <w:rPr>
          <w:rFonts w:ascii="宋体" w:hAnsi="宋体" w:cs="宋体" w:eastAsia="宋体" w:hint="default"/>
          <w:w w:val="99"/>
          <w:sz w:val="22"/>
          <w:szCs w:val="22"/>
        </w:rPr>
        <w:t> </w:t>
      </w:r>
      <w:r>
        <w:rPr>
          <w:rFonts w:ascii="宋体" w:hAnsi="宋体" w:cs="宋体" w:eastAsia="宋体" w:hint="default"/>
          <w:sz w:val="22"/>
          <w:szCs w:val="22"/>
        </w:rPr>
        <w:t>融资产或无形资产：</w:t>
      </w:r>
    </w:p>
    <w:p>
      <w:pPr>
        <w:spacing w:line="240" w:lineRule="auto" w:before="5"/>
        <w:rPr>
          <w:rFonts w:ascii="宋体" w:hAnsi="宋体" w:cs="宋体" w:eastAsia="宋体" w:hint="default"/>
          <w:sz w:val="16"/>
          <w:szCs w:val="16"/>
        </w:rPr>
      </w:pPr>
    </w:p>
    <w:p>
      <w:pPr>
        <w:spacing w:line="237" w:lineRule="auto" w:before="0"/>
        <w:ind w:left="154" w:right="1130" w:firstLine="440"/>
        <w:jc w:val="both"/>
        <w:rPr>
          <w:rFonts w:ascii="宋体" w:hAnsi="宋体" w:cs="宋体" w:eastAsia="宋体" w:hint="default"/>
          <w:sz w:val="22"/>
          <w:szCs w:val="22"/>
        </w:rPr>
      </w:pPr>
      <w:r>
        <w:rPr>
          <w:rFonts w:ascii="宋体" w:hAnsi="宋体" w:cs="宋体" w:eastAsia="宋体" w:hint="default"/>
          <w:spacing w:val="-2"/>
          <w:sz w:val="22"/>
          <w:szCs w:val="22"/>
        </w:rPr>
        <w:t>①合同规定基础设施建成后的一定期间内，公司可以无条件地自合同授予方收取确定金额的货币</w:t>
      </w:r>
      <w:r>
        <w:rPr>
          <w:rFonts w:ascii="宋体" w:hAnsi="宋体" w:cs="宋体" w:eastAsia="宋体" w:hint="default"/>
          <w:w w:val="99"/>
          <w:sz w:val="22"/>
          <w:szCs w:val="22"/>
        </w:rPr>
        <w:t> </w:t>
      </w:r>
      <w:r>
        <w:rPr>
          <w:rFonts w:ascii="宋体" w:hAnsi="宋体" w:cs="宋体" w:eastAsia="宋体" w:hint="default"/>
          <w:spacing w:val="-1"/>
          <w:sz w:val="22"/>
          <w:szCs w:val="22"/>
        </w:rPr>
        <w:t>资金或其他金融资产的，或在公司提供经营服务的收费低于某一限定金额的情况下，合同授予方按照</w:t>
      </w:r>
      <w:r>
        <w:rPr>
          <w:rFonts w:ascii="宋体" w:hAnsi="宋体" w:cs="宋体" w:eastAsia="宋体" w:hint="default"/>
          <w:w w:val="99"/>
          <w:sz w:val="22"/>
          <w:szCs w:val="22"/>
        </w:rPr>
        <w:t> </w:t>
      </w:r>
      <w:r>
        <w:rPr>
          <w:rFonts w:ascii="宋体" w:hAnsi="宋体" w:cs="宋体" w:eastAsia="宋体" w:hint="default"/>
          <w:spacing w:val="-1"/>
          <w:sz w:val="22"/>
          <w:szCs w:val="22"/>
        </w:rPr>
        <w:t>合同规定负责将有关差价补偿给公司的，在确认收入的同时确认金融资产，并按照《企业会计准则第</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22  </w:t>
      </w:r>
      <w:r>
        <w:rPr>
          <w:rFonts w:ascii="Times New Roman" w:hAnsi="Times New Roman" w:cs="Times New Roman" w:eastAsia="Times New Roman" w:hint="default"/>
          <w:spacing w:val="43"/>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金融工具确认和计量》的规定对金融资产进行后续计量。</w:t>
      </w:r>
    </w:p>
    <w:p>
      <w:pPr>
        <w:spacing w:line="240" w:lineRule="auto" w:before="1"/>
        <w:rPr>
          <w:rFonts w:ascii="宋体" w:hAnsi="宋体" w:cs="宋体" w:eastAsia="宋体" w:hint="default"/>
          <w:sz w:val="19"/>
          <w:szCs w:val="19"/>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②合同规定公司在有关基础设施建成后，在项目所有权移交前的运营期间内，公司有权利向获取</w:t>
      </w:r>
      <w:r>
        <w:rPr>
          <w:rFonts w:ascii="宋体" w:hAnsi="宋体" w:cs="宋体" w:eastAsia="宋体" w:hint="default"/>
          <w:w w:val="99"/>
          <w:sz w:val="22"/>
          <w:szCs w:val="22"/>
        </w:rPr>
        <w:t> </w:t>
      </w:r>
      <w:r>
        <w:rPr>
          <w:rFonts w:ascii="宋体" w:hAnsi="宋体" w:cs="宋体" w:eastAsia="宋体" w:hint="default"/>
          <w:spacing w:val="-1"/>
          <w:w w:val="95"/>
          <w:sz w:val="22"/>
          <w:szCs w:val="22"/>
        </w:rPr>
        <w:t>服务的对象收取费用，但收费金额不确定的，且该权利不构成一项无条件收取现金的权利，公司在确</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认收入的同时将有关基础设施的特许运营权确认为无形资产。</w:t>
      </w:r>
    </w:p>
    <w:p>
      <w:pPr>
        <w:spacing w:line="240" w:lineRule="auto" w:before="1"/>
        <w:rPr>
          <w:rFonts w:ascii="宋体" w:hAnsi="宋体" w:cs="宋体" w:eastAsia="宋体" w:hint="default"/>
          <w:sz w:val="16"/>
          <w:szCs w:val="16"/>
        </w:rPr>
      </w:pPr>
    </w:p>
    <w:p>
      <w:pPr>
        <w:tabs>
          <w:tab w:pos="5877" w:val="left" w:leader="none"/>
        </w:tabs>
        <w:spacing w:before="0"/>
        <w:ind w:left="594" w:right="1114" w:firstLine="0"/>
        <w:jc w:val="left"/>
        <w:rPr>
          <w:rFonts w:ascii="宋体" w:hAnsi="宋体" w:cs="宋体" w:eastAsia="宋体" w:hint="default"/>
          <w:sz w:val="22"/>
          <w:szCs w:val="22"/>
        </w:rPr>
      </w:pPr>
      <w:r>
        <w:rPr>
          <w:rFonts w:ascii="宋体" w:hAnsi="宋体" w:cs="宋体" w:eastAsia="宋体" w:hint="default"/>
          <w:w w:val="95"/>
          <w:sz w:val="22"/>
          <w:szCs w:val="22"/>
        </w:rPr>
        <w:t>建造过程如发生借款利息，按照《企业会计准则第</w:t>
      </w:r>
      <w:r>
        <w:rPr>
          <w:rFonts w:ascii="Times New Roman" w:hAnsi="Times New Roman" w:cs="Times New Roman" w:eastAsia="Times New Roman" w:hint="default"/>
          <w:w w:val="95"/>
          <w:sz w:val="22"/>
          <w:szCs w:val="22"/>
        </w:rPr>
        <w:t>17</w:t>
        <w:tab/>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借款费用》的规定处理。</w:t>
      </w:r>
    </w:p>
    <w:p>
      <w:pPr>
        <w:spacing w:line="240" w:lineRule="auto" w:before="1"/>
        <w:rPr>
          <w:rFonts w:ascii="宋体" w:hAnsi="宋体" w:cs="宋体" w:eastAsia="宋体" w:hint="default"/>
          <w:sz w:val="19"/>
          <w:szCs w:val="19"/>
        </w:rPr>
      </w:pPr>
    </w:p>
    <w:p>
      <w:pPr>
        <w:spacing w:line="286" w:lineRule="exact" w:before="0"/>
        <w:ind w:left="154" w:right="1139"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）本公司未提供实际建造服务，将基础设施建造发包给其他方的，不确认建造服务收入，按照</w:t>
      </w:r>
      <w:r>
        <w:rPr>
          <w:rFonts w:ascii="宋体" w:hAnsi="宋体" w:cs="宋体" w:eastAsia="宋体" w:hint="default"/>
          <w:w w:val="99"/>
          <w:sz w:val="22"/>
          <w:szCs w:val="22"/>
        </w:rPr>
        <w:t> </w:t>
      </w:r>
      <w:r>
        <w:rPr>
          <w:rFonts w:ascii="宋体" w:hAnsi="宋体" w:cs="宋体" w:eastAsia="宋体" w:hint="default"/>
          <w:sz w:val="22"/>
          <w:szCs w:val="22"/>
        </w:rPr>
        <w:t>建造过程中支付的工程价款等结合合同规定，分别确认为金融资产或无形资产。</w:t>
      </w:r>
    </w:p>
    <w:p>
      <w:pPr>
        <w:spacing w:line="240" w:lineRule="auto" w:before="11"/>
        <w:rPr>
          <w:rFonts w:ascii="宋体" w:hAnsi="宋体" w:cs="宋体" w:eastAsia="宋体" w:hint="default"/>
          <w:sz w:val="20"/>
          <w:szCs w:val="20"/>
        </w:rPr>
      </w:pPr>
    </w:p>
    <w:p>
      <w:pPr>
        <w:spacing w:before="0"/>
        <w:ind w:left="154" w:right="0" w:firstLine="0"/>
        <w:jc w:val="both"/>
        <w:rPr>
          <w:rFonts w:ascii="宋体" w:hAnsi="宋体" w:cs="宋体" w:eastAsia="宋体" w:hint="default"/>
          <w:sz w:val="21"/>
          <w:szCs w:val="21"/>
        </w:rPr>
      </w:pPr>
      <w:bookmarkStart w:name="29、政府补助" w:id="206"/>
      <w:bookmarkEnd w:id="206"/>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520" w:lineRule="atLeast" w:before="50"/>
        <w:ind w:left="594" w:right="1114" w:firstLine="0"/>
        <w:jc w:val="left"/>
        <w:rPr>
          <w:rFonts w:ascii="宋体" w:hAnsi="宋体" w:cs="宋体" w:eastAsia="宋体" w:hint="default"/>
          <w:sz w:val="22"/>
          <w:szCs w:val="22"/>
        </w:rPr>
      </w:pPr>
      <w:r>
        <w:rPr>
          <w:rFonts w:ascii="宋体" w:hAnsi="宋体" w:cs="宋体" w:eastAsia="宋体" w:hint="default"/>
          <w:sz w:val="22"/>
          <w:szCs w:val="22"/>
        </w:rPr>
        <w:t>政府补助在本集团能够满足其所附的条件以及能够收到时予以确认。</w:t>
      </w:r>
      <w:r>
        <w:rPr>
          <w:rFonts w:ascii="宋体" w:hAnsi="宋体" w:cs="宋体" w:eastAsia="宋体" w:hint="default"/>
          <w:w w:val="99"/>
          <w:sz w:val="22"/>
          <w:szCs w:val="22"/>
        </w:rPr>
        <w:t> </w:t>
      </w:r>
      <w:r>
        <w:rPr>
          <w:rFonts w:ascii="宋体" w:hAnsi="宋体" w:cs="宋体" w:eastAsia="宋体" w:hint="default"/>
          <w:spacing w:val="-2"/>
          <w:sz w:val="22"/>
          <w:szCs w:val="22"/>
        </w:rPr>
        <w:t>政府补助为货币性资产的，按照实际收到的金额计量，对于按照固定的定额标准拨付的补助，按</w:t>
      </w:r>
    </w:p>
    <w:p>
      <w:pPr>
        <w:spacing w:line="286" w:lineRule="exact" w:before="26"/>
        <w:ind w:left="154" w:right="1114" w:firstLine="0"/>
        <w:jc w:val="left"/>
        <w:rPr>
          <w:rFonts w:ascii="宋体" w:hAnsi="宋体" w:cs="宋体" w:eastAsia="宋体" w:hint="default"/>
          <w:sz w:val="22"/>
          <w:szCs w:val="22"/>
        </w:rPr>
      </w:pPr>
      <w:r>
        <w:rPr>
          <w:rFonts w:ascii="宋体" w:hAnsi="宋体" w:cs="宋体" w:eastAsia="宋体" w:hint="default"/>
          <w:spacing w:val="-1"/>
          <w:w w:val="95"/>
          <w:sz w:val="22"/>
          <w:szCs w:val="22"/>
        </w:rPr>
        <w:t>照应收的金额计量；政府补助为非货币性资产的，按照公允价值计量，公允价值不能可靠取得的，按</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照名义金额</w:t>
      </w:r>
      <w:r>
        <w:rPr>
          <w:rFonts w:ascii="Times New Roman" w:hAnsi="Times New Roman" w:cs="Times New Roman" w:eastAsia="Times New Roman" w:hint="default"/>
          <w:sz w:val="22"/>
          <w:szCs w:val="22"/>
        </w:rPr>
        <w:t>(1</w:t>
      </w: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宋体" w:hAnsi="宋体" w:cs="宋体" w:eastAsia="宋体" w:hint="default"/>
          <w:sz w:val="22"/>
          <w:szCs w:val="22"/>
        </w:rPr>
        <w:t>计量。</w:t>
      </w:r>
    </w:p>
    <w:p>
      <w:pPr>
        <w:spacing w:line="500" w:lineRule="atLeast" w:before="16"/>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）与资产相关的政府补助判断依据及会计处理方法</w:t>
      </w:r>
      <w:r>
        <w:rPr>
          <w:rFonts w:ascii="宋体" w:hAnsi="宋体" w:cs="宋体" w:eastAsia="宋体" w:hint="default"/>
          <w:w w:val="99"/>
          <w:sz w:val="22"/>
          <w:szCs w:val="22"/>
        </w:rPr>
        <w:t> </w:t>
      </w:r>
      <w:r>
        <w:rPr>
          <w:rFonts w:ascii="宋体" w:hAnsi="宋体" w:cs="宋体" w:eastAsia="宋体" w:hint="default"/>
          <w:sz w:val="22"/>
          <w:szCs w:val="22"/>
        </w:rPr>
        <w:t>与资产相关的政府补助，是指本集团取得的、用于购建或以其他方式形成长期资产的政府补助。</w:t>
      </w:r>
    </w:p>
    <w:p>
      <w:pPr>
        <w:spacing w:line="286" w:lineRule="exact" w:before="26"/>
        <w:ind w:left="154" w:right="1114" w:firstLine="0"/>
        <w:jc w:val="left"/>
        <w:rPr>
          <w:rFonts w:ascii="宋体" w:hAnsi="宋体" w:cs="宋体" w:eastAsia="宋体" w:hint="default"/>
          <w:sz w:val="22"/>
          <w:szCs w:val="22"/>
        </w:rPr>
      </w:pPr>
      <w:r>
        <w:rPr>
          <w:rFonts w:ascii="宋体" w:hAnsi="宋体" w:cs="宋体" w:eastAsia="宋体" w:hint="default"/>
          <w:spacing w:val="-1"/>
          <w:w w:val="95"/>
          <w:sz w:val="22"/>
          <w:szCs w:val="22"/>
        </w:rPr>
        <w:t>与资产相关的政府补助，原则上均判定为与日常活动相关，在取得时确认为递延收益，在相关资产使</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用寿命内平均分配，计入其他收益。</w:t>
      </w:r>
    </w:p>
    <w:p>
      <w:pPr>
        <w:spacing w:line="500" w:lineRule="atLeast" w:before="16"/>
        <w:ind w:left="594" w:right="10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）与收益相关的政府补助判断依据及会计处理方法</w:t>
      </w:r>
      <w:r>
        <w:rPr>
          <w:rFonts w:ascii="宋体" w:hAnsi="宋体" w:cs="宋体" w:eastAsia="宋体" w:hint="default"/>
          <w:w w:val="99"/>
          <w:sz w:val="22"/>
          <w:szCs w:val="22"/>
        </w:rPr>
        <w:t> </w:t>
      </w:r>
      <w:r>
        <w:rPr>
          <w:rFonts w:ascii="宋体" w:hAnsi="宋体" w:cs="宋体" w:eastAsia="宋体" w:hint="default"/>
          <w:spacing w:val="-4"/>
          <w:sz w:val="22"/>
          <w:szCs w:val="22"/>
        </w:rPr>
        <w:t>与收益相关的政府补助，是指除与资产相关的政府补助之外的政府补助。与收益相关的政府补助，</w:t>
      </w:r>
    </w:p>
    <w:p>
      <w:pPr>
        <w:spacing w:line="237" w:lineRule="auto" w:before="0"/>
        <w:ind w:left="154" w:right="1036" w:firstLine="0"/>
        <w:jc w:val="both"/>
        <w:rPr>
          <w:rFonts w:ascii="宋体" w:hAnsi="宋体" w:cs="宋体" w:eastAsia="宋体" w:hint="default"/>
          <w:sz w:val="22"/>
          <w:szCs w:val="22"/>
        </w:rPr>
      </w:pPr>
      <w:r>
        <w:rPr>
          <w:rFonts w:ascii="宋体" w:hAnsi="宋体" w:cs="宋体" w:eastAsia="宋体" w:hint="default"/>
          <w:sz w:val="22"/>
          <w:szCs w:val="22"/>
        </w:rPr>
        <w:t>用于补偿公司以后期间费用或损失的，确认为递延收益，并在确认相关费用的期间计入当期损益。其</w:t>
      </w:r>
      <w:r>
        <w:rPr>
          <w:rFonts w:ascii="宋体" w:hAnsi="宋体" w:cs="宋体" w:eastAsia="宋体" w:hint="default"/>
          <w:w w:val="99"/>
          <w:sz w:val="22"/>
          <w:szCs w:val="22"/>
        </w:rPr>
        <w:t> </w:t>
      </w:r>
      <w:r>
        <w:rPr>
          <w:rFonts w:ascii="宋体" w:hAnsi="宋体" w:cs="宋体" w:eastAsia="宋体" w:hint="default"/>
          <w:sz w:val="22"/>
          <w:szCs w:val="22"/>
        </w:rPr>
        <w:t>中与公司日常活动相关的在确认相关费用或损失的期间计入其他收益；与公司日常活动无关的在确认</w:t>
      </w:r>
      <w:r>
        <w:rPr>
          <w:rFonts w:ascii="宋体" w:hAnsi="宋体" w:cs="宋体" w:eastAsia="宋体" w:hint="default"/>
          <w:w w:val="99"/>
          <w:sz w:val="22"/>
          <w:szCs w:val="22"/>
        </w:rPr>
        <w:t> </w:t>
      </w:r>
      <w:r>
        <w:rPr>
          <w:rFonts w:ascii="宋体" w:hAnsi="宋体" w:cs="宋体" w:eastAsia="宋体" w:hint="default"/>
          <w:sz w:val="22"/>
          <w:szCs w:val="22"/>
        </w:rPr>
        <w:t>相关费用或损失的期间计入营业外收入。用于补偿公司已发生的相关成本费用或损失的，与公司日常</w:t>
      </w:r>
      <w:r>
        <w:rPr>
          <w:rFonts w:ascii="宋体" w:hAnsi="宋体" w:cs="宋体" w:eastAsia="宋体" w:hint="default"/>
          <w:w w:val="99"/>
          <w:sz w:val="22"/>
          <w:szCs w:val="22"/>
        </w:rPr>
        <w:t> </w:t>
      </w:r>
      <w:r>
        <w:rPr>
          <w:rFonts w:ascii="宋体" w:hAnsi="宋体" w:cs="宋体" w:eastAsia="宋体" w:hint="default"/>
          <w:sz w:val="22"/>
          <w:szCs w:val="22"/>
        </w:rPr>
        <w:t>活动相关的，在取得时直接计入其他收益；与公司日常活动无关的，在取得时直接计入营业外收入。</w:t>
      </w:r>
    </w:p>
    <w:p>
      <w:pPr>
        <w:spacing w:line="240" w:lineRule="auto" w:before="4"/>
        <w:rPr>
          <w:rFonts w:ascii="宋体" w:hAnsi="宋体" w:cs="宋体" w:eastAsia="宋体" w:hint="default"/>
          <w:sz w:val="20"/>
          <w:szCs w:val="20"/>
        </w:rPr>
      </w:pPr>
    </w:p>
    <w:p>
      <w:pPr>
        <w:spacing w:line="286" w:lineRule="exact"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对于同时包含与资产相关部分和与收益相关部分的政府补助，应当区分不同部分分别进行会计处</w:t>
      </w:r>
      <w:r>
        <w:rPr>
          <w:rFonts w:ascii="宋体" w:hAnsi="宋体" w:cs="宋体" w:eastAsia="宋体" w:hint="default"/>
          <w:w w:val="99"/>
          <w:sz w:val="22"/>
          <w:szCs w:val="22"/>
        </w:rPr>
        <w:t> </w:t>
      </w:r>
      <w:r>
        <w:rPr>
          <w:rFonts w:ascii="宋体" w:hAnsi="宋体" w:cs="宋体" w:eastAsia="宋体" w:hint="default"/>
          <w:sz w:val="22"/>
          <w:szCs w:val="22"/>
        </w:rPr>
        <w:t>理；难以区分的，应该整体归类为与收益相关的政府补助。</w:t>
      </w:r>
    </w:p>
    <w:p>
      <w:pPr>
        <w:spacing w:after="0" w:line="286" w:lineRule="exact"/>
        <w:jc w:val="both"/>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）本公司取得的政策性优惠贷款贴息，区分以下两种情况，分别进行会计处理：</w:t>
      </w:r>
    </w:p>
    <w:p>
      <w:pPr>
        <w:spacing w:line="240" w:lineRule="auto" w:before="1"/>
        <w:rPr>
          <w:rFonts w:ascii="宋体" w:hAnsi="宋体" w:cs="宋体" w:eastAsia="宋体" w:hint="default"/>
          <w:sz w:val="19"/>
          <w:szCs w:val="19"/>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财政将贴息资金拨付给贷款银行，公司以实际收到的借款金额作为借款的入账价值，按照借款本</w:t>
      </w:r>
      <w:r>
        <w:rPr>
          <w:rFonts w:ascii="宋体" w:hAnsi="宋体" w:cs="宋体" w:eastAsia="宋体" w:hint="default"/>
          <w:w w:val="99"/>
          <w:sz w:val="22"/>
          <w:szCs w:val="22"/>
        </w:rPr>
        <w:t> </w:t>
      </w:r>
      <w:r>
        <w:rPr>
          <w:rFonts w:ascii="宋体" w:hAnsi="宋体" w:cs="宋体" w:eastAsia="宋体" w:hint="default"/>
          <w:sz w:val="22"/>
          <w:szCs w:val="22"/>
        </w:rPr>
        <w:t>金和该政策性优惠利率计算相关借款费用。</w:t>
      </w:r>
    </w:p>
    <w:p>
      <w:pPr>
        <w:spacing w:line="240" w:lineRule="auto" w:before="1"/>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财政将贴息资金拨付给公司，公司将对应的贴息冲减相关借款费用。</w:t>
      </w:r>
    </w:p>
    <w:p>
      <w:pPr>
        <w:spacing w:line="240" w:lineRule="auto" w:before="11"/>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30、递延所得税资产/递延所得税负债" w:id="207"/>
      <w:bookmarkEnd w:id="207"/>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7"/>
        <w:rPr>
          <w:rFonts w:ascii="宋体" w:hAnsi="宋体" w:cs="宋体" w:eastAsia="宋体" w:hint="default"/>
          <w:b/>
          <w:bCs/>
          <w:sz w:val="22"/>
          <w:szCs w:val="22"/>
        </w:rPr>
      </w:pPr>
    </w:p>
    <w:p>
      <w:pPr>
        <w:spacing w:line="228" w:lineRule="auto" w:before="0"/>
        <w:ind w:left="154" w:right="0" w:firstLine="440"/>
        <w:jc w:val="left"/>
        <w:rPr>
          <w:rFonts w:ascii="宋体" w:hAnsi="宋体" w:cs="宋体" w:eastAsia="宋体" w:hint="default"/>
          <w:sz w:val="22"/>
          <w:szCs w:val="22"/>
        </w:rPr>
      </w:pPr>
      <w:r>
        <w:rPr>
          <w:rFonts w:ascii="宋体" w:hAnsi="宋体" w:cs="宋体" w:eastAsia="宋体" w:hint="default"/>
          <w:spacing w:val="2"/>
          <w:sz w:val="22"/>
          <w:szCs w:val="22"/>
        </w:rPr>
        <w:t>本集团递延所得税资产和递延所得税负债根据资产和负债的计税基础与其账面价值的差额</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暂时</w:t>
      </w:r>
      <w:r>
        <w:rPr>
          <w:rFonts w:ascii="宋体" w:hAnsi="宋体" w:cs="宋体" w:eastAsia="宋体" w:hint="default"/>
          <w:spacing w:val="4"/>
          <w:w w:val="99"/>
          <w:sz w:val="22"/>
          <w:szCs w:val="22"/>
        </w:rPr>
        <w:t> </w:t>
      </w:r>
      <w:r>
        <w:rPr>
          <w:rFonts w:ascii="宋体" w:hAnsi="宋体" w:cs="宋体" w:eastAsia="宋体" w:hint="default"/>
          <w:spacing w:val="2"/>
          <w:sz w:val="22"/>
          <w:szCs w:val="22"/>
        </w:rPr>
        <w:t>性差异</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计算确认。对于按照税法规定能够于以后年度抵减应纳税所得额的可抵扣亏损和税款抵减，</w:t>
      </w:r>
      <w:r>
        <w:rPr>
          <w:rFonts w:ascii="宋体" w:hAnsi="宋体" w:cs="宋体" w:eastAsia="宋体" w:hint="default"/>
          <w:w w:val="99"/>
          <w:sz w:val="22"/>
          <w:szCs w:val="22"/>
        </w:rPr>
        <w:t> </w:t>
      </w:r>
      <w:r>
        <w:rPr>
          <w:rFonts w:ascii="宋体" w:hAnsi="宋体" w:cs="宋体" w:eastAsia="宋体" w:hint="default"/>
          <w:sz w:val="22"/>
          <w:szCs w:val="22"/>
        </w:rPr>
        <w:t>视同暂时性差异确认相应的递延所得税资产。于资产负债表日，递延所得税资产和递延所得税负债，</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按照预期收回该资产或清偿该负债期间的适用税率计量。</w:t>
      </w:r>
    </w:p>
    <w:p>
      <w:pPr>
        <w:spacing w:line="240" w:lineRule="auto" w:before="6"/>
        <w:rPr>
          <w:rFonts w:ascii="宋体" w:hAnsi="宋体" w:cs="宋体" w:eastAsia="宋体" w:hint="default"/>
          <w:sz w:val="18"/>
          <w:szCs w:val="18"/>
        </w:rPr>
      </w:pPr>
    </w:p>
    <w:p>
      <w:pPr>
        <w:spacing w:line="237" w:lineRule="auto" w:before="0"/>
        <w:ind w:left="154" w:right="1136" w:firstLine="440"/>
        <w:jc w:val="both"/>
        <w:rPr>
          <w:rFonts w:ascii="宋体" w:hAnsi="宋体" w:cs="宋体" w:eastAsia="宋体" w:hint="default"/>
          <w:sz w:val="22"/>
          <w:szCs w:val="22"/>
        </w:rPr>
      </w:pPr>
      <w:r>
        <w:rPr>
          <w:rFonts w:ascii="宋体" w:hAnsi="宋体" w:cs="宋体" w:eastAsia="宋体" w:hint="default"/>
          <w:spacing w:val="-2"/>
          <w:sz w:val="22"/>
          <w:szCs w:val="22"/>
        </w:rPr>
        <w:t>本集团以很可能取得用来抵扣可抵扣暂时性差异的应纳税所得额为限，确认由可抵扣暂时性差异</w:t>
      </w:r>
      <w:r>
        <w:rPr>
          <w:rFonts w:ascii="宋体" w:hAnsi="宋体" w:cs="宋体" w:eastAsia="宋体" w:hint="default"/>
          <w:w w:val="99"/>
          <w:sz w:val="22"/>
          <w:szCs w:val="22"/>
        </w:rPr>
        <w:t> </w:t>
      </w:r>
      <w:r>
        <w:rPr>
          <w:rFonts w:ascii="宋体" w:hAnsi="宋体" w:cs="宋体" w:eastAsia="宋体" w:hint="default"/>
          <w:spacing w:val="-1"/>
          <w:w w:val="95"/>
          <w:sz w:val="22"/>
          <w:szCs w:val="22"/>
        </w:rPr>
        <w:t>产生的递延所得税资产。对已确认的递延所得税资产，当预计到未来期间很可能无法获得足够的应纳</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税所得额用以抵扣递延所得税资产时，应当减记递延所得税资产的账面价值。在很可能获得足够的应</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纳税所得额时，减记的金额予以转回。</w:t>
      </w:r>
    </w:p>
    <w:p>
      <w:pPr>
        <w:spacing w:line="240" w:lineRule="auto" w:before="11"/>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31、租赁" w:id="208"/>
      <w:bookmarkEnd w:id="208"/>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21"/>
          <w:szCs w:val="21"/>
        </w:rPr>
      </w:pPr>
      <w:bookmarkStart w:name="（1）经营租赁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21"/>
          <w:szCs w:val="21"/>
        </w:rPr>
      </w:pPr>
      <w:bookmarkStart w:name="（2）融资租赁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21"/>
          <w:szCs w:val="21"/>
        </w:rPr>
      </w:pPr>
      <w:bookmarkStart w:name="32、其他重要的会计政策和会计估计" w:id="211"/>
      <w:bookmarkEnd w:id="211"/>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line="237" w:lineRule="auto"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编制财务报表时，本集团管理层需要运用估计和假设，这些估计和假设会对会计政策的应用及资</w:t>
      </w:r>
      <w:r>
        <w:rPr>
          <w:rFonts w:ascii="宋体" w:hAnsi="宋体" w:cs="宋体" w:eastAsia="宋体" w:hint="default"/>
          <w:w w:val="99"/>
          <w:sz w:val="22"/>
          <w:szCs w:val="22"/>
        </w:rPr>
        <w:t> </w:t>
      </w:r>
      <w:r>
        <w:rPr>
          <w:rFonts w:ascii="宋体" w:hAnsi="宋体" w:cs="宋体" w:eastAsia="宋体" w:hint="default"/>
          <w:sz w:val="22"/>
          <w:szCs w:val="22"/>
        </w:rPr>
        <w:t>产、负债、收入及费用的金额产生影响。实际情况可能与这些估计不同。本集团管理层对估计涉及的</w:t>
      </w:r>
      <w:r>
        <w:rPr>
          <w:rFonts w:ascii="宋体" w:hAnsi="宋体" w:cs="宋体" w:eastAsia="宋体" w:hint="default"/>
          <w:w w:val="99"/>
          <w:sz w:val="22"/>
          <w:szCs w:val="22"/>
        </w:rPr>
        <w:t> </w:t>
      </w:r>
      <w:r>
        <w:rPr>
          <w:rFonts w:ascii="宋体" w:hAnsi="宋体" w:cs="宋体" w:eastAsia="宋体" w:hint="default"/>
          <w:spacing w:val="-1"/>
          <w:w w:val="95"/>
          <w:sz w:val="22"/>
          <w:szCs w:val="22"/>
        </w:rPr>
        <w:t>关键假设和不确定性因素的判断进行持续评估。会计估计变更的影响在变更当期和未来期间予以确认。</w:t>
      </w:r>
      <w:r>
        <w:rPr>
          <w:rFonts w:ascii="宋体" w:hAnsi="宋体" w:cs="宋体" w:eastAsia="宋体" w:hint="default"/>
          <w:spacing w:val="-1"/>
          <w:sz w:val="22"/>
          <w:szCs w:val="22"/>
        </w:rPr>
      </w:r>
    </w:p>
    <w:p>
      <w:pPr>
        <w:spacing w:line="240" w:lineRule="auto" w:before="2"/>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下列会计估计及关键假设存在导致未来期间的资产及负债账面值发生重大调整的重要风险。</w:t>
      </w:r>
    </w:p>
    <w:p>
      <w:pPr>
        <w:spacing w:line="500" w:lineRule="atLeast" w:before="42"/>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）应收款项减值</w:t>
      </w:r>
      <w:r>
        <w:rPr>
          <w:rFonts w:ascii="宋体" w:hAnsi="宋体" w:cs="宋体" w:eastAsia="宋体" w:hint="default"/>
          <w:w w:val="99"/>
          <w:sz w:val="22"/>
          <w:szCs w:val="22"/>
        </w:rPr>
        <w:t> </w:t>
      </w:r>
      <w:r>
        <w:rPr>
          <w:rFonts w:ascii="宋体" w:hAnsi="宋体" w:cs="宋体" w:eastAsia="宋体" w:hint="default"/>
          <w:spacing w:val="-2"/>
          <w:sz w:val="22"/>
          <w:szCs w:val="22"/>
        </w:rPr>
        <w:t>本集团在资产负债表日按摊余成本计量的应收款项，以评估是否出现减值情況，并在出现减值情</w:t>
      </w:r>
    </w:p>
    <w:p>
      <w:pPr>
        <w:spacing w:line="237" w:lineRule="auto" w:before="0"/>
        <w:ind w:left="154" w:right="1136" w:firstLine="0"/>
        <w:jc w:val="both"/>
        <w:rPr>
          <w:rFonts w:ascii="宋体" w:hAnsi="宋体" w:cs="宋体" w:eastAsia="宋体" w:hint="default"/>
          <w:sz w:val="22"/>
          <w:szCs w:val="22"/>
        </w:rPr>
      </w:pPr>
      <w:r>
        <w:rPr>
          <w:rFonts w:ascii="宋体" w:hAnsi="宋体" w:cs="宋体" w:eastAsia="宋体" w:hint="default"/>
          <w:spacing w:val="-1"/>
          <w:w w:val="95"/>
          <w:sz w:val="22"/>
          <w:szCs w:val="22"/>
        </w:rPr>
        <w:t>況时评估减值损失的具体金额。减值的客观证据包括显示个别或组合应收款项预计未来现金流量出现</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大幅下降的可判断数据，显示个别或组合应收款项中债务人的财务状况出现重大负面的可判断数据等</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w w:val="95"/>
          <w:sz w:val="22"/>
          <w:szCs w:val="22"/>
        </w:rPr>
        <w:t>事项。如果有证据表明该应收款项价值已恢复，且客观上与确认该损失后发生的事项有关，则将原确</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认的减值损失予以转回。</w:t>
      </w:r>
    </w:p>
    <w:p>
      <w:pPr>
        <w:spacing w:line="510" w:lineRule="atLeast" w:before="32"/>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）存货减值准备</w:t>
      </w:r>
      <w:r>
        <w:rPr>
          <w:rFonts w:ascii="宋体" w:hAnsi="宋体" w:cs="宋体" w:eastAsia="宋体" w:hint="default"/>
          <w:w w:val="99"/>
          <w:sz w:val="22"/>
          <w:szCs w:val="22"/>
        </w:rPr>
        <w:t> </w:t>
      </w:r>
      <w:r>
        <w:rPr>
          <w:rFonts w:ascii="宋体" w:hAnsi="宋体" w:cs="宋体" w:eastAsia="宋体" w:hint="default"/>
          <w:spacing w:val="-2"/>
          <w:sz w:val="22"/>
          <w:szCs w:val="22"/>
        </w:rPr>
        <w:t>本集团定期估计存货的可变现净值，并对存货成本高于可变现净值的差额确认存货跌价损失。本</w:t>
      </w:r>
    </w:p>
    <w:p>
      <w:pPr>
        <w:spacing w:line="237" w:lineRule="auto" w:before="0"/>
        <w:ind w:left="154" w:right="1134" w:firstLine="0"/>
        <w:jc w:val="both"/>
        <w:rPr>
          <w:rFonts w:ascii="宋体" w:hAnsi="宋体" w:cs="宋体" w:eastAsia="宋体" w:hint="default"/>
          <w:sz w:val="22"/>
          <w:szCs w:val="22"/>
        </w:rPr>
      </w:pPr>
      <w:r>
        <w:rPr>
          <w:rFonts w:ascii="宋体" w:hAnsi="宋体" w:cs="宋体" w:eastAsia="宋体" w:hint="default"/>
          <w:spacing w:val="-1"/>
          <w:w w:val="95"/>
          <w:sz w:val="22"/>
          <w:szCs w:val="22"/>
        </w:rPr>
        <w:t>集团在估计存货的可变现净值时，以同类货物的预计售价减去完工时将要发生的成本、销售费用以及</w:t>
      </w:r>
      <w:r>
        <w:rPr>
          <w:rFonts w:ascii="宋体" w:hAnsi="宋体" w:cs="宋体" w:eastAsia="宋体" w:hint="default"/>
          <w:spacing w:val="52"/>
          <w:w w:val="95"/>
          <w:sz w:val="22"/>
          <w:szCs w:val="22"/>
        </w:rPr>
        <w:t> </w:t>
      </w:r>
      <w:r>
        <w:rPr>
          <w:rFonts w:ascii="宋体" w:hAnsi="宋体" w:cs="宋体" w:eastAsia="宋体" w:hint="default"/>
          <w:spacing w:val="52"/>
          <w:w w:val="95"/>
          <w:sz w:val="22"/>
          <w:szCs w:val="22"/>
        </w:rPr>
      </w:r>
      <w:r>
        <w:rPr>
          <w:rFonts w:ascii="宋体" w:hAnsi="宋体" w:cs="宋体" w:eastAsia="宋体" w:hint="default"/>
          <w:spacing w:val="-1"/>
          <w:w w:val="95"/>
          <w:sz w:val="22"/>
          <w:szCs w:val="22"/>
        </w:rPr>
        <w:t>相关税费后的金额确定。当实际售价或成本费用与以前估计不同时，管理层将会对可变现净值进行相</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应的调整。因此根据现有经验进行估计的结果可能会与之后实际结果有所不同，可能导致对资产负债</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pacing w:val="-1"/>
          <w:w w:val="95"/>
          <w:sz w:val="22"/>
          <w:szCs w:val="22"/>
        </w:rPr>
        <w:t>表中的存货账面价值的调整。因此存货跌价准备的金额可能会随上述原因而发生变化。对存货跌价准</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sz w:val="22"/>
          <w:szCs w:val="22"/>
        </w:rPr>
        <w:t>备的调整将影响估计变更当期的损益。</w:t>
      </w:r>
    </w:p>
    <w:p>
      <w:pPr>
        <w:spacing w:after="0" w:line="237" w:lineRule="auto"/>
        <w:jc w:val="both"/>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）商誉减值准备的会计估计</w:t>
      </w:r>
    </w:p>
    <w:p>
      <w:pPr>
        <w:spacing w:line="240" w:lineRule="auto" w:before="1"/>
        <w:rPr>
          <w:rFonts w:ascii="宋体" w:hAnsi="宋体" w:cs="宋体" w:eastAsia="宋体" w:hint="default"/>
          <w:sz w:val="19"/>
          <w:szCs w:val="19"/>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本集团每年对商誉进行减值测试。包含商誉的资产组和资产组组合的可收回金额为其预计未来现</w:t>
      </w:r>
      <w:r>
        <w:rPr>
          <w:rFonts w:ascii="宋体" w:hAnsi="宋体" w:cs="宋体" w:eastAsia="宋体" w:hint="default"/>
          <w:w w:val="99"/>
          <w:sz w:val="22"/>
          <w:szCs w:val="22"/>
        </w:rPr>
        <w:t> </w:t>
      </w:r>
      <w:r>
        <w:rPr>
          <w:rFonts w:ascii="宋体" w:hAnsi="宋体" w:cs="宋体" w:eastAsia="宋体" w:hint="default"/>
          <w:sz w:val="22"/>
          <w:szCs w:val="22"/>
        </w:rPr>
        <w:t>金流量的现值，其计算需要采用会计估计。</w:t>
      </w:r>
    </w:p>
    <w:p>
      <w:pPr>
        <w:spacing w:line="240" w:lineRule="auto" w:before="3"/>
        <w:rPr>
          <w:rFonts w:ascii="宋体" w:hAnsi="宋体" w:cs="宋体" w:eastAsia="宋体" w:hint="default"/>
          <w:sz w:val="18"/>
          <w:szCs w:val="18"/>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如果管理层对资产组和资产组组合未来现金流量计算中采用的毛利率进行修订，修订后的毛利率</w:t>
      </w:r>
      <w:r>
        <w:rPr>
          <w:rFonts w:ascii="宋体" w:hAnsi="宋体" w:cs="宋体" w:eastAsia="宋体" w:hint="default"/>
          <w:w w:val="99"/>
          <w:sz w:val="22"/>
          <w:szCs w:val="22"/>
        </w:rPr>
        <w:t> </w:t>
      </w:r>
      <w:r>
        <w:rPr>
          <w:rFonts w:ascii="宋体" w:hAnsi="宋体" w:cs="宋体" w:eastAsia="宋体" w:hint="default"/>
          <w:sz w:val="22"/>
          <w:szCs w:val="22"/>
        </w:rPr>
        <w:t>低于目前采用的毛利率，本集团需对商誉增加计提减值准备。</w:t>
      </w:r>
    </w:p>
    <w:p>
      <w:pPr>
        <w:spacing w:line="240" w:lineRule="auto" w:before="4"/>
        <w:rPr>
          <w:rFonts w:ascii="宋体" w:hAnsi="宋体" w:cs="宋体" w:eastAsia="宋体" w:hint="default"/>
          <w:sz w:val="18"/>
          <w:szCs w:val="18"/>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如果管理层对应用于现金流量折现的税前折现率进行重新修订，修订后的税前折率高于目前采用</w:t>
      </w:r>
      <w:r>
        <w:rPr>
          <w:rFonts w:ascii="宋体" w:hAnsi="宋体" w:cs="宋体" w:eastAsia="宋体" w:hint="default"/>
          <w:w w:val="99"/>
          <w:sz w:val="22"/>
          <w:szCs w:val="22"/>
        </w:rPr>
        <w:t> </w:t>
      </w:r>
      <w:r>
        <w:rPr>
          <w:rFonts w:ascii="宋体" w:hAnsi="宋体" w:cs="宋体" w:eastAsia="宋体" w:hint="default"/>
          <w:sz w:val="22"/>
          <w:szCs w:val="22"/>
        </w:rPr>
        <w:t>的折现率，本集团需对商誉增加计提减值准备。</w:t>
      </w:r>
    </w:p>
    <w:p>
      <w:pPr>
        <w:spacing w:line="240" w:lineRule="auto" w:before="8"/>
        <w:rPr>
          <w:rFonts w:ascii="宋体" w:hAnsi="宋体" w:cs="宋体" w:eastAsia="宋体" w:hint="default"/>
          <w:sz w:val="13"/>
          <w:szCs w:val="13"/>
        </w:rPr>
      </w:pPr>
    </w:p>
    <w:p>
      <w:pPr>
        <w:spacing w:line="287" w:lineRule="exact" w:before="31"/>
        <w:ind w:left="594" w:right="0" w:firstLine="0"/>
        <w:jc w:val="left"/>
        <w:rPr>
          <w:rFonts w:ascii="宋体" w:hAnsi="宋体" w:cs="宋体" w:eastAsia="宋体" w:hint="default"/>
          <w:sz w:val="22"/>
          <w:szCs w:val="22"/>
        </w:rPr>
      </w:pPr>
      <w:r>
        <w:rPr>
          <w:rFonts w:ascii="宋体" w:hAnsi="宋体" w:cs="宋体" w:eastAsia="宋体" w:hint="default"/>
          <w:sz w:val="22"/>
          <w:szCs w:val="22"/>
        </w:rPr>
        <w:t>如果实际毛利率或税前折现率高于或低于管理层的估计，本集团不能转回原已计提的商誉减值损</w:t>
      </w:r>
    </w:p>
    <w:p>
      <w:pPr>
        <w:spacing w:line="287"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失。</w:t>
      </w:r>
    </w:p>
    <w:p>
      <w:pPr>
        <w:spacing w:line="240" w:lineRule="auto" w:before="10"/>
        <w:rPr>
          <w:rFonts w:ascii="宋体" w:hAnsi="宋体" w:cs="宋体" w:eastAsia="宋体" w:hint="default"/>
          <w:sz w:val="15"/>
          <w:szCs w:val="15"/>
        </w:rPr>
      </w:pPr>
    </w:p>
    <w:p>
      <w:pPr>
        <w:spacing w:before="31"/>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）固定资产减值准备的会计估计</w:t>
      </w:r>
    </w:p>
    <w:p>
      <w:pPr>
        <w:spacing w:line="240" w:lineRule="auto" w:before="1"/>
        <w:rPr>
          <w:rFonts w:ascii="宋体" w:hAnsi="宋体" w:cs="宋体" w:eastAsia="宋体" w:hint="default"/>
          <w:sz w:val="17"/>
          <w:szCs w:val="17"/>
        </w:rPr>
      </w:pPr>
    </w:p>
    <w:p>
      <w:pPr>
        <w:spacing w:line="237" w:lineRule="auto"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本集团在资产负债表日对存在减值迹象的房屋建筑物、机器设备等固定资产进行减值测试。固定</w:t>
      </w:r>
      <w:r>
        <w:rPr>
          <w:rFonts w:ascii="宋体" w:hAnsi="宋体" w:cs="宋体" w:eastAsia="宋体" w:hint="default"/>
          <w:w w:val="99"/>
          <w:sz w:val="22"/>
          <w:szCs w:val="22"/>
        </w:rPr>
        <w:t> </w:t>
      </w:r>
      <w:r>
        <w:rPr>
          <w:rFonts w:ascii="宋体" w:hAnsi="宋体" w:cs="宋体" w:eastAsia="宋体" w:hint="default"/>
          <w:sz w:val="22"/>
          <w:szCs w:val="22"/>
        </w:rPr>
        <w:t>资产的可收回金额为其预计未来现金流量的现值和资产的公允价值减去处置费用后的净额中较高者，</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其计算需要采用会计估计。</w:t>
      </w:r>
    </w:p>
    <w:p>
      <w:pPr>
        <w:spacing w:line="240" w:lineRule="auto" w:before="4"/>
        <w:rPr>
          <w:rFonts w:ascii="宋体" w:hAnsi="宋体" w:cs="宋体" w:eastAsia="宋体" w:hint="default"/>
          <w:sz w:val="20"/>
          <w:szCs w:val="20"/>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如果管理层对资产组和资产组组合未来现金流量计算中采用的毛利率进行修订，修订后的毛利率</w:t>
      </w:r>
      <w:r>
        <w:rPr>
          <w:rFonts w:ascii="宋体" w:hAnsi="宋体" w:cs="宋体" w:eastAsia="宋体" w:hint="default"/>
          <w:w w:val="99"/>
          <w:sz w:val="22"/>
          <w:szCs w:val="22"/>
        </w:rPr>
        <w:t> </w:t>
      </w:r>
      <w:r>
        <w:rPr>
          <w:rFonts w:ascii="宋体" w:hAnsi="宋体" w:cs="宋体" w:eastAsia="宋体" w:hint="default"/>
          <w:sz w:val="22"/>
          <w:szCs w:val="22"/>
        </w:rPr>
        <w:t>低于目前采用的毛利率，本集团需对固定资产增加计提减值准备。</w:t>
      </w:r>
    </w:p>
    <w:p>
      <w:pPr>
        <w:spacing w:line="240" w:lineRule="auto" w:before="3"/>
        <w:rPr>
          <w:rFonts w:ascii="宋体" w:hAnsi="宋体" w:cs="宋体" w:eastAsia="宋体" w:hint="default"/>
          <w:sz w:val="18"/>
          <w:szCs w:val="18"/>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如果管理层对应用于现金流量折现的税前折现率进行重新修订，修订后的税前折现率高于目前采</w:t>
      </w:r>
      <w:r>
        <w:rPr>
          <w:rFonts w:ascii="宋体" w:hAnsi="宋体" w:cs="宋体" w:eastAsia="宋体" w:hint="default"/>
          <w:w w:val="99"/>
          <w:sz w:val="22"/>
          <w:szCs w:val="22"/>
        </w:rPr>
        <w:t> </w:t>
      </w:r>
      <w:r>
        <w:rPr>
          <w:rFonts w:ascii="宋体" w:hAnsi="宋体" w:cs="宋体" w:eastAsia="宋体" w:hint="default"/>
          <w:sz w:val="22"/>
          <w:szCs w:val="22"/>
        </w:rPr>
        <w:t>用的折现率，本集团需对固定资产增加计提减值准备。</w:t>
      </w:r>
    </w:p>
    <w:p>
      <w:pPr>
        <w:spacing w:line="240" w:lineRule="auto" w:before="4"/>
        <w:rPr>
          <w:rFonts w:ascii="宋体" w:hAnsi="宋体" w:cs="宋体" w:eastAsia="宋体" w:hint="default"/>
          <w:sz w:val="18"/>
          <w:szCs w:val="18"/>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如果实际毛利率或税前折现率高于或低于管理层估计，本集团不能转回原已计提的固定资产减值</w:t>
      </w:r>
      <w:r>
        <w:rPr>
          <w:rFonts w:ascii="宋体" w:hAnsi="宋体" w:cs="宋体" w:eastAsia="宋体" w:hint="default"/>
          <w:w w:val="99"/>
          <w:sz w:val="22"/>
          <w:szCs w:val="22"/>
        </w:rPr>
        <w:t> </w:t>
      </w:r>
      <w:r>
        <w:rPr>
          <w:rFonts w:ascii="宋体" w:hAnsi="宋体" w:cs="宋体" w:eastAsia="宋体" w:hint="default"/>
          <w:sz w:val="22"/>
          <w:szCs w:val="22"/>
        </w:rPr>
        <w:t>准备。</w:t>
      </w:r>
    </w:p>
    <w:p>
      <w:pPr>
        <w:spacing w:line="510" w:lineRule="atLeast" w:before="4"/>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）递延所得税资产确认的会计估计</w:t>
      </w:r>
      <w:r>
        <w:rPr>
          <w:rFonts w:ascii="宋体" w:hAnsi="宋体" w:cs="宋体" w:eastAsia="宋体" w:hint="default"/>
          <w:w w:val="99"/>
          <w:sz w:val="22"/>
          <w:szCs w:val="22"/>
        </w:rPr>
        <w:t> </w:t>
      </w:r>
      <w:r>
        <w:rPr>
          <w:rFonts w:ascii="宋体" w:hAnsi="宋体" w:cs="宋体" w:eastAsia="宋体" w:hint="default"/>
          <w:spacing w:val="-1"/>
          <w:w w:val="95"/>
          <w:sz w:val="22"/>
          <w:szCs w:val="22"/>
        </w:rPr>
        <w:t>递延所得税资产的估计需要对未来各个年度的应纳税所得额及适用的税率进行估计，递延所得税</w:t>
      </w:r>
      <w:r>
        <w:rPr>
          <w:rFonts w:ascii="宋体" w:hAnsi="宋体" w:cs="宋体" w:eastAsia="宋体" w:hint="default"/>
          <w:spacing w:val="-1"/>
          <w:sz w:val="22"/>
          <w:szCs w:val="22"/>
        </w:rPr>
      </w:r>
    </w:p>
    <w:p>
      <w:pPr>
        <w:spacing w:line="237" w:lineRule="auto" w:before="0"/>
        <w:ind w:left="154" w:right="1136" w:firstLine="0"/>
        <w:jc w:val="both"/>
        <w:rPr>
          <w:rFonts w:ascii="宋体" w:hAnsi="宋体" w:cs="宋体" w:eastAsia="宋体" w:hint="default"/>
          <w:sz w:val="22"/>
          <w:szCs w:val="22"/>
        </w:rPr>
      </w:pPr>
      <w:r>
        <w:rPr>
          <w:rFonts w:ascii="宋体" w:hAnsi="宋体" w:cs="宋体" w:eastAsia="宋体" w:hint="default"/>
          <w:spacing w:val="-1"/>
          <w:w w:val="95"/>
          <w:sz w:val="22"/>
          <w:szCs w:val="22"/>
        </w:rPr>
        <w:t>资产的实现取决于集团未来是否很可能获得足够的应纳税所得额。未来税率的变化和暂时性差异的转</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回时间也可能影响所得税费用（收益）以及递延所得税的余额。上述估计的变化可能导致对递延所得</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税的重要调整。</w:t>
      </w:r>
    </w:p>
    <w:p>
      <w:pPr>
        <w:spacing w:line="510" w:lineRule="atLeast" w:before="32"/>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）固定资产、无形资产的可使用年限</w:t>
      </w:r>
      <w:r>
        <w:rPr>
          <w:rFonts w:ascii="宋体" w:hAnsi="宋体" w:cs="宋体" w:eastAsia="宋体" w:hint="default"/>
          <w:w w:val="99"/>
          <w:sz w:val="22"/>
          <w:szCs w:val="22"/>
        </w:rPr>
        <w:t> </w:t>
      </w:r>
      <w:r>
        <w:rPr>
          <w:rFonts w:ascii="宋体" w:hAnsi="宋体" w:cs="宋体" w:eastAsia="宋体" w:hint="default"/>
          <w:spacing w:val="-2"/>
          <w:sz w:val="22"/>
          <w:szCs w:val="22"/>
        </w:rPr>
        <w:t>本集团至少于每年年度终了，对固定资产和无形资产的预计使用寿命进行复核。预计使用寿命是</w:t>
      </w:r>
    </w:p>
    <w:p>
      <w:pPr>
        <w:spacing w:line="286" w:lineRule="exact" w:before="26"/>
        <w:ind w:left="154" w:right="1138" w:firstLine="0"/>
        <w:jc w:val="both"/>
        <w:rPr>
          <w:rFonts w:ascii="宋体" w:hAnsi="宋体" w:cs="宋体" w:eastAsia="宋体" w:hint="default"/>
          <w:sz w:val="22"/>
          <w:szCs w:val="22"/>
        </w:rPr>
      </w:pPr>
      <w:r>
        <w:rPr>
          <w:rFonts w:ascii="宋体" w:hAnsi="宋体" w:cs="宋体" w:eastAsia="宋体" w:hint="default"/>
          <w:spacing w:val="-1"/>
          <w:w w:val="95"/>
          <w:sz w:val="22"/>
          <w:szCs w:val="22"/>
        </w:rPr>
        <w:t>管理层基于同类资产历史经验、参考同行业普遍所应用的估计并结合预期技术更新而决定的。当以往</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z w:val="22"/>
          <w:szCs w:val="22"/>
        </w:rPr>
        <w:t>的估计发生重大变化时，则相应调整未来期间的折旧费用和摊销费用。</w:t>
      </w:r>
    </w:p>
    <w:p>
      <w:pPr>
        <w:spacing w:line="240" w:lineRule="auto" w:before="0"/>
        <w:rPr>
          <w:rFonts w:ascii="宋体" w:hAnsi="宋体" w:cs="宋体" w:eastAsia="宋体" w:hint="default"/>
          <w:sz w:val="22"/>
          <w:szCs w:val="22"/>
        </w:rPr>
      </w:pPr>
    </w:p>
    <w:p>
      <w:pPr>
        <w:spacing w:before="191"/>
        <w:ind w:left="154" w:right="0" w:firstLine="0"/>
        <w:jc w:val="both"/>
        <w:rPr>
          <w:rFonts w:ascii="宋体" w:hAnsi="宋体" w:cs="宋体" w:eastAsia="宋体" w:hint="default"/>
          <w:sz w:val="21"/>
          <w:szCs w:val="21"/>
        </w:rPr>
      </w:pPr>
      <w:bookmarkStart w:name="33、重要会计政策和会计估计变更" w:id="212"/>
      <w:bookmarkEnd w:id="212"/>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21"/>
          <w:szCs w:val="21"/>
        </w:rPr>
      </w:pPr>
      <w:bookmarkStart w:name="（1）重要会计政策变更"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32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1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日财政部发布的《关</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第四届董事会第三次会议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详见下表</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51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格式的通知</w:t>
            </w:r>
            <w:r>
              <w:rPr>
                <w:rFonts w:ascii="宋体" w:hAnsi="宋体" w:cs="宋体" w:eastAsia="宋体" w:hint="default"/>
                <w:spacing w:val="-105"/>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财</w:t>
            </w:r>
            <w:r>
              <w:rPr>
                <w:rFonts w:ascii="宋体" w:hAnsi="宋体" w:cs="宋体" w:eastAsia="宋体" w:hint="default"/>
                <w:spacing w:val="-15"/>
                <w:sz w:val="18"/>
                <w:szCs w:val="18"/>
              </w:rPr>
              <w:t>会</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pacing w:val="-15"/>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5"/>
                <w:sz w:val="18"/>
                <w:szCs w:val="18"/>
              </w:rPr>
              <w:t>）</w:t>
            </w:r>
            <w:r>
              <w:rPr>
                <w:rFonts w:ascii="宋体" w:hAnsi="宋体" w:cs="宋体" w:eastAsia="宋体" w:hint="default"/>
                <w:sz w:val="18"/>
                <w:szCs w:val="18"/>
              </w:rPr>
              <w:t>对财</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务报表格式进行了修订</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spacing w:line="286" w:lineRule="exact" w:before="60"/>
        <w:ind w:left="154" w:right="1114" w:firstLine="440"/>
        <w:jc w:val="left"/>
        <w:rPr>
          <w:rFonts w:ascii="宋体" w:hAnsi="宋体" w:cs="宋体" w:eastAsia="宋体" w:hint="default"/>
          <w:sz w:val="22"/>
          <w:szCs w:val="22"/>
        </w:rPr>
      </w:pPr>
      <w:r>
        <w:rPr>
          <w:rFonts w:ascii="宋体" w:hAnsi="宋体" w:cs="宋体" w:eastAsia="宋体" w:hint="default"/>
          <w:w w:val="95"/>
          <w:sz w:val="22"/>
          <w:szCs w:val="22"/>
        </w:rPr>
        <w:t>本公司已根据财会</w:t>
      </w:r>
      <w:r>
        <w:rPr>
          <w:rFonts w:ascii="Times New Roman" w:hAnsi="Times New Roman" w:cs="Times New Roman" w:eastAsia="Times New Roman" w:hint="default"/>
          <w:w w:val="95"/>
          <w:sz w:val="22"/>
          <w:szCs w:val="22"/>
        </w:rPr>
        <w:t>[2018]15</w:t>
      </w:r>
      <w:r>
        <w:rPr>
          <w:rFonts w:ascii="宋体" w:hAnsi="宋体" w:cs="宋体" w:eastAsia="宋体" w:hint="default"/>
          <w:w w:val="95"/>
          <w:sz w:val="22"/>
          <w:szCs w:val="22"/>
        </w:rPr>
        <w:t>号要求编制财务报表，可比期间</w:t>
      </w:r>
      <w:r>
        <w:rPr>
          <w:rFonts w:ascii="Times New Roman" w:hAnsi="Times New Roman" w:cs="Times New Roman" w:eastAsia="Times New Roman" w:hint="default"/>
          <w:w w:val="95"/>
          <w:sz w:val="22"/>
          <w:szCs w:val="22"/>
        </w:rPr>
        <w:t>2017</w:t>
      </w:r>
      <w:r>
        <w:rPr>
          <w:rFonts w:ascii="宋体" w:hAnsi="宋体" w:cs="宋体" w:eastAsia="宋体" w:hint="default"/>
          <w:w w:val="95"/>
          <w:sz w:val="22"/>
          <w:szCs w:val="22"/>
        </w:rPr>
        <w:t>年度受重要影响的报表项目名称</w:t>
      </w:r>
      <w:r>
        <w:rPr>
          <w:rFonts w:ascii="宋体" w:hAnsi="宋体" w:cs="宋体" w:eastAsia="宋体" w:hint="default"/>
          <w:spacing w:val="-102"/>
          <w:w w:val="95"/>
          <w:sz w:val="22"/>
          <w:szCs w:val="22"/>
        </w:rPr>
        <w:t> </w:t>
      </w:r>
      <w:r>
        <w:rPr>
          <w:rFonts w:ascii="宋体" w:hAnsi="宋体" w:cs="宋体" w:eastAsia="宋体" w:hint="default"/>
          <w:sz w:val="22"/>
          <w:szCs w:val="22"/>
        </w:rPr>
        <w:t>和金额的说明：</w:t>
      </w:r>
    </w:p>
    <w:p>
      <w:pPr>
        <w:spacing w:line="240" w:lineRule="auto" w:before="2"/>
        <w:rPr>
          <w:rFonts w:ascii="宋体" w:hAnsi="宋体" w:cs="宋体" w:eastAsia="宋体" w:hint="default"/>
          <w:sz w:val="11"/>
          <w:szCs w:val="11"/>
        </w:rPr>
      </w:pPr>
    </w:p>
    <w:tbl>
      <w:tblPr>
        <w:tblW w:w="0" w:type="auto"/>
        <w:jc w:val="left"/>
        <w:tblInd w:w="163" w:type="dxa"/>
        <w:tblLayout w:type="fixed"/>
        <w:tblCellMar>
          <w:top w:w="0" w:type="dxa"/>
          <w:left w:w="0" w:type="dxa"/>
          <w:bottom w:w="0" w:type="dxa"/>
          <w:right w:w="0" w:type="dxa"/>
        </w:tblCellMar>
        <w:tblLook w:val="01E0"/>
      </w:tblPr>
      <w:tblGrid>
        <w:gridCol w:w="2616"/>
        <w:gridCol w:w="2336"/>
        <w:gridCol w:w="2338"/>
        <w:gridCol w:w="2336"/>
      </w:tblGrid>
      <w:tr>
        <w:trPr>
          <w:trHeight w:val="323" w:hRule="exact"/>
        </w:trPr>
        <w:tc>
          <w:tcPr>
            <w:tcW w:w="26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7"/>
              <w:ind w:left="700" w:right="0"/>
              <w:jc w:val="left"/>
              <w:rPr>
                <w:rFonts w:ascii="宋体" w:hAnsi="宋体" w:cs="宋体" w:eastAsia="宋体" w:hint="default"/>
                <w:sz w:val="20"/>
                <w:szCs w:val="20"/>
              </w:rPr>
            </w:pPr>
            <w:r>
              <w:rPr>
                <w:rFonts w:ascii="宋体" w:hAnsi="宋体" w:cs="宋体" w:eastAsia="宋体" w:hint="default"/>
                <w:b/>
                <w:bCs/>
                <w:sz w:val="20"/>
                <w:szCs w:val="20"/>
              </w:rPr>
              <w:t>受影响的项目</w:t>
            </w:r>
            <w:r>
              <w:rPr>
                <w:rFonts w:ascii="宋体" w:hAnsi="宋体" w:cs="宋体" w:eastAsia="宋体" w:hint="default"/>
                <w:sz w:val="20"/>
                <w:szCs w:val="20"/>
              </w:rPr>
            </w:r>
          </w:p>
        </w:tc>
        <w:tc>
          <w:tcPr>
            <w:tcW w:w="701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2017</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24" w:hRule="exact"/>
        </w:trPr>
        <w:tc>
          <w:tcPr>
            <w:tcW w:w="2616" w:type="dxa"/>
            <w:vMerge/>
            <w:tcBorders>
              <w:left w:val="single" w:sz="4" w:space="0" w:color="000000"/>
              <w:bottom w:val="single" w:sz="4" w:space="0" w:color="000000"/>
              <w:right w:val="single" w:sz="4" w:space="0" w:color="000000"/>
            </w:tcBorders>
            <w:shd w:val="clear" w:color="auto" w:fill="D9D9D9"/>
          </w:tcPr>
          <w:p>
            <w:pPr/>
          </w:p>
        </w:tc>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调整前</w:t>
            </w:r>
            <w:r>
              <w:rPr>
                <w:rFonts w:ascii="宋体" w:hAnsi="宋体" w:cs="宋体" w:eastAsia="宋体" w:hint="default"/>
                <w:sz w:val="20"/>
                <w:szCs w:val="20"/>
              </w:rPr>
            </w:r>
          </w:p>
        </w:tc>
        <w:tc>
          <w:tcPr>
            <w:tcW w:w="2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763" w:right="0"/>
              <w:jc w:val="left"/>
              <w:rPr>
                <w:rFonts w:ascii="宋体" w:hAnsi="宋体" w:cs="宋体" w:eastAsia="宋体" w:hint="default"/>
                <w:sz w:val="20"/>
                <w:szCs w:val="20"/>
              </w:rPr>
            </w:pPr>
            <w:r>
              <w:rPr>
                <w:rFonts w:ascii="宋体" w:hAnsi="宋体" w:cs="宋体" w:eastAsia="宋体" w:hint="default"/>
                <w:b/>
                <w:bCs/>
                <w:sz w:val="20"/>
                <w:szCs w:val="20"/>
              </w:rPr>
              <w:t>调整金额</w:t>
            </w:r>
            <w:r>
              <w:rPr>
                <w:rFonts w:ascii="宋体" w:hAnsi="宋体" w:cs="宋体" w:eastAsia="宋体" w:hint="default"/>
                <w:sz w:val="20"/>
                <w:szCs w:val="20"/>
              </w:rPr>
            </w:r>
          </w:p>
        </w:tc>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调整后</w:t>
            </w:r>
            <w:r>
              <w:rPr>
                <w:rFonts w:ascii="宋体" w:hAnsi="宋体" w:cs="宋体" w:eastAsia="宋体" w:hint="default"/>
                <w:sz w:val="20"/>
                <w:szCs w:val="20"/>
              </w:rPr>
            </w:r>
          </w:p>
        </w:tc>
      </w:tr>
      <w:tr>
        <w:trPr>
          <w:trHeight w:val="36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2336" w:type="dxa"/>
            <w:tcBorders>
              <w:top w:val="single" w:sz="19" w:space="0" w:color="D9D9D9"/>
              <w:left w:val="single" w:sz="4" w:space="0" w:color="000000"/>
              <w:bottom w:val="single" w:sz="4" w:space="0" w:color="000000"/>
              <w:right w:val="single" w:sz="4" w:space="0" w:color="000000"/>
            </w:tcBorders>
          </w:tcPr>
          <w:p>
            <w:pPr/>
          </w:p>
        </w:tc>
        <w:tc>
          <w:tcPr>
            <w:tcW w:w="2338" w:type="dxa"/>
            <w:tcBorders>
              <w:top w:val="single" w:sz="19" w:space="0" w:color="D9D9D9"/>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1,078,838,996.15</w:t>
            </w:r>
          </w:p>
        </w:tc>
        <w:tc>
          <w:tcPr>
            <w:tcW w:w="2336" w:type="dxa"/>
            <w:tcBorders>
              <w:top w:val="single" w:sz="19" w:space="0" w:color="D9D9D9"/>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1,078,838,996.15</w:t>
            </w:r>
          </w:p>
        </w:tc>
      </w:tr>
      <w:tr>
        <w:trPr>
          <w:trHeight w:val="34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58,713,455.95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-58,713,455.95</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1,020,125,540.20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-1,020,125,540.20</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233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640,187,248.08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right"/>
              <w:rPr>
                <w:rFonts w:ascii="Times New Roman" w:hAnsi="Times New Roman" w:cs="Times New Roman" w:eastAsia="Times New Roman" w:hint="default"/>
                <w:sz w:val="20"/>
                <w:szCs w:val="20"/>
              </w:rPr>
            </w:pPr>
            <w:r>
              <w:rPr>
                <w:rFonts w:ascii="Times New Roman"/>
                <w:spacing w:val="-1"/>
                <w:sz w:val="20"/>
              </w:rPr>
              <w:t>640,187,248.08</w:t>
            </w:r>
          </w:p>
        </w:tc>
      </w:tr>
      <w:tr>
        <w:trPr>
          <w:trHeight w:val="34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136,496,318.55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-136,496,318.55</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503,690,929.53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-503,690,929.53</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123,305,347.74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-48,791,742.09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74,513,605.65</w:t>
            </w:r>
          </w:p>
        </w:tc>
      </w:tr>
      <w:tr>
        <w:trPr>
          <w:trHeight w:val="34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233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48,791,742.09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0"/>
                <w:szCs w:val="20"/>
              </w:rPr>
            </w:pPr>
            <w:r>
              <w:rPr>
                <w:rFonts w:ascii="Times New Roman"/>
                <w:spacing w:val="-1"/>
                <w:sz w:val="20"/>
              </w:rPr>
              <w:t>48,791,742.09</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重要会计估计变更"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489" w:lineRule="auto" w:before="0"/>
        <w:ind w:left="154" w:right="9312"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4、其他" w:id="215"/>
      <w:bookmarkEnd w:id="215"/>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6"/>
      <w:bookmarkEnd w:id="21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sz w:val="24"/>
          <w:szCs w:val="24"/>
        </w:rPr>
      </w:r>
    </w:p>
    <w:p>
      <w:pPr>
        <w:spacing w:before="53"/>
        <w:ind w:left="154" w:right="1114" w:firstLine="0"/>
        <w:jc w:val="left"/>
        <w:rPr>
          <w:rFonts w:ascii="宋体" w:hAnsi="宋体" w:cs="宋体" w:eastAsia="宋体" w:hint="default"/>
          <w:sz w:val="21"/>
          <w:szCs w:val="21"/>
        </w:rPr>
      </w:pPr>
      <w:bookmarkStart w:name="1、主要税种及税率" w:id="217"/>
      <w:bookmarkEnd w:id="21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167"/>
        <w:gridCol w:w="2777"/>
        <w:gridCol w:w="3615"/>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销售收入、技术服务</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16%</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10%</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6%</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5%</w:t>
            </w:r>
            <w:r>
              <w:rPr>
                <w:rFonts w:ascii="宋体" w:hAnsi="宋体" w:cs="宋体" w:eastAsia="宋体" w:hint="default"/>
                <w:spacing w:val="-90"/>
                <w:w w:val="99"/>
                <w:sz w:val="18"/>
                <w:szCs w:val="18"/>
              </w:rPr>
              <w:t>、</w:t>
            </w:r>
            <w:r>
              <w:rPr>
                <w:rFonts w:ascii="宋体" w:hAnsi="宋体" w:cs="宋体" w:eastAsia="宋体" w:hint="default"/>
                <w:w w:val="99"/>
                <w:sz w:val="18"/>
                <w:szCs w:val="18"/>
              </w:rPr>
              <w:t>（抵扣进项税后缴纳）</w:t>
            </w:r>
            <w:r>
              <w:rPr>
                <w:rFonts w:ascii="宋体" w:hAnsi="宋体" w:cs="宋体" w:eastAsia="宋体" w:hint="default"/>
                <w:sz w:val="18"/>
                <w:szCs w:val="18"/>
              </w:rPr>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沈阳桑瑞思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四川龙控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依米康智能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杭州亿金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亿金物资贸易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依米康冷元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辽宁亿金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临沧亿金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腾龙资产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华延芯光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平昌县依米康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玉溪湖管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7"/>
        <w:rPr>
          <w:rFonts w:ascii="宋体" w:hAnsi="宋体" w:cs="宋体" w:eastAsia="宋体" w:hint="default"/>
          <w:sz w:val="17"/>
          <w:szCs w:val="17"/>
        </w:rPr>
      </w:pPr>
    </w:p>
    <w:p>
      <w:pPr>
        <w:spacing w:before="35"/>
        <w:ind w:left="154" w:right="0" w:firstLine="0"/>
        <w:jc w:val="both"/>
        <w:rPr>
          <w:rFonts w:ascii="宋体" w:hAnsi="宋体" w:cs="宋体" w:eastAsia="宋体" w:hint="default"/>
          <w:sz w:val="21"/>
          <w:szCs w:val="21"/>
        </w:rPr>
      </w:pPr>
      <w:bookmarkStart w:name="2、税收优惠" w:id="218"/>
      <w:bookmarkEnd w:id="21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spacing w:line="225" w:lineRule="auto" w:before="0"/>
        <w:ind w:left="154" w:right="1034"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）根据科技部、财政部、国家税务总局《高新技术企业认定管理办法》（国科发火〔</w:t>
      </w:r>
      <w:r>
        <w:rPr>
          <w:rFonts w:ascii="Times New Roman" w:hAnsi="Times New Roman" w:cs="Times New Roman" w:eastAsia="Times New Roman" w:hint="default"/>
          <w:sz w:val="22"/>
          <w:szCs w:val="22"/>
        </w:rPr>
        <w:t>2008</w:t>
      </w:r>
      <w:r>
        <w:rPr>
          <w:rFonts w:ascii="宋体" w:hAnsi="宋体" w:cs="宋体" w:eastAsia="宋体" w:hint="default"/>
          <w:sz w:val="22"/>
          <w:szCs w:val="22"/>
        </w:rPr>
        <w:t>〕</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172</w:t>
      </w:r>
      <w:r>
        <w:rPr>
          <w:rFonts w:ascii="宋体" w:hAnsi="宋体" w:cs="宋体" w:eastAsia="宋体" w:hint="default"/>
          <w:sz w:val="22"/>
          <w:szCs w:val="22"/>
        </w:rPr>
        <w:t>号）和《高新技术企业认定管理工作指引》（国科发火</w:t>
      </w:r>
      <w:r>
        <w:rPr>
          <w:rFonts w:ascii="Times New Roman" w:hAnsi="Times New Roman" w:cs="Times New Roman" w:eastAsia="Times New Roman" w:hint="default"/>
          <w:sz w:val="22"/>
          <w:szCs w:val="22"/>
        </w:rPr>
        <w:t>[2008]362</w:t>
      </w:r>
      <w:r>
        <w:rPr>
          <w:rFonts w:ascii="宋体" w:hAnsi="宋体" w:cs="宋体" w:eastAsia="宋体" w:hint="default"/>
          <w:sz w:val="22"/>
          <w:szCs w:val="22"/>
        </w:rPr>
        <w:t>号）的规定，本公司于</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月</w:t>
      </w:r>
      <w:r>
        <w:rPr>
          <w:rFonts w:ascii="Times New Roman" w:hAnsi="Times New Roman" w:cs="Times New Roman" w:eastAsia="Times New Roman" w:hint="default"/>
          <w:sz w:val="22"/>
          <w:szCs w:val="22"/>
        </w:rPr>
        <w:t>15 </w:t>
      </w:r>
      <w:r>
        <w:rPr>
          <w:rFonts w:ascii="宋体" w:hAnsi="宋体" w:cs="宋体" w:eastAsia="宋体" w:hint="default"/>
          <w:sz w:val="22"/>
          <w:szCs w:val="22"/>
        </w:rPr>
        <w:t>日被认定为高新技术企业，原证书编号为</w:t>
      </w:r>
      <w:r>
        <w:rPr>
          <w:rFonts w:ascii="Times New Roman" w:hAnsi="Times New Roman" w:cs="Times New Roman" w:eastAsia="Times New Roman" w:hint="default"/>
          <w:sz w:val="22"/>
          <w:szCs w:val="22"/>
        </w:rPr>
        <w:t>GR200851000162</w:t>
      </w:r>
      <w:r>
        <w:rPr>
          <w:rFonts w:ascii="宋体" w:hAnsi="宋体" w:cs="宋体" w:eastAsia="宋体" w:hint="default"/>
          <w:sz w:val="22"/>
          <w:szCs w:val="22"/>
        </w:rPr>
        <w:t>，有效期</w:t>
      </w:r>
      <w:r>
        <w:rPr>
          <w:rFonts w:ascii="Times New Roman" w:hAnsi="Times New Roman" w:cs="Times New Roman" w:eastAsia="Times New Roman" w:hint="default"/>
          <w:sz w:val="22"/>
          <w:szCs w:val="22"/>
        </w:rPr>
        <w:t>3</w:t>
      </w:r>
      <w:r>
        <w:rPr>
          <w:rFonts w:ascii="宋体" w:hAnsi="宋体" w:cs="宋体" w:eastAsia="宋体" w:hint="default"/>
          <w:sz w:val="22"/>
          <w:szCs w:val="22"/>
        </w:rPr>
        <w:t>年；</w:t>
      </w:r>
      <w:r>
        <w:rPr>
          <w:rFonts w:ascii="Times New Roman" w:hAnsi="Times New Roman" w:cs="Times New Roman" w:eastAsia="Times New Roman" w:hint="default"/>
          <w:sz w:val="22"/>
          <w:szCs w:val="22"/>
        </w:rPr>
        <w:t>2014</w:t>
      </w:r>
      <w:r>
        <w:rPr>
          <w:rFonts w:ascii="宋体" w:hAnsi="宋体" w:cs="宋体" w:eastAsia="宋体" w:hint="default"/>
          <w:sz w:val="22"/>
          <w:szCs w:val="22"/>
        </w:rPr>
        <w:t>年</w:t>
      </w:r>
      <w:r>
        <w:rPr>
          <w:rFonts w:ascii="Times New Roman" w:hAnsi="Times New Roman" w:cs="Times New Roman" w:eastAsia="Times New Roman" w:hint="default"/>
          <w:sz w:val="22"/>
          <w:szCs w:val="22"/>
        </w:rPr>
        <w:t>10</w:t>
      </w:r>
      <w:r>
        <w:rPr>
          <w:rFonts w:ascii="宋体" w:hAnsi="宋体" w:cs="宋体" w:eastAsia="宋体" w:hint="default"/>
          <w:sz w:val="22"/>
          <w:szCs w:val="22"/>
        </w:rPr>
        <w:t>月，本公司</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通过高新技术企业复审，于</w:t>
      </w:r>
      <w:r>
        <w:rPr>
          <w:rFonts w:ascii="Times New Roman" w:hAnsi="Times New Roman" w:cs="Times New Roman" w:eastAsia="Times New Roman" w:hint="default"/>
          <w:sz w:val="22"/>
          <w:szCs w:val="22"/>
        </w:rPr>
        <w:t>2014</w:t>
      </w:r>
      <w:r>
        <w:rPr>
          <w:rFonts w:ascii="宋体" w:hAnsi="宋体" w:cs="宋体" w:eastAsia="宋体" w:hint="default"/>
          <w:sz w:val="22"/>
          <w:szCs w:val="22"/>
        </w:rPr>
        <w:t>年</w:t>
      </w:r>
      <w:r>
        <w:rPr>
          <w:rFonts w:ascii="Times New Roman" w:hAnsi="Times New Roman" w:cs="Times New Roman" w:eastAsia="Times New Roman" w:hint="default"/>
          <w:sz w:val="22"/>
          <w:szCs w:val="22"/>
        </w:rPr>
        <w:t>10</w:t>
      </w:r>
      <w:r>
        <w:rPr>
          <w:rFonts w:ascii="宋体" w:hAnsi="宋体" w:cs="宋体" w:eastAsia="宋体" w:hint="default"/>
          <w:sz w:val="22"/>
          <w:szCs w:val="22"/>
        </w:rPr>
        <w:t>月</w:t>
      </w:r>
      <w:r>
        <w:rPr>
          <w:rFonts w:ascii="Times New Roman" w:hAnsi="Times New Roman" w:cs="Times New Roman" w:eastAsia="Times New Roman" w:hint="default"/>
          <w:sz w:val="22"/>
          <w:szCs w:val="22"/>
        </w:rPr>
        <w:t>11</w:t>
      </w:r>
      <w:r>
        <w:rPr>
          <w:rFonts w:ascii="宋体" w:hAnsi="宋体" w:cs="宋体" w:eastAsia="宋体" w:hint="default"/>
          <w:sz w:val="22"/>
          <w:szCs w:val="22"/>
        </w:rPr>
        <w:t>日取得了由四川省科学技术厅、四川省财政厅、四川省国家</w:t>
      </w:r>
      <w:r>
        <w:rPr>
          <w:rFonts w:ascii="宋体" w:hAnsi="宋体" w:cs="宋体" w:eastAsia="宋体" w:hint="default"/>
          <w:w w:val="99"/>
          <w:sz w:val="22"/>
          <w:szCs w:val="22"/>
        </w:rPr>
        <w:t> </w:t>
      </w:r>
      <w:r>
        <w:rPr>
          <w:rFonts w:ascii="宋体" w:hAnsi="宋体" w:cs="宋体" w:eastAsia="宋体" w:hint="default"/>
          <w:spacing w:val="2"/>
          <w:sz w:val="22"/>
          <w:szCs w:val="22"/>
        </w:rPr>
        <w:t>税务局、四川省地方税务局联合颁发的《高新技术企业证书》，证书编号为</w:t>
      </w:r>
      <w:r>
        <w:rPr>
          <w:rFonts w:ascii="Times New Roman" w:hAnsi="Times New Roman" w:cs="Times New Roman" w:eastAsia="Times New Roman" w:hint="default"/>
          <w:spacing w:val="2"/>
          <w:sz w:val="22"/>
          <w:szCs w:val="22"/>
        </w:rPr>
        <w:t>GR201451000897</w:t>
      </w:r>
      <w:r>
        <w:rPr>
          <w:rFonts w:ascii="宋体" w:hAnsi="宋体" w:cs="宋体" w:eastAsia="宋体" w:hint="default"/>
          <w:spacing w:val="2"/>
          <w:sz w:val="22"/>
          <w:szCs w:val="22"/>
        </w:rPr>
        <w:t>，发证</w:t>
      </w:r>
      <w:r>
        <w:rPr>
          <w:rFonts w:ascii="宋体" w:hAnsi="宋体" w:cs="宋体" w:eastAsia="宋体" w:hint="default"/>
          <w:spacing w:val="3"/>
          <w:w w:val="99"/>
          <w:sz w:val="22"/>
          <w:szCs w:val="22"/>
        </w:rPr>
        <w:t> </w:t>
      </w:r>
      <w:r>
        <w:rPr>
          <w:rFonts w:ascii="宋体" w:hAnsi="宋体" w:cs="宋体" w:eastAsia="宋体" w:hint="default"/>
          <w:sz w:val="22"/>
          <w:szCs w:val="22"/>
        </w:rPr>
        <w:t>时间为</w:t>
      </w:r>
      <w:r>
        <w:rPr>
          <w:rFonts w:ascii="Times New Roman" w:hAnsi="Times New Roman" w:cs="Times New Roman" w:eastAsia="Times New Roman" w:hint="default"/>
          <w:sz w:val="22"/>
          <w:szCs w:val="22"/>
        </w:rPr>
        <w:t>2014</w:t>
      </w:r>
      <w:r>
        <w:rPr>
          <w:rFonts w:ascii="宋体" w:hAnsi="宋体" w:cs="宋体" w:eastAsia="宋体" w:hint="default"/>
          <w:sz w:val="22"/>
          <w:szCs w:val="22"/>
        </w:rPr>
        <w:t>年</w:t>
      </w:r>
      <w:r>
        <w:rPr>
          <w:rFonts w:ascii="Times New Roman" w:hAnsi="Times New Roman" w:cs="Times New Roman" w:eastAsia="Times New Roman" w:hint="default"/>
          <w:sz w:val="22"/>
          <w:szCs w:val="22"/>
        </w:rPr>
        <w:t>10</w:t>
      </w:r>
      <w:r>
        <w:rPr>
          <w:rFonts w:ascii="宋体" w:hAnsi="宋体" w:cs="宋体" w:eastAsia="宋体" w:hint="default"/>
          <w:sz w:val="22"/>
          <w:szCs w:val="22"/>
        </w:rPr>
        <w:t>月</w:t>
      </w:r>
      <w:r>
        <w:rPr>
          <w:rFonts w:ascii="Times New Roman" w:hAnsi="Times New Roman" w:cs="Times New Roman" w:eastAsia="Times New Roman" w:hint="default"/>
          <w:sz w:val="22"/>
          <w:szCs w:val="22"/>
        </w:rPr>
        <w:t>11</w:t>
      </w:r>
      <w:r>
        <w:rPr>
          <w:rFonts w:ascii="宋体" w:hAnsi="宋体" w:cs="宋体" w:eastAsia="宋体" w:hint="default"/>
          <w:sz w:val="22"/>
          <w:szCs w:val="22"/>
        </w:rPr>
        <w:t>日，有效期</w:t>
      </w:r>
      <w:r>
        <w:rPr>
          <w:rFonts w:ascii="Times New Roman" w:hAnsi="Times New Roman" w:cs="Times New Roman" w:eastAsia="Times New Roman" w:hint="default"/>
          <w:sz w:val="22"/>
          <w:szCs w:val="22"/>
        </w:rPr>
        <w:t>3</w:t>
      </w:r>
      <w:r>
        <w:rPr>
          <w:rFonts w:ascii="宋体" w:hAnsi="宋体" w:cs="宋体" w:eastAsia="宋体" w:hint="default"/>
          <w:sz w:val="22"/>
          <w:szCs w:val="22"/>
        </w:rPr>
        <w:t>年。</w:t>
      </w: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日，本公司再次取得《高新技术企业证书》，证书</w:t>
      </w:r>
      <w:r>
        <w:rPr>
          <w:rFonts w:ascii="宋体" w:hAnsi="宋体" w:cs="宋体" w:eastAsia="宋体" w:hint="default"/>
          <w:w w:val="99"/>
          <w:sz w:val="22"/>
          <w:szCs w:val="22"/>
        </w:rPr>
        <w:t> </w:t>
      </w:r>
      <w:r>
        <w:rPr>
          <w:rFonts w:ascii="宋体" w:hAnsi="宋体" w:cs="宋体" w:eastAsia="宋体" w:hint="default"/>
          <w:sz w:val="22"/>
          <w:szCs w:val="22"/>
        </w:rPr>
        <w:t>编号为</w:t>
      </w:r>
      <w:r>
        <w:rPr>
          <w:rFonts w:ascii="Times New Roman" w:hAnsi="Times New Roman" w:cs="Times New Roman" w:eastAsia="Times New Roman" w:hint="default"/>
          <w:sz w:val="22"/>
          <w:szCs w:val="22"/>
        </w:rPr>
        <w:t>GR201751000431</w:t>
      </w:r>
      <w:r>
        <w:rPr>
          <w:rFonts w:ascii="宋体" w:hAnsi="宋体" w:cs="宋体" w:eastAsia="宋体" w:hint="default"/>
          <w:sz w:val="22"/>
          <w:szCs w:val="22"/>
        </w:rPr>
        <w:t>，认定有效期三年。根据《中华人民共和国企业所得税法》、《中华人民共</w:t>
      </w:r>
      <w:r>
        <w:rPr>
          <w:rFonts w:ascii="宋体" w:hAnsi="宋体" w:cs="宋体" w:eastAsia="宋体" w:hint="default"/>
          <w:spacing w:val="-39"/>
          <w:sz w:val="22"/>
          <w:szCs w:val="22"/>
        </w:rPr>
        <w:t> </w:t>
      </w:r>
      <w:r>
        <w:rPr>
          <w:rFonts w:ascii="宋体" w:hAnsi="宋体" w:cs="宋体" w:eastAsia="宋体" w:hint="default"/>
          <w:spacing w:val="-39"/>
          <w:sz w:val="22"/>
          <w:szCs w:val="22"/>
        </w:rPr>
      </w:r>
      <w:r>
        <w:rPr>
          <w:rFonts w:ascii="宋体" w:hAnsi="宋体" w:cs="宋体" w:eastAsia="宋体" w:hint="default"/>
          <w:sz w:val="22"/>
          <w:szCs w:val="22"/>
        </w:rPr>
        <w:t>和国企业所得税法实施条例》、国家税务总局《关于实施高新技术企业所得税优惠有关问题的通知》</w:t>
      </w:r>
    </w:p>
    <w:p>
      <w:pPr>
        <w:spacing w:line="284" w:lineRule="exact" w:before="29"/>
        <w:ind w:left="154" w:right="1131" w:firstLine="0"/>
        <w:jc w:val="both"/>
        <w:rPr>
          <w:rFonts w:ascii="宋体" w:hAnsi="宋体" w:cs="宋体" w:eastAsia="宋体" w:hint="default"/>
          <w:sz w:val="22"/>
          <w:szCs w:val="22"/>
        </w:rPr>
      </w:pPr>
      <w:r>
        <w:rPr>
          <w:rFonts w:ascii="宋体" w:hAnsi="宋体" w:cs="宋体" w:eastAsia="宋体" w:hint="default"/>
          <w:sz w:val="22"/>
          <w:szCs w:val="22"/>
        </w:rPr>
        <w:t>（国税函</w:t>
      </w:r>
      <w:r>
        <w:rPr>
          <w:rFonts w:ascii="Times New Roman" w:hAnsi="Times New Roman" w:cs="Times New Roman" w:eastAsia="Times New Roman" w:hint="default"/>
          <w:sz w:val="22"/>
          <w:szCs w:val="22"/>
        </w:rPr>
        <w:t>[2009]203</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号）的规定，本公司可享受高新技术企业税收优惠，因此在编制本年财务报表时</w:t>
      </w:r>
      <w:r>
        <w:rPr>
          <w:rFonts w:ascii="宋体" w:hAnsi="宋体" w:cs="宋体" w:eastAsia="宋体" w:hint="default"/>
          <w:spacing w:val="-108"/>
          <w:sz w:val="22"/>
          <w:szCs w:val="22"/>
        </w:rPr>
        <w:t> </w:t>
      </w:r>
      <w:r>
        <w:rPr>
          <w:rFonts w:ascii="宋体" w:hAnsi="宋体" w:cs="宋体" w:eastAsia="宋体" w:hint="default"/>
          <w:sz w:val="22"/>
          <w:szCs w:val="22"/>
        </w:rPr>
        <w:t>暂按</w:t>
      </w:r>
      <w:r>
        <w:rPr>
          <w:rFonts w:ascii="Times New Roman" w:hAnsi="Times New Roman" w:cs="Times New Roman" w:eastAsia="Times New Roman" w:hint="default"/>
          <w:sz w:val="22"/>
          <w:szCs w:val="22"/>
        </w:rPr>
        <w:t>15%</w:t>
      </w:r>
      <w:r>
        <w:rPr>
          <w:rFonts w:ascii="宋体" w:hAnsi="宋体" w:cs="宋体" w:eastAsia="宋体" w:hint="default"/>
          <w:sz w:val="22"/>
          <w:szCs w:val="22"/>
        </w:rPr>
        <w:t>的税率计提企业所得税，上述税收优惠尚需由税务机关最终核定。</w:t>
      </w:r>
    </w:p>
    <w:p>
      <w:pPr>
        <w:spacing w:line="240" w:lineRule="auto" w:before="2"/>
        <w:rPr>
          <w:rFonts w:ascii="宋体" w:hAnsi="宋体" w:cs="宋体" w:eastAsia="宋体" w:hint="default"/>
          <w:sz w:val="17"/>
          <w:szCs w:val="17"/>
        </w:rPr>
      </w:pPr>
    </w:p>
    <w:p>
      <w:pPr>
        <w:spacing w:line="228" w:lineRule="auto" w:before="0"/>
        <w:ind w:left="154" w:right="1128"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）根据科技部、财政部、国家税务总局《高新技术企业认定管理办法》（国科发火〔</w:t>
      </w:r>
      <w:r>
        <w:rPr>
          <w:rFonts w:ascii="Times New Roman" w:hAnsi="Times New Roman" w:cs="Times New Roman" w:eastAsia="Times New Roman" w:hint="default"/>
          <w:sz w:val="22"/>
          <w:szCs w:val="22"/>
        </w:rPr>
        <w:t>2008</w:t>
      </w:r>
      <w:r>
        <w:rPr>
          <w:rFonts w:ascii="宋体" w:hAnsi="宋体" w:cs="宋体" w:eastAsia="宋体" w:hint="default"/>
          <w:sz w:val="22"/>
          <w:szCs w:val="22"/>
        </w:rPr>
        <w:t>〕</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172</w:t>
      </w:r>
      <w:r>
        <w:rPr>
          <w:rFonts w:ascii="宋体" w:hAnsi="宋体" w:cs="宋体" w:eastAsia="宋体" w:hint="default"/>
          <w:sz w:val="22"/>
          <w:szCs w:val="22"/>
        </w:rPr>
        <w:t>号）和《高新技术企业认定管理工作指引》（国科发火</w:t>
      </w:r>
      <w:r>
        <w:rPr>
          <w:rFonts w:ascii="Times New Roman" w:hAnsi="Times New Roman" w:cs="Times New Roman" w:eastAsia="Times New Roman" w:hint="default"/>
          <w:sz w:val="22"/>
          <w:szCs w:val="22"/>
        </w:rPr>
        <w:t>[2008]362</w:t>
      </w:r>
      <w:r>
        <w:rPr>
          <w:rFonts w:ascii="宋体" w:hAnsi="宋体" w:cs="宋体" w:eastAsia="宋体" w:hint="default"/>
          <w:sz w:val="22"/>
          <w:szCs w:val="22"/>
        </w:rPr>
        <w:t>号）的规定，本公司之子公司深</w:t>
      </w:r>
      <w:r>
        <w:rPr>
          <w:rFonts w:ascii="宋体" w:hAnsi="宋体" w:cs="宋体" w:eastAsia="宋体" w:hint="default"/>
          <w:w w:val="99"/>
          <w:sz w:val="22"/>
          <w:szCs w:val="22"/>
        </w:rPr>
        <w:t> </w:t>
      </w:r>
      <w:r>
        <w:rPr>
          <w:rFonts w:ascii="宋体" w:hAnsi="宋体" w:cs="宋体" w:eastAsia="宋体" w:hint="default"/>
          <w:sz w:val="22"/>
          <w:szCs w:val="22"/>
        </w:rPr>
        <w:t>圳龙控于</w:t>
      </w:r>
      <w:r>
        <w:rPr>
          <w:rFonts w:ascii="Times New Roman" w:hAnsi="Times New Roman" w:cs="Times New Roman" w:eastAsia="Times New Roman" w:hint="default"/>
          <w:sz w:val="22"/>
          <w:szCs w:val="22"/>
        </w:rPr>
        <w:t>2016</w:t>
      </w:r>
      <w:r>
        <w:rPr>
          <w:rFonts w:ascii="宋体" w:hAnsi="宋体" w:cs="宋体" w:eastAsia="宋体" w:hint="default"/>
          <w:sz w:val="22"/>
          <w:szCs w:val="22"/>
        </w:rPr>
        <w:t>年</w:t>
      </w:r>
      <w:r>
        <w:rPr>
          <w:rFonts w:ascii="Times New Roman" w:hAnsi="Times New Roman" w:cs="Times New Roman" w:eastAsia="Times New Roman" w:hint="default"/>
          <w:sz w:val="22"/>
          <w:szCs w:val="22"/>
        </w:rPr>
        <w:t>11</w:t>
      </w:r>
      <w:r>
        <w:rPr>
          <w:rFonts w:ascii="宋体" w:hAnsi="宋体" w:cs="宋体" w:eastAsia="宋体" w:hint="default"/>
          <w:sz w:val="22"/>
          <w:szCs w:val="22"/>
        </w:rPr>
        <w:t>月</w:t>
      </w:r>
      <w:r>
        <w:rPr>
          <w:rFonts w:ascii="Times New Roman" w:hAnsi="Times New Roman" w:cs="Times New Roman" w:eastAsia="Times New Roman" w:hint="default"/>
          <w:sz w:val="22"/>
          <w:szCs w:val="22"/>
        </w:rPr>
        <w:t>21</w:t>
      </w:r>
      <w:r>
        <w:rPr>
          <w:rFonts w:ascii="宋体" w:hAnsi="宋体" w:cs="宋体" w:eastAsia="宋体" w:hint="default"/>
          <w:sz w:val="22"/>
          <w:szCs w:val="22"/>
        </w:rPr>
        <w:t>日再次取得《高新技术企业证书》，证书编号为</w:t>
      </w:r>
      <w:r>
        <w:rPr>
          <w:rFonts w:ascii="Times New Roman" w:hAnsi="Times New Roman" w:cs="Times New Roman" w:eastAsia="Times New Roman" w:hint="default"/>
          <w:sz w:val="22"/>
          <w:szCs w:val="22"/>
        </w:rPr>
        <w:t>GR201644202292</w:t>
      </w:r>
      <w:r>
        <w:rPr>
          <w:rFonts w:ascii="宋体" w:hAnsi="宋体" w:cs="宋体" w:eastAsia="宋体" w:hint="default"/>
          <w:sz w:val="22"/>
          <w:szCs w:val="22"/>
        </w:rPr>
        <w:t>，认定有效</w:t>
      </w:r>
      <w:r>
        <w:rPr>
          <w:rFonts w:ascii="宋体" w:hAnsi="宋体" w:cs="宋体" w:eastAsia="宋体" w:hint="default"/>
          <w:spacing w:val="-30"/>
          <w:sz w:val="22"/>
          <w:szCs w:val="22"/>
        </w:rPr>
        <w:t> </w:t>
      </w:r>
      <w:r>
        <w:rPr>
          <w:rFonts w:ascii="宋体" w:hAnsi="宋体" w:cs="宋体" w:eastAsia="宋体" w:hint="default"/>
          <w:spacing w:val="-1"/>
          <w:sz w:val="22"/>
          <w:szCs w:val="22"/>
        </w:rPr>
        <w:t>期三年。根据《中华人民共和国所得税法》、《中华人民共和国企业所得税法实施条例》、国家税务</w:t>
      </w:r>
      <w:r>
        <w:rPr>
          <w:rFonts w:ascii="宋体" w:hAnsi="宋体" w:cs="宋体" w:eastAsia="宋体" w:hint="default"/>
          <w:w w:val="99"/>
          <w:sz w:val="22"/>
          <w:szCs w:val="22"/>
        </w:rPr>
        <w:t> </w:t>
      </w:r>
      <w:r>
        <w:rPr>
          <w:rFonts w:ascii="宋体" w:hAnsi="宋体" w:cs="宋体" w:eastAsia="宋体" w:hint="default"/>
          <w:sz w:val="22"/>
          <w:szCs w:val="22"/>
        </w:rPr>
        <w:t>总局《关于实施高新技术企业所得税优惠有关问题的通知》（国税函</w:t>
      </w:r>
      <w:r>
        <w:rPr>
          <w:rFonts w:ascii="Times New Roman" w:hAnsi="Times New Roman" w:cs="Times New Roman" w:eastAsia="Times New Roman" w:hint="default"/>
          <w:sz w:val="22"/>
          <w:szCs w:val="22"/>
        </w:rPr>
        <w:t>[2009]203</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号）的规定，深圳龙</w:t>
      </w:r>
      <w:r>
        <w:rPr>
          <w:rFonts w:ascii="宋体" w:hAnsi="宋体" w:cs="宋体" w:eastAsia="宋体" w:hint="default"/>
          <w:spacing w:val="-108"/>
          <w:sz w:val="22"/>
          <w:szCs w:val="22"/>
        </w:rPr>
        <w:t> </w:t>
      </w:r>
      <w:r>
        <w:rPr>
          <w:rFonts w:ascii="宋体" w:hAnsi="宋体" w:cs="宋体" w:eastAsia="宋体" w:hint="default"/>
          <w:w w:val="95"/>
          <w:sz w:val="22"/>
          <w:szCs w:val="22"/>
        </w:rPr>
        <w:t>控可享受高新技术企业税收优惠，因此在编制本年财务报表时暂按</w:t>
      </w:r>
      <w:r>
        <w:rPr>
          <w:rFonts w:ascii="Times New Roman" w:hAnsi="Times New Roman" w:cs="Times New Roman" w:eastAsia="Times New Roman" w:hint="default"/>
          <w:w w:val="95"/>
          <w:sz w:val="22"/>
          <w:szCs w:val="22"/>
        </w:rPr>
        <w:t>15%</w:t>
      </w:r>
      <w:r>
        <w:rPr>
          <w:rFonts w:ascii="宋体" w:hAnsi="宋体" w:cs="宋体" w:eastAsia="宋体" w:hint="default"/>
          <w:w w:val="95"/>
          <w:sz w:val="22"/>
          <w:szCs w:val="22"/>
        </w:rPr>
        <w:t>的税率计提企业所得税，上述</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z w:val="22"/>
          <w:szCs w:val="22"/>
        </w:rPr>
        <w:t>税收优惠尚需由税务机关最终核定。</w:t>
      </w:r>
    </w:p>
    <w:p>
      <w:pPr>
        <w:spacing w:line="240" w:lineRule="auto" w:before="2"/>
        <w:rPr>
          <w:rFonts w:ascii="宋体" w:hAnsi="宋体" w:cs="宋体" w:eastAsia="宋体" w:hint="default"/>
          <w:sz w:val="19"/>
          <w:szCs w:val="19"/>
        </w:rPr>
      </w:pPr>
    </w:p>
    <w:p>
      <w:pPr>
        <w:spacing w:line="228" w:lineRule="auto" w:before="0"/>
        <w:ind w:left="154" w:right="1131" w:firstLine="440"/>
        <w:jc w:val="both"/>
        <w:rPr>
          <w:rFonts w:ascii="宋体" w:hAnsi="宋体" w:cs="宋体" w:eastAsia="宋体" w:hint="default"/>
          <w:sz w:val="22"/>
          <w:szCs w:val="22"/>
        </w:rPr>
      </w:pPr>
      <w:r>
        <w:rPr>
          <w:rFonts w:ascii="宋体" w:hAnsi="宋体" w:cs="宋体" w:eastAsia="宋体" w:hint="default"/>
          <w:spacing w:val="-2"/>
          <w:sz w:val="22"/>
          <w:szCs w:val="22"/>
        </w:rPr>
        <w:t>依据《财政部、国家税务总局、海关总署关于鼓励软件产业和集成电路产业发展有关税收政策问</w:t>
      </w:r>
      <w:r>
        <w:rPr>
          <w:rFonts w:ascii="宋体" w:hAnsi="宋体" w:cs="宋体" w:eastAsia="宋体" w:hint="default"/>
          <w:w w:val="99"/>
          <w:sz w:val="22"/>
          <w:szCs w:val="22"/>
        </w:rPr>
        <w:t> </w:t>
      </w:r>
      <w:r>
        <w:rPr>
          <w:rFonts w:ascii="宋体" w:hAnsi="宋体" w:cs="宋体" w:eastAsia="宋体" w:hint="default"/>
          <w:spacing w:val="5"/>
          <w:sz w:val="22"/>
          <w:szCs w:val="22"/>
        </w:rPr>
        <w:t>题的通知》（财税</w:t>
      </w:r>
      <w:r>
        <w:rPr>
          <w:rFonts w:ascii="Times New Roman" w:hAnsi="Times New Roman" w:cs="Times New Roman" w:eastAsia="Times New Roman" w:hint="default"/>
          <w:spacing w:val="5"/>
          <w:sz w:val="22"/>
          <w:szCs w:val="22"/>
        </w:rPr>
        <w:t>[2000]25</w:t>
      </w:r>
      <w:r>
        <w:rPr>
          <w:rFonts w:ascii="宋体" w:hAnsi="宋体" w:cs="宋体" w:eastAsia="宋体" w:hint="default"/>
          <w:spacing w:val="5"/>
          <w:sz w:val="22"/>
          <w:szCs w:val="22"/>
        </w:rPr>
        <w:t>号）及《财政部国家税务总局关于软件产品增值税政策的通知》（财税</w:t>
      </w:r>
      <w:r>
        <w:rPr>
          <w:rFonts w:ascii="宋体" w:hAnsi="宋体" w:cs="宋体" w:eastAsia="宋体" w:hint="default"/>
          <w:w w:val="99"/>
          <w:sz w:val="22"/>
          <w:szCs w:val="22"/>
        </w:rPr>
        <w:t> </w:t>
      </w:r>
      <w:r>
        <w:rPr>
          <w:rFonts w:ascii="Times New Roman" w:hAnsi="Times New Roman" w:cs="Times New Roman" w:eastAsia="Times New Roman" w:hint="default"/>
          <w:spacing w:val="-6"/>
          <w:w w:val="99"/>
          <w:sz w:val="22"/>
          <w:szCs w:val="22"/>
        </w:rPr>
        <w:t>[2011]100</w:t>
      </w:r>
      <w:r>
        <w:rPr>
          <w:rFonts w:ascii="宋体" w:hAnsi="宋体" w:cs="宋体" w:eastAsia="宋体" w:hint="default"/>
          <w:spacing w:val="-6"/>
          <w:w w:val="99"/>
          <w:sz w:val="22"/>
          <w:szCs w:val="22"/>
        </w:rPr>
        <w:t>号）的规定，增值税一般纳税人销售其自行开发生产的软件产品，按</w:t>
      </w:r>
      <w:r>
        <w:rPr>
          <w:rFonts w:ascii="Times New Roman" w:hAnsi="Times New Roman" w:cs="Times New Roman" w:eastAsia="Times New Roman" w:hint="default"/>
          <w:spacing w:val="-6"/>
          <w:w w:val="99"/>
          <w:sz w:val="22"/>
          <w:szCs w:val="22"/>
        </w:rPr>
        <w:t>17%</w:t>
      </w:r>
      <w:r>
        <w:rPr>
          <w:rFonts w:ascii="宋体" w:hAnsi="宋体" w:cs="宋体" w:eastAsia="宋体" w:hint="default"/>
          <w:spacing w:val="-6"/>
          <w:w w:val="99"/>
          <w:sz w:val="22"/>
          <w:szCs w:val="22"/>
        </w:rPr>
        <w:t>税率征收增值税后，</w:t>
      </w:r>
      <w:r>
        <w:rPr>
          <w:rFonts w:ascii="宋体" w:hAnsi="宋体" w:cs="宋体" w:eastAsia="宋体" w:hint="default"/>
          <w:spacing w:val="-68"/>
          <w:w w:val="99"/>
          <w:sz w:val="22"/>
          <w:szCs w:val="22"/>
        </w:rPr>
        <w:t> </w:t>
      </w:r>
      <w:r>
        <w:rPr>
          <w:rFonts w:ascii="宋体" w:hAnsi="宋体" w:cs="宋体" w:eastAsia="宋体" w:hint="default"/>
          <w:spacing w:val="-68"/>
          <w:w w:val="99"/>
          <w:sz w:val="22"/>
          <w:szCs w:val="22"/>
        </w:rPr>
      </w:r>
      <w:r>
        <w:rPr>
          <w:rFonts w:ascii="宋体" w:hAnsi="宋体" w:cs="宋体" w:eastAsia="宋体" w:hint="default"/>
          <w:spacing w:val="9"/>
          <w:sz w:val="22"/>
          <w:szCs w:val="22"/>
        </w:rPr>
        <w:t>对其增值税实际税负超过</w:t>
      </w:r>
      <w:r>
        <w:rPr>
          <w:rFonts w:ascii="Times New Roman" w:hAnsi="Times New Roman" w:cs="Times New Roman" w:eastAsia="Times New Roman" w:hint="default"/>
          <w:spacing w:val="9"/>
          <w:sz w:val="22"/>
          <w:szCs w:val="22"/>
        </w:rPr>
        <w:t>3%</w:t>
      </w:r>
      <w:r>
        <w:rPr>
          <w:rFonts w:ascii="宋体" w:hAnsi="宋体" w:cs="宋体" w:eastAsia="宋体" w:hint="default"/>
          <w:spacing w:val="9"/>
          <w:sz w:val="22"/>
          <w:szCs w:val="22"/>
        </w:rPr>
        <w:t>的部分实行即征即退政策。深圳龙控于</w:t>
      </w:r>
      <w:r>
        <w:rPr>
          <w:rFonts w:ascii="Times New Roman" w:hAnsi="Times New Roman" w:cs="Times New Roman" w:eastAsia="Times New Roman" w:hint="default"/>
          <w:spacing w:val="9"/>
          <w:sz w:val="22"/>
          <w:szCs w:val="22"/>
        </w:rPr>
        <w:t>2009</w:t>
      </w:r>
      <w:r>
        <w:rPr>
          <w:rFonts w:ascii="宋体" w:hAnsi="宋体" w:cs="宋体" w:eastAsia="宋体" w:hint="default"/>
          <w:spacing w:val="9"/>
          <w:sz w:val="22"/>
          <w:szCs w:val="22"/>
        </w:rPr>
        <w:t>年</w:t>
      </w:r>
      <w:r>
        <w:rPr>
          <w:rFonts w:ascii="Times New Roman" w:hAnsi="Times New Roman" w:cs="Times New Roman" w:eastAsia="Times New Roman" w:hint="default"/>
          <w:spacing w:val="9"/>
          <w:sz w:val="22"/>
          <w:szCs w:val="22"/>
        </w:rPr>
        <w:t>3</w:t>
      </w:r>
      <w:r>
        <w:rPr>
          <w:rFonts w:ascii="宋体" w:hAnsi="宋体" w:cs="宋体" w:eastAsia="宋体" w:hint="default"/>
          <w:spacing w:val="9"/>
          <w:sz w:val="22"/>
          <w:szCs w:val="22"/>
        </w:rPr>
        <w:t>月</w:t>
      </w:r>
      <w:r>
        <w:rPr>
          <w:rFonts w:ascii="Times New Roman" w:hAnsi="Times New Roman" w:cs="Times New Roman" w:eastAsia="Times New Roman" w:hint="default"/>
          <w:spacing w:val="9"/>
          <w:sz w:val="22"/>
          <w:szCs w:val="22"/>
        </w:rPr>
        <w:t>31</w:t>
      </w:r>
      <w:r>
        <w:rPr>
          <w:rFonts w:ascii="宋体" w:hAnsi="宋体" w:cs="宋体" w:eastAsia="宋体" w:hint="default"/>
          <w:spacing w:val="9"/>
          <w:sz w:val="22"/>
          <w:szCs w:val="22"/>
        </w:rPr>
        <w:t>日取得编号为深</w:t>
      </w:r>
      <w:r>
        <w:rPr>
          <w:rFonts w:ascii="宋体" w:hAnsi="宋体" w:cs="宋体" w:eastAsia="宋体" w:hint="default"/>
          <w:w w:val="99"/>
          <w:sz w:val="22"/>
          <w:szCs w:val="22"/>
        </w:rPr>
        <w:t> </w:t>
      </w:r>
      <w:r>
        <w:rPr>
          <w:rFonts w:ascii="Times New Roman" w:hAnsi="Times New Roman" w:cs="Times New Roman" w:eastAsia="Times New Roman" w:hint="default"/>
          <w:spacing w:val="-2"/>
          <w:sz w:val="22"/>
          <w:szCs w:val="22"/>
        </w:rPr>
        <w:t>R-2009-0080</w:t>
      </w:r>
      <w:r>
        <w:rPr>
          <w:rFonts w:ascii="宋体" w:hAnsi="宋体" w:cs="宋体" w:eastAsia="宋体" w:hint="default"/>
          <w:spacing w:val="-2"/>
          <w:sz w:val="22"/>
          <w:szCs w:val="22"/>
        </w:rPr>
        <w:t>的软件企业认定证书，深圳龙控软件销售收入享受按</w:t>
      </w:r>
      <w:r>
        <w:rPr>
          <w:rFonts w:ascii="Times New Roman" w:hAnsi="Times New Roman" w:cs="Times New Roman" w:eastAsia="Times New Roman" w:hint="default"/>
          <w:spacing w:val="-2"/>
          <w:sz w:val="22"/>
          <w:szCs w:val="22"/>
        </w:rPr>
        <w:t>16%</w:t>
      </w:r>
      <w:r>
        <w:rPr>
          <w:rFonts w:ascii="宋体" w:hAnsi="宋体" w:cs="宋体" w:eastAsia="宋体" w:hint="default"/>
          <w:spacing w:val="-2"/>
          <w:sz w:val="22"/>
          <w:szCs w:val="22"/>
        </w:rPr>
        <w:t>税率征收增值税后，对其增值税</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实际税负超过</w:t>
      </w:r>
      <w:r>
        <w:rPr>
          <w:rFonts w:ascii="Times New Roman" w:hAnsi="Times New Roman" w:cs="Times New Roman" w:eastAsia="Times New Roman" w:hint="default"/>
          <w:sz w:val="22"/>
          <w:szCs w:val="22"/>
        </w:rPr>
        <w:t>3%</w:t>
      </w:r>
      <w:r>
        <w:rPr>
          <w:rFonts w:ascii="宋体" w:hAnsi="宋体" w:cs="宋体" w:eastAsia="宋体" w:hint="default"/>
          <w:sz w:val="22"/>
          <w:szCs w:val="22"/>
        </w:rPr>
        <w:t>的部分实行即征即退政策。</w:t>
      </w:r>
    </w:p>
    <w:p>
      <w:pPr>
        <w:spacing w:line="240" w:lineRule="auto" w:before="3"/>
        <w:rPr>
          <w:rFonts w:ascii="宋体" w:hAnsi="宋体" w:cs="宋体" w:eastAsia="宋体" w:hint="default"/>
          <w:sz w:val="18"/>
          <w:szCs w:val="18"/>
        </w:rPr>
      </w:pPr>
    </w:p>
    <w:p>
      <w:pPr>
        <w:spacing w:line="225" w:lineRule="auto"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）根据科技部、财政部、国家税务总局《高新技术企业认定管理办法》（国科发火〔</w:t>
      </w:r>
      <w:r>
        <w:rPr>
          <w:rFonts w:ascii="Times New Roman" w:hAnsi="Times New Roman" w:cs="Times New Roman" w:eastAsia="Times New Roman" w:hint="default"/>
          <w:sz w:val="22"/>
          <w:szCs w:val="22"/>
        </w:rPr>
        <w:t>2008</w:t>
      </w:r>
      <w:r>
        <w:rPr>
          <w:rFonts w:ascii="宋体" w:hAnsi="宋体" w:cs="宋体" w:eastAsia="宋体" w:hint="default"/>
          <w:sz w:val="22"/>
          <w:szCs w:val="22"/>
        </w:rPr>
        <w:t>〕</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172</w:t>
      </w:r>
      <w:r>
        <w:rPr>
          <w:rFonts w:ascii="宋体" w:hAnsi="宋体" w:cs="宋体" w:eastAsia="宋体" w:hint="default"/>
          <w:sz w:val="22"/>
          <w:szCs w:val="22"/>
        </w:rPr>
        <w:t>号）和《高新技术企业认定管理工作指引》（国科发火</w:t>
      </w:r>
      <w:r>
        <w:rPr>
          <w:rFonts w:ascii="Times New Roman" w:hAnsi="Times New Roman" w:cs="Times New Roman" w:eastAsia="Times New Roman" w:hint="default"/>
          <w:sz w:val="22"/>
          <w:szCs w:val="22"/>
        </w:rPr>
        <w:t>[2008]362</w:t>
      </w:r>
      <w:r>
        <w:rPr>
          <w:rFonts w:ascii="宋体" w:hAnsi="宋体" w:cs="宋体" w:eastAsia="宋体" w:hint="default"/>
          <w:sz w:val="22"/>
          <w:szCs w:val="22"/>
        </w:rPr>
        <w:t>号）的规定，本公司之子公司依</w:t>
      </w:r>
      <w:r>
        <w:rPr>
          <w:rFonts w:ascii="宋体" w:hAnsi="宋体" w:cs="宋体" w:eastAsia="宋体" w:hint="default"/>
          <w:w w:val="99"/>
          <w:sz w:val="22"/>
          <w:szCs w:val="22"/>
        </w:rPr>
        <w:t> </w:t>
      </w:r>
      <w:r>
        <w:rPr>
          <w:rFonts w:ascii="宋体" w:hAnsi="宋体" w:cs="宋体" w:eastAsia="宋体" w:hint="default"/>
          <w:sz w:val="22"/>
          <w:szCs w:val="22"/>
        </w:rPr>
        <w:t>米康智能于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10</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日再次取得高新技术企业证书，证书编号为</w:t>
      </w:r>
      <w:r>
        <w:rPr>
          <w:rFonts w:ascii="Times New Roman" w:hAnsi="Times New Roman" w:cs="Times New Roman" w:eastAsia="Times New Roman" w:hint="default"/>
          <w:sz w:val="22"/>
          <w:szCs w:val="22"/>
        </w:rPr>
        <w:t>GR201861000639</w:t>
      </w:r>
      <w:r>
        <w:rPr>
          <w:rFonts w:ascii="宋体" w:hAnsi="宋体" w:cs="宋体" w:eastAsia="宋体" w:hint="default"/>
          <w:sz w:val="22"/>
          <w:szCs w:val="22"/>
        </w:rPr>
        <w:t>，有效期</w:t>
      </w:r>
      <w:r>
        <w:rPr>
          <w:rFonts w:ascii="Times New Roman" w:hAnsi="Times New Roman" w:cs="Times New Roman" w:eastAsia="Times New Roman" w:hint="default"/>
          <w:sz w:val="22"/>
          <w:szCs w:val="22"/>
        </w:rPr>
        <w:t>3</w:t>
      </w:r>
      <w:r>
        <w:rPr>
          <w:rFonts w:ascii="宋体" w:hAnsi="宋体" w:cs="宋体" w:eastAsia="宋体" w:hint="default"/>
          <w:sz w:val="22"/>
          <w:szCs w:val="22"/>
        </w:rPr>
        <w:t>年。</w:t>
      </w:r>
      <w:r>
        <w:rPr>
          <w:rFonts w:ascii="宋体" w:hAnsi="宋体" w:cs="宋体" w:eastAsia="宋体" w:hint="default"/>
          <w:spacing w:val="-33"/>
          <w:sz w:val="22"/>
          <w:szCs w:val="22"/>
        </w:rPr>
        <w:t> </w:t>
      </w:r>
      <w:r>
        <w:rPr>
          <w:rFonts w:ascii="宋体" w:hAnsi="宋体" w:cs="宋体" w:eastAsia="宋体" w:hint="default"/>
          <w:sz w:val="22"/>
          <w:szCs w:val="22"/>
        </w:rPr>
        <w:t>根据《中华人民共和国企业所得税法》、《中华人民共和国企业所得税法实施条例》、国家税务总局</w:t>
      </w:r>
    </w:p>
    <w:p>
      <w:pPr>
        <w:spacing w:line="225" w:lineRule="auto" w:before="15"/>
        <w:ind w:left="154" w:right="1132" w:firstLine="0"/>
        <w:jc w:val="both"/>
        <w:rPr>
          <w:rFonts w:ascii="宋体" w:hAnsi="宋体" w:cs="宋体" w:eastAsia="宋体" w:hint="default"/>
          <w:sz w:val="22"/>
          <w:szCs w:val="22"/>
        </w:rPr>
      </w:pPr>
      <w:r>
        <w:rPr>
          <w:rFonts w:ascii="宋体" w:hAnsi="宋体" w:cs="宋体" w:eastAsia="宋体" w:hint="default"/>
          <w:sz w:val="22"/>
          <w:szCs w:val="22"/>
        </w:rPr>
        <w:t>《关于实施高新技术企业所得税优惠有关问题的通知》（国税函</w:t>
      </w:r>
      <w:r>
        <w:rPr>
          <w:rFonts w:ascii="Times New Roman" w:hAnsi="Times New Roman" w:cs="Times New Roman" w:eastAsia="Times New Roman" w:hint="default"/>
          <w:sz w:val="22"/>
          <w:szCs w:val="22"/>
        </w:rPr>
        <w:t>[2009]203</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号）的规定，依米康智能</w:t>
      </w:r>
      <w:r>
        <w:rPr>
          <w:rFonts w:ascii="宋体" w:hAnsi="宋体" w:cs="宋体" w:eastAsia="宋体" w:hint="default"/>
          <w:w w:val="99"/>
          <w:sz w:val="22"/>
          <w:szCs w:val="22"/>
        </w:rPr>
        <w:t> </w:t>
      </w:r>
      <w:r>
        <w:rPr>
          <w:rFonts w:ascii="宋体" w:hAnsi="宋体" w:cs="宋体" w:eastAsia="宋体" w:hint="default"/>
          <w:w w:val="95"/>
          <w:sz w:val="22"/>
          <w:szCs w:val="22"/>
        </w:rPr>
        <w:t>可享受高新技术企业税收优惠，因此在编制本年财务报表时暂按</w:t>
      </w:r>
      <w:r>
        <w:rPr>
          <w:rFonts w:ascii="Times New Roman" w:hAnsi="Times New Roman" w:cs="Times New Roman" w:eastAsia="Times New Roman" w:hint="default"/>
          <w:w w:val="95"/>
          <w:sz w:val="22"/>
          <w:szCs w:val="22"/>
        </w:rPr>
        <w:t>15%</w:t>
      </w:r>
      <w:r>
        <w:rPr>
          <w:rFonts w:ascii="宋体" w:hAnsi="宋体" w:cs="宋体" w:eastAsia="宋体" w:hint="default"/>
          <w:w w:val="95"/>
          <w:sz w:val="22"/>
          <w:szCs w:val="22"/>
        </w:rPr>
        <w:t>的税率计提企业所得税，上述税</w:t>
      </w:r>
      <w:r>
        <w:rPr>
          <w:rFonts w:ascii="宋体" w:hAnsi="宋体" w:cs="宋体" w:eastAsia="宋体" w:hint="default"/>
          <w:spacing w:val="43"/>
          <w:w w:val="95"/>
          <w:sz w:val="22"/>
          <w:szCs w:val="22"/>
        </w:rPr>
        <w:t> </w:t>
      </w:r>
      <w:r>
        <w:rPr>
          <w:rFonts w:ascii="宋体" w:hAnsi="宋体" w:cs="宋体" w:eastAsia="宋体" w:hint="default"/>
          <w:spacing w:val="43"/>
          <w:w w:val="95"/>
          <w:sz w:val="22"/>
          <w:szCs w:val="22"/>
        </w:rPr>
      </w:r>
      <w:r>
        <w:rPr>
          <w:rFonts w:ascii="宋体" w:hAnsi="宋体" w:cs="宋体" w:eastAsia="宋体" w:hint="default"/>
          <w:sz w:val="22"/>
          <w:szCs w:val="22"/>
        </w:rPr>
        <w:t>收优惠尚需由税务机关最终核定。</w:t>
      </w:r>
    </w:p>
    <w:p>
      <w:pPr>
        <w:spacing w:line="240" w:lineRule="auto" w:before="5"/>
        <w:rPr>
          <w:rFonts w:ascii="宋体" w:hAnsi="宋体" w:cs="宋体" w:eastAsia="宋体" w:hint="default"/>
          <w:sz w:val="20"/>
          <w:szCs w:val="20"/>
        </w:rPr>
      </w:pPr>
    </w:p>
    <w:p>
      <w:pPr>
        <w:spacing w:line="286" w:lineRule="exact" w:before="0"/>
        <w:ind w:left="154" w:right="1128"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）根据科技部、财政部、国家税务总局《高新技术企业认定管理办法》（国科发火〔</w:t>
      </w:r>
      <w:r>
        <w:rPr>
          <w:rFonts w:ascii="Times New Roman" w:hAnsi="Times New Roman" w:cs="Times New Roman" w:eastAsia="Times New Roman" w:hint="default"/>
          <w:sz w:val="22"/>
          <w:szCs w:val="22"/>
        </w:rPr>
        <w:t>2008</w:t>
      </w:r>
      <w:r>
        <w:rPr>
          <w:rFonts w:ascii="宋体" w:hAnsi="宋体" w:cs="宋体" w:eastAsia="宋体" w:hint="default"/>
          <w:sz w:val="22"/>
          <w:szCs w:val="22"/>
        </w:rPr>
        <w:t>〕</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172</w:t>
      </w:r>
      <w:r>
        <w:rPr>
          <w:rFonts w:ascii="宋体" w:hAnsi="宋体" w:cs="宋体" w:eastAsia="宋体" w:hint="default"/>
          <w:sz w:val="22"/>
          <w:szCs w:val="22"/>
        </w:rPr>
        <w:t>号）和《高新技术企业认定管理工作指引》（国科发火</w:t>
      </w:r>
      <w:r>
        <w:rPr>
          <w:rFonts w:ascii="Times New Roman" w:hAnsi="Times New Roman" w:cs="Times New Roman" w:eastAsia="Times New Roman" w:hint="default"/>
          <w:sz w:val="22"/>
          <w:szCs w:val="22"/>
        </w:rPr>
        <w:t>[2008]362</w:t>
      </w:r>
      <w:r>
        <w:rPr>
          <w:rFonts w:ascii="宋体" w:hAnsi="宋体" w:cs="宋体" w:eastAsia="宋体" w:hint="default"/>
          <w:sz w:val="22"/>
          <w:szCs w:val="22"/>
        </w:rPr>
        <w:t>号）的规定，本公司之子公司江</w:t>
      </w:r>
      <w:r>
        <w:rPr>
          <w:rFonts w:ascii="宋体" w:hAnsi="宋体" w:cs="宋体" w:eastAsia="宋体" w:hint="default"/>
          <w:w w:val="99"/>
          <w:sz w:val="22"/>
          <w:szCs w:val="22"/>
        </w:rPr>
        <w:t> </w:t>
      </w:r>
      <w:r>
        <w:rPr>
          <w:rFonts w:ascii="宋体" w:hAnsi="宋体" w:cs="宋体" w:eastAsia="宋体" w:hint="default"/>
          <w:sz w:val="22"/>
          <w:szCs w:val="22"/>
        </w:rPr>
        <w:t>苏亿金于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10</w:t>
      </w:r>
      <w:r>
        <w:rPr>
          <w:rFonts w:ascii="宋体" w:hAnsi="宋体" w:cs="宋体" w:eastAsia="宋体" w:hint="default"/>
          <w:sz w:val="22"/>
          <w:szCs w:val="22"/>
        </w:rPr>
        <w:t>月</w:t>
      </w:r>
      <w:r>
        <w:rPr>
          <w:rFonts w:ascii="Times New Roman" w:hAnsi="Times New Roman" w:cs="Times New Roman" w:eastAsia="Times New Roman" w:hint="default"/>
          <w:sz w:val="22"/>
          <w:szCs w:val="22"/>
        </w:rPr>
        <w:t>24</w:t>
      </w:r>
      <w:r>
        <w:rPr>
          <w:rFonts w:ascii="宋体" w:hAnsi="宋体" w:cs="宋体" w:eastAsia="宋体" w:hint="default"/>
          <w:sz w:val="22"/>
          <w:szCs w:val="22"/>
        </w:rPr>
        <w:t>日再次取得《高新技术企业证书》，证书编号为</w:t>
      </w:r>
      <w:r>
        <w:rPr>
          <w:rFonts w:ascii="Times New Roman" w:hAnsi="Times New Roman" w:cs="Times New Roman" w:eastAsia="Times New Roman" w:hint="default"/>
          <w:sz w:val="22"/>
          <w:szCs w:val="22"/>
        </w:rPr>
        <w:t>GR201832001180</w:t>
      </w:r>
      <w:r>
        <w:rPr>
          <w:rFonts w:ascii="宋体" w:hAnsi="宋体" w:cs="宋体" w:eastAsia="宋体" w:hint="default"/>
          <w:sz w:val="22"/>
          <w:szCs w:val="22"/>
        </w:rPr>
        <w:t>，认定有效</w:t>
      </w:r>
    </w:p>
    <w:p>
      <w:pPr>
        <w:spacing w:after="0" w:line="286" w:lineRule="exact"/>
        <w:jc w:val="both"/>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line="228" w:lineRule="auto" w:before="44"/>
        <w:ind w:left="154" w:right="1132" w:firstLine="0"/>
        <w:jc w:val="both"/>
        <w:rPr>
          <w:rFonts w:ascii="宋体" w:hAnsi="宋体" w:cs="宋体" w:eastAsia="宋体" w:hint="default"/>
          <w:sz w:val="22"/>
          <w:szCs w:val="22"/>
        </w:rPr>
      </w:pPr>
      <w:r>
        <w:rPr>
          <w:rFonts w:ascii="宋体" w:hAnsi="宋体" w:cs="宋体" w:eastAsia="宋体" w:hint="default"/>
          <w:spacing w:val="-1"/>
          <w:sz w:val="22"/>
          <w:szCs w:val="22"/>
        </w:rPr>
        <w:t>期三年。根据《中华人民共和国所得税法》、《中华人民共和国企业所得税法实施条例》、国家税务</w:t>
      </w:r>
      <w:r>
        <w:rPr>
          <w:rFonts w:ascii="宋体" w:hAnsi="宋体" w:cs="宋体" w:eastAsia="宋体" w:hint="default"/>
          <w:w w:val="99"/>
          <w:sz w:val="22"/>
          <w:szCs w:val="22"/>
        </w:rPr>
        <w:t> </w:t>
      </w:r>
      <w:r>
        <w:rPr>
          <w:rFonts w:ascii="宋体" w:hAnsi="宋体" w:cs="宋体" w:eastAsia="宋体" w:hint="default"/>
          <w:sz w:val="22"/>
          <w:szCs w:val="22"/>
        </w:rPr>
        <w:t>总局《关于实施高新技术企业所得税优惠有关问题的通知》（国税函</w:t>
      </w:r>
      <w:r>
        <w:rPr>
          <w:rFonts w:ascii="Times New Roman" w:hAnsi="Times New Roman" w:cs="Times New Roman" w:eastAsia="Times New Roman" w:hint="default"/>
          <w:sz w:val="22"/>
          <w:szCs w:val="22"/>
        </w:rPr>
        <w:t>[2009]203</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号）的规定，江苏亿</w:t>
      </w:r>
      <w:r>
        <w:rPr>
          <w:rFonts w:ascii="宋体" w:hAnsi="宋体" w:cs="宋体" w:eastAsia="宋体" w:hint="default"/>
          <w:w w:val="99"/>
          <w:sz w:val="22"/>
          <w:szCs w:val="22"/>
        </w:rPr>
        <w:t> </w:t>
      </w:r>
      <w:r>
        <w:rPr>
          <w:rFonts w:ascii="宋体" w:hAnsi="宋体" w:cs="宋体" w:eastAsia="宋体" w:hint="default"/>
          <w:w w:val="95"/>
          <w:sz w:val="22"/>
          <w:szCs w:val="22"/>
        </w:rPr>
        <w:t>金可享受高新技术企业税收优惠，因此在编制本年财务报表时暂按</w:t>
      </w:r>
      <w:r>
        <w:rPr>
          <w:rFonts w:ascii="Times New Roman" w:hAnsi="Times New Roman" w:cs="Times New Roman" w:eastAsia="Times New Roman" w:hint="default"/>
          <w:w w:val="95"/>
          <w:sz w:val="22"/>
          <w:szCs w:val="22"/>
        </w:rPr>
        <w:t>15%</w:t>
      </w:r>
      <w:r>
        <w:rPr>
          <w:rFonts w:ascii="宋体" w:hAnsi="宋体" w:cs="宋体" w:eastAsia="宋体" w:hint="default"/>
          <w:w w:val="95"/>
          <w:sz w:val="22"/>
          <w:szCs w:val="22"/>
        </w:rPr>
        <w:t>的税率计提企业所得税，上述</w:t>
      </w:r>
      <w:r>
        <w:rPr>
          <w:rFonts w:ascii="宋体" w:hAnsi="宋体" w:cs="宋体" w:eastAsia="宋体" w:hint="default"/>
          <w:spacing w:val="45"/>
          <w:w w:val="95"/>
          <w:sz w:val="22"/>
          <w:szCs w:val="22"/>
        </w:rPr>
        <w:t> </w:t>
      </w:r>
      <w:r>
        <w:rPr>
          <w:rFonts w:ascii="宋体" w:hAnsi="宋体" w:cs="宋体" w:eastAsia="宋体" w:hint="default"/>
          <w:spacing w:val="45"/>
          <w:w w:val="95"/>
          <w:sz w:val="22"/>
          <w:szCs w:val="22"/>
        </w:rPr>
      </w:r>
      <w:r>
        <w:rPr>
          <w:rFonts w:ascii="宋体" w:hAnsi="宋体" w:cs="宋体" w:eastAsia="宋体" w:hint="default"/>
          <w:sz w:val="22"/>
          <w:szCs w:val="22"/>
        </w:rPr>
        <w:t>税收优惠尚需由税务机关最终核定。</w:t>
      </w:r>
    </w:p>
    <w:p>
      <w:pPr>
        <w:spacing w:line="240" w:lineRule="auto" w:before="6"/>
        <w:rPr>
          <w:rFonts w:ascii="宋体" w:hAnsi="宋体" w:cs="宋体" w:eastAsia="宋体" w:hint="default"/>
          <w:sz w:val="20"/>
          <w:szCs w:val="20"/>
        </w:rPr>
      </w:pPr>
    </w:p>
    <w:p>
      <w:pPr>
        <w:spacing w:line="286" w:lineRule="exact" w:before="0"/>
        <w:ind w:left="154" w:right="0" w:firstLine="440"/>
        <w:jc w:val="left"/>
        <w:rPr>
          <w:rFonts w:ascii="宋体" w:hAnsi="宋体" w:cs="宋体" w:eastAsia="宋体" w:hint="default"/>
          <w:sz w:val="22"/>
          <w:szCs w:val="22"/>
        </w:rPr>
      </w:pPr>
      <w:r>
        <w:rPr>
          <w:rFonts w:ascii="宋体" w:hAnsi="宋体" w:cs="宋体" w:eastAsia="宋体" w:hint="default"/>
          <w:spacing w:val="-6"/>
          <w:w w:val="99"/>
          <w:sz w:val="22"/>
          <w:szCs w:val="22"/>
        </w:rPr>
        <w:t>（</w:t>
      </w:r>
      <w:r>
        <w:rPr>
          <w:rFonts w:ascii="Times New Roman" w:hAnsi="Times New Roman" w:cs="Times New Roman" w:eastAsia="Times New Roman" w:hint="default"/>
          <w:spacing w:val="-6"/>
          <w:w w:val="99"/>
          <w:sz w:val="22"/>
          <w:szCs w:val="22"/>
        </w:rPr>
        <w:t>5</w:t>
      </w:r>
      <w:r>
        <w:rPr>
          <w:rFonts w:ascii="宋体" w:hAnsi="宋体" w:cs="宋体" w:eastAsia="宋体" w:hint="default"/>
          <w:spacing w:val="-6"/>
          <w:w w:val="99"/>
          <w:sz w:val="22"/>
          <w:szCs w:val="22"/>
        </w:rPr>
        <w:t>）本公司之子公司依米康软件公司于</w:t>
      </w:r>
      <w:r>
        <w:rPr>
          <w:rFonts w:ascii="Times New Roman" w:hAnsi="Times New Roman" w:cs="Times New Roman" w:eastAsia="Times New Roman" w:hint="default"/>
          <w:spacing w:val="-6"/>
          <w:w w:val="99"/>
          <w:sz w:val="22"/>
          <w:szCs w:val="22"/>
        </w:rPr>
        <w:t>2016</w:t>
      </w:r>
      <w:r>
        <w:rPr>
          <w:rFonts w:ascii="宋体" w:hAnsi="宋体" w:cs="宋体" w:eastAsia="宋体" w:hint="default"/>
          <w:spacing w:val="-6"/>
          <w:w w:val="99"/>
          <w:sz w:val="22"/>
          <w:szCs w:val="22"/>
        </w:rPr>
        <w:t>年</w:t>
      </w:r>
      <w:r>
        <w:rPr>
          <w:rFonts w:ascii="Times New Roman" w:hAnsi="Times New Roman" w:cs="Times New Roman" w:eastAsia="Times New Roman" w:hint="default"/>
          <w:spacing w:val="-6"/>
          <w:w w:val="99"/>
          <w:sz w:val="22"/>
          <w:szCs w:val="22"/>
        </w:rPr>
        <w:t>5</w:t>
      </w:r>
      <w:r>
        <w:rPr>
          <w:rFonts w:ascii="宋体" w:hAnsi="宋体" w:cs="宋体" w:eastAsia="宋体" w:hint="default"/>
          <w:spacing w:val="-6"/>
          <w:w w:val="99"/>
          <w:sz w:val="22"/>
          <w:szCs w:val="22"/>
        </w:rPr>
        <w:t>月</w:t>
      </w:r>
      <w:r>
        <w:rPr>
          <w:rFonts w:ascii="Times New Roman" w:hAnsi="Times New Roman" w:cs="Times New Roman" w:eastAsia="Times New Roman" w:hint="default"/>
          <w:spacing w:val="-6"/>
          <w:w w:val="99"/>
          <w:sz w:val="22"/>
          <w:szCs w:val="22"/>
        </w:rPr>
        <w:t>25</w:t>
      </w:r>
      <w:r>
        <w:rPr>
          <w:rFonts w:ascii="宋体" w:hAnsi="宋体" w:cs="宋体" w:eastAsia="宋体" w:hint="default"/>
          <w:spacing w:val="-6"/>
          <w:w w:val="99"/>
          <w:sz w:val="22"/>
          <w:szCs w:val="22"/>
        </w:rPr>
        <w:t>日通过软件企业认证，取得［川</w:t>
      </w:r>
      <w:r>
        <w:rPr>
          <w:rFonts w:ascii="Times New Roman" w:hAnsi="Times New Roman" w:cs="Times New Roman" w:eastAsia="Times New Roman" w:hint="default"/>
          <w:spacing w:val="-6"/>
          <w:w w:val="99"/>
          <w:sz w:val="22"/>
          <w:szCs w:val="22"/>
        </w:rPr>
        <w:t>RQ-2016-0005</w:t>
      </w:r>
      <w:r>
        <w:rPr>
          <w:rFonts w:ascii="宋体" w:hAnsi="宋体" w:cs="宋体" w:eastAsia="宋体" w:hint="default"/>
          <w:spacing w:val="-6"/>
          <w:w w:val="99"/>
          <w:sz w:val="22"/>
          <w:szCs w:val="22"/>
        </w:rPr>
        <w:t>］</w:t>
      </w:r>
      <w:r>
        <w:rPr>
          <w:rFonts w:ascii="宋体" w:hAnsi="宋体" w:cs="宋体" w:eastAsia="宋体" w:hint="default"/>
          <w:w w:val="99"/>
          <w:sz w:val="22"/>
          <w:szCs w:val="22"/>
        </w:rPr>
        <w:t> </w:t>
      </w:r>
      <w:r>
        <w:rPr>
          <w:rFonts w:ascii="宋体" w:hAnsi="宋体" w:cs="宋体" w:eastAsia="宋体" w:hint="default"/>
          <w:sz w:val="22"/>
          <w:szCs w:val="22"/>
        </w:rPr>
        <w:t>号《软件企业证书》，依米康软件公司软件销售收入享受按</w:t>
      </w:r>
      <w:r>
        <w:rPr>
          <w:rFonts w:ascii="Times New Roman" w:hAnsi="Times New Roman" w:cs="Times New Roman" w:eastAsia="Times New Roman" w:hint="default"/>
          <w:sz w:val="22"/>
          <w:szCs w:val="22"/>
        </w:rPr>
        <w:t>16%</w:t>
      </w:r>
      <w:r>
        <w:rPr>
          <w:rFonts w:ascii="宋体" w:hAnsi="宋体" w:cs="宋体" w:eastAsia="宋体" w:hint="default"/>
          <w:sz w:val="22"/>
          <w:szCs w:val="22"/>
        </w:rPr>
        <w:t>税率征收增值税后，对其增值税实际</w:t>
      </w:r>
      <w:r>
        <w:rPr>
          <w:rFonts w:ascii="宋体" w:hAnsi="宋体" w:cs="宋体" w:eastAsia="宋体" w:hint="default"/>
          <w:w w:val="99"/>
          <w:sz w:val="22"/>
          <w:szCs w:val="22"/>
        </w:rPr>
        <w:t> </w:t>
      </w:r>
      <w:r>
        <w:rPr>
          <w:rFonts w:ascii="宋体" w:hAnsi="宋体" w:cs="宋体" w:eastAsia="宋体" w:hint="default"/>
          <w:sz w:val="22"/>
          <w:szCs w:val="22"/>
        </w:rPr>
        <w:t>税负超过</w:t>
      </w:r>
      <w:r>
        <w:rPr>
          <w:rFonts w:ascii="Times New Roman" w:hAnsi="Times New Roman" w:cs="Times New Roman" w:eastAsia="Times New Roman" w:hint="default"/>
          <w:sz w:val="22"/>
          <w:szCs w:val="22"/>
        </w:rPr>
        <w:t>3%</w:t>
      </w:r>
      <w:r>
        <w:rPr>
          <w:rFonts w:ascii="宋体" w:hAnsi="宋体" w:cs="宋体" w:eastAsia="宋体" w:hint="default"/>
          <w:sz w:val="22"/>
          <w:szCs w:val="22"/>
        </w:rPr>
        <w:t>的部分实行即征即退政策。</w:t>
      </w:r>
    </w:p>
    <w:p>
      <w:pPr>
        <w:spacing w:line="240" w:lineRule="auto" w:before="3"/>
        <w:rPr>
          <w:rFonts w:ascii="宋体" w:hAnsi="宋体" w:cs="宋体" w:eastAsia="宋体" w:hint="default"/>
          <w:sz w:val="18"/>
          <w:szCs w:val="18"/>
        </w:rPr>
      </w:pPr>
    </w:p>
    <w:p>
      <w:pPr>
        <w:spacing w:line="286" w:lineRule="exact" w:before="0"/>
        <w:ind w:left="154" w:right="0" w:firstLine="440"/>
        <w:jc w:val="left"/>
        <w:rPr>
          <w:rFonts w:ascii="宋体" w:hAnsi="宋体" w:cs="宋体" w:eastAsia="宋体" w:hint="default"/>
          <w:sz w:val="22"/>
          <w:szCs w:val="22"/>
        </w:rPr>
      </w:pPr>
      <w:r>
        <w:rPr>
          <w:rFonts w:ascii="宋体" w:hAnsi="宋体" w:cs="宋体" w:eastAsia="宋体" w:hint="default"/>
          <w:sz w:val="22"/>
          <w:szCs w:val="22"/>
        </w:rPr>
        <w:t>根据依米康软件公司</w:t>
      </w:r>
      <w:r>
        <w:rPr>
          <w:rFonts w:ascii="Times New Roman" w:hAnsi="Times New Roman" w:cs="Times New Roman" w:eastAsia="Times New Roman" w:hint="default"/>
          <w:sz w:val="22"/>
          <w:szCs w:val="22"/>
        </w:rPr>
        <w:t>2016</w:t>
      </w:r>
      <w:r>
        <w:rPr>
          <w:rFonts w:ascii="宋体" w:hAnsi="宋体" w:cs="宋体" w:eastAsia="宋体" w:hint="default"/>
          <w:sz w:val="22"/>
          <w:szCs w:val="22"/>
        </w:rPr>
        <w:t>年度《企业所得税优惠事项备案表》，依米康软件公司属于符合条件的</w:t>
      </w:r>
      <w:r>
        <w:rPr>
          <w:rFonts w:ascii="宋体" w:hAnsi="宋体" w:cs="宋体" w:eastAsia="宋体" w:hint="default"/>
          <w:w w:val="99"/>
          <w:sz w:val="22"/>
          <w:szCs w:val="22"/>
        </w:rPr>
        <w:t> </w:t>
      </w:r>
      <w:r>
        <w:rPr>
          <w:rFonts w:ascii="宋体" w:hAnsi="宋体" w:cs="宋体" w:eastAsia="宋体" w:hint="default"/>
          <w:spacing w:val="-3"/>
          <w:w w:val="95"/>
          <w:sz w:val="22"/>
          <w:szCs w:val="22"/>
        </w:rPr>
        <w:t>软件企业定期减免企业所得税，该公司首次获利年度为</w:t>
      </w:r>
      <w:r>
        <w:rPr>
          <w:rFonts w:ascii="Times New Roman" w:hAnsi="Times New Roman" w:cs="Times New Roman" w:eastAsia="Times New Roman" w:hint="default"/>
          <w:spacing w:val="-3"/>
          <w:w w:val="95"/>
          <w:sz w:val="22"/>
          <w:szCs w:val="22"/>
        </w:rPr>
        <w:t>2016</w:t>
      </w:r>
      <w:r>
        <w:rPr>
          <w:rFonts w:ascii="宋体" w:hAnsi="宋体" w:cs="宋体" w:eastAsia="宋体" w:hint="default"/>
          <w:spacing w:val="-3"/>
          <w:w w:val="95"/>
          <w:sz w:val="22"/>
          <w:szCs w:val="22"/>
        </w:rPr>
        <w:t>年，</w:t>
      </w:r>
      <w:r>
        <w:rPr>
          <w:rFonts w:ascii="Times New Roman" w:hAnsi="Times New Roman" w:cs="Times New Roman" w:eastAsia="Times New Roman" w:hint="default"/>
          <w:spacing w:val="-3"/>
          <w:w w:val="95"/>
          <w:sz w:val="22"/>
          <w:szCs w:val="22"/>
        </w:rPr>
        <w:t>2016</w:t>
      </w:r>
      <w:r>
        <w:rPr>
          <w:rFonts w:ascii="宋体" w:hAnsi="宋体" w:cs="宋体" w:eastAsia="宋体" w:hint="default"/>
          <w:spacing w:val="-3"/>
          <w:w w:val="95"/>
          <w:sz w:val="22"/>
          <w:szCs w:val="22"/>
        </w:rPr>
        <w:t>年度至</w:t>
      </w:r>
      <w:r>
        <w:rPr>
          <w:rFonts w:ascii="Times New Roman" w:hAnsi="Times New Roman" w:cs="Times New Roman" w:eastAsia="Times New Roman" w:hint="default"/>
          <w:spacing w:val="-3"/>
          <w:w w:val="95"/>
          <w:sz w:val="22"/>
          <w:szCs w:val="22"/>
        </w:rPr>
        <w:t>2017</w:t>
      </w:r>
      <w:r>
        <w:rPr>
          <w:rFonts w:ascii="宋体" w:hAnsi="宋体" w:cs="宋体" w:eastAsia="宋体" w:hint="default"/>
          <w:spacing w:val="-3"/>
          <w:w w:val="95"/>
          <w:sz w:val="22"/>
          <w:szCs w:val="22"/>
        </w:rPr>
        <w:t>年度免征企业所得税，</w:t>
      </w:r>
      <w:r>
        <w:rPr>
          <w:rFonts w:ascii="宋体" w:hAnsi="宋体" w:cs="宋体" w:eastAsia="宋体" w:hint="default"/>
          <w:spacing w:val="69"/>
          <w:w w:val="95"/>
          <w:sz w:val="22"/>
          <w:szCs w:val="22"/>
        </w:rPr>
        <w:t> </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年度至</w:t>
      </w:r>
      <w:r>
        <w:rPr>
          <w:rFonts w:ascii="Times New Roman" w:hAnsi="Times New Roman" w:cs="Times New Roman" w:eastAsia="Times New Roman" w:hint="default"/>
          <w:sz w:val="22"/>
          <w:szCs w:val="22"/>
        </w:rPr>
        <w:t>2020</w:t>
      </w:r>
      <w:r>
        <w:rPr>
          <w:rFonts w:ascii="宋体" w:hAnsi="宋体" w:cs="宋体" w:eastAsia="宋体" w:hint="default"/>
          <w:sz w:val="22"/>
          <w:szCs w:val="22"/>
        </w:rPr>
        <w:t>年度减半征收企业所得税。</w:t>
      </w:r>
    </w:p>
    <w:p>
      <w:pPr>
        <w:spacing w:line="240" w:lineRule="auto" w:before="2"/>
        <w:rPr>
          <w:rFonts w:ascii="宋体" w:hAnsi="宋体" w:cs="宋体" w:eastAsia="宋体" w:hint="default"/>
          <w:sz w:val="17"/>
          <w:szCs w:val="17"/>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spacing w:line="470" w:lineRule="auto" w:before="0"/>
        <w:ind w:left="154" w:right="7692" w:firstLine="0"/>
        <w:jc w:val="left"/>
        <w:rPr>
          <w:rFonts w:ascii="宋体" w:hAnsi="宋体" w:cs="宋体" w:eastAsia="宋体" w:hint="default"/>
          <w:sz w:val="21"/>
          <w:szCs w:val="21"/>
        </w:rPr>
      </w:pPr>
      <w:bookmarkStart w:name="3、其他" w:id="219"/>
      <w:bookmarkEnd w:id="2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0"/>
      <w:bookmarkEnd w:id="220"/>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1"/>
      <w:bookmarkEnd w:id="22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6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208,647.61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330,426.24</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262,843,540.46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214,239,811.28</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84,252,285.11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76,675,116.55</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347,304,473.18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291,245,354.07</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spacing w:line="284" w:lineRule="exact" w:before="0"/>
        <w:ind w:left="154" w:right="1127" w:firstLine="440"/>
        <w:jc w:val="left"/>
        <w:rPr>
          <w:rFonts w:ascii="宋体" w:hAnsi="宋体" w:cs="宋体" w:eastAsia="宋体" w:hint="default"/>
          <w:sz w:val="22"/>
          <w:szCs w:val="22"/>
        </w:rPr>
      </w:pPr>
      <w:r>
        <w:rPr>
          <w:rFonts w:ascii="宋体" w:hAnsi="宋体" w:cs="宋体" w:eastAsia="宋体" w:hint="default"/>
          <w:sz w:val="22"/>
          <w:szCs w:val="22"/>
        </w:rPr>
        <w:t>注：其他货币资金主要为银行承兑保证金、保函保证金，使用受限；银行存款中</w:t>
      </w:r>
      <w:r>
        <w:rPr>
          <w:rFonts w:ascii="Times New Roman" w:hAnsi="Times New Roman" w:cs="Times New Roman" w:eastAsia="Times New Roman" w:hint="default"/>
          <w:sz w:val="22"/>
          <w:szCs w:val="22"/>
        </w:rPr>
        <w:t>22,992,555.11</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因诉讼被冻结，使用受限，</w:t>
      </w:r>
      <w:r>
        <w:rPr>
          <w:rFonts w:ascii="Times New Roman" w:hAnsi="Times New Roman" w:cs="Times New Roman" w:eastAsia="Times New Roman" w:hint="default"/>
          <w:sz w:val="22"/>
          <w:szCs w:val="22"/>
        </w:rPr>
        <w:t>6,531.72</w:t>
      </w:r>
      <w:r>
        <w:rPr>
          <w:rFonts w:ascii="宋体" w:hAnsi="宋体" w:cs="宋体" w:eastAsia="宋体" w:hint="default"/>
          <w:sz w:val="22"/>
          <w:szCs w:val="22"/>
        </w:rPr>
        <w:t>元为专用存款金额，使用受限。</w:t>
      </w:r>
    </w:p>
    <w:p>
      <w:pPr>
        <w:spacing w:line="240" w:lineRule="auto" w:before="11"/>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2、以公允价值计量且其变动计入当期损益的金融资产" w:id="222"/>
      <w:bookmarkEnd w:id="22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衍生金融资产" w:id="223"/>
      <w:bookmarkEnd w:id="22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4、应收票据及应收账款" w:id="224"/>
      <w:bookmarkEnd w:id="22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24,674,846.50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58,713,455.95</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1,186,629,674.09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1,020,125,540.20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1,211,304,520.59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1,078,838,996.15</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1）应收票据"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15,295,154.40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51,915,599.28</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9,379,692.10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6,797,856.67</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24,674,846.50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58,713,455.95</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2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5,300,000.00</w:t>
            </w:r>
          </w:p>
        </w:tc>
      </w:tr>
      <w:tr>
        <w:trPr>
          <w:trHeight w:val="32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5,300,000.00</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138,455,587.60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138,455,587.60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11"/>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2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6,407,792.21</w:t>
            </w:r>
          </w:p>
        </w:tc>
      </w:tr>
      <w:tr>
        <w:trPr>
          <w:trHeight w:val="32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6,407,792.21</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应收账款"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19"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7"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11" w:type="dxa"/>
            <w:vMerge w:val="restart"/>
            <w:tcBorders>
              <w:top w:val="nil" w:sz="6" w:space="0" w:color="auto"/>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9" w:space="0" w:color="D2D2D2"/>
            </w:tcBorders>
          </w:tcPr>
          <w:p>
            <w:pPr>
              <w:pStyle w:val="TableParagraph"/>
              <w:spacing w:line="147"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7"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0"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51" w:space="0" w:color="D2D2D2"/>
              <w:left w:val="single" w:sz="13" w:space="0" w:color="D2D2D2"/>
              <w:bottom w:val="single" w:sz="4" w:space="0" w:color="000000"/>
              <w:right w:val="single" w:sz="4" w:space="0" w:color="000000"/>
            </w:tcBorders>
          </w:tcPr>
          <w:p>
            <w:pPr>
              <w:pStyle w:val="TableParagraph"/>
              <w:spacing w:line="240" w:lineRule="auto" w:before="118"/>
              <w:ind w:left="99" w:right="0"/>
              <w:jc w:val="left"/>
              <w:rPr>
                <w:rFonts w:ascii="Times New Roman" w:hAnsi="Times New Roman" w:cs="Times New Roman" w:eastAsia="Times New Roman" w:hint="default"/>
                <w:sz w:val="18"/>
                <w:szCs w:val="18"/>
              </w:rPr>
            </w:pPr>
            <w:r>
              <w:rPr>
                <w:rFonts w:ascii="Times New Roman"/>
                <w:sz w:val="18"/>
              </w:rPr>
              <w:t>9,067,39</w:t>
            </w: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9.00</w:t>
            </w:r>
          </w:p>
        </w:tc>
        <w:tc>
          <w:tcPr>
            <w:tcW w:w="762"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0.66%</w:t>
            </w:r>
          </w:p>
        </w:tc>
        <w:tc>
          <w:tcPr>
            <w:tcW w:w="762"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18"/>
              <w:ind w:left="98" w:right="0"/>
              <w:jc w:val="left"/>
              <w:rPr>
                <w:rFonts w:ascii="Times New Roman" w:hAnsi="Times New Roman" w:cs="Times New Roman" w:eastAsia="Times New Roman" w:hint="default"/>
                <w:sz w:val="18"/>
                <w:szCs w:val="18"/>
              </w:rPr>
            </w:pPr>
            <w:r>
              <w:rPr>
                <w:rFonts w:ascii="Times New Roman"/>
                <w:sz w:val="18"/>
              </w:rPr>
              <w:t>6,623,29</w:t>
            </w: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9.50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2,444,099</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65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18"/>
              <w:ind w:left="80" w:right="0"/>
              <w:jc w:val="left"/>
              <w:rPr>
                <w:rFonts w:ascii="Times New Roman" w:hAnsi="Times New Roman" w:cs="Times New Roman" w:eastAsia="Times New Roman" w:hint="default"/>
                <w:sz w:val="18"/>
                <w:szCs w:val="18"/>
              </w:rPr>
            </w:pPr>
            <w:r>
              <w:rPr>
                <w:rFonts w:ascii="Times New Roman"/>
                <w:sz w:val="18"/>
              </w:rPr>
              <w:t>16,345,</w:t>
            </w: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274.54</w:t>
            </w:r>
          </w:p>
        </w:tc>
        <w:tc>
          <w:tcPr>
            <w:tcW w:w="762"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w:t>
            </w:r>
          </w:p>
        </w:tc>
        <w:tc>
          <w:tcPr>
            <w:tcW w:w="813"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18"/>
              <w:ind w:left="59" w:right="0"/>
              <w:jc w:val="left"/>
              <w:rPr>
                <w:rFonts w:ascii="Times New Roman" w:hAnsi="Times New Roman" w:cs="Times New Roman" w:eastAsia="Times New Roman" w:hint="default"/>
                <w:sz w:val="18"/>
                <w:szCs w:val="18"/>
              </w:rPr>
            </w:pPr>
            <w:r>
              <w:rPr>
                <w:rFonts w:ascii="Times New Roman"/>
                <w:sz w:val="18"/>
              </w:rPr>
              <w:t>12,018,63</w:t>
            </w: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4.64</w:t>
            </w:r>
          </w:p>
        </w:tc>
        <w:tc>
          <w:tcPr>
            <w:tcW w:w="932"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4,326,639.9</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1"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1,365,18</w:t>
            </w:r>
          </w:p>
          <w:p>
            <w:pPr>
              <w:pStyle w:val="TableParagraph"/>
              <w:spacing w:line="240" w:lineRule="auto" w:before="1"/>
              <w:ind w:left="99" w:right="0"/>
              <w:jc w:val="left"/>
              <w:rPr>
                <w:rFonts w:ascii="Times New Roman" w:hAnsi="Times New Roman" w:cs="Times New Roman" w:eastAsia="Times New Roman" w:hint="default"/>
                <w:sz w:val="18"/>
                <w:szCs w:val="18"/>
              </w:rPr>
            </w:pPr>
            <w:r>
              <w:rPr>
                <w:rFonts w:ascii="Times New Roman"/>
                <w:sz w:val="18"/>
              </w:rPr>
              <w:t>4,706.71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181,156,</w:t>
            </w:r>
          </w:p>
          <w:p>
            <w:pPr>
              <w:pStyle w:val="TableParagraph"/>
              <w:spacing w:line="240" w:lineRule="auto" w:before="1"/>
              <w:ind w:left="210" w:right="0"/>
              <w:jc w:val="center"/>
              <w:rPr>
                <w:rFonts w:ascii="Times New Roman" w:hAnsi="Times New Roman" w:cs="Times New Roman" w:eastAsia="Times New Roman" w:hint="default"/>
                <w:sz w:val="18"/>
                <w:szCs w:val="18"/>
              </w:rPr>
            </w:pPr>
            <w:r>
              <w:rPr>
                <w:rFonts w:ascii="Times New Roman"/>
                <w:sz w:val="18"/>
              </w:rPr>
              <w:t>610.12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1,184,028</w:t>
            </w:r>
          </w:p>
          <w:p>
            <w:pPr>
              <w:pStyle w:val="TableParagraph"/>
              <w:spacing w:line="240" w:lineRule="auto" w:before="1"/>
              <w:ind w:left="195" w:right="0"/>
              <w:jc w:val="center"/>
              <w:rPr>
                <w:rFonts w:ascii="Times New Roman" w:hAnsi="Times New Roman" w:cs="Times New Roman" w:eastAsia="Times New Roman" w:hint="default"/>
                <w:sz w:val="18"/>
                <w:szCs w:val="18"/>
              </w:rPr>
            </w:pPr>
            <w:r>
              <w:rPr>
                <w:rFonts w:ascii="Times New Roman"/>
                <w:sz w:val="18"/>
              </w:rPr>
              <w:t>,096.59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5"/>
              <w:ind w:right="21"/>
              <w:jc w:val="right"/>
              <w:rPr>
                <w:rFonts w:ascii="Times New Roman" w:hAnsi="Times New Roman" w:cs="Times New Roman" w:eastAsia="Times New Roman" w:hint="default"/>
                <w:sz w:val="18"/>
                <w:szCs w:val="18"/>
              </w:rPr>
            </w:pPr>
            <w:r>
              <w:rPr>
                <w:rFonts w:ascii="Times New Roman"/>
                <w:sz w:val="18"/>
              </w:rPr>
              <w:t>1,150,2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91,827.</w:t>
            </w:r>
          </w:p>
          <w:p>
            <w:pPr>
              <w:pStyle w:val="TableParagraph"/>
              <w:spacing w:line="240" w:lineRule="auto" w:before="1"/>
              <w:ind w:right="23"/>
              <w:jc w:val="righ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135,413,6</w:t>
            </w:r>
          </w:p>
          <w:p>
            <w:pPr>
              <w:pStyle w:val="TableParagraph"/>
              <w:spacing w:line="240" w:lineRule="auto" w:before="1"/>
              <w:ind w:left="375" w:right="0"/>
              <w:jc w:val="left"/>
              <w:rPr>
                <w:rFonts w:ascii="Times New Roman" w:hAnsi="Times New Roman" w:cs="Times New Roman" w:eastAsia="Times New Roman" w:hint="default"/>
                <w:sz w:val="18"/>
                <w:szCs w:val="18"/>
              </w:rPr>
            </w:pPr>
            <w:r>
              <w:rPr>
                <w:rFonts w:ascii="Times New Roman"/>
                <w:sz w:val="18"/>
              </w:rPr>
              <w:t>96.65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1,014,878,1</w:t>
            </w:r>
          </w:p>
          <w:p>
            <w:pPr>
              <w:pStyle w:val="TableParagraph"/>
              <w:spacing w:line="240" w:lineRule="auto" w:before="1"/>
              <w:ind w:left="494" w:right="0"/>
              <w:jc w:val="left"/>
              <w:rPr>
                <w:rFonts w:ascii="Times New Roman" w:hAnsi="Times New Roman" w:cs="Times New Roman" w:eastAsia="Times New Roman" w:hint="default"/>
                <w:sz w:val="18"/>
                <w:szCs w:val="18"/>
              </w:rPr>
            </w:pPr>
            <w:r>
              <w:rPr>
                <w:rFonts w:ascii="Times New Roman"/>
                <w:sz w:val="18"/>
              </w:rPr>
              <w:t>30.80</w:t>
            </w:r>
          </w:p>
        </w:tc>
      </w:tr>
      <w:tr>
        <w:trPr>
          <w:trHeight w:val="791"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1,700,33</w:t>
            </w: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6.74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1,542,85</w:t>
            </w: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8.74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157,478.0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3,314,2</w:t>
            </w: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36.05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2,393,466</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920,769.50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00" w:right="0"/>
              <w:jc w:val="left"/>
              <w:rPr>
                <w:rFonts w:ascii="Times New Roman" w:hAnsi="Times New Roman" w:cs="Times New Roman" w:eastAsia="Times New Roman" w:hint="default"/>
                <w:sz w:val="18"/>
                <w:szCs w:val="18"/>
              </w:rPr>
            </w:pPr>
            <w:r>
              <w:rPr>
                <w:rFonts w:ascii="Times New Roman"/>
                <w:sz w:val="18"/>
              </w:rPr>
              <w:t>1,375,95</w:t>
            </w: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2,442.45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74" w:right="0"/>
              <w:jc w:val="center"/>
              <w:rPr>
                <w:rFonts w:ascii="Times New Roman" w:hAnsi="Times New Roman" w:cs="Times New Roman" w:eastAsia="Times New Roman" w:hint="default"/>
                <w:sz w:val="18"/>
                <w:szCs w:val="18"/>
              </w:rPr>
            </w:pPr>
            <w:r>
              <w:rPr>
                <w:rFonts w:ascii="Times New Roman"/>
                <w:sz w:val="18"/>
              </w:rPr>
              <w:t>189,322,</w:t>
            </w:r>
          </w:p>
          <w:p>
            <w:pPr>
              <w:pStyle w:val="TableParagraph"/>
              <w:spacing w:line="207" w:lineRule="exact"/>
              <w:ind w:left="210" w:right="0"/>
              <w:jc w:val="center"/>
              <w:rPr>
                <w:rFonts w:ascii="Times New Roman" w:hAnsi="Times New Roman" w:cs="Times New Roman" w:eastAsia="Times New Roman" w:hint="default"/>
                <w:sz w:val="18"/>
                <w:szCs w:val="18"/>
              </w:rPr>
            </w:pPr>
            <w:r>
              <w:rPr>
                <w:rFonts w:ascii="Times New Roman"/>
                <w:sz w:val="18"/>
              </w:rPr>
              <w:t>768.36</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5" w:right="0"/>
              <w:jc w:val="center"/>
              <w:rPr>
                <w:rFonts w:ascii="Times New Roman" w:hAnsi="Times New Roman" w:cs="Times New Roman" w:eastAsia="Times New Roman" w:hint="default"/>
                <w:sz w:val="18"/>
                <w:szCs w:val="18"/>
              </w:rPr>
            </w:pPr>
            <w:r>
              <w:rPr>
                <w:rFonts w:ascii="Times New Roman"/>
                <w:sz w:val="18"/>
              </w:rPr>
              <w:t>1,186,629</w:t>
            </w:r>
          </w:p>
          <w:p>
            <w:pPr>
              <w:pStyle w:val="TableParagraph"/>
              <w:spacing w:line="207" w:lineRule="exact"/>
              <w:ind w:left="195" w:right="0"/>
              <w:jc w:val="center"/>
              <w:rPr>
                <w:rFonts w:ascii="Times New Roman" w:hAnsi="Times New Roman" w:cs="Times New Roman" w:eastAsia="Times New Roman" w:hint="default"/>
                <w:sz w:val="18"/>
                <w:szCs w:val="18"/>
              </w:rPr>
            </w:pPr>
            <w:r>
              <w:rPr>
                <w:rFonts w:ascii="Times New Roman"/>
                <w:sz w:val="18"/>
              </w:rPr>
              <w:t>,674.09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1,169,9</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51,338.</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59" w:right="0"/>
              <w:jc w:val="left"/>
              <w:rPr>
                <w:rFonts w:ascii="Times New Roman" w:hAnsi="Times New Roman" w:cs="Times New Roman" w:eastAsia="Times New Roman" w:hint="default"/>
                <w:sz w:val="18"/>
                <w:szCs w:val="18"/>
              </w:rPr>
            </w:pPr>
            <w:r>
              <w:rPr>
                <w:rFonts w:ascii="Times New Roman"/>
                <w:sz w:val="18"/>
              </w:rPr>
              <w:t>149,825,7</w:t>
            </w:r>
          </w:p>
          <w:p>
            <w:pPr>
              <w:pStyle w:val="TableParagraph"/>
              <w:spacing w:line="207" w:lineRule="exact"/>
              <w:ind w:left="375" w:right="0"/>
              <w:jc w:val="left"/>
              <w:rPr>
                <w:rFonts w:ascii="Times New Roman" w:hAnsi="Times New Roman" w:cs="Times New Roman" w:eastAsia="Times New Roman" w:hint="default"/>
                <w:sz w:val="18"/>
                <w:szCs w:val="18"/>
              </w:rPr>
            </w:pPr>
            <w:r>
              <w:rPr>
                <w:rFonts w:ascii="Times New Roman"/>
                <w:sz w:val="18"/>
              </w:rPr>
              <w:t>97.84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44" w:right="0"/>
              <w:jc w:val="left"/>
              <w:rPr>
                <w:rFonts w:ascii="Times New Roman" w:hAnsi="Times New Roman" w:cs="Times New Roman" w:eastAsia="Times New Roman" w:hint="default"/>
                <w:sz w:val="18"/>
                <w:szCs w:val="18"/>
              </w:rPr>
            </w:pPr>
            <w:r>
              <w:rPr>
                <w:rFonts w:ascii="Times New Roman"/>
                <w:sz w:val="18"/>
              </w:rPr>
              <w:t>1,020,125,5</w:t>
            </w:r>
          </w:p>
          <w:p>
            <w:pPr>
              <w:pStyle w:val="TableParagraph"/>
              <w:spacing w:line="207" w:lineRule="exact"/>
              <w:ind w:left="494" w:right="0"/>
              <w:jc w:val="left"/>
              <w:rPr>
                <w:rFonts w:ascii="Times New Roman" w:hAnsi="Times New Roman" w:cs="Times New Roman" w:eastAsia="Times New Roman" w:hint="default"/>
                <w:sz w:val="18"/>
                <w:szCs w:val="18"/>
              </w:rPr>
            </w:pPr>
            <w:r>
              <w:rPr>
                <w:rFonts w:ascii="Times New Roman"/>
                <w:sz w:val="18"/>
              </w:rPr>
              <w:t>40.20</w:t>
            </w:r>
          </w:p>
        </w:tc>
      </w:tr>
    </w:tbl>
    <w:p>
      <w:pPr>
        <w:spacing w:after="0" w:line="207" w:lineRule="exact"/>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3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4295" w:space="4535"/>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2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9"/>
              <w:jc w:val="left"/>
              <w:rPr>
                <w:rFonts w:ascii="宋体" w:hAnsi="宋体" w:cs="宋体" w:eastAsia="宋体" w:hint="default"/>
                <w:sz w:val="18"/>
                <w:szCs w:val="18"/>
              </w:rPr>
            </w:pPr>
            <w:r>
              <w:rPr>
                <w:rFonts w:ascii="宋体" w:hAnsi="宋体" w:cs="宋体" w:eastAsia="宋体" w:hint="default"/>
                <w:sz w:val="18"/>
                <w:szCs w:val="18"/>
              </w:rPr>
              <w:t>公司停产清算，收回可 能性低</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9"/>
              <w:jc w:val="left"/>
              <w:rPr>
                <w:rFonts w:ascii="宋体" w:hAnsi="宋体" w:cs="宋体" w:eastAsia="宋体" w:hint="default"/>
                <w:sz w:val="18"/>
                <w:szCs w:val="18"/>
              </w:rPr>
            </w:pPr>
            <w:r>
              <w:rPr>
                <w:rFonts w:ascii="宋体" w:hAnsi="宋体" w:cs="宋体" w:eastAsia="宋体" w:hint="default"/>
                <w:sz w:val="18"/>
                <w:szCs w:val="18"/>
              </w:rPr>
              <w:t>公司停产清算，收回可 能性低</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4,888,199.00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2,444,099.50</w:t>
            </w:r>
          </w:p>
        </w:tc>
        <w:tc>
          <w:tcPr>
            <w:tcW w:w="191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回收可能性低</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9,067,399.00</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right="10"/>
              <w:jc w:val="right"/>
              <w:rPr>
                <w:rFonts w:ascii="Times New Roman" w:hAnsi="Times New Roman" w:cs="Times New Roman" w:eastAsia="Times New Roman" w:hint="default"/>
                <w:sz w:val="18"/>
                <w:szCs w:val="18"/>
              </w:rPr>
            </w:pPr>
            <w:r>
              <w:rPr>
                <w:rFonts w:ascii="Times New Roman"/>
                <w:spacing w:val="-1"/>
                <w:sz w:val="18"/>
              </w:rPr>
              <w:t>6,623,299.50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700" w:left="980" w:right="0"/>
        </w:sectPr>
      </w:pPr>
    </w:p>
    <w:p>
      <w:pPr>
        <w:spacing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3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4115" w:space="4715"/>
            <w:col w:w="210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16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820,437,775.28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41,021,888.75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299,880,916.17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29,988,091.62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120,330,626.51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36,099,187.96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58,606,109.51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29,303,054.77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42,369,784.46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21,184,892.24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23,559,494.78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23,559,494.78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1,365,184,706.71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181,156,610.12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78" w:lineRule="auto" w:before="10"/>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264" w:lineRule="auto" w:before="9"/>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2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2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60" w:bottom="700" w:left="980" w:right="0"/>
        </w:sectPr>
      </w:pPr>
    </w:p>
    <w:p>
      <w:pPr>
        <w:spacing w:before="31"/>
        <w:ind w:left="594" w:right="0" w:firstLine="0"/>
        <w:jc w:val="left"/>
        <w:rPr>
          <w:rFonts w:ascii="宋体" w:hAnsi="宋体" w:cs="宋体" w:eastAsia="宋体" w:hint="default"/>
          <w:sz w:val="22"/>
          <w:szCs w:val="22"/>
        </w:rPr>
      </w:pPr>
      <w:r>
        <w:rPr>
          <w:rFonts w:ascii="宋体" w:hAnsi="宋体" w:cs="宋体" w:eastAsia="宋体" w:hint="default"/>
          <w:w w:val="95"/>
          <w:sz w:val="22"/>
          <w:szCs w:val="22"/>
        </w:rPr>
        <w:t>本期计提坏账准备金额</w:t>
      </w:r>
      <w:r>
        <w:rPr>
          <w:rFonts w:ascii="Times New Roman" w:hAnsi="Times New Roman" w:cs="Times New Roman" w:eastAsia="Times New Roman" w:hint="default"/>
          <w:w w:val="95"/>
          <w:sz w:val="22"/>
          <w:szCs w:val="22"/>
        </w:rPr>
        <w:t>39,496,970.52</w:t>
      </w:r>
      <w:r>
        <w:rPr>
          <w:rFonts w:ascii="宋体" w:hAnsi="宋体" w:cs="宋体" w:eastAsia="宋体" w:hint="default"/>
          <w:w w:val="95"/>
          <w:sz w:val="22"/>
          <w:szCs w:val="22"/>
        </w:rPr>
        <w:t>元；本期收回或转回坏账准备金额</w:t>
      </w:r>
      <w:r>
        <w:rPr>
          <w:rFonts w:ascii="Times New Roman" w:hAnsi="Times New Roman" w:cs="Times New Roman" w:eastAsia="Times New Roman" w:hint="default"/>
          <w:w w:val="95"/>
          <w:sz w:val="22"/>
          <w:szCs w:val="22"/>
        </w:rPr>
        <w:t>0.00</w:t>
      </w:r>
      <w:r>
        <w:rPr>
          <w:rFonts w:ascii="宋体" w:hAnsi="宋体" w:cs="宋体" w:eastAsia="宋体" w:hint="default"/>
          <w:w w:val="95"/>
          <w:sz w:val="22"/>
          <w:szCs w:val="22"/>
        </w:rPr>
        <w:t>元。</w:t>
      </w:r>
      <w:r>
        <w:rPr>
          <w:rFonts w:ascii="宋体" w:hAnsi="宋体" w:cs="宋体" w:eastAsia="宋体" w:hint="default"/>
          <w:sz w:val="22"/>
          <w:szCs w:val="22"/>
        </w:rPr>
      </w:r>
    </w:p>
    <w:p>
      <w:pPr>
        <w:spacing w:before="27"/>
        <w:ind w:left="154"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8186" w:space="643"/>
            <w:col w:w="210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11"/>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after="0"/>
        <w:jc w:val="left"/>
        <w:rPr>
          <w:rFonts w:ascii="宋体" w:hAnsi="宋体" w:cs="宋体" w:eastAsia="宋体" w:hint="default"/>
          <w:sz w:val="18"/>
          <w:szCs w:val="18"/>
        </w:rPr>
        <w:sectPr>
          <w:type w:val="continuous"/>
          <w:pgSz w:w="11910" w:h="16840"/>
          <w:pgMar w:top="1060" w:bottom="700" w:left="980" w:right="0"/>
        </w:sectPr>
      </w:pPr>
    </w:p>
    <w:p>
      <w:pPr>
        <w:spacing w:line="240" w:lineRule="auto" w:before="10"/>
        <w:rPr>
          <w:rFonts w:ascii="宋体" w:hAnsi="宋体" w:cs="宋体" w:eastAsia="宋体" w:hint="default"/>
          <w:sz w:val="22"/>
          <w:szCs w:val="22"/>
        </w:rPr>
      </w:pPr>
    </w:p>
    <w:p>
      <w:pPr>
        <w:spacing w:line="278" w:lineRule="auto" w:before="44"/>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9"/>
        <w:ind w:left="154" w:right="111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
        <w:rPr>
          <w:rFonts w:ascii="宋体" w:hAnsi="宋体" w:cs="宋体" w:eastAsia="宋体" w:hint="default"/>
          <w:sz w:val="20"/>
          <w:szCs w:val="20"/>
        </w:rPr>
      </w:pPr>
    </w:p>
    <w:p>
      <w:pPr>
        <w:spacing w:line="284"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w w:val="99"/>
          <w:sz w:val="22"/>
          <w:szCs w:val="22"/>
        </w:rPr>
        <w:t>本年按欠款方归集的年末余额前五名应收账款汇总金额</w:t>
      </w:r>
      <w:r>
        <w:rPr>
          <w:rFonts w:ascii="Times New Roman" w:hAnsi="Times New Roman" w:cs="Times New Roman" w:eastAsia="Times New Roman" w:hint="default"/>
          <w:spacing w:val="-2"/>
          <w:w w:val="99"/>
          <w:sz w:val="22"/>
          <w:szCs w:val="22"/>
        </w:rPr>
        <w:t>505,149,289.24</w:t>
      </w:r>
      <w:r>
        <w:rPr>
          <w:rFonts w:ascii="宋体" w:hAnsi="宋体" w:cs="宋体" w:eastAsia="宋体" w:hint="default"/>
          <w:spacing w:val="-2"/>
          <w:w w:val="99"/>
          <w:sz w:val="22"/>
          <w:szCs w:val="22"/>
        </w:rPr>
        <w:t>元，占应收账款年末余额合</w:t>
      </w:r>
      <w:r>
        <w:rPr>
          <w:rFonts w:ascii="宋体" w:hAnsi="宋体" w:cs="宋体" w:eastAsia="宋体" w:hint="default"/>
          <w:w w:val="99"/>
          <w:sz w:val="22"/>
          <w:szCs w:val="22"/>
        </w:rPr>
        <w:t> </w:t>
      </w:r>
      <w:r>
        <w:rPr>
          <w:rFonts w:ascii="宋体" w:hAnsi="宋体" w:cs="宋体" w:eastAsia="宋体" w:hint="default"/>
          <w:sz w:val="22"/>
          <w:szCs w:val="22"/>
        </w:rPr>
        <w:t>计数的比例</w:t>
      </w:r>
      <w:r>
        <w:rPr>
          <w:rFonts w:ascii="Times New Roman" w:hAnsi="Times New Roman" w:cs="Times New Roman" w:eastAsia="Times New Roman" w:hint="default"/>
          <w:sz w:val="22"/>
          <w:szCs w:val="22"/>
        </w:rPr>
        <w:t>36.71%</w:t>
      </w:r>
      <w:r>
        <w:rPr>
          <w:rFonts w:ascii="宋体" w:hAnsi="宋体" w:cs="宋体" w:eastAsia="宋体" w:hint="default"/>
          <w:sz w:val="22"/>
          <w:szCs w:val="22"/>
        </w:rPr>
        <w:t>，相应计提的坏账准备年末余额汇总金额</w:t>
      </w:r>
      <w:r>
        <w:rPr>
          <w:rFonts w:ascii="Times New Roman" w:hAnsi="Times New Roman" w:cs="Times New Roman" w:eastAsia="Times New Roman" w:hint="default"/>
          <w:sz w:val="22"/>
          <w:szCs w:val="22"/>
        </w:rPr>
        <w:t>31,225,384.82</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264" w:lineRule="auto" w:before="2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5、预付款项" w:id="227"/>
      <w:bookmarkEnd w:id="22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预付款项按账龄列示"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16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6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87,923,413.17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76,246,160.58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83.10%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12,562,960.60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11.23%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7,454,112.87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8.13%</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5,284,147.88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2,610,933.48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2.85%</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6,053,997.65</w:t>
            </w:r>
          </w:p>
        </w:tc>
        <w:tc>
          <w:tcPr>
            <w:tcW w:w="1914"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5,429,593.64</w:t>
            </w:r>
          </w:p>
        </w:tc>
        <w:tc>
          <w:tcPr>
            <w:tcW w:w="191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5.92%</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spacing w:val="-2"/>
                <w:sz w:val="18"/>
              </w:rPr>
              <w:t>111,824,519.30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91,740,800.57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4"/>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按预付对象归集的期末余额前五名的预付款情况"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84" w:lineRule="exact" w:before="0"/>
        <w:ind w:left="154" w:right="1127" w:firstLine="440"/>
        <w:jc w:val="left"/>
        <w:rPr>
          <w:rFonts w:ascii="宋体" w:hAnsi="宋体" w:cs="宋体" w:eastAsia="宋体" w:hint="default"/>
          <w:sz w:val="22"/>
          <w:szCs w:val="22"/>
        </w:rPr>
      </w:pPr>
      <w:r>
        <w:rPr>
          <w:rFonts w:ascii="宋体" w:hAnsi="宋体" w:cs="宋体" w:eastAsia="宋体" w:hint="default"/>
          <w:sz w:val="22"/>
          <w:szCs w:val="22"/>
        </w:rPr>
        <w:t>本年按预付对象归集的年末余额前五名预付款项汇总金额</w:t>
      </w:r>
      <w:r>
        <w:rPr>
          <w:rFonts w:ascii="Times New Roman" w:hAnsi="Times New Roman" w:cs="Times New Roman" w:eastAsia="Times New Roman" w:hint="default"/>
          <w:sz w:val="22"/>
          <w:szCs w:val="22"/>
        </w:rPr>
        <w:t>36,036,751.11</w:t>
      </w:r>
      <w:r>
        <w:rPr>
          <w:rFonts w:ascii="宋体" w:hAnsi="宋体" w:cs="宋体" w:eastAsia="宋体" w:hint="default"/>
          <w:sz w:val="22"/>
          <w:szCs w:val="22"/>
        </w:rPr>
        <w:t>元，占预付款项年末余额</w:t>
      </w:r>
      <w:r>
        <w:rPr>
          <w:rFonts w:ascii="宋体" w:hAnsi="宋体" w:cs="宋体" w:eastAsia="宋体" w:hint="default"/>
          <w:w w:val="99"/>
          <w:sz w:val="22"/>
          <w:szCs w:val="22"/>
        </w:rPr>
        <w:t> </w:t>
      </w:r>
      <w:r>
        <w:rPr>
          <w:rFonts w:ascii="宋体" w:hAnsi="宋体" w:cs="宋体" w:eastAsia="宋体" w:hint="default"/>
          <w:sz w:val="22"/>
          <w:szCs w:val="22"/>
        </w:rPr>
        <w:t>合计数的比例</w:t>
      </w:r>
      <w:r>
        <w:rPr>
          <w:rFonts w:ascii="Times New Roman" w:hAnsi="Times New Roman" w:cs="Times New Roman" w:eastAsia="Times New Roman" w:hint="default"/>
          <w:sz w:val="22"/>
          <w:szCs w:val="22"/>
        </w:rPr>
        <w:t>32.23%</w:t>
      </w:r>
      <w:r>
        <w:rPr>
          <w:rFonts w:ascii="宋体" w:hAnsi="宋体" w:cs="宋体" w:eastAsia="宋体" w:hint="default"/>
          <w:sz w:val="22"/>
          <w:szCs w:val="22"/>
        </w:rPr>
        <w:t>。</w:t>
      </w:r>
    </w:p>
    <w:p>
      <w:pPr>
        <w:spacing w:before="18"/>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6、其他应收款" w:id="230"/>
      <w:bookmarkEnd w:id="23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71,744,805.52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58,400,881.08</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71,744,805.52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58,400,881.08</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1）应收利息"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232" w:lineRule="exact"/>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1"/>
        <w:rPr>
          <w:rFonts w:ascii="宋体" w:hAnsi="宋体" w:cs="宋体" w:eastAsia="宋体" w:hint="default"/>
          <w:sz w:val="22"/>
          <w:szCs w:val="22"/>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应收股利"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2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其他应收款"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19"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11" w:type="dxa"/>
            <w:vMerge w:val="restart"/>
            <w:tcBorders>
              <w:top w:val="nil" w:sz="6" w:space="0" w:color="auto"/>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9" w:space="0" w:color="D2D2D2"/>
            </w:tcBorders>
          </w:tcPr>
          <w:p>
            <w:pPr>
              <w:pStyle w:val="TableParagraph"/>
              <w:spacing w:line="148"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1"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120"/>
              <w:ind w:left="99" w:right="0"/>
              <w:jc w:val="left"/>
              <w:rPr>
                <w:rFonts w:ascii="Times New Roman" w:hAnsi="Times New Roman" w:cs="Times New Roman" w:eastAsia="Times New Roman" w:hint="default"/>
                <w:sz w:val="18"/>
                <w:szCs w:val="18"/>
              </w:rPr>
            </w:pPr>
            <w:r>
              <w:rPr>
                <w:rFonts w:ascii="Times New Roman"/>
                <w:sz w:val="18"/>
              </w:rPr>
              <w:t>82,693,5</w:t>
            </w: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89.27</w:t>
            </w:r>
          </w:p>
        </w:tc>
        <w:tc>
          <w:tcPr>
            <w:tcW w:w="76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99.40%</w:t>
            </w:r>
          </w:p>
        </w:tc>
        <w:tc>
          <w:tcPr>
            <w:tcW w:w="76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20"/>
              <w:ind w:left="98" w:right="0"/>
              <w:jc w:val="left"/>
              <w:rPr>
                <w:rFonts w:ascii="Times New Roman" w:hAnsi="Times New Roman" w:cs="Times New Roman" w:eastAsia="Times New Roman" w:hint="default"/>
                <w:sz w:val="18"/>
                <w:szCs w:val="18"/>
              </w:rPr>
            </w:pPr>
            <w:r>
              <w:rPr>
                <w:rFonts w:ascii="Times New Roman"/>
                <w:sz w:val="18"/>
              </w:rPr>
              <w:t>10,948,7</w:t>
            </w: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83.75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13.24%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71,744,80</w:t>
            </w: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5.52</w:t>
            </w:r>
          </w:p>
        </w:tc>
        <w:tc>
          <w:tcPr>
            <w:tcW w:w="65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20"/>
              <w:ind w:left="80" w:right="0"/>
              <w:jc w:val="left"/>
              <w:rPr>
                <w:rFonts w:ascii="Times New Roman" w:hAnsi="Times New Roman" w:cs="Times New Roman" w:eastAsia="Times New Roman" w:hint="default"/>
                <w:sz w:val="18"/>
                <w:szCs w:val="18"/>
              </w:rPr>
            </w:pPr>
            <w:r>
              <w:rPr>
                <w:rFonts w:ascii="Times New Roman"/>
                <w:sz w:val="18"/>
              </w:rPr>
              <w:t>69,037,</w:t>
            </w: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181.21</w:t>
            </w:r>
          </w:p>
        </w:tc>
        <w:tc>
          <w:tcPr>
            <w:tcW w:w="76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99.28%</w:t>
            </w:r>
          </w:p>
        </w:tc>
        <w:tc>
          <w:tcPr>
            <w:tcW w:w="813"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20"/>
              <w:ind w:left="59" w:right="0"/>
              <w:jc w:val="left"/>
              <w:rPr>
                <w:rFonts w:ascii="Times New Roman" w:hAnsi="Times New Roman" w:cs="Times New Roman" w:eastAsia="Times New Roman" w:hint="default"/>
                <w:sz w:val="18"/>
                <w:szCs w:val="18"/>
              </w:rPr>
            </w:pPr>
            <w:r>
              <w:rPr>
                <w:rFonts w:ascii="Times New Roman"/>
                <w:sz w:val="18"/>
              </w:rPr>
              <w:t>10,636,30</w:t>
            </w: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0.13</w:t>
            </w:r>
          </w:p>
        </w:tc>
        <w:tc>
          <w:tcPr>
            <w:tcW w:w="93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58,400,881.</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08</w:t>
            </w:r>
          </w:p>
        </w:tc>
      </w:tr>
      <w:tr>
        <w:trPr>
          <w:trHeight w:val="790"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3" w:space="0" w:color="D2D2D2"/>
              <w:right w:val="single" w:sz="4" w:space="0" w:color="000000"/>
            </w:tcBorders>
          </w:tcPr>
          <w:p>
            <w:pPr>
              <w:pStyle w:val="TableParagraph"/>
              <w:spacing w:line="207" w:lineRule="exact" w:before="36"/>
              <w:ind w:left="99" w:right="0"/>
              <w:jc w:val="left"/>
              <w:rPr>
                <w:rFonts w:ascii="Times New Roman" w:hAnsi="Times New Roman" w:cs="Times New Roman" w:eastAsia="Times New Roman" w:hint="default"/>
                <w:sz w:val="18"/>
                <w:szCs w:val="18"/>
              </w:rPr>
            </w:pPr>
            <w:r>
              <w:rPr>
                <w:rFonts w:ascii="Times New Roman"/>
                <w:sz w:val="18"/>
              </w:rPr>
              <w:t>83,193,5</w:t>
            </w:r>
          </w:p>
          <w:p>
            <w:pPr>
              <w:pStyle w:val="TableParagraph"/>
              <w:spacing w:line="207" w:lineRule="exact"/>
              <w:ind w:left="325" w:right="0"/>
              <w:jc w:val="left"/>
              <w:rPr>
                <w:rFonts w:ascii="Times New Roman" w:hAnsi="Times New Roman" w:cs="Times New Roman" w:eastAsia="Times New Roman" w:hint="default"/>
                <w:sz w:val="18"/>
                <w:szCs w:val="18"/>
              </w:rPr>
            </w:pPr>
            <w:r>
              <w:rPr>
                <w:rFonts w:ascii="Times New Roman"/>
                <w:sz w:val="18"/>
              </w:rPr>
              <w:t>89.27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40"/>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07" w:lineRule="exact" w:before="36"/>
              <w:ind w:left="105" w:right="0"/>
              <w:jc w:val="left"/>
              <w:rPr>
                <w:rFonts w:ascii="Times New Roman" w:hAnsi="Times New Roman" w:cs="Times New Roman" w:eastAsia="Times New Roman" w:hint="default"/>
                <w:sz w:val="18"/>
                <w:szCs w:val="18"/>
              </w:rPr>
            </w:pPr>
            <w:r>
              <w:rPr>
                <w:rFonts w:ascii="Times New Roman"/>
                <w:sz w:val="18"/>
              </w:rPr>
              <w:t>11,448,7</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83.75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07" w:lineRule="exact" w:before="36"/>
              <w:ind w:left="37" w:right="0"/>
              <w:jc w:val="left"/>
              <w:rPr>
                <w:rFonts w:ascii="Times New Roman" w:hAnsi="Times New Roman" w:cs="Times New Roman" w:eastAsia="Times New Roman" w:hint="default"/>
                <w:sz w:val="18"/>
                <w:szCs w:val="18"/>
              </w:rPr>
            </w:pPr>
            <w:r>
              <w:rPr>
                <w:rFonts w:ascii="Times New Roman"/>
                <w:sz w:val="18"/>
              </w:rPr>
              <w:t>71,744,80</w:t>
            </w:r>
          </w:p>
          <w:p>
            <w:pPr>
              <w:pStyle w:val="TableParagraph"/>
              <w:spacing w:line="207" w:lineRule="exact"/>
              <w:ind w:left="442" w:right="0"/>
              <w:jc w:val="left"/>
              <w:rPr>
                <w:rFonts w:ascii="Times New Roman" w:hAnsi="Times New Roman" w:cs="Times New Roman" w:eastAsia="Times New Roman" w:hint="default"/>
                <w:sz w:val="18"/>
                <w:szCs w:val="18"/>
              </w:rPr>
            </w:pPr>
            <w:r>
              <w:rPr>
                <w:rFonts w:ascii="Times New Roman"/>
                <w:sz w:val="18"/>
              </w:rPr>
              <w:t>5.52</w:t>
            </w:r>
          </w:p>
        </w:tc>
        <w:tc>
          <w:tcPr>
            <w:tcW w:w="654" w:type="dxa"/>
            <w:vMerge w:val="restart"/>
            <w:tcBorders>
              <w:top w:val="single" w:sz="4" w:space="0" w:color="000000"/>
              <w:left w:val="single" w:sz="4" w:space="0" w:color="000000"/>
              <w:right w:val="single" w:sz="4" w:space="0" w:color="000000"/>
            </w:tcBorders>
          </w:tcPr>
          <w:p>
            <w:pPr>
              <w:pStyle w:val="TableParagraph"/>
              <w:spacing w:line="207" w:lineRule="exact" w:before="36"/>
              <w:ind w:left="80" w:right="0"/>
              <w:jc w:val="left"/>
              <w:rPr>
                <w:rFonts w:ascii="Times New Roman" w:hAnsi="Times New Roman" w:cs="Times New Roman" w:eastAsia="Times New Roman" w:hint="default"/>
                <w:sz w:val="18"/>
                <w:szCs w:val="18"/>
              </w:rPr>
            </w:pPr>
            <w:r>
              <w:rPr>
                <w:rFonts w:ascii="Times New Roman"/>
                <w:sz w:val="18"/>
              </w:rPr>
              <w:t>69,537,</w:t>
            </w:r>
          </w:p>
          <w:p>
            <w:pPr>
              <w:pStyle w:val="TableParagraph"/>
              <w:spacing w:line="207" w:lineRule="exact"/>
              <w:ind w:left="126" w:right="0"/>
              <w:jc w:val="left"/>
              <w:rPr>
                <w:rFonts w:ascii="Times New Roman" w:hAnsi="Times New Roman" w:cs="Times New Roman" w:eastAsia="Times New Roman" w:hint="default"/>
                <w:sz w:val="18"/>
                <w:szCs w:val="18"/>
              </w:rPr>
            </w:pPr>
            <w:r>
              <w:rPr>
                <w:rFonts w:ascii="Times New Roman"/>
                <w:sz w:val="18"/>
              </w:rPr>
              <w:t>181.21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40"/>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07" w:lineRule="exact" w:before="36"/>
              <w:ind w:left="67" w:right="0"/>
              <w:jc w:val="left"/>
              <w:rPr>
                <w:rFonts w:ascii="Times New Roman" w:hAnsi="Times New Roman" w:cs="Times New Roman" w:eastAsia="Times New Roman" w:hint="default"/>
                <w:sz w:val="18"/>
                <w:szCs w:val="18"/>
              </w:rPr>
            </w:pPr>
            <w:r>
              <w:rPr>
                <w:rFonts w:ascii="Times New Roman"/>
                <w:sz w:val="18"/>
              </w:rPr>
              <w:t>11,136,30</w:t>
            </w:r>
          </w:p>
          <w:p>
            <w:pPr>
              <w:pStyle w:val="TableParagraph"/>
              <w:spacing w:line="207" w:lineRule="exact"/>
              <w:ind w:left="465" w:right="0"/>
              <w:jc w:val="left"/>
              <w:rPr>
                <w:rFonts w:ascii="Times New Roman" w:hAnsi="Times New Roman" w:cs="Times New Roman" w:eastAsia="Times New Roman" w:hint="default"/>
                <w:sz w:val="18"/>
                <w:szCs w:val="18"/>
              </w:rPr>
            </w:pPr>
            <w:r>
              <w:rPr>
                <w:rFonts w:ascii="Times New Roman"/>
                <w:sz w:val="18"/>
              </w:rPr>
              <w:t>0.13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58,400,881.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08</w:t>
            </w:r>
          </w:p>
        </w:tc>
      </w:tr>
      <w:tr>
        <w:trPr>
          <w:trHeight w:val="409"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264" w:lineRule="auto" w:before="3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2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4475" w:space="4355"/>
            <w:col w:w="210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16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2"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50,783,248.51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2,539,162.42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19,335,566.78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1,933,556.68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2,881,476.97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864,443.09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4"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1,619,914.41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809,957.22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6,543,436.51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3,271,718.25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1,529,946.09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1,529,946.09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82,693,589.27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10,948,783.75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78" w:lineRule="auto" w:before="10"/>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264" w:lineRule="auto" w:before="9"/>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after="0" w:line="264" w:lineRule="auto"/>
        <w:jc w:val="left"/>
        <w:rPr>
          <w:rFonts w:ascii="宋体" w:hAnsi="宋体" w:cs="宋体" w:eastAsia="宋体" w:hint="default"/>
          <w:sz w:val="18"/>
          <w:szCs w:val="18"/>
        </w:rPr>
        <w:sectPr>
          <w:type w:val="continuous"/>
          <w:pgSz w:w="11910" w:h="16840"/>
          <w:pgMar w:top="1060" w:bottom="700" w:left="980" w:right="0"/>
        </w:sectPr>
      </w:pPr>
    </w:p>
    <w:p>
      <w:pPr>
        <w:spacing w:line="240" w:lineRule="auto" w:before="10"/>
        <w:rPr>
          <w:rFonts w:ascii="宋体" w:hAnsi="宋体" w:cs="宋体" w:eastAsia="宋体" w:hint="default"/>
          <w:sz w:val="22"/>
          <w:szCs w:val="22"/>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6"/>
          <w:szCs w:val="16"/>
        </w:rPr>
      </w:pPr>
    </w:p>
    <w:p>
      <w:pPr>
        <w:spacing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9"/>
          <w:sz w:val="22"/>
          <w:szCs w:val="22"/>
        </w:rPr>
        <w:t> </w:t>
      </w:r>
      <w:r>
        <w:rPr>
          <w:rFonts w:ascii="宋体" w:hAnsi="宋体" w:cs="宋体" w:eastAsia="宋体" w:hint="default"/>
          <w:sz w:val="22"/>
          <w:szCs w:val="22"/>
        </w:rPr>
        <w:t>单项金额不重大但单项计提坏账准备的其他应收款</w:t>
      </w:r>
    </w:p>
    <w:p>
      <w:pPr>
        <w:spacing w:line="240" w:lineRule="auto" w:before="1"/>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079"/>
        <w:gridCol w:w="1763"/>
        <w:gridCol w:w="1442"/>
        <w:gridCol w:w="1439"/>
        <w:gridCol w:w="2885"/>
      </w:tblGrid>
      <w:tr>
        <w:trPr>
          <w:trHeight w:val="324" w:hRule="exact"/>
        </w:trPr>
        <w:tc>
          <w:tcPr>
            <w:tcW w:w="207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7"/>
              <w:ind w:left="634"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7530"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8" w:lineRule="exact"/>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r>
      <w:tr>
        <w:trPr>
          <w:trHeight w:val="324" w:hRule="exact"/>
        </w:trPr>
        <w:tc>
          <w:tcPr>
            <w:tcW w:w="2079" w:type="dxa"/>
            <w:vMerge/>
            <w:tcBorders>
              <w:left w:val="single" w:sz="4" w:space="0" w:color="000000"/>
              <w:bottom w:val="single" w:sz="4" w:space="0" w:color="000000"/>
              <w:right w:val="single" w:sz="4" w:space="0" w:color="000000"/>
            </w:tcBorders>
            <w:shd w:val="clear" w:color="auto" w:fill="D9D9D9"/>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7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15"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30"/>
              <w:jc w:val="right"/>
              <w:rPr>
                <w:rFonts w:ascii="宋体" w:hAnsi="宋体" w:cs="宋体" w:eastAsia="宋体" w:hint="default"/>
                <w:sz w:val="20"/>
                <w:szCs w:val="20"/>
              </w:rPr>
            </w:pPr>
            <w:r>
              <w:rPr>
                <w:rFonts w:ascii="宋体" w:hAnsi="宋体" w:cs="宋体" w:eastAsia="宋体" w:hint="default"/>
                <w:spacing w:val="-1"/>
                <w:sz w:val="20"/>
                <w:szCs w:val="20"/>
              </w:rPr>
              <w:t>计提比例（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计提理由</w:t>
            </w:r>
          </w:p>
        </w:tc>
      </w:tr>
      <w:tr>
        <w:trPr>
          <w:trHeight w:val="360"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单位名称</w:t>
            </w:r>
            <w:r>
              <w:rPr>
                <w:rFonts w:ascii="Times New Roman" w:hAnsi="Times New Roman" w:cs="Times New Roman" w:eastAsia="Times New Roman" w:hint="default"/>
                <w:sz w:val="20"/>
                <w:szCs w:val="20"/>
              </w:rPr>
              <w:t>1</w:t>
            </w:r>
          </w:p>
        </w:tc>
        <w:tc>
          <w:tcPr>
            <w:tcW w:w="1763" w:type="dxa"/>
            <w:tcBorders>
              <w:top w:val="single" w:sz="18" w:space="0" w:color="D9D9D9"/>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pacing w:val="-1"/>
                <w:sz w:val="20"/>
              </w:rPr>
              <w:t>500,000.00</w:t>
            </w:r>
          </w:p>
        </w:tc>
        <w:tc>
          <w:tcPr>
            <w:tcW w:w="1442" w:type="dxa"/>
            <w:tcBorders>
              <w:top w:val="single" w:sz="18" w:space="0" w:color="D9D9D9"/>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pacing w:val="-1"/>
                <w:sz w:val="20"/>
              </w:rPr>
              <w:t>500,000.00</w:t>
            </w:r>
          </w:p>
        </w:tc>
        <w:tc>
          <w:tcPr>
            <w:tcW w:w="1439" w:type="dxa"/>
            <w:tcBorders>
              <w:top w:val="single" w:sz="18" w:space="0" w:color="D9D9D9"/>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pacing w:val="-1"/>
                <w:sz w:val="20"/>
              </w:rPr>
              <w:t>100.00%</w:t>
            </w:r>
          </w:p>
        </w:tc>
        <w:tc>
          <w:tcPr>
            <w:tcW w:w="2885" w:type="dxa"/>
            <w:tcBorders>
              <w:top w:val="single" w:sz="18" w:space="0" w:color="D9D9D9"/>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账龄较长，回收可能性低</w:t>
            </w:r>
          </w:p>
        </w:tc>
      </w:tr>
      <w:tr>
        <w:trPr>
          <w:trHeight w:val="34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pacing w:val="-1"/>
                <w:sz w:val="20"/>
              </w:rPr>
              <w:t>500,000.00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pacing w:val="-1"/>
                <w:sz w:val="20"/>
              </w:rPr>
              <w:t>500,000.00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t>—</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979" w:top="1060" w:bottom="1160" w:left="980" w:right="0"/>
        </w:sectPr>
      </w:pPr>
    </w:p>
    <w:p>
      <w:pPr>
        <w:spacing w:before="44"/>
        <w:ind w:left="154"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264" w:lineRule="auto" w:before="23"/>
        <w:ind w:left="154" w:right="-1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312,483.62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7"/>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6320" w:space="2510"/>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11"/>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2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240" w:lineRule="auto"/>
        <w:jc w:val="left"/>
        <w:rPr>
          <w:rFonts w:ascii="宋体" w:hAnsi="宋体" w:cs="宋体" w:eastAsia="宋体" w:hint="default"/>
          <w:sz w:val="18"/>
          <w:szCs w:val="18"/>
        </w:rPr>
        <w:sectPr>
          <w:type w:val="continuous"/>
          <w:pgSz w:w="11910" w:h="16840"/>
          <w:pgMar w:top="1060" w:bottom="700" w:left="980" w:right="0"/>
        </w:sectPr>
      </w:pPr>
    </w:p>
    <w:p>
      <w:pPr>
        <w:spacing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3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2825" w:space="6005"/>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3,870,000.00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47,572,674.53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35,902,182.43</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13,118,490.47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15,626,800.47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6,238,452.87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12,657,348.00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6,393,971.40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5,350,850.31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83,193,589.27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69,537,181.21</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300,000.00</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193,500.00</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3,292,495.00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290,186.00</w:t>
            </w:r>
          </w:p>
        </w:tc>
      </w:tr>
      <w:tr>
        <w:trPr>
          <w:trHeight w:val="33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2,772,010.99</w:t>
            </w:r>
          </w:p>
        </w:tc>
        <w:tc>
          <w:tcPr>
            <w:tcW w:w="159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138,600.55</w:t>
            </w:r>
          </w:p>
        </w:tc>
      </w:tr>
      <w:tr>
        <w:trPr>
          <w:trHeight w:val="3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3"/>
              <w:ind w:right="9"/>
              <w:jc w:val="right"/>
              <w:rPr>
                <w:rFonts w:ascii="Times New Roman" w:hAnsi="Times New Roman" w:cs="Times New Roman" w:eastAsia="Times New Roman" w:hint="default"/>
                <w:sz w:val="18"/>
                <w:szCs w:val="18"/>
              </w:rPr>
            </w:pPr>
            <w:r>
              <w:rPr>
                <w:rFonts w:ascii="Times New Roman"/>
                <w:spacing w:val="-1"/>
                <w:sz w:val="18"/>
              </w:rPr>
              <w:t>20,934,505.99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z w:val="18"/>
              </w:rPr>
              <w:t>25.16%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3,422,286.55</w:t>
            </w:r>
          </w:p>
        </w:tc>
      </w:tr>
    </w:tbl>
    <w:p>
      <w:pPr>
        <w:spacing w:before="1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240" w:lineRule="auto"/>
        <w:jc w:val="left"/>
        <w:rPr>
          <w:rFonts w:ascii="宋体" w:hAnsi="宋体" w:cs="宋体" w:eastAsia="宋体" w:hint="default"/>
          <w:sz w:val="18"/>
          <w:szCs w:val="18"/>
        </w:rPr>
        <w:sectPr>
          <w:type w:val="continuous"/>
          <w:pgSz w:w="11910" w:h="16840"/>
          <w:pgMar w:top="1060" w:bottom="700" w:left="980" w:right="0"/>
        </w:sectPr>
      </w:pPr>
    </w:p>
    <w:p>
      <w:pPr>
        <w:spacing w:line="240" w:lineRule="auto" w:before="11"/>
        <w:rPr>
          <w:rFonts w:ascii="宋体" w:hAnsi="宋体" w:cs="宋体" w:eastAsia="宋体" w:hint="default"/>
          <w:sz w:val="22"/>
          <w:szCs w:val="22"/>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264" w:lineRule="auto" w:before="23"/>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7、存货" w:id="234"/>
      <w:bookmarkEnd w:id="23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78"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1）存货分类"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6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56,643,307.27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128,541.73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56,514,765.54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40,442,602.26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128,541.73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40,314,060.53</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135,951,393.48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135,951,393.48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102,674,667.13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102,674,667.13</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15,885,672.21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365,827.13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15,519,845.08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19,953,329.74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365,827.13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19,587,502.61</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34,696,122.19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34,696,122.19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27,152,448.50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27,152,448.50</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771,439.15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771,439.15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502,194.86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502,194.86</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120,042,457.22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120,042,457.22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49,977,215.38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49,977,215.38</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615,234.64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615,234.64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2,570,117.45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2,570,117.45</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364,605,626.16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494,368.86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364,111,257.30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243,272,575.32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494,368.86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242,778,206.46</w:t>
            </w:r>
          </w:p>
        </w:tc>
      </w:tr>
    </w:tbl>
    <w:p>
      <w:pPr>
        <w:spacing w:line="261" w:lineRule="auto" w:before="10"/>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264" w:lineRule="auto" w:before="22"/>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264" w:lineRule="auto" w:before="20"/>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64" w:lineRule="auto" w:before="19"/>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存货跌价准备"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6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57"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16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128,541.73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128,541.73</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365,827.13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365,827.13</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494,368.86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494,368.86</w:t>
            </w:r>
          </w:p>
        </w:tc>
      </w:tr>
    </w:tbl>
    <w:p>
      <w:pPr>
        <w:spacing w:line="240" w:lineRule="auto" w:before="2"/>
        <w:rPr>
          <w:rFonts w:ascii="宋体" w:hAnsi="宋体" w:cs="宋体" w:eastAsia="宋体" w:hint="default"/>
          <w:sz w:val="13"/>
          <w:szCs w:val="13"/>
        </w:rPr>
      </w:pPr>
    </w:p>
    <w:p>
      <w:pPr>
        <w:spacing w:before="31"/>
        <w:ind w:left="154" w:right="1114" w:firstLine="0"/>
        <w:jc w:val="left"/>
        <w:rPr>
          <w:rFonts w:ascii="宋体" w:hAnsi="宋体" w:cs="宋体" w:eastAsia="宋体" w:hint="default"/>
          <w:sz w:val="22"/>
          <w:szCs w:val="22"/>
        </w:rPr>
      </w:pPr>
      <w:r>
        <w:rPr>
          <w:rFonts w:ascii="宋体" w:hAnsi="宋体" w:cs="宋体" w:eastAsia="宋体" w:hint="default"/>
          <w:sz w:val="22"/>
          <w:szCs w:val="22"/>
        </w:rPr>
        <w:t>存货跌价准备计提</w:t>
      </w:r>
    </w:p>
    <w:p>
      <w:pPr>
        <w:spacing w:line="240" w:lineRule="auto" w:before="6"/>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4"/>
        <w:gridCol w:w="3442"/>
        <w:gridCol w:w="3318"/>
      </w:tblGrid>
      <w:tr>
        <w:trPr>
          <w:trHeight w:val="293" w:hRule="exact"/>
        </w:trPr>
        <w:tc>
          <w:tcPr>
            <w:tcW w:w="2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确定可变现净值的具体依据</w:t>
            </w:r>
            <w:r>
              <w:rPr>
                <w:rFonts w:ascii="宋体" w:hAnsi="宋体" w:cs="宋体" w:eastAsia="宋体" w:hint="default"/>
                <w:sz w:val="20"/>
                <w:szCs w:val="20"/>
              </w:rPr>
            </w:r>
          </w:p>
        </w:tc>
        <w:tc>
          <w:tcPr>
            <w:tcW w:w="33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ind w:left="750" w:right="0"/>
              <w:jc w:val="left"/>
              <w:rPr>
                <w:rFonts w:ascii="宋体" w:hAnsi="宋体" w:cs="宋体" w:eastAsia="宋体" w:hint="default"/>
                <w:sz w:val="20"/>
                <w:szCs w:val="20"/>
              </w:rPr>
            </w:pPr>
            <w:r>
              <w:rPr>
                <w:rFonts w:ascii="宋体" w:hAnsi="宋体" w:cs="宋体" w:eastAsia="宋体" w:hint="default"/>
                <w:b/>
                <w:bCs/>
                <w:sz w:val="20"/>
                <w:szCs w:val="20"/>
              </w:rPr>
              <w:t>本年转回或转销原因</w:t>
            </w:r>
            <w:r>
              <w:rPr>
                <w:rFonts w:ascii="宋体" w:hAnsi="宋体" w:cs="宋体" w:eastAsia="宋体" w:hint="default"/>
                <w:sz w:val="20"/>
                <w:szCs w:val="20"/>
              </w:rPr>
            </w:r>
          </w:p>
        </w:tc>
      </w:tr>
      <w:tr>
        <w:trPr>
          <w:trHeight w:val="332" w:hRule="exact"/>
        </w:trPr>
        <w:tc>
          <w:tcPr>
            <w:tcW w:w="2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3442" w:type="dxa"/>
            <w:tcBorders>
              <w:top w:val="single" w:sz="19" w:space="0" w:color="D9D9D9"/>
              <w:left w:val="single" w:sz="6"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可收回金额低于账面价值</w:t>
            </w:r>
          </w:p>
        </w:tc>
        <w:tc>
          <w:tcPr>
            <w:tcW w:w="3318" w:type="dxa"/>
            <w:tcBorders>
              <w:top w:val="single" w:sz="19" w:space="0" w:color="D9D9D9"/>
              <w:left w:val="single" w:sz="4" w:space="0" w:color="000000"/>
              <w:bottom w:val="single" w:sz="4" w:space="0" w:color="000000"/>
              <w:right w:val="single" w:sz="4" w:space="0" w:color="000000"/>
            </w:tcBorders>
          </w:tcPr>
          <w:p>
            <w:pPr/>
          </w:p>
        </w:tc>
      </w:tr>
      <w:tr>
        <w:trPr>
          <w:trHeight w:val="304" w:hRule="exact"/>
        </w:trPr>
        <w:tc>
          <w:tcPr>
            <w:tcW w:w="2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4"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3442" w:type="dxa"/>
            <w:tcBorders>
              <w:top w:val="single" w:sz="4" w:space="0" w:color="000000"/>
              <w:left w:val="single" w:sz="6"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可收回金额低于账面价值</w:t>
            </w:r>
          </w:p>
        </w:tc>
        <w:tc>
          <w:tcPr>
            <w:tcW w:w="3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3）存货期末余额含有借款费用资本化金额的说明" w:id="237"/>
      <w:bookmarkEnd w:id="2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4）期末建造合同形成的已完工未结算资产情况"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8、持有待售资产" w:id="239"/>
      <w:bookmarkEnd w:id="23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9、一年内到期的非流动资产" w:id="240"/>
      <w:bookmarkEnd w:id="24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3,842,343.79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55,017,688.28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3,842,343.79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55,017,688.28</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10、其他流动资产" w:id="241"/>
      <w:bookmarkEnd w:id="241"/>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25,665,973.92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356,182.49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9,575,588.29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12,248,244.83</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预缴的企业所得税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571,721.59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35,813,283.80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12,604,427.32</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11、可供出售金融资产" w:id="242"/>
      <w:bookmarkEnd w:id="242"/>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可供出售金融资产情况"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89"/>
        <w:gridCol w:w="1207"/>
        <w:gridCol w:w="1196"/>
        <w:gridCol w:w="1196"/>
        <w:gridCol w:w="1248"/>
        <w:gridCol w:w="1367"/>
        <w:gridCol w:w="1367"/>
      </w:tblGrid>
      <w:tr>
        <w:trPr>
          <w:trHeight w:val="167"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7"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22,340,984.54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22,340,984.54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23,732,250.85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23,732,250.85</w:t>
            </w:r>
          </w:p>
        </w:tc>
      </w:tr>
      <w:tr>
        <w:trPr>
          <w:trHeight w:val="324"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461,252.46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461,252.46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11,053,277.85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11,053,277.85</w:t>
            </w:r>
          </w:p>
        </w:tc>
      </w:tr>
      <w:tr>
        <w:trPr>
          <w:trHeight w:val="32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21,879,732.08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21,879,732.08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12,678,973.00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12,678,973.00</w:t>
            </w:r>
          </w:p>
        </w:tc>
      </w:tr>
      <w:tr>
        <w:trPr>
          <w:trHeight w:val="324"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22,340,984.54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22,340,984.54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23,732,250.85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23,732,250.85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2）期末按公允价值计量的可供出售金融资产"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32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7"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511,181.85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9" w:space="0" w:color="D9D9D9"/>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511,181.85</w:t>
            </w:r>
          </w:p>
        </w:tc>
      </w:tr>
      <w:tr>
        <w:trPr>
          <w:trHeight w:val="32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461,252.46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461,252.46</w:t>
            </w:r>
          </w:p>
        </w:tc>
      </w:tr>
      <w:tr>
        <w:trPr>
          <w:trHeight w:val="557"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68"/>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-49,929.39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-49,929.39</w:t>
            </w:r>
            <w:r>
              <w:rPr>
                <w:rFonts w:ascii="Times New Roman"/>
                <w:sz w:val="18"/>
              </w:rPr>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3）期末按成本计量的可供出售金融资产"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63"/>
        <w:gridCol w:w="1122"/>
        <w:gridCol w:w="1134"/>
        <w:gridCol w:w="851"/>
        <w:gridCol w:w="1134"/>
        <w:gridCol w:w="566"/>
        <w:gridCol w:w="851"/>
        <w:gridCol w:w="851"/>
        <w:gridCol w:w="566"/>
        <w:gridCol w:w="994"/>
        <w:gridCol w:w="631"/>
      </w:tblGrid>
      <w:tr>
        <w:trPr>
          <w:trHeight w:val="324"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42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40" w:right="41"/>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40" w:right="3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3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94" w:type="dxa"/>
            <w:vMerge/>
            <w:tcBorders>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r>
      <w:tr>
        <w:trPr>
          <w:trHeight w:val="125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8"/>
              <w:jc w:val="both"/>
              <w:rPr>
                <w:rFonts w:ascii="宋体" w:hAnsi="宋体" w:cs="宋体" w:eastAsia="宋体" w:hint="default"/>
                <w:sz w:val="18"/>
                <w:szCs w:val="18"/>
              </w:rPr>
            </w:pPr>
            <w:r>
              <w:rPr>
                <w:rFonts w:ascii="宋体" w:hAnsi="宋体" w:cs="宋体" w:eastAsia="宋体" w:hint="default"/>
                <w:sz w:val="18"/>
                <w:szCs w:val="18"/>
              </w:rPr>
              <w:t>上海国富 光启云计 算科技股 份有限公 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62"/>
              <w:jc w:val="left"/>
              <w:rPr>
                <w:rFonts w:ascii="Times New Roman" w:hAnsi="Times New Roman" w:cs="Times New Roman" w:eastAsia="Times New Roman" w:hint="default"/>
                <w:sz w:val="18"/>
                <w:szCs w:val="18"/>
              </w:rPr>
            </w:pPr>
            <w:r>
              <w:rPr>
                <w:rFonts w:ascii="Times New Roman"/>
                <w:spacing w:val="-4"/>
                <w:sz w:val="18"/>
              </w:rPr>
              <w:t>VALUEBI</w:t>
            </w:r>
            <w:r>
              <w:rPr>
                <w:rFonts w:ascii="Times New Roman"/>
                <w:spacing w:val="-42"/>
                <w:sz w:val="18"/>
              </w:rPr>
              <w:t> </w:t>
            </w:r>
            <w:r>
              <w:rPr>
                <w:rFonts w:ascii="Times New Roman"/>
                <w:spacing w:val="-42"/>
                <w:sz w:val="18"/>
              </w:rPr>
            </w:r>
            <w:r>
              <w:rPr>
                <w:rFonts w:ascii="Times New Roman"/>
                <w:sz w:val="18"/>
              </w:rPr>
              <w:t>OTECH</w:t>
            </w:r>
            <w:r>
              <w:rPr>
                <w:rFonts w:ascii="Times New Roman"/>
                <w:w w:val="99"/>
                <w:sz w:val="18"/>
              </w:rPr>
              <w:t> </w:t>
            </w:r>
            <w:r>
              <w:rPr>
                <w:rFonts w:ascii="Times New Roman"/>
                <w:sz w:val="18"/>
              </w:rPr>
              <w:t>S.R.L</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3,678,973.00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3,678,973.00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08"/>
              <w:jc w:val="both"/>
              <w:rPr>
                <w:rFonts w:ascii="宋体" w:hAnsi="宋体" w:cs="宋体" w:eastAsia="宋体" w:hint="default"/>
                <w:sz w:val="18"/>
                <w:szCs w:val="18"/>
              </w:rPr>
            </w:pPr>
            <w:r>
              <w:rPr>
                <w:rFonts w:ascii="宋体" w:hAnsi="宋体" w:cs="宋体" w:eastAsia="宋体" w:hint="default"/>
                <w:sz w:val="18"/>
                <w:szCs w:val="18"/>
              </w:rPr>
              <w:t>上海虹港 数据信息 有限公司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9,200,759.08</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9,200,759.08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12,678,973.00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6" w:right="0"/>
              <w:jc w:val="left"/>
              <w:rPr>
                <w:rFonts w:ascii="Times New Roman" w:hAnsi="Times New Roman" w:cs="Times New Roman" w:eastAsia="Times New Roman" w:hint="default"/>
                <w:sz w:val="18"/>
                <w:szCs w:val="18"/>
              </w:rPr>
            </w:pPr>
            <w:r>
              <w:rPr>
                <w:rFonts w:ascii="Times New Roman"/>
                <w:sz w:val="18"/>
              </w:rPr>
              <w:t>9,200,759.08</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21,879,732.08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9" w:space="0" w:color="D2D2D2"/>
            </w:tcBorders>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4）报告期内可供出售金融资产减值的变动情况"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5）可供出售权益工具期末公允价值严重下跌或非暂时性下跌但未计提减值准备的相关说"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12、持有至到期投资" w:id="248"/>
      <w:bookmarkEnd w:id="248"/>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持有至到期投资情况"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2）期末重要的持有至到期投资"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8"/>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3）本期重分类的持有至到期投资"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13、长期应收款" w:id="252"/>
      <w:bookmarkEnd w:id="252"/>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长期应收款情况"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80"/>
        <w:gridCol w:w="1179"/>
        <w:gridCol w:w="1167"/>
        <w:gridCol w:w="1168"/>
        <w:gridCol w:w="1166"/>
        <w:gridCol w:w="1169"/>
        <w:gridCol w:w="1164"/>
        <w:gridCol w:w="1165"/>
      </w:tblGrid>
      <w:tr>
        <w:trPr>
          <w:trHeight w:val="167"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7"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3"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57"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7"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97"/>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28,232,450.29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28,232,450.29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557"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97"/>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1,742,648.95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38,461.37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1,704,187.58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4,887,140.85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4,887,140.85</w:t>
            </w:r>
          </w:p>
        </w:tc>
        <w:tc>
          <w:tcPr>
            <w:tcW w:w="1165"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w:t>
            </w:r>
          </w:p>
        </w:tc>
      </w:tr>
      <w:tr>
        <w:trPr>
          <w:trHeight w:val="32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29,975,099.24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38,461.37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29,936,637.87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4,887,140.85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right="13"/>
              <w:jc w:val="right"/>
              <w:rPr>
                <w:rFonts w:ascii="Times New Roman" w:hAnsi="Times New Roman" w:cs="Times New Roman" w:eastAsia="Times New Roman" w:hint="default"/>
                <w:sz w:val="18"/>
                <w:szCs w:val="18"/>
              </w:rPr>
            </w:pPr>
            <w:r>
              <w:rPr>
                <w:rFonts w:ascii="Times New Roman"/>
                <w:spacing w:val="-1"/>
                <w:sz w:val="18"/>
              </w:rPr>
              <w:t>4,887,140.85</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因金融资产转移而终止确认的长期应收款"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578" w:right="1114" w:firstLine="0"/>
        <w:jc w:val="left"/>
        <w:rPr>
          <w:rFonts w:ascii="宋体" w:hAnsi="宋体" w:cs="宋体" w:eastAsia="宋体" w:hint="default"/>
          <w:sz w:val="22"/>
          <w:szCs w:val="22"/>
        </w:rPr>
      </w:pPr>
      <w:r>
        <w:rPr>
          <w:rFonts w:ascii="宋体" w:hAnsi="宋体" w:cs="宋体" w:eastAsia="宋体" w:hint="default"/>
          <w:sz w:val="22"/>
          <w:szCs w:val="22"/>
        </w:rPr>
        <w:t>本集团本年无因金融资产转移而终止确认的长期应收款。</w:t>
      </w:r>
    </w:p>
    <w:p>
      <w:pPr>
        <w:spacing w:line="240" w:lineRule="auto" w:before="9"/>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转移长期应收款且继续涉入形成的资产、负债金额"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578" w:right="1114" w:firstLine="0"/>
        <w:jc w:val="left"/>
        <w:rPr>
          <w:rFonts w:ascii="宋体" w:hAnsi="宋体" w:cs="宋体" w:eastAsia="宋体" w:hint="default"/>
          <w:sz w:val="22"/>
          <w:szCs w:val="22"/>
        </w:rPr>
      </w:pPr>
      <w:r>
        <w:rPr>
          <w:rFonts w:ascii="宋体" w:hAnsi="宋体" w:cs="宋体" w:eastAsia="宋体" w:hint="default"/>
          <w:sz w:val="22"/>
          <w:szCs w:val="22"/>
        </w:rPr>
        <w:t>本集团本年无因转移长期应收款且继续涉入形成的资产、负债金额。</w:t>
      </w: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14、长期股权投资" w:id="256"/>
      <w:bookmarkEnd w:id="256"/>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2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90"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9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1"/>
              <w:jc w:val="both"/>
              <w:rPr>
                <w:rFonts w:ascii="宋体" w:hAnsi="宋体" w:cs="宋体" w:eastAsia="宋体" w:hint="default"/>
                <w:sz w:val="18"/>
                <w:szCs w:val="18"/>
              </w:rPr>
            </w:pPr>
            <w:r>
              <w:rPr>
                <w:rFonts w:ascii="宋体" w:hAnsi="宋体" w:cs="宋体" w:eastAsia="宋体" w:hint="default"/>
                <w:sz w:val="18"/>
                <w:szCs w:val="18"/>
              </w:rPr>
              <w:t>上海虹港 数据信息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7,976,293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1,224,465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74" w:right="0"/>
              <w:jc w:val="left"/>
              <w:rPr>
                <w:rFonts w:ascii="Times New Roman" w:hAnsi="Times New Roman" w:cs="Times New Roman" w:eastAsia="Times New Roman" w:hint="default"/>
                <w:sz w:val="18"/>
                <w:szCs w:val="18"/>
              </w:rPr>
            </w:pPr>
            <w:r>
              <w:rPr>
                <w:rFonts w:ascii="Times New Roman"/>
                <w:sz w:val="18"/>
              </w:rPr>
              <w:t>-9,200,75</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9.08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7,976,293</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1,224,465</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4" w:right="0"/>
              <w:jc w:val="left"/>
              <w:rPr>
                <w:rFonts w:ascii="Times New Roman" w:hAnsi="Times New Roman" w:cs="Times New Roman" w:eastAsia="Times New Roman" w:hint="default"/>
                <w:sz w:val="18"/>
                <w:szCs w:val="18"/>
              </w:rPr>
            </w:pPr>
            <w:r>
              <w:rPr>
                <w:rFonts w:ascii="Times New Roman"/>
                <w:sz w:val="18"/>
              </w:rPr>
              <w:t>-9,200,75</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7,976,293</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1,224,465</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4" w:right="0"/>
              <w:jc w:val="left"/>
              <w:rPr>
                <w:rFonts w:ascii="Times New Roman" w:hAnsi="Times New Roman" w:cs="Times New Roman" w:eastAsia="Times New Roman" w:hint="default"/>
                <w:sz w:val="18"/>
                <w:szCs w:val="18"/>
              </w:rPr>
            </w:pPr>
            <w:r>
              <w:rPr>
                <w:rFonts w:ascii="Times New Roman"/>
                <w:sz w:val="18"/>
              </w:rPr>
              <w:t>-9,200,75</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578" w:right="1114" w:firstLine="0"/>
        <w:jc w:val="left"/>
        <w:rPr>
          <w:rFonts w:ascii="宋体" w:hAnsi="宋体" w:cs="宋体" w:eastAsia="宋体" w:hint="default"/>
          <w:sz w:val="22"/>
          <w:szCs w:val="22"/>
        </w:rPr>
      </w:pPr>
      <w:r>
        <w:rPr>
          <w:rFonts w:ascii="宋体" w:hAnsi="宋体" w:cs="宋体" w:eastAsia="宋体" w:hint="default"/>
          <w:sz w:val="22"/>
          <w:szCs w:val="22"/>
        </w:rPr>
        <w:t>注：其他权益变动详见第十一节、七、</w:t>
      </w:r>
      <w:r>
        <w:rPr>
          <w:rFonts w:ascii="Times New Roman" w:hAnsi="Times New Roman" w:cs="Times New Roman" w:eastAsia="Times New Roman" w:hint="default"/>
          <w:sz w:val="22"/>
          <w:szCs w:val="22"/>
        </w:rPr>
        <w:t>11.</w:t>
      </w:r>
      <w:r>
        <w:rPr>
          <w:rFonts w:ascii="宋体" w:hAnsi="宋体" w:cs="宋体" w:eastAsia="宋体" w:hint="default"/>
          <w:sz w:val="22"/>
          <w:szCs w:val="22"/>
        </w:rPr>
        <w:t>可供出售金融资产。</w:t>
      </w:r>
    </w:p>
    <w:p>
      <w:pPr>
        <w:spacing w:line="240" w:lineRule="auto" w:before="7"/>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15、投资性房地产" w:id="257"/>
      <w:bookmarkEnd w:id="257"/>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采用成本计量模式的投资性房地产"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254,225,503.83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4,234,865.37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258,460,369.20</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254,225,503.83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4,234,865.37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258,460,369.20</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17,819,062.16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2,037,809.42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19,856,871.58</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9,060,819.12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18,411.36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9,079,230.48</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9,060,819.12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18,411.36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9,079,230.48</w:t>
            </w:r>
          </w:p>
        </w:tc>
      </w:tr>
      <w:tr>
        <w:trPr>
          <w:trHeight w:val="298"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26,879,881.28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2,056,220.78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28,936,102.06</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227,345,622.55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2,178,644.59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229,524,267.14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9" w:right="0"/>
              <w:jc w:val="left"/>
              <w:rPr>
                <w:rFonts w:ascii="Times New Roman" w:hAnsi="Times New Roman" w:cs="Times New Roman" w:eastAsia="Times New Roman" w:hint="default"/>
                <w:sz w:val="18"/>
                <w:szCs w:val="18"/>
              </w:rPr>
            </w:pPr>
            <w:r>
              <w:rPr>
                <w:rFonts w:ascii="Times New Roman"/>
                <w:sz w:val="18"/>
              </w:rPr>
              <w:t>236,406,441.67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6" w:right="0"/>
              <w:jc w:val="left"/>
              <w:rPr>
                <w:rFonts w:ascii="Times New Roman" w:hAnsi="Times New Roman" w:cs="Times New Roman" w:eastAsia="Times New Roman" w:hint="default"/>
                <w:sz w:val="18"/>
                <w:szCs w:val="18"/>
              </w:rPr>
            </w:pPr>
            <w:r>
              <w:rPr>
                <w:rFonts w:ascii="Times New Roman"/>
                <w:sz w:val="18"/>
              </w:rPr>
              <w:t>2,197,055.95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5" w:right="0"/>
              <w:jc w:val="left"/>
              <w:rPr>
                <w:rFonts w:ascii="Times New Roman" w:hAnsi="Times New Roman" w:cs="Times New Roman" w:eastAsia="Times New Roman" w:hint="default"/>
                <w:sz w:val="18"/>
                <w:szCs w:val="18"/>
              </w:rPr>
            </w:pPr>
            <w:r>
              <w:rPr>
                <w:rFonts w:ascii="Times New Roman"/>
                <w:sz w:val="18"/>
              </w:rPr>
              <w:t>238,603,497.62</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采用公允价值计量模式的投资性房地产"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未办妥产权证书的投资性房地产情况"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7"/>
          <w:szCs w:val="17"/>
        </w:rPr>
      </w:pPr>
    </w:p>
    <w:p>
      <w:pPr>
        <w:spacing w:line="439" w:lineRule="auto" w:before="0"/>
        <w:ind w:left="154" w:right="1952" w:firstLine="0"/>
        <w:jc w:val="left"/>
        <w:rPr>
          <w:rFonts w:ascii="宋体" w:hAnsi="宋体" w:cs="宋体" w:eastAsia="宋体" w:hint="default"/>
          <w:sz w:val="22"/>
          <w:szCs w:val="22"/>
        </w:rPr>
      </w:pPr>
      <w:r>
        <w:rPr>
          <w:rFonts w:ascii="宋体" w:hAnsi="宋体" w:cs="宋体" w:eastAsia="宋体" w:hint="default"/>
          <w:sz w:val="22"/>
          <w:szCs w:val="22"/>
        </w:rPr>
        <w:t>年末无未办妥产权证书的投资性房地产。</w:t>
      </w:r>
      <w:r>
        <w:rPr>
          <w:rFonts w:ascii="宋体" w:hAnsi="宋体" w:cs="宋体" w:eastAsia="宋体" w:hint="default"/>
          <w:w w:val="99"/>
          <w:sz w:val="22"/>
          <w:szCs w:val="22"/>
        </w:rPr>
        <w:t> </w:t>
      </w:r>
      <w:r>
        <w:rPr>
          <w:rFonts w:ascii="宋体" w:hAnsi="宋体" w:cs="宋体" w:eastAsia="宋体" w:hint="default"/>
          <w:sz w:val="22"/>
          <w:szCs w:val="22"/>
        </w:rPr>
        <w:t>年末用于抵押的投资性房地产情况详见第十一节、七、</w:t>
      </w:r>
      <w:r>
        <w:rPr>
          <w:rFonts w:ascii="Times New Roman" w:hAnsi="Times New Roman" w:cs="Times New Roman" w:eastAsia="Times New Roman" w:hint="default"/>
          <w:sz w:val="22"/>
          <w:szCs w:val="22"/>
        </w:rPr>
        <w:t>70</w:t>
      </w:r>
      <w:r>
        <w:rPr>
          <w:rFonts w:ascii="宋体" w:hAnsi="宋体" w:cs="宋体" w:eastAsia="宋体" w:hint="default"/>
          <w:sz w:val="22"/>
          <w:szCs w:val="22"/>
        </w:rPr>
        <w:t>所有权或使用权收到限制的资产。</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16、固定资产" w:id="261"/>
      <w:bookmarkEnd w:id="261"/>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218,944,026.83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217,010,863.26</w:t>
            </w:r>
          </w:p>
        </w:tc>
      </w:tr>
      <w:tr>
        <w:trPr>
          <w:trHeight w:val="32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218,944,026.83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217,010,863.26</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1）固定资产情况" w:id="262"/>
      <w:bookmarkEnd w:id="2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23" w:hRule="exact"/>
        </w:trPr>
        <w:tc>
          <w:tcPr>
            <w:tcW w:w="158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199,150,350.21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44,951,631.28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15,616,212.08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15,830,432.17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275,548,625.74</w:t>
            </w: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10,787,152.64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5,860,140.99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470,563.64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3,547,198.03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20,665,055.30</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310,438.00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1,649,579.81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470,563.64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3,547,198.03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5,977,779.48</w:t>
            </w:r>
          </w:p>
        </w:tc>
      </w:tr>
      <w:tr>
        <w:trPr>
          <w:trHeight w:val="557"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33"/>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存货或在建工程</w:t>
            </w:r>
            <w:r>
              <w:rPr>
                <w:rFonts w:ascii="宋体" w:hAnsi="宋体" w:cs="宋体" w:eastAsia="宋体" w:hint="default"/>
                <w:w w:val="99"/>
                <w:sz w:val="18"/>
                <w:szCs w:val="18"/>
              </w:rPr>
              <w:t> </w:t>
            </w:r>
            <w:r>
              <w:rPr>
                <w:rFonts w:ascii="宋体" w:hAnsi="宋体" w:cs="宋体" w:eastAsia="宋体" w:hint="default"/>
                <w:sz w:val="18"/>
                <w:szCs w:val="18"/>
              </w:rPr>
              <w:t>转入</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10,476,714.64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4,210,561.18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14,687,275.82</w:t>
            </w: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147,115.38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171,458.97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5,058,526.46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5,377,100.81</w:t>
            </w:r>
          </w:p>
        </w:tc>
      </w:tr>
      <w:tr>
        <w:trPr>
          <w:trHeight w:val="557"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147,115.38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171,458.97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213,908.97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532,483.32</w:t>
            </w: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4,844,617.49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4,844,617.49</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209,937,502.85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50,664,656.89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15,915,316.75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14,319,103.74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290,836,580.23</w:t>
            </w: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19,359,753.06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21,695,973.89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9,075,437.12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8,406,598.41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58,537,762.48</w:t>
            </w: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7,133,298.44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3,736,947.72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1,270,115.93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3,212,188.94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15,352,551.03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7,133,298.44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3,736,947.72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1,270,115.93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3,212,188.94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15,352,551.03</w:t>
            </w:r>
          </w:p>
        </w:tc>
      </w:tr>
      <w:tr>
        <w:trPr>
          <w:trHeight w:val="296"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65,414.84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54,566.52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1,877,778.75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1,997,760.11</w:t>
            </w:r>
          </w:p>
        </w:tc>
      </w:tr>
      <w:tr>
        <w:trPr>
          <w:trHeight w:val="557"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before="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65,414.84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54,566.52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203,212.08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323,193.44</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1,674,566.67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1,674,566.67</w:t>
            </w: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26,493,051.50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25,367,506.77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10,290,986.53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9,741,008.60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71,892,553.40</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183,444,451.35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25,297,150.12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5,624,330.22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4,578,095.14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218,944,026.83</w:t>
            </w: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179,790,597.15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23,255,657.39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6,540,774.96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7,423,833.76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217,010,863.26</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暂时闲置的固定资产情况"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2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3）通过融资租赁租入的固定资产情况"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4）通过经营租赁租出的固定资产"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2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8"/>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5）未办妥产权证书的固定资产情况"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西区绿色精密环境产业基地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59,833,879.08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正在办理中，尚未办理完毕</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三期厂房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57,762,272.05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正在办理中，尚未办理完毕</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三期研发大楼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5,514,083.40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正在办理中，尚未办理完毕</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6）固定资产清理"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17、在建工程" w:id="268"/>
      <w:bookmarkEnd w:id="268"/>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32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39,363,749.51</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9,393,716.16</w:t>
            </w:r>
          </w:p>
        </w:tc>
      </w:tr>
      <w:tr>
        <w:trPr>
          <w:trHeight w:val="324"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39,363,749.51</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9,393,716.16</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1）在建工程情况"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5"/>
              <w:jc w:val="left"/>
              <w:rPr>
                <w:rFonts w:ascii="宋体" w:hAnsi="宋体" w:cs="宋体" w:eastAsia="宋体" w:hint="default"/>
                <w:sz w:val="18"/>
                <w:szCs w:val="18"/>
              </w:rPr>
            </w:pPr>
            <w:r>
              <w:rPr>
                <w:rFonts w:ascii="宋体" w:hAnsi="宋体" w:cs="宋体" w:eastAsia="宋体" w:hint="default"/>
                <w:sz w:val="18"/>
                <w:szCs w:val="18"/>
              </w:rPr>
              <w:t>昌图县曲家店镇 生物质发电项目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29,592,869.45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29,592,869.45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1,921,234.79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1,921,234.79</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5"/>
              <w:jc w:val="left"/>
              <w:rPr>
                <w:rFonts w:ascii="宋体" w:hAnsi="宋体" w:cs="宋体" w:eastAsia="宋体" w:hint="default"/>
                <w:sz w:val="18"/>
                <w:szCs w:val="18"/>
              </w:rPr>
            </w:pPr>
            <w:r>
              <w:rPr>
                <w:rFonts w:ascii="宋体" w:hAnsi="宋体" w:cs="宋体" w:eastAsia="宋体" w:hint="default"/>
                <w:sz w:val="18"/>
                <w:szCs w:val="18"/>
              </w:rPr>
              <w:t>亦庄供电供水升 级工程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3,759,396.77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3,759,396.77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年装修整改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2,819,223.45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2,819,223.45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5"/>
              <w:jc w:val="left"/>
              <w:rPr>
                <w:rFonts w:ascii="宋体" w:hAnsi="宋体" w:cs="宋体" w:eastAsia="宋体" w:hint="default"/>
                <w:sz w:val="18"/>
                <w:szCs w:val="18"/>
              </w:rPr>
            </w:pPr>
            <w:r>
              <w:rPr>
                <w:rFonts w:ascii="宋体" w:hAnsi="宋体" w:cs="宋体" w:eastAsia="宋体" w:hint="default"/>
                <w:sz w:val="18"/>
                <w:szCs w:val="18"/>
              </w:rPr>
              <w:t>除尘器及净化器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2,692,259.84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2,692,259.84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5,682,488.24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5,682,488.24</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5"/>
              <w:jc w:val="left"/>
              <w:rPr>
                <w:rFonts w:ascii="宋体" w:hAnsi="宋体" w:cs="宋体" w:eastAsia="宋体" w:hint="default"/>
                <w:sz w:val="18"/>
                <w:szCs w:val="18"/>
              </w:rPr>
            </w:pPr>
            <w:r>
              <w:rPr>
                <w:rFonts w:ascii="宋体" w:hAnsi="宋体" w:cs="宋体" w:eastAsia="宋体" w:hint="default"/>
                <w:sz w:val="18"/>
                <w:szCs w:val="18"/>
              </w:rPr>
              <w:t>研发大楼四期工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临翔区生活垃圾 资源化处理工程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1,404,327.90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1,404,327.90</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385,665.23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385,665.23</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39,363,749.51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39,363,749.51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9,393,716.16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9,393,716.16</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重要在建工程项目本期变动情况"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25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59"/>
              <w:jc w:val="both"/>
              <w:rPr>
                <w:rFonts w:ascii="宋体" w:hAnsi="宋体" w:cs="宋体" w:eastAsia="宋体" w:hint="default"/>
                <w:sz w:val="18"/>
                <w:szCs w:val="18"/>
              </w:rPr>
            </w:pPr>
            <w:r>
              <w:rPr>
                <w:rFonts w:ascii="宋体" w:hAnsi="宋体" w:cs="宋体" w:eastAsia="宋体" w:hint="default"/>
                <w:sz w:val="18"/>
                <w:szCs w:val="18"/>
              </w:rPr>
              <w:t>昌图县 曲家店 镇生物 质发电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296,240,</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1,921,23</w:t>
            </w: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4.79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27,671,6</w:t>
            </w: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34.66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29,592,8</w:t>
            </w: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69.45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9.99%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50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50" w:right="0"/>
              <w:jc w:val="center"/>
              <w:rPr>
                <w:rFonts w:ascii="Times New Roman" w:hAnsi="Times New Roman" w:cs="Times New Roman" w:eastAsia="Times New Roman" w:hint="default"/>
                <w:sz w:val="18"/>
                <w:szCs w:val="18"/>
              </w:rPr>
            </w:pPr>
            <w:r>
              <w:rPr>
                <w:rFonts w:ascii="Times New Roman"/>
                <w:sz w:val="18"/>
              </w:rPr>
              <w:t>296,240,</w:t>
            </w:r>
          </w:p>
          <w:p>
            <w:pPr>
              <w:pStyle w:val="TableParagraph"/>
              <w:spacing w:line="207" w:lineRule="exact"/>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74" w:right="0"/>
              <w:jc w:val="left"/>
              <w:rPr>
                <w:rFonts w:ascii="Times New Roman" w:hAnsi="Times New Roman" w:cs="Times New Roman" w:eastAsia="Times New Roman" w:hint="default"/>
                <w:sz w:val="18"/>
                <w:szCs w:val="18"/>
              </w:rPr>
            </w:pPr>
            <w:r>
              <w:rPr>
                <w:rFonts w:ascii="Times New Roman"/>
                <w:sz w:val="18"/>
              </w:rPr>
              <w:t>1,921,23</w:t>
            </w:r>
          </w:p>
          <w:p>
            <w:pPr>
              <w:pStyle w:val="TableParagraph"/>
              <w:spacing w:line="207" w:lineRule="exact"/>
              <w:ind w:left="389" w:right="0"/>
              <w:jc w:val="left"/>
              <w:rPr>
                <w:rFonts w:ascii="Times New Roman" w:hAnsi="Times New Roman" w:cs="Times New Roman" w:eastAsia="Times New Roman" w:hint="default"/>
                <w:sz w:val="18"/>
                <w:szCs w:val="18"/>
              </w:rPr>
            </w:pPr>
            <w:r>
              <w:rPr>
                <w:rFonts w:ascii="Times New Roman"/>
                <w:sz w:val="18"/>
              </w:rPr>
              <w:t>4.79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73" w:right="0"/>
              <w:jc w:val="left"/>
              <w:rPr>
                <w:rFonts w:ascii="Times New Roman" w:hAnsi="Times New Roman" w:cs="Times New Roman" w:eastAsia="Times New Roman" w:hint="default"/>
                <w:sz w:val="18"/>
                <w:szCs w:val="18"/>
              </w:rPr>
            </w:pPr>
            <w:r>
              <w:rPr>
                <w:rFonts w:ascii="Times New Roman"/>
                <w:sz w:val="18"/>
              </w:rPr>
              <w:t>27,671,6</w:t>
            </w:r>
          </w:p>
          <w:p>
            <w:pPr>
              <w:pStyle w:val="TableParagraph"/>
              <w:spacing w:line="207" w:lineRule="exact"/>
              <w:ind w:left="298" w:right="0"/>
              <w:jc w:val="left"/>
              <w:rPr>
                <w:rFonts w:ascii="Times New Roman" w:hAnsi="Times New Roman" w:cs="Times New Roman" w:eastAsia="Times New Roman" w:hint="default"/>
                <w:sz w:val="18"/>
                <w:szCs w:val="18"/>
              </w:rPr>
            </w:pPr>
            <w:r>
              <w:rPr>
                <w:rFonts w:ascii="Times New Roman"/>
                <w:sz w:val="18"/>
              </w:rPr>
              <w:t>34.66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73" w:right="0"/>
              <w:jc w:val="left"/>
              <w:rPr>
                <w:rFonts w:ascii="Times New Roman" w:hAnsi="Times New Roman" w:cs="Times New Roman" w:eastAsia="Times New Roman" w:hint="default"/>
                <w:sz w:val="18"/>
                <w:szCs w:val="18"/>
              </w:rPr>
            </w:pPr>
            <w:r>
              <w:rPr>
                <w:rFonts w:ascii="Times New Roman"/>
                <w:sz w:val="18"/>
              </w:rPr>
              <w:t>29,592,8</w:t>
            </w:r>
          </w:p>
          <w:p>
            <w:pPr>
              <w:pStyle w:val="TableParagraph"/>
              <w:spacing w:line="207" w:lineRule="exact"/>
              <w:ind w:left="298" w:right="0"/>
              <w:jc w:val="left"/>
              <w:rPr>
                <w:rFonts w:ascii="Times New Roman" w:hAnsi="Times New Roman" w:cs="Times New Roman" w:eastAsia="Times New Roman" w:hint="default"/>
                <w:sz w:val="18"/>
                <w:szCs w:val="18"/>
              </w:rPr>
            </w:pPr>
            <w:r>
              <w:rPr>
                <w:rFonts w:ascii="Times New Roman"/>
                <w:sz w:val="18"/>
              </w:rPr>
              <w:t>69.45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3）本期计提在建工程减值准备情况"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工程物资"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323"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18、生产性生物资产" w:id="273"/>
      <w:bookmarkEnd w:id="273"/>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采用成本计量模式的生产性生物资产"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采用公允价值计量模式的生产性生物资产"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19、油气资产" w:id="276"/>
      <w:bookmarkEnd w:id="276"/>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0、无形资产" w:id="277"/>
      <w:bookmarkEnd w:id="277"/>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无形资产情况"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64" w:lineRule="auto" w:before="0"/>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2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10"/>
              <w:ind w:left="220"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59,435,121.11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1" w:right="0"/>
              <w:jc w:val="left"/>
              <w:rPr>
                <w:rFonts w:ascii="Times New Roman" w:hAnsi="Times New Roman" w:cs="Times New Roman" w:eastAsia="Times New Roman" w:hint="default"/>
                <w:sz w:val="18"/>
                <w:szCs w:val="18"/>
              </w:rPr>
            </w:pPr>
            <w:r>
              <w:rPr>
                <w:rFonts w:ascii="Times New Roman"/>
                <w:sz w:val="18"/>
              </w:rPr>
              <w:t>19,801,000.00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9" w:right="0"/>
              <w:jc w:val="left"/>
              <w:rPr>
                <w:rFonts w:ascii="Times New Roman" w:hAnsi="Times New Roman" w:cs="Times New Roman" w:eastAsia="Times New Roman" w:hint="default"/>
                <w:sz w:val="18"/>
                <w:szCs w:val="18"/>
              </w:rPr>
            </w:pPr>
            <w:r>
              <w:rPr>
                <w:rFonts w:ascii="Times New Roman"/>
                <w:sz w:val="18"/>
              </w:rPr>
              <w:t>3,394,162.95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7,104,695.53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89,734,979.59</w:t>
            </w: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22,989,608.75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77,780,215.45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3,015,495.69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103,785,319.89</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22,989,608.75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77,780,215.45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3,015,495.69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103,785,319.89</w:t>
            </w: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32"/>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29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82,424,729.86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19,801,000.00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3,394,162.95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77,780,215.45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10,120,191.22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193,520,299.48</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5,709,855.64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8,479,293.61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2,263,453.50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4,042,863.40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20,495,466.15</w:t>
            </w: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5,160,249.30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636,668.28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579,508.58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6,380,283.10</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5,160,249.30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3,856.94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636,668.28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579,508.58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6,380,283.10</w:t>
            </w:r>
          </w:p>
        </w:tc>
      </w:tr>
      <w:tr>
        <w:trPr>
          <w:trHeight w:val="29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10,870,104.94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8,483,150.55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2,900,121.78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4,622,371.98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26,875,749.25</w:t>
            </w: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71,554,624.92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11,317,849.45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494,041.17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77,780,215.45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5,497,819.24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166,644,550.23</w:t>
            </w:r>
          </w:p>
        </w:tc>
      </w:tr>
      <w:tr>
        <w:trPr>
          <w:trHeight w:val="55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53,725,265.47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11,321,706.39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1,130,709.45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3,061,832.13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69,239,513.44</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未办妥产权证书的土地使用权情况"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7"/>
          <w:szCs w:val="17"/>
        </w:rPr>
      </w:pPr>
    </w:p>
    <w:p>
      <w:pPr>
        <w:spacing w:before="0"/>
        <w:ind w:left="814" w:right="1114" w:firstLine="0"/>
        <w:jc w:val="left"/>
        <w:rPr>
          <w:rFonts w:ascii="宋体" w:hAnsi="宋体" w:cs="宋体" w:eastAsia="宋体" w:hint="default"/>
          <w:sz w:val="22"/>
          <w:szCs w:val="22"/>
        </w:rPr>
      </w:pPr>
      <w:r>
        <w:rPr>
          <w:rFonts w:ascii="宋体" w:hAnsi="宋体" w:cs="宋体" w:eastAsia="宋体" w:hint="default"/>
          <w:sz w:val="22"/>
          <w:szCs w:val="22"/>
        </w:rPr>
        <w:t>注：本期处于建设期间的特许经营权有：</w:t>
      </w:r>
    </w:p>
    <w:p>
      <w:pPr>
        <w:spacing w:line="240" w:lineRule="auto" w:before="2"/>
        <w:rPr>
          <w:rFonts w:ascii="宋体" w:hAnsi="宋体" w:cs="宋体" w:eastAsia="宋体" w:hint="default"/>
          <w:sz w:val="18"/>
          <w:szCs w:val="18"/>
        </w:rPr>
      </w:pPr>
    </w:p>
    <w:p>
      <w:pPr>
        <w:spacing w:before="0"/>
        <w:ind w:left="814" w:right="1114" w:firstLine="0"/>
        <w:jc w:val="left"/>
        <w:rPr>
          <w:rFonts w:ascii="宋体" w:hAnsi="宋体" w:cs="宋体" w:eastAsia="宋体" w:hint="default"/>
          <w:sz w:val="22"/>
          <w:szCs w:val="22"/>
        </w:rPr>
      </w:pPr>
      <w:r>
        <w:rPr>
          <w:rFonts w:ascii="宋体" w:hAnsi="宋体" w:cs="宋体" w:eastAsia="宋体" w:hint="default"/>
          <w:sz w:val="22"/>
          <w:szCs w:val="22"/>
        </w:rPr>
        <w:t>①平昌县黄滩坝医疗科技产业园</w:t>
      </w:r>
      <w:r>
        <w:rPr>
          <w:rFonts w:ascii="Times New Roman" w:hAnsi="Times New Roman" w:cs="Times New Roman" w:eastAsia="Times New Roman" w:hint="default"/>
          <w:sz w:val="22"/>
          <w:szCs w:val="22"/>
        </w:rPr>
        <w:t>B</w:t>
      </w:r>
      <w:r>
        <w:rPr>
          <w:rFonts w:ascii="宋体" w:hAnsi="宋体" w:cs="宋体" w:eastAsia="宋体" w:hint="default"/>
          <w:sz w:val="22"/>
          <w:szCs w:val="22"/>
        </w:rPr>
        <w:t>区建设项目</w:t>
      </w:r>
    </w:p>
    <w:p>
      <w:pPr>
        <w:spacing w:line="240" w:lineRule="auto" w:before="10"/>
        <w:rPr>
          <w:rFonts w:ascii="宋体" w:hAnsi="宋体" w:cs="宋体" w:eastAsia="宋体" w:hint="default"/>
          <w:sz w:val="17"/>
          <w:szCs w:val="17"/>
        </w:rPr>
      </w:pPr>
    </w:p>
    <w:p>
      <w:pPr>
        <w:spacing w:line="228" w:lineRule="auto" w:before="0"/>
        <w:ind w:left="154" w:right="1135" w:firstLine="660"/>
        <w:jc w:val="both"/>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月，平昌县人民政府授权的项目实施机构平昌县卫生和计划生育局委托的政府出资方</w:t>
      </w:r>
      <w:r>
        <w:rPr>
          <w:rFonts w:ascii="宋体" w:hAnsi="宋体" w:cs="宋体" w:eastAsia="宋体" w:hint="default"/>
          <w:w w:val="99"/>
          <w:sz w:val="22"/>
          <w:szCs w:val="22"/>
        </w:rPr>
        <w:t> </w:t>
      </w:r>
      <w:r>
        <w:rPr>
          <w:rFonts w:ascii="宋体" w:hAnsi="宋体" w:cs="宋体" w:eastAsia="宋体" w:hint="default"/>
          <w:spacing w:val="-1"/>
          <w:w w:val="95"/>
          <w:sz w:val="22"/>
          <w:szCs w:val="22"/>
        </w:rPr>
        <w:t>四川巴山佛光医疗投资有限公司与本公司和联合体单位平昌县宏源建筑工程有限责任公司（简称宏源</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2"/>
          <w:sz w:val="22"/>
          <w:szCs w:val="22"/>
        </w:rPr>
        <w:t>建筑）签订了《平昌县黄滩坝医疗科技产业园</w:t>
      </w:r>
      <w:r>
        <w:rPr>
          <w:rFonts w:ascii="Times New Roman" w:hAnsi="Times New Roman" w:cs="Times New Roman" w:eastAsia="Times New Roman" w:hint="default"/>
          <w:spacing w:val="2"/>
          <w:sz w:val="22"/>
          <w:szCs w:val="22"/>
        </w:rPr>
        <w:t>B</w:t>
      </w:r>
      <w:r>
        <w:rPr>
          <w:rFonts w:ascii="宋体" w:hAnsi="宋体" w:cs="宋体" w:eastAsia="宋体" w:hint="default"/>
          <w:spacing w:val="2"/>
          <w:sz w:val="22"/>
          <w:szCs w:val="22"/>
        </w:rPr>
        <w:t>区建设项目</w:t>
      </w:r>
      <w:r>
        <w:rPr>
          <w:rFonts w:ascii="Times New Roman" w:hAnsi="Times New Roman" w:cs="Times New Roman" w:eastAsia="Times New Roman" w:hint="default"/>
          <w:spacing w:val="2"/>
          <w:sz w:val="22"/>
          <w:szCs w:val="22"/>
        </w:rPr>
        <w:t>PPP</w:t>
      </w:r>
      <w:r>
        <w:rPr>
          <w:rFonts w:ascii="宋体" w:hAnsi="宋体" w:cs="宋体" w:eastAsia="宋体" w:hint="default"/>
          <w:spacing w:val="2"/>
          <w:sz w:val="22"/>
          <w:szCs w:val="22"/>
        </w:rPr>
        <w:t>项目合同》（简称平昌项目），合同</w:t>
      </w:r>
      <w:r>
        <w:rPr>
          <w:rFonts w:ascii="宋体" w:hAnsi="宋体" w:cs="宋体" w:eastAsia="宋体" w:hint="default"/>
          <w:w w:val="99"/>
          <w:sz w:val="22"/>
          <w:szCs w:val="22"/>
        </w:rPr>
        <w:t> </w:t>
      </w:r>
      <w:r>
        <w:rPr>
          <w:rFonts w:ascii="宋体" w:hAnsi="宋体" w:cs="宋体" w:eastAsia="宋体" w:hint="default"/>
          <w:sz w:val="22"/>
          <w:szCs w:val="22"/>
        </w:rPr>
        <w:t>约定按照</w:t>
      </w:r>
      <w:r>
        <w:rPr>
          <w:rFonts w:ascii="Times New Roman" w:hAnsi="Times New Roman" w:cs="Times New Roman" w:eastAsia="Times New Roman" w:hint="default"/>
          <w:sz w:val="22"/>
          <w:szCs w:val="22"/>
        </w:rPr>
        <w:t>BOT</w:t>
      </w:r>
      <w:r>
        <w:rPr>
          <w:rFonts w:ascii="宋体" w:hAnsi="宋体" w:cs="宋体" w:eastAsia="宋体" w:hint="default"/>
          <w:sz w:val="22"/>
          <w:szCs w:val="22"/>
        </w:rPr>
        <w:t>（建设</w:t>
      </w:r>
      <w:r>
        <w:rPr>
          <w:rFonts w:ascii="Times New Roman" w:hAnsi="Times New Roman" w:cs="Times New Roman" w:eastAsia="Times New Roman" w:hint="default"/>
          <w:sz w:val="22"/>
          <w:szCs w:val="22"/>
        </w:rPr>
        <w:t>-</w:t>
      </w:r>
      <w:r>
        <w:rPr>
          <w:rFonts w:ascii="宋体" w:hAnsi="宋体" w:cs="宋体" w:eastAsia="宋体" w:hint="default"/>
          <w:sz w:val="22"/>
          <w:szCs w:val="22"/>
        </w:rPr>
        <w:t>经营</w:t>
      </w:r>
      <w:r>
        <w:rPr>
          <w:rFonts w:ascii="Times New Roman" w:hAnsi="Times New Roman" w:cs="Times New Roman" w:eastAsia="Times New Roman" w:hint="default"/>
          <w:sz w:val="22"/>
          <w:szCs w:val="22"/>
        </w:rPr>
        <w:t>-</w:t>
      </w:r>
      <w:r>
        <w:rPr>
          <w:rFonts w:ascii="宋体" w:hAnsi="宋体" w:cs="宋体" w:eastAsia="宋体" w:hint="default"/>
          <w:sz w:val="22"/>
          <w:szCs w:val="22"/>
        </w:rPr>
        <w:t>移交）模式展开合作；平昌县卫生和计划生育局授予公司对平昌县黄滩坝</w:t>
      </w:r>
      <w:r>
        <w:rPr>
          <w:rFonts w:ascii="宋体" w:hAnsi="宋体" w:cs="宋体" w:eastAsia="宋体" w:hint="default"/>
          <w:w w:val="99"/>
          <w:sz w:val="22"/>
          <w:szCs w:val="22"/>
        </w:rPr>
        <w:t> </w:t>
      </w:r>
      <w:r>
        <w:rPr>
          <w:rFonts w:ascii="宋体" w:hAnsi="宋体" w:cs="宋体" w:eastAsia="宋体" w:hint="default"/>
          <w:sz w:val="22"/>
          <w:szCs w:val="22"/>
        </w:rPr>
        <w:t>医疗科技产业园</w:t>
      </w:r>
      <w:r>
        <w:rPr>
          <w:rFonts w:ascii="Times New Roman" w:hAnsi="Times New Roman" w:cs="Times New Roman" w:eastAsia="Times New Roman" w:hint="default"/>
          <w:sz w:val="22"/>
          <w:szCs w:val="22"/>
        </w:rPr>
        <w:t>B</w:t>
      </w:r>
      <w:r>
        <w:rPr>
          <w:rFonts w:ascii="宋体" w:hAnsi="宋体" w:cs="宋体" w:eastAsia="宋体" w:hint="default"/>
          <w:sz w:val="22"/>
          <w:szCs w:val="22"/>
        </w:rPr>
        <w:t>区建设项目</w:t>
      </w:r>
      <w:r>
        <w:rPr>
          <w:rFonts w:ascii="Times New Roman" w:hAnsi="Times New Roman" w:cs="Times New Roman" w:eastAsia="Times New Roman" w:hint="default"/>
          <w:sz w:val="22"/>
          <w:szCs w:val="22"/>
        </w:rPr>
        <w:t>10</w:t>
      </w:r>
      <w:r>
        <w:rPr>
          <w:rFonts w:ascii="宋体" w:hAnsi="宋体" w:cs="宋体" w:eastAsia="宋体" w:hint="default"/>
          <w:sz w:val="22"/>
          <w:szCs w:val="22"/>
        </w:rPr>
        <w:t>年的特许经营权，本公司和宏源建筑负责平昌项目的投资、建设、维</w:t>
      </w:r>
      <w:r>
        <w:rPr>
          <w:rFonts w:ascii="宋体" w:hAnsi="宋体" w:cs="宋体" w:eastAsia="宋体" w:hint="default"/>
          <w:w w:val="99"/>
          <w:sz w:val="22"/>
          <w:szCs w:val="22"/>
        </w:rPr>
        <w:t> </w:t>
      </w:r>
      <w:r>
        <w:rPr>
          <w:rFonts w:ascii="宋体" w:hAnsi="宋体" w:cs="宋体" w:eastAsia="宋体" w:hint="default"/>
          <w:spacing w:val="-3"/>
          <w:sz w:val="22"/>
          <w:szCs w:val="22"/>
        </w:rPr>
        <w:t>护经营，获得服务费，特许经营期届满</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平昌县卫生和计划生育局履行完政府支出责任义务后将项目设</w:t>
      </w:r>
    </w:p>
    <w:p>
      <w:pPr>
        <w:spacing w:after="0" w:line="228" w:lineRule="auto"/>
        <w:jc w:val="both"/>
        <w:rPr>
          <w:rFonts w:ascii="宋体" w:hAnsi="宋体" w:cs="宋体" w:eastAsia="宋体" w:hint="default"/>
          <w:sz w:val="22"/>
          <w:szCs w:val="22"/>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154" w:right="1114" w:firstLine="0"/>
        <w:jc w:val="left"/>
        <w:rPr>
          <w:rFonts w:ascii="宋体" w:hAnsi="宋体" w:cs="宋体" w:eastAsia="宋体" w:hint="default"/>
          <w:sz w:val="22"/>
          <w:szCs w:val="22"/>
        </w:rPr>
      </w:pPr>
      <w:r>
        <w:rPr>
          <w:rFonts w:ascii="宋体" w:hAnsi="宋体" w:cs="宋体" w:eastAsia="宋体" w:hint="default"/>
          <w:sz w:val="22"/>
          <w:szCs w:val="22"/>
        </w:rPr>
        <w:t>施无偿完整移交平昌县卫生和计划生育局或其指定机构。</w:t>
      </w:r>
    </w:p>
    <w:p>
      <w:pPr>
        <w:spacing w:line="240" w:lineRule="auto" w:before="2"/>
        <w:rPr>
          <w:rFonts w:ascii="宋体" w:hAnsi="宋体" w:cs="宋体" w:eastAsia="宋体" w:hint="default"/>
          <w:sz w:val="18"/>
          <w:szCs w:val="18"/>
        </w:rPr>
      </w:pPr>
    </w:p>
    <w:p>
      <w:pPr>
        <w:spacing w:before="0"/>
        <w:ind w:left="814" w:right="1114" w:firstLine="0"/>
        <w:jc w:val="left"/>
        <w:rPr>
          <w:rFonts w:ascii="宋体" w:hAnsi="宋体" w:cs="宋体" w:eastAsia="宋体" w:hint="default"/>
          <w:sz w:val="22"/>
          <w:szCs w:val="22"/>
        </w:rPr>
      </w:pPr>
      <w:r>
        <w:rPr>
          <w:rFonts w:ascii="宋体" w:hAnsi="宋体" w:cs="宋体" w:eastAsia="宋体" w:hint="default"/>
          <w:sz w:val="22"/>
          <w:szCs w:val="22"/>
        </w:rPr>
        <w:t>②临翔区生活垃圾资源化处理工程项目</w:t>
      </w:r>
    </w:p>
    <w:p>
      <w:pPr>
        <w:spacing w:line="240" w:lineRule="auto" w:before="8"/>
        <w:rPr>
          <w:rFonts w:ascii="宋体" w:hAnsi="宋体" w:cs="宋体" w:eastAsia="宋体" w:hint="default"/>
          <w:sz w:val="18"/>
          <w:szCs w:val="18"/>
        </w:rPr>
      </w:pPr>
    </w:p>
    <w:p>
      <w:pPr>
        <w:spacing w:line="232" w:lineRule="auto" w:before="0"/>
        <w:ind w:left="154" w:right="1129" w:firstLine="660"/>
        <w:jc w:val="both"/>
        <w:rPr>
          <w:rFonts w:ascii="宋体" w:hAnsi="宋体" w:cs="宋体" w:eastAsia="宋体" w:hint="default"/>
          <w:sz w:val="23"/>
          <w:szCs w:val="23"/>
        </w:rPr>
      </w:pPr>
      <w:r>
        <w:rPr>
          <w:rFonts w:ascii="Times New Roman" w:hAnsi="Times New Roman" w:cs="Times New Roman" w:eastAsia="Times New Roman" w:hint="default"/>
          <w:spacing w:val="-2"/>
          <w:sz w:val="22"/>
          <w:szCs w:val="22"/>
        </w:rPr>
        <w:t>2017</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4</w:t>
      </w:r>
      <w:r>
        <w:rPr>
          <w:rFonts w:ascii="宋体" w:hAnsi="宋体" w:cs="宋体" w:eastAsia="宋体" w:hint="default"/>
          <w:spacing w:val="-2"/>
          <w:sz w:val="22"/>
          <w:szCs w:val="22"/>
        </w:rPr>
        <w:t>月，</w:t>
      </w:r>
      <w:r>
        <w:rPr>
          <w:rFonts w:ascii="宋体" w:hAnsi="宋体" w:cs="宋体" w:eastAsia="宋体" w:hint="default"/>
          <w:spacing w:val="-2"/>
          <w:sz w:val="23"/>
          <w:szCs w:val="23"/>
        </w:rPr>
        <w:t>临沧市临翔区人民政府授权的临沧市临翔区住房和城乡建设局与本公司控股子</w:t>
      </w:r>
      <w:r>
        <w:rPr>
          <w:rFonts w:ascii="宋体" w:hAnsi="宋体" w:cs="宋体" w:eastAsia="宋体" w:hint="default"/>
          <w:w w:val="100"/>
          <w:sz w:val="23"/>
          <w:szCs w:val="23"/>
        </w:rPr>
        <w:t> </w:t>
      </w:r>
      <w:r>
        <w:rPr>
          <w:rFonts w:ascii="宋体" w:hAnsi="宋体" w:cs="宋体" w:eastAsia="宋体" w:hint="default"/>
          <w:spacing w:val="-7"/>
          <w:w w:val="100"/>
          <w:sz w:val="23"/>
          <w:szCs w:val="23"/>
        </w:rPr>
        <w:t>公司江苏亿金签订了《临翔区生活垃圾资源化处理特许经营项目特许经营协议》（简称本协议），</w:t>
      </w:r>
      <w:r>
        <w:rPr>
          <w:rFonts w:ascii="宋体" w:hAnsi="宋体" w:cs="宋体" w:eastAsia="宋体" w:hint="default"/>
          <w:spacing w:val="-96"/>
          <w:w w:val="100"/>
          <w:sz w:val="23"/>
          <w:szCs w:val="23"/>
        </w:rPr>
        <w:t> </w:t>
      </w:r>
      <w:r>
        <w:rPr>
          <w:rFonts w:ascii="宋体" w:hAnsi="宋体" w:cs="宋体" w:eastAsia="宋体" w:hint="default"/>
          <w:spacing w:val="-96"/>
          <w:w w:val="100"/>
          <w:sz w:val="23"/>
          <w:szCs w:val="23"/>
        </w:rPr>
      </w:r>
      <w:r>
        <w:rPr>
          <w:rFonts w:ascii="宋体" w:hAnsi="宋体" w:cs="宋体" w:eastAsia="宋体" w:hint="default"/>
          <w:spacing w:val="-2"/>
          <w:sz w:val="23"/>
          <w:szCs w:val="23"/>
        </w:rPr>
        <w:t>协议约定江苏亿金建设、运营临翔区生活垃圾资源化处理工程，按本协议规定提供生活垃圾资源</w:t>
      </w:r>
      <w:r>
        <w:rPr>
          <w:rFonts w:ascii="宋体" w:hAnsi="宋体" w:cs="宋体" w:eastAsia="宋体" w:hint="default"/>
          <w:spacing w:val="-66"/>
          <w:sz w:val="23"/>
          <w:szCs w:val="23"/>
        </w:rPr>
        <w:t> </w:t>
      </w:r>
      <w:r>
        <w:rPr>
          <w:rFonts w:ascii="宋体" w:hAnsi="宋体" w:cs="宋体" w:eastAsia="宋体" w:hint="default"/>
          <w:spacing w:val="-66"/>
          <w:sz w:val="23"/>
          <w:szCs w:val="23"/>
        </w:rPr>
      </w:r>
      <w:r>
        <w:rPr>
          <w:rFonts w:ascii="宋体" w:hAnsi="宋体" w:cs="宋体" w:eastAsia="宋体" w:hint="default"/>
          <w:spacing w:val="-2"/>
          <w:sz w:val="23"/>
          <w:szCs w:val="23"/>
        </w:rPr>
        <w:t>化处理服务，收取生活垃圾处置费等允许费用，并履行本协议约定的各项义务。特许经营期限</w:t>
      </w:r>
      <w:r>
        <w:rPr>
          <w:rFonts w:ascii="Times New Roman" w:hAnsi="Times New Roman" w:cs="Times New Roman" w:eastAsia="Times New Roman" w:hint="default"/>
          <w:spacing w:val="-2"/>
          <w:sz w:val="23"/>
          <w:szCs w:val="23"/>
        </w:rPr>
        <w:t>30</w:t>
      </w:r>
      <w:r>
        <w:rPr>
          <w:rFonts w:ascii="Times New Roman" w:hAnsi="Times New Roman" w:cs="Times New Roman" w:eastAsia="Times New Roman" w:hint="default"/>
          <w:spacing w:val="-7"/>
          <w:sz w:val="23"/>
          <w:szCs w:val="23"/>
        </w:rPr>
        <w:t> </w:t>
      </w:r>
      <w:r>
        <w:rPr>
          <w:rFonts w:ascii="宋体" w:hAnsi="宋体" w:cs="宋体" w:eastAsia="宋体" w:hint="default"/>
          <w:spacing w:val="-2"/>
          <w:sz w:val="23"/>
          <w:szCs w:val="23"/>
        </w:rPr>
        <w:t>年，临翔区住房和城乡建设局确保每天向江苏亿金提供的生活垃圾量不低于</w:t>
      </w:r>
      <w:r>
        <w:rPr>
          <w:rFonts w:ascii="Times New Roman" w:hAnsi="Times New Roman" w:cs="Times New Roman" w:eastAsia="Times New Roman" w:hint="default"/>
          <w:spacing w:val="-2"/>
          <w:sz w:val="23"/>
          <w:szCs w:val="23"/>
        </w:rPr>
        <w:t>200</w:t>
      </w:r>
      <w:r>
        <w:rPr>
          <w:rFonts w:ascii="宋体" w:hAnsi="宋体" w:cs="宋体" w:eastAsia="宋体" w:hint="default"/>
          <w:spacing w:val="-2"/>
          <w:sz w:val="23"/>
          <w:szCs w:val="23"/>
        </w:rPr>
        <w:t>吨，不足</w:t>
      </w:r>
      <w:r>
        <w:rPr>
          <w:rFonts w:ascii="Times New Roman" w:hAnsi="Times New Roman" w:cs="Times New Roman" w:eastAsia="Times New Roman" w:hint="default"/>
          <w:spacing w:val="-2"/>
          <w:sz w:val="23"/>
          <w:szCs w:val="23"/>
        </w:rPr>
        <w:t>200</w:t>
      </w:r>
      <w:r>
        <w:rPr>
          <w:rFonts w:ascii="宋体" w:hAnsi="宋体" w:cs="宋体" w:eastAsia="宋体" w:hint="default"/>
          <w:spacing w:val="-2"/>
          <w:sz w:val="23"/>
          <w:szCs w:val="23"/>
        </w:rPr>
        <w:t>吨的</w:t>
      </w:r>
      <w:r>
        <w:rPr>
          <w:rFonts w:ascii="宋体" w:hAnsi="宋体" w:cs="宋体" w:eastAsia="宋体" w:hint="default"/>
          <w:spacing w:val="-59"/>
          <w:sz w:val="23"/>
          <w:szCs w:val="23"/>
        </w:rPr>
        <w:t> </w:t>
      </w:r>
      <w:r>
        <w:rPr>
          <w:rFonts w:ascii="宋体" w:hAnsi="宋体" w:cs="宋体" w:eastAsia="宋体" w:hint="default"/>
          <w:spacing w:val="-2"/>
          <w:sz w:val="23"/>
          <w:szCs w:val="23"/>
        </w:rPr>
        <w:t>江苏亿金按</w:t>
      </w:r>
      <w:r>
        <w:rPr>
          <w:rFonts w:ascii="Times New Roman" w:hAnsi="Times New Roman" w:cs="Times New Roman" w:eastAsia="Times New Roman" w:hint="default"/>
          <w:spacing w:val="-2"/>
          <w:sz w:val="23"/>
          <w:szCs w:val="23"/>
        </w:rPr>
        <w:t>200</w:t>
      </w:r>
      <w:r>
        <w:rPr>
          <w:rFonts w:ascii="宋体" w:hAnsi="宋体" w:cs="宋体" w:eastAsia="宋体" w:hint="default"/>
          <w:spacing w:val="-2"/>
          <w:sz w:val="23"/>
          <w:szCs w:val="23"/>
        </w:rPr>
        <w:t>吨收取处置费，超出</w:t>
      </w:r>
      <w:r>
        <w:rPr>
          <w:rFonts w:ascii="Times New Roman" w:hAnsi="Times New Roman" w:cs="Times New Roman" w:eastAsia="Times New Roman" w:hint="default"/>
          <w:spacing w:val="-2"/>
          <w:sz w:val="23"/>
          <w:szCs w:val="23"/>
        </w:rPr>
        <w:t>200</w:t>
      </w:r>
      <w:r>
        <w:rPr>
          <w:rFonts w:ascii="宋体" w:hAnsi="宋体" w:cs="宋体" w:eastAsia="宋体" w:hint="default"/>
          <w:spacing w:val="-2"/>
          <w:sz w:val="23"/>
          <w:szCs w:val="23"/>
        </w:rPr>
        <w:t>吨江苏亿金按实际重量计量收取。江苏亿金的生活垃圾处</w:t>
      </w:r>
      <w:r>
        <w:rPr>
          <w:rFonts w:ascii="宋体" w:hAnsi="宋体" w:cs="宋体" w:eastAsia="宋体" w:hint="default"/>
          <w:spacing w:val="-62"/>
          <w:sz w:val="23"/>
          <w:szCs w:val="23"/>
        </w:rPr>
        <w:t> </w:t>
      </w:r>
      <w:r>
        <w:rPr>
          <w:rFonts w:ascii="宋体" w:hAnsi="宋体" w:cs="宋体" w:eastAsia="宋体" w:hint="default"/>
          <w:spacing w:val="-62"/>
          <w:sz w:val="23"/>
          <w:szCs w:val="23"/>
        </w:rPr>
      </w:r>
      <w:r>
        <w:rPr>
          <w:rFonts w:ascii="宋体" w:hAnsi="宋体" w:cs="宋体" w:eastAsia="宋体" w:hint="default"/>
          <w:sz w:val="23"/>
          <w:szCs w:val="23"/>
        </w:rPr>
        <w:t>置费初始单价为</w:t>
      </w:r>
      <w:r>
        <w:rPr>
          <w:rFonts w:ascii="Times New Roman" w:hAnsi="Times New Roman" w:cs="Times New Roman" w:eastAsia="Times New Roman" w:hint="default"/>
          <w:sz w:val="23"/>
          <w:szCs w:val="23"/>
        </w:rPr>
        <w:t>79.98</w:t>
      </w:r>
      <w:r>
        <w:rPr>
          <w:rFonts w:ascii="宋体" w:hAnsi="宋体" w:cs="宋体" w:eastAsia="宋体" w:hint="default"/>
          <w:sz w:val="23"/>
          <w:szCs w:val="23"/>
        </w:rPr>
        <w:t>元</w:t>
      </w:r>
      <w:r>
        <w:rPr>
          <w:rFonts w:ascii="Times New Roman" w:hAnsi="Times New Roman" w:cs="Times New Roman" w:eastAsia="Times New Roman" w:hint="default"/>
          <w:sz w:val="23"/>
          <w:szCs w:val="23"/>
        </w:rPr>
        <w:t>/</w:t>
      </w:r>
      <w:r>
        <w:rPr>
          <w:rFonts w:ascii="宋体" w:hAnsi="宋体" w:cs="宋体" w:eastAsia="宋体" w:hint="default"/>
          <w:sz w:val="23"/>
          <w:szCs w:val="23"/>
        </w:rPr>
        <w:t>吨，每月</w:t>
      </w:r>
      <w:r>
        <w:rPr>
          <w:rFonts w:ascii="Times New Roman" w:hAnsi="Times New Roman" w:cs="Times New Roman" w:eastAsia="Times New Roman" w:hint="default"/>
          <w:sz w:val="23"/>
          <w:szCs w:val="23"/>
        </w:rPr>
        <w:t>25</w:t>
      </w:r>
      <w:r>
        <w:rPr>
          <w:rFonts w:ascii="宋体" w:hAnsi="宋体" w:cs="宋体" w:eastAsia="宋体" w:hint="default"/>
          <w:sz w:val="23"/>
          <w:szCs w:val="23"/>
        </w:rPr>
        <w:t>日为结算时间，每月</w:t>
      </w:r>
      <w:r>
        <w:rPr>
          <w:rFonts w:ascii="Times New Roman" w:hAnsi="Times New Roman" w:cs="Times New Roman" w:eastAsia="Times New Roman" w:hint="default"/>
          <w:sz w:val="23"/>
          <w:szCs w:val="23"/>
        </w:rPr>
        <w:t>30</w:t>
      </w:r>
      <w:r>
        <w:rPr>
          <w:rFonts w:ascii="宋体" w:hAnsi="宋体" w:cs="宋体" w:eastAsia="宋体" w:hint="default"/>
          <w:sz w:val="23"/>
          <w:szCs w:val="23"/>
        </w:rPr>
        <w:t>日前由临翔区财政及时支付将当月生</w:t>
      </w:r>
      <w:r>
        <w:rPr>
          <w:rFonts w:ascii="宋体" w:hAnsi="宋体" w:cs="宋体" w:eastAsia="宋体" w:hint="default"/>
          <w:spacing w:val="-53"/>
          <w:sz w:val="23"/>
          <w:szCs w:val="23"/>
        </w:rPr>
        <w:t> </w:t>
      </w:r>
      <w:r>
        <w:rPr>
          <w:rFonts w:ascii="宋体" w:hAnsi="宋体" w:cs="宋体" w:eastAsia="宋体" w:hint="default"/>
          <w:spacing w:val="-53"/>
          <w:sz w:val="23"/>
          <w:szCs w:val="23"/>
        </w:rPr>
      </w:r>
      <w:r>
        <w:rPr>
          <w:rFonts w:ascii="宋体" w:hAnsi="宋体" w:cs="宋体" w:eastAsia="宋体" w:hint="default"/>
          <w:spacing w:val="-2"/>
          <w:sz w:val="23"/>
          <w:szCs w:val="23"/>
        </w:rPr>
        <w:t>活垃圾处置费全额支付至临沧亿金，双方同意当影响运营成本的因素发生较大变化时，由协议一</w:t>
      </w:r>
      <w:r>
        <w:rPr>
          <w:rFonts w:ascii="宋体" w:hAnsi="宋体" w:cs="宋体" w:eastAsia="宋体" w:hint="default"/>
          <w:spacing w:val="-66"/>
          <w:sz w:val="23"/>
          <w:szCs w:val="23"/>
        </w:rPr>
        <w:t> </w:t>
      </w:r>
      <w:r>
        <w:rPr>
          <w:rFonts w:ascii="宋体" w:hAnsi="宋体" w:cs="宋体" w:eastAsia="宋体" w:hint="default"/>
          <w:spacing w:val="-66"/>
          <w:sz w:val="23"/>
          <w:szCs w:val="23"/>
        </w:rPr>
      </w:r>
      <w:r>
        <w:rPr>
          <w:rFonts w:ascii="宋体" w:hAnsi="宋体" w:cs="宋体" w:eastAsia="宋体" w:hint="default"/>
          <w:spacing w:val="-2"/>
          <w:sz w:val="23"/>
          <w:szCs w:val="23"/>
        </w:rPr>
        <w:t>方提出调价申请，并提供相关证明材料，详细列明调价的理由，调价幅度，另一方按程序进行调</w:t>
      </w:r>
      <w:r>
        <w:rPr>
          <w:rFonts w:ascii="宋体" w:hAnsi="宋体" w:cs="宋体" w:eastAsia="宋体" w:hint="default"/>
          <w:spacing w:val="-63"/>
          <w:sz w:val="23"/>
          <w:szCs w:val="23"/>
        </w:rPr>
        <w:t> </w:t>
      </w:r>
      <w:r>
        <w:rPr>
          <w:rFonts w:ascii="宋体" w:hAnsi="宋体" w:cs="宋体" w:eastAsia="宋体" w:hint="default"/>
          <w:spacing w:val="-63"/>
          <w:sz w:val="23"/>
          <w:szCs w:val="23"/>
        </w:rPr>
      </w:r>
      <w:r>
        <w:rPr>
          <w:rFonts w:ascii="宋体" w:hAnsi="宋体" w:cs="宋体" w:eastAsia="宋体" w:hint="default"/>
          <w:spacing w:val="-2"/>
          <w:sz w:val="23"/>
          <w:szCs w:val="23"/>
        </w:rPr>
        <w:t>查、核实，双方及时协商，在此期间，江苏亿金不得中止项目设施的正常运营和维护。特许经营</w:t>
      </w:r>
      <w:r>
        <w:rPr>
          <w:rFonts w:ascii="宋体" w:hAnsi="宋体" w:cs="宋体" w:eastAsia="宋体" w:hint="default"/>
          <w:spacing w:val="-63"/>
          <w:sz w:val="23"/>
          <w:szCs w:val="23"/>
        </w:rPr>
        <w:t> </w:t>
      </w:r>
      <w:r>
        <w:rPr>
          <w:rFonts w:ascii="宋体" w:hAnsi="宋体" w:cs="宋体" w:eastAsia="宋体" w:hint="default"/>
          <w:spacing w:val="-63"/>
          <w:sz w:val="23"/>
          <w:szCs w:val="23"/>
        </w:rPr>
      </w:r>
      <w:r>
        <w:rPr>
          <w:rFonts w:ascii="宋体" w:hAnsi="宋体" w:cs="宋体" w:eastAsia="宋体" w:hint="default"/>
          <w:spacing w:val="-2"/>
          <w:sz w:val="23"/>
          <w:szCs w:val="23"/>
        </w:rPr>
        <w:t>期届满，江苏亿金将本项目土地、项目设施及特许经营权无偿、无条件移交给临翔区人民政府或</w:t>
      </w:r>
      <w:r>
        <w:rPr>
          <w:rFonts w:ascii="宋体" w:hAnsi="宋体" w:cs="宋体" w:eastAsia="宋体" w:hint="default"/>
          <w:spacing w:val="-67"/>
          <w:sz w:val="23"/>
          <w:szCs w:val="23"/>
        </w:rPr>
        <w:t> </w:t>
      </w:r>
      <w:r>
        <w:rPr>
          <w:rFonts w:ascii="宋体" w:hAnsi="宋体" w:cs="宋体" w:eastAsia="宋体" w:hint="default"/>
          <w:spacing w:val="-67"/>
          <w:sz w:val="23"/>
          <w:szCs w:val="23"/>
        </w:rPr>
      </w:r>
      <w:r>
        <w:rPr>
          <w:rFonts w:ascii="宋体" w:hAnsi="宋体" w:cs="宋体" w:eastAsia="宋体" w:hint="default"/>
          <w:sz w:val="23"/>
          <w:szCs w:val="23"/>
        </w:rPr>
        <w:t>其指定机构。</w:t>
      </w:r>
    </w:p>
    <w:p>
      <w:pPr>
        <w:spacing w:line="240" w:lineRule="auto" w:before="2"/>
        <w:rPr>
          <w:rFonts w:ascii="宋体" w:hAnsi="宋体" w:cs="宋体" w:eastAsia="宋体" w:hint="default"/>
          <w:sz w:val="18"/>
          <w:szCs w:val="18"/>
        </w:rPr>
      </w:pPr>
    </w:p>
    <w:p>
      <w:pPr>
        <w:spacing w:before="0"/>
        <w:ind w:left="844" w:right="1114" w:firstLine="0"/>
        <w:jc w:val="left"/>
        <w:rPr>
          <w:rFonts w:ascii="宋体" w:hAnsi="宋体" w:cs="宋体" w:eastAsia="宋体" w:hint="default"/>
          <w:sz w:val="23"/>
          <w:szCs w:val="23"/>
        </w:rPr>
      </w:pPr>
      <w:r>
        <w:rPr>
          <w:rFonts w:ascii="宋体" w:hAnsi="宋体" w:cs="宋体" w:eastAsia="宋体" w:hint="default"/>
          <w:sz w:val="23"/>
          <w:szCs w:val="23"/>
        </w:rPr>
        <w:t>由于建设期间的特许经营权未进入特许经营期，因此未作摊销处理。</w:t>
      </w:r>
    </w:p>
    <w:p>
      <w:pPr>
        <w:spacing w:before="120"/>
        <w:ind w:left="154" w:right="111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1"/>
          <w:sz w:val="22"/>
          <w:szCs w:val="22"/>
        </w:rPr>
        <w:t> </w:t>
      </w:r>
      <w:r>
        <w:rPr>
          <w:rFonts w:ascii="宋体" w:hAnsi="宋体" w:cs="宋体" w:eastAsia="宋体" w:hint="default"/>
          <w:sz w:val="22"/>
          <w:szCs w:val="22"/>
        </w:rPr>
        <w:t>年末无未办妥产权证书的土地使用权。</w:t>
      </w:r>
    </w:p>
    <w:p>
      <w:pPr>
        <w:spacing w:before="117"/>
        <w:ind w:left="154" w:right="111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9"/>
          <w:sz w:val="22"/>
          <w:szCs w:val="22"/>
        </w:rPr>
        <w:t> </w:t>
      </w:r>
      <w:r>
        <w:rPr>
          <w:rFonts w:ascii="宋体" w:hAnsi="宋体" w:cs="宋体" w:eastAsia="宋体" w:hint="default"/>
          <w:sz w:val="22"/>
          <w:szCs w:val="22"/>
        </w:rPr>
        <w:t>无形资产年末不存在减值迹象，未计提减值准备。</w:t>
      </w:r>
    </w:p>
    <w:p>
      <w:pPr>
        <w:spacing w:before="116"/>
        <w:ind w:left="154" w:right="1114"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5"/>
          <w:sz w:val="22"/>
          <w:szCs w:val="22"/>
        </w:rPr>
        <w:t> </w:t>
      </w:r>
      <w:r>
        <w:rPr>
          <w:rFonts w:ascii="宋体" w:hAnsi="宋体" w:cs="宋体" w:eastAsia="宋体" w:hint="default"/>
          <w:sz w:val="22"/>
          <w:szCs w:val="22"/>
        </w:rPr>
        <w:t>年末用于抵押的无形资产情况详见第十一节、七、</w:t>
      </w:r>
      <w:r>
        <w:rPr>
          <w:rFonts w:ascii="Times New Roman" w:hAnsi="Times New Roman" w:cs="Times New Roman" w:eastAsia="Times New Roman" w:hint="default"/>
          <w:sz w:val="22"/>
          <w:szCs w:val="22"/>
        </w:rPr>
        <w:t>70</w:t>
      </w:r>
      <w:r>
        <w:rPr>
          <w:rFonts w:ascii="宋体" w:hAnsi="宋体" w:cs="宋体" w:eastAsia="宋体" w:hint="default"/>
          <w:sz w:val="22"/>
          <w:szCs w:val="22"/>
        </w:rPr>
        <w:t>、所有权或使用权受到限制的资产。</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spacing w:before="0"/>
        <w:ind w:left="154" w:right="1114" w:firstLine="0"/>
        <w:jc w:val="left"/>
        <w:rPr>
          <w:rFonts w:ascii="宋体" w:hAnsi="宋体" w:cs="宋体" w:eastAsia="宋体" w:hint="default"/>
          <w:sz w:val="21"/>
          <w:szCs w:val="21"/>
        </w:rPr>
      </w:pPr>
      <w:bookmarkStart w:name="21、开发支出" w:id="280"/>
      <w:bookmarkEnd w:id="280"/>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32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2、商誉" w:id="281"/>
      <w:bookmarkEnd w:id="281"/>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商誉账面原值" w:id="282"/>
      <w:bookmarkEnd w:id="2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9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25,234,526.19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25,234,526.19</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智能工程公司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30,038,218.23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30,038,218.23</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33,241,756.28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33,241,756.28</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北京资采公司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10,801,694.72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10,801,694.72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华延芯光公司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6,928,203.81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6,928,203.81</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106,244,399.23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10,801,694.72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95,442,704.51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2）商誉减值准备"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9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0" w:right="0"/>
              <w:jc w:val="left"/>
              <w:rPr>
                <w:rFonts w:ascii="Times New Roman" w:hAnsi="Times New Roman" w:cs="Times New Roman" w:eastAsia="Times New Roman" w:hint="default"/>
                <w:sz w:val="18"/>
                <w:szCs w:val="18"/>
              </w:rPr>
            </w:pPr>
            <w:r>
              <w:rPr>
                <w:rFonts w:ascii="Times New Roman"/>
                <w:sz w:val="18"/>
              </w:rPr>
              <w:t>33,241,756.28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33,241,756.28</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6,437,936.74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6,437,936.74</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88" w:right="0"/>
              <w:jc w:val="left"/>
              <w:rPr>
                <w:rFonts w:ascii="Times New Roman" w:hAnsi="Times New Roman" w:cs="Times New Roman" w:eastAsia="Times New Roman" w:hint="default"/>
                <w:sz w:val="18"/>
                <w:szCs w:val="18"/>
              </w:rPr>
            </w:pPr>
            <w:r>
              <w:rPr>
                <w:rFonts w:ascii="Times New Roman"/>
                <w:sz w:val="18"/>
              </w:rPr>
              <w:t>33,241,756.28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6,437,936.74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39,679,693.02</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1"/>
        <w:rPr>
          <w:rFonts w:ascii="宋体" w:hAnsi="宋体" w:cs="宋体" w:eastAsia="宋体" w:hint="default"/>
          <w:sz w:val="19"/>
          <w:szCs w:val="19"/>
        </w:rPr>
      </w:pPr>
    </w:p>
    <w:p>
      <w:pPr>
        <w:spacing w:line="286" w:lineRule="exact" w:before="0"/>
        <w:ind w:left="154" w:right="1118" w:firstLine="0"/>
        <w:jc w:val="left"/>
        <w:rPr>
          <w:rFonts w:ascii="宋体" w:hAnsi="宋体" w:cs="宋体" w:eastAsia="宋体" w:hint="default"/>
          <w:sz w:val="22"/>
          <w:szCs w:val="22"/>
        </w:rPr>
      </w:pPr>
      <w:r>
        <w:rPr>
          <w:rFonts w:ascii="宋体" w:hAnsi="宋体" w:cs="宋体" w:eastAsia="宋体" w:hint="default"/>
          <w:spacing w:val="-1"/>
          <w:sz w:val="22"/>
          <w:szCs w:val="22"/>
        </w:rPr>
        <w:t>注：本公司</w:t>
      </w:r>
      <w:r>
        <w:rPr>
          <w:rFonts w:ascii="Times New Roman" w:hAnsi="Times New Roman" w:cs="Times New Roman" w:eastAsia="Times New Roman" w:hint="default"/>
          <w:spacing w:val="-1"/>
          <w:sz w:val="22"/>
          <w:szCs w:val="22"/>
        </w:rPr>
        <w:t>2018</w:t>
      </w:r>
      <w:r>
        <w:rPr>
          <w:rFonts w:ascii="宋体" w:hAnsi="宋体" w:cs="宋体" w:eastAsia="宋体" w:hint="default"/>
          <w:spacing w:val="-1"/>
          <w:sz w:val="22"/>
          <w:szCs w:val="22"/>
        </w:rPr>
        <w:t>年年末对合并形成的商誉进行了减值测试，并根据减值测试结果对深圳龙控商誉计提</w:t>
      </w:r>
      <w:r>
        <w:rPr>
          <w:rFonts w:ascii="宋体" w:hAnsi="宋体" w:cs="宋体" w:eastAsia="宋体" w:hint="default"/>
          <w:w w:val="99"/>
          <w:sz w:val="22"/>
          <w:szCs w:val="22"/>
        </w:rPr>
        <w:t> </w:t>
      </w:r>
      <w:r>
        <w:rPr>
          <w:rFonts w:ascii="宋体" w:hAnsi="宋体" w:cs="宋体" w:eastAsia="宋体" w:hint="default"/>
          <w:sz w:val="22"/>
          <w:szCs w:val="22"/>
        </w:rPr>
        <w:t>了</w:t>
      </w:r>
      <w:r>
        <w:rPr>
          <w:rFonts w:ascii="Times New Roman" w:hAnsi="Times New Roman" w:cs="Times New Roman" w:eastAsia="Times New Roman" w:hint="default"/>
          <w:sz w:val="22"/>
          <w:szCs w:val="22"/>
        </w:rPr>
        <w:t>6,437,936.74</w:t>
      </w:r>
      <w:r>
        <w:rPr>
          <w:rFonts w:ascii="宋体" w:hAnsi="宋体" w:cs="宋体" w:eastAsia="宋体" w:hint="default"/>
          <w:sz w:val="22"/>
          <w:szCs w:val="22"/>
        </w:rPr>
        <w:t>元商誉减值准备。</w:t>
      </w:r>
    </w:p>
    <w:p>
      <w:pPr>
        <w:spacing w:line="240" w:lineRule="auto" w:before="1"/>
        <w:rPr>
          <w:rFonts w:ascii="宋体" w:hAnsi="宋体" w:cs="宋体" w:eastAsia="宋体" w:hint="default"/>
          <w:sz w:val="17"/>
          <w:szCs w:val="17"/>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spacing w:line="278" w:lineRule="auto" w:before="38"/>
        <w:ind w:left="154" w:right="8592"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23、长期待摊费用" w:id="284"/>
      <w:bookmarkEnd w:id="284"/>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购房款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431,830.83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15,993.72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415,837.11</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340,987.96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2,335,323.99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777,278.65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1,899,033.30</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772,818.79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2,335,323.99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793,272.37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2,314,870.41</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4、递延所得税资产/递延所得税负债" w:id="285"/>
      <w:bookmarkEnd w:id="285"/>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未经抵销的递延所得税资产" w:id="286"/>
      <w:bookmarkEnd w:id="2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7"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67"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199,357,095.61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34,355,356.88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162,319,202.73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27,399,723.58</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4,934,633.01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815,210.43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2,699,914.40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492,975.66</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77"/>
              <w:jc w:val="left"/>
              <w:rPr>
                <w:rFonts w:ascii="宋体" w:hAnsi="宋体" w:cs="宋体" w:eastAsia="宋体" w:hint="default"/>
                <w:sz w:val="18"/>
                <w:szCs w:val="18"/>
              </w:rPr>
            </w:pPr>
            <w:r>
              <w:rPr>
                <w:rFonts w:ascii="宋体" w:hAnsi="宋体" w:cs="宋体" w:eastAsia="宋体" w:hint="default"/>
                <w:sz w:val="18"/>
                <w:szCs w:val="18"/>
              </w:rPr>
              <w:t>递延收益计提的递延所 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3,488,920.06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523,338.01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3,217,546.51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482,631.98</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49,929.39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7,489.41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407,074.46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61,061.17</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207,830,578.07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35,701,394.73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168,643,738.10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28,436,392.39</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未经抵销的递延所得税负债"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32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118,518,560.08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25,674,544.96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126,139,484.53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27,070,155.56</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7,926,029.10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1,188,904.37</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77"/>
              <w:jc w:val="left"/>
              <w:rPr>
                <w:rFonts w:ascii="宋体" w:hAnsi="宋体" w:cs="宋体" w:eastAsia="宋体" w:hint="default"/>
                <w:sz w:val="18"/>
                <w:szCs w:val="18"/>
              </w:rPr>
            </w:pPr>
            <w:r>
              <w:rPr>
                <w:rFonts w:ascii="宋体" w:hAnsi="宋体" w:cs="宋体" w:eastAsia="宋体" w:hint="default"/>
                <w:sz w:val="18"/>
                <w:szCs w:val="18"/>
              </w:rPr>
              <w:t>业绩承诺确认的递延所 得税负债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61,753,867.53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9,263,080.13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61,753,867.53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9,263,080.13</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180,272,427.61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34,937,625.09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195,819,381.16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37,522,140.06</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3）以抵销后净额列示的递延所得税资产或负债" w:id="288"/>
      <w:bookmarkEnd w:id="2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2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3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35,701,394.73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28,436,392.39</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34,937,625.09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37,522,140.06</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4）未确认递延所得税资产明细" w:id="289"/>
      <w:bookmarkEnd w:id="2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574,120.97</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17,810,348.61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32,203,903.61</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17,810,348.61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32,778,024.58</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5）未确认递延所得税资产的可抵扣亏损将于以下年度到期"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25、其他非流动资产" w:id="291"/>
      <w:bookmarkEnd w:id="291"/>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6、短期借款" w:id="292"/>
      <w:bookmarkEnd w:id="292"/>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短期借款分类" w:id="293"/>
      <w:bookmarkEnd w:id="2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192,000,000.00</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已逾期未偿还的短期借款情况"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7、以公允价值计量且其变动计入当期损益的金融负债" w:id="295"/>
      <w:bookmarkEnd w:id="295"/>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8、衍生金融负债" w:id="296"/>
      <w:bookmarkEnd w:id="296"/>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9、应付票据及应付账款" w:id="297"/>
      <w:bookmarkEnd w:id="297"/>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、应付票据及应付账款</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119,337,138.28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136,496,318.55</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619,108,653.37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503,690,929.53</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738,445,791.65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640,187,248.08</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1）应付票据分类列示"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）应付票据分类列示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5,423,623.20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113,913,515.08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116,496,318.55</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119,337,138.28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136,496,318.55</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应付账款列示"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619,108,653.37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503,690,929.53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619,108,653.37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503,690,929.53</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3）账龄超过1年的重要应付账款"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3,008,591.00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2,311,867.50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1,974,939.00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根据项目收款情况付款</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1,944,868.00</w:t>
            </w:r>
          </w:p>
        </w:tc>
        <w:tc>
          <w:tcPr>
            <w:tcW w:w="3189"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14,760,265.50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0、预收款项" w:id="301"/>
      <w:bookmarkEnd w:id="301"/>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预收款项列示"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179,244,033.11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76,586,281.12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179,244,033.11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76,586,281.12</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账龄超过1年的重要预收款项"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6,510,213.00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项目未竣工验收</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项目未竣工验收</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4,978,619.26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项目未竣工验收</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3,617,654.35</w:t>
            </w:r>
          </w:p>
        </w:tc>
        <w:tc>
          <w:tcPr>
            <w:tcW w:w="318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项目未竣工验收</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21,306,486.61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3）期末建造合同形成的已结算未完工项目情况"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2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1、应付职工薪酬" w:id="305"/>
      <w:bookmarkEnd w:id="305"/>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应付职工薪酬列示"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13,741,213.51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128,909,029.62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130,825,771.51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11,824,471.62</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359,306.17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11,748,305.34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11,886,469.21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221,142.30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117,810.41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117,810.41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14,100,519.68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140,775,145.37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142,830,051.13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12,045,613.92</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短期薪酬列示"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left="945" w:right="0"/>
              <w:jc w:val="left"/>
              <w:rPr>
                <w:rFonts w:ascii="Times New Roman" w:hAnsi="Times New Roman" w:cs="Times New Roman" w:eastAsia="Times New Roman" w:hint="default"/>
                <w:sz w:val="18"/>
                <w:szCs w:val="18"/>
              </w:rPr>
            </w:pPr>
            <w:r>
              <w:rPr>
                <w:rFonts w:ascii="Times New Roman"/>
                <w:sz w:val="18"/>
              </w:rPr>
              <w:t>9,467,246.11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69" w:right="0"/>
              <w:jc w:val="left"/>
              <w:rPr>
                <w:rFonts w:ascii="Times New Roman" w:hAnsi="Times New Roman" w:cs="Times New Roman" w:eastAsia="Times New Roman" w:hint="default"/>
                <w:sz w:val="18"/>
                <w:szCs w:val="18"/>
              </w:rPr>
            </w:pPr>
            <w:r>
              <w:rPr>
                <w:rFonts w:ascii="Times New Roman"/>
                <w:sz w:val="18"/>
              </w:rPr>
              <w:t>113,476,114.28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62" w:right="0"/>
              <w:jc w:val="left"/>
              <w:rPr>
                <w:rFonts w:ascii="Times New Roman" w:hAnsi="Times New Roman" w:cs="Times New Roman" w:eastAsia="Times New Roman" w:hint="default"/>
                <w:sz w:val="18"/>
                <w:szCs w:val="18"/>
              </w:rPr>
            </w:pPr>
            <w:r>
              <w:rPr>
                <w:rFonts w:ascii="Times New Roman"/>
                <w:sz w:val="18"/>
              </w:rPr>
              <w:t>114,305,220.49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35" w:right="0"/>
              <w:jc w:val="left"/>
              <w:rPr>
                <w:rFonts w:ascii="Times New Roman" w:hAnsi="Times New Roman" w:cs="Times New Roman" w:eastAsia="Times New Roman" w:hint="default"/>
                <w:sz w:val="18"/>
                <w:szCs w:val="18"/>
              </w:rPr>
            </w:pPr>
            <w:r>
              <w:rPr>
                <w:rFonts w:ascii="Times New Roman"/>
                <w:sz w:val="18"/>
              </w:rPr>
              <w:t>8,638,139.90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8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3,159,026.16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3,146,757.26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12,268.90</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197,135.18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6,176,185.88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6,205,603.99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167,717.07</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169,393.51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5,330,159.57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5,415,096.90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84,456.18</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11,828.04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321,887.16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328,553.77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5,161.43</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15,913.63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524,139.15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461,953.32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78,099.46</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223,957.89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4,326,040.39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4,476,432.54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73,565.74</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3,852,874.33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1,771,662.91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2,691,757.23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2,932,780.01</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13,741,213.51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128,909,029.62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130,825,771.51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11,824,471.62</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3）设定提存计划列示"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344,981.65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11,371,466.07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11,504,221.44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212,226.28</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14,324.52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376,839.27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382,247.77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8,916.02</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359,306.17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11,748,305.34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11,886,469.21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221,142.30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2、应交税费" w:id="309"/>
      <w:bookmarkEnd w:id="309"/>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13,234,401.50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92,548,663.71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5,844,414.05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9,631,172.84</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207,501.53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98,717.16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805,671.62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1,486,458.10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971,494.17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1,017,044.51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72,404.00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72,403.93</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404,843.16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659,341.76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267,198.88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491,585.59</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应交印花税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51,694.40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448,665.06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59,102.36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42,809.84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21,918,725.67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106,496,862.50</w:t>
            </w:r>
          </w:p>
        </w:tc>
      </w:tr>
    </w:tbl>
    <w:p>
      <w:pPr>
        <w:spacing w:line="468" w:lineRule="auto" w:before="10"/>
        <w:ind w:left="154" w:right="4097" w:firstLine="0"/>
        <w:jc w:val="left"/>
        <w:rPr>
          <w:rFonts w:ascii="宋体" w:hAnsi="宋体" w:cs="宋体" w:eastAsia="宋体" w:hint="default"/>
          <w:sz w:val="21"/>
          <w:szCs w:val="21"/>
        </w:rPr>
      </w:pPr>
      <w:r>
        <w:rPr>
          <w:rFonts w:ascii="宋体" w:hAnsi="宋体" w:cs="宋体" w:eastAsia="宋体" w:hint="default"/>
          <w:sz w:val="18"/>
          <w:szCs w:val="18"/>
        </w:rPr>
        <w:t>其他说明： </w:t>
      </w:r>
      <w:r>
        <w:rPr>
          <w:rFonts w:ascii="宋体" w:hAnsi="宋体" w:cs="宋体" w:eastAsia="宋体" w:hint="default"/>
          <w:sz w:val="22"/>
          <w:szCs w:val="22"/>
        </w:rPr>
        <w:t>注：增值税年末余额减少原因详见第十一节、七、</w:t>
      </w:r>
      <w:r>
        <w:rPr>
          <w:rFonts w:ascii="Times New Roman" w:hAnsi="Times New Roman" w:cs="Times New Roman" w:eastAsia="Times New Roman" w:hint="default"/>
          <w:sz w:val="22"/>
          <w:szCs w:val="22"/>
        </w:rPr>
        <w:t>36.</w:t>
      </w:r>
      <w:r>
        <w:rPr>
          <w:rFonts w:ascii="宋体" w:hAnsi="宋体" w:cs="宋体" w:eastAsia="宋体" w:hint="default"/>
          <w:sz w:val="22"/>
          <w:szCs w:val="22"/>
        </w:rPr>
        <w:t>其他流动负债。</w:t>
      </w:r>
      <w:r>
        <w:rPr>
          <w:rFonts w:ascii="宋体" w:hAnsi="宋体" w:cs="宋体" w:eastAsia="宋体" w:hint="default"/>
          <w:w w:val="99"/>
          <w:sz w:val="22"/>
          <w:szCs w:val="22"/>
        </w:rPr>
        <w:t> </w:t>
      </w:r>
      <w:bookmarkStart w:name="33、其他应付款" w:id="310"/>
      <w:bookmarkEnd w:id="310"/>
      <w:r>
        <w:rPr>
          <w:rFonts w:ascii="宋体" w:hAnsi="宋体" w:cs="宋体" w:eastAsia="宋体" w:hint="default"/>
          <w:w w:val="99"/>
          <w:sz w:val="22"/>
          <w:szCs w:val="22"/>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before="6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19,935.00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1,517,060.14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1,517,060.14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163,620,850.15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322,546,926.15</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165,137,910.29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324,083,921.29</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1）应付利息"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19,935.00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19,935.00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应付股利"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1,517,060.14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1,517,060.14</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1,517,060.14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1,517,060.14</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4"/>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其他应付款"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15,456,291.37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12,910,666.79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74,577,316.85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7,699,425.52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25,461,750.00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7,084,292.76</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51,288,303.48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69,146,280.00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2,642,127.55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11,957,385.38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7,943,936.60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163,620,850.15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322,546,926.15</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38,096,877.65</w:t>
            </w:r>
          </w:p>
        </w:tc>
        <w:tc>
          <w:tcPr>
            <w:tcW w:w="318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38,096,877.65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4、持有待售负债" w:id="314"/>
      <w:bookmarkEnd w:id="314"/>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、持有待售负债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5、一年内到期的非流动负债" w:id="315"/>
      <w:bookmarkEnd w:id="315"/>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33,575,046.76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87,575,046.76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6、其他流动负债" w:id="316"/>
      <w:bookmarkEnd w:id="316"/>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2,319,863.13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193,196.64</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95,630,918.48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97,950,781.61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193,196.64</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55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32"/>
        <w:ind w:left="154" w:right="1114" w:firstLine="0"/>
        <w:jc w:val="left"/>
        <w:rPr>
          <w:rFonts w:ascii="宋体" w:hAnsi="宋体" w:cs="宋体" w:eastAsia="宋体" w:hint="default"/>
          <w:sz w:val="22"/>
          <w:szCs w:val="22"/>
        </w:rPr>
      </w:pPr>
      <w:r>
        <w:rPr>
          <w:rFonts w:ascii="宋体" w:hAnsi="宋体" w:cs="宋体" w:eastAsia="宋体" w:hint="default"/>
          <w:sz w:val="22"/>
          <w:szCs w:val="22"/>
        </w:rPr>
        <w:t>注：待转销项税增加主要是公司本年末将待转销项税重分类至本项目所致。</w:t>
      </w:r>
    </w:p>
    <w:p>
      <w:pPr>
        <w:spacing w:line="240" w:lineRule="auto" w:before="1"/>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）政府补助</w:t>
      </w:r>
    </w:p>
    <w:p>
      <w:pPr>
        <w:spacing w:line="240" w:lineRule="auto" w:before="7"/>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2020"/>
        <w:gridCol w:w="1152"/>
        <w:gridCol w:w="1139"/>
        <w:gridCol w:w="1428"/>
        <w:gridCol w:w="1317"/>
        <w:gridCol w:w="1315"/>
        <w:gridCol w:w="1247"/>
      </w:tblGrid>
      <w:tr>
        <w:trPr>
          <w:trHeight w:val="496" w:hRule="exact"/>
        </w:trPr>
        <w:tc>
          <w:tcPr>
            <w:tcW w:w="20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0"/>
              <w:jc w:val="center"/>
              <w:rPr>
                <w:rFonts w:ascii="宋体" w:hAnsi="宋体" w:cs="宋体" w:eastAsia="宋体" w:hint="default"/>
                <w:sz w:val="18"/>
                <w:szCs w:val="18"/>
              </w:rPr>
            </w:pPr>
            <w:r>
              <w:rPr>
                <w:rFonts w:ascii="宋体" w:hAnsi="宋体" w:cs="宋体" w:eastAsia="宋体" w:hint="default"/>
                <w:sz w:val="18"/>
                <w:szCs w:val="18"/>
              </w:rPr>
              <w:t>政府补助项目</w:t>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21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4"/>
              <w:ind w:left="383" w:right="23" w:hanging="360"/>
              <w:jc w:val="left"/>
              <w:rPr>
                <w:rFonts w:ascii="宋体" w:hAnsi="宋体" w:cs="宋体" w:eastAsia="宋体" w:hint="default"/>
                <w:sz w:val="18"/>
                <w:szCs w:val="18"/>
              </w:rPr>
            </w:pPr>
            <w:r>
              <w:rPr>
                <w:rFonts w:ascii="宋体" w:hAnsi="宋体" w:cs="宋体" w:eastAsia="宋体" w:hint="default"/>
                <w:sz w:val="18"/>
                <w:szCs w:val="18"/>
              </w:rPr>
              <w:t>本年新增补助 金额</w:t>
            </w:r>
          </w:p>
        </w:tc>
        <w:tc>
          <w:tcPr>
            <w:tcW w:w="1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4"/>
              <w:ind w:left="437" w:right="78" w:hanging="360"/>
              <w:jc w:val="left"/>
              <w:rPr>
                <w:rFonts w:ascii="宋体" w:hAnsi="宋体" w:cs="宋体" w:eastAsia="宋体" w:hint="default"/>
                <w:sz w:val="18"/>
                <w:szCs w:val="18"/>
              </w:rPr>
            </w:pPr>
            <w:r>
              <w:rPr>
                <w:rFonts w:ascii="宋体" w:hAnsi="宋体" w:cs="宋体" w:eastAsia="宋体" w:hint="default"/>
                <w:sz w:val="18"/>
                <w:szCs w:val="18"/>
              </w:rPr>
              <w:t>本年计入其他收 益金额</w:t>
            </w:r>
          </w:p>
        </w:tc>
        <w:tc>
          <w:tcPr>
            <w:tcW w:w="13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29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29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4"/>
              <w:ind w:left="257" w:right="53"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701"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4" w:right="6"/>
              <w:jc w:val="left"/>
              <w:rPr>
                <w:rFonts w:ascii="宋体" w:hAnsi="宋体" w:cs="宋体" w:eastAsia="宋体" w:hint="default"/>
                <w:sz w:val="18"/>
                <w:szCs w:val="18"/>
              </w:rPr>
            </w:pPr>
            <w:r>
              <w:rPr>
                <w:rFonts w:ascii="宋体" w:hAnsi="宋体" w:cs="宋体" w:eastAsia="宋体" w:hint="default"/>
                <w:sz w:val="18"/>
                <w:szCs w:val="18"/>
              </w:rPr>
              <w:t>节能型精密机房空调生产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研发技术改造项目</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63,196.56</w:t>
            </w:r>
          </w:p>
        </w:tc>
        <w:tc>
          <w:tcPr>
            <w:tcW w:w="113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63,196.56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63,196.56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63,196.56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6"/>
              <w:jc w:val="left"/>
              <w:rPr>
                <w:rFonts w:ascii="宋体" w:hAnsi="宋体" w:cs="宋体" w:eastAsia="宋体" w:hint="default"/>
                <w:sz w:val="18"/>
                <w:szCs w:val="18"/>
              </w:rPr>
            </w:pPr>
            <w:r>
              <w:rPr>
                <w:rFonts w:ascii="宋体" w:hAnsi="宋体" w:cs="宋体" w:eastAsia="宋体" w:hint="default"/>
                <w:sz w:val="18"/>
                <w:szCs w:val="18"/>
              </w:rPr>
              <w:t>新建生产线（固定资产投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资）政府补助</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80,000.04</w:t>
            </w:r>
          </w:p>
        </w:tc>
        <w:tc>
          <w:tcPr>
            <w:tcW w:w="113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80,000.04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80,000.04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80,000.04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1"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2"/>
              <w:ind w:left="4" w:right="6"/>
              <w:jc w:val="left"/>
              <w:rPr>
                <w:rFonts w:ascii="宋体" w:hAnsi="宋体" w:cs="宋体" w:eastAsia="宋体" w:hint="default"/>
                <w:sz w:val="18"/>
                <w:szCs w:val="18"/>
              </w:rPr>
            </w:pPr>
            <w:r>
              <w:rPr>
                <w:rFonts w:ascii="宋体" w:hAnsi="宋体" w:cs="宋体" w:eastAsia="宋体" w:hint="default"/>
                <w:sz w:val="18"/>
                <w:szCs w:val="18"/>
              </w:rPr>
              <w:t>智能绿色冷源集成解决方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案政府补助</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50,000.04</w:t>
            </w:r>
          </w:p>
        </w:tc>
        <w:tc>
          <w:tcPr>
            <w:tcW w:w="113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50,000.04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8,333.29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8,333.29</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4"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6"/>
              <w:jc w:val="left"/>
              <w:rPr>
                <w:rFonts w:ascii="宋体" w:hAnsi="宋体" w:cs="宋体" w:eastAsia="宋体" w:hint="default"/>
                <w:sz w:val="18"/>
                <w:szCs w:val="18"/>
              </w:rPr>
            </w:pPr>
            <w:r>
              <w:rPr>
                <w:rFonts w:ascii="宋体" w:hAnsi="宋体" w:cs="宋体" w:eastAsia="宋体" w:hint="default"/>
                <w:sz w:val="18"/>
                <w:szCs w:val="18"/>
              </w:rPr>
              <w:t>精密机房空调绿色设计平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台建设项目政府补助</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1,359,999.96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1,359,999.96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0"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6"/>
              <w:jc w:val="left"/>
              <w:rPr>
                <w:rFonts w:ascii="宋体" w:hAnsi="宋体" w:cs="宋体" w:eastAsia="宋体" w:hint="default"/>
                <w:sz w:val="18"/>
                <w:szCs w:val="18"/>
              </w:rPr>
            </w:pPr>
            <w:r>
              <w:rPr>
                <w:rFonts w:ascii="宋体" w:hAnsi="宋体" w:cs="宋体" w:eastAsia="宋体" w:hint="default"/>
                <w:sz w:val="18"/>
                <w:szCs w:val="18"/>
              </w:rPr>
              <w:t>微模块数据中心工程设计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服务示范项目</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88"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4" w:right="6"/>
              <w:jc w:val="both"/>
              <w:rPr>
                <w:rFonts w:ascii="宋体" w:hAnsi="宋体" w:cs="宋体" w:eastAsia="宋体" w:hint="default"/>
                <w:sz w:val="18"/>
                <w:szCs w:val="18"/>
              </w:rPr>
            </w:pPr>
            <w:r>
              <w:rPr>
                <w:rFonts w:ascii="宋体" w:hAnsi="宋体" w:cs="宋体" w:eastAsia="宋体" w:hint="default"/>
                <w:sz w:val="18"/>
                <w:szCs w:val="18"/>
              </w:rPr>
              <w:t>智能列间多联式列间节能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机组的多联分流控制技术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的开发项目</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233,333.28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233,333.28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00"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6"/>
              <w:jc w:val="left"/>
              <w:rPr>
                <w:rFonts w:ascii="宋体" w:hAnsi="宋体" w:cs="宋体" w:eastAsia="宋体" w:hint="default"/>
                <w:sz w:val="18"/>
                <w:szCs w:val="18"/>
              </w:rPr>
            </w:pPr>
            <w:r>
              <w:rPr>
                <w:rFonts w:ascii="宋体" w:hAnsi="宋体" w:cs="宋体" w:eastAsia="宋体" w:hint="default"/>
                <w:sz w:val="18"/>
                <w:szCs w:val="18"/>
              </w:rPr>
              <w:t>新型高集成芯片喷雾冷却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7"/>
                <w:sz w:val="18"/>
                <w:szCs w:val="18"/>
              </w:rPr>
              <w:t>系统研发（省院省校重点</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113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75,000.00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75,000.00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97"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sz w:val="18"/>
              </w:rPr>
              <w:t>193,196.64</w:t>
            </w:r>
          </w:p>
        </w:tc>
        <w:tc>
          <w:tcPr>
            <w:tcW w:w="113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sz w:val="18"/>
              </w:rPr>
              <w:t>193,196.64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spacing w:val="-1"/>
                <w:sz w:val="18"/>
              </w:rPr>
              <w:t>2,319,863.13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right"/>
              <w:rPr>
                <w:rFonts w:ascii="Times New Roman" w:hAnsi="Times New Roman" w:cs="Times New Roman" w:eastAsia="Times New Roman" w:hint="default"/>
                <w:sz w:val="18"/>
                <w:szCs w:val="18"/>
              </w:rPr>
            </w:pPr>
            <w:r>
              <w:rPr>
                <w:rFonts w:ascii="Times New Roman"/>
                <w:spacing w:val="-1"/>
                <w:sz w:val="18"/>
              </w:rPr>
              <w:t>2,319,863.13</w:t>
            </w:r>
          </w:p>
        </w:tc>
        <w:tc>
          <w:tcPr>
            <w:tcW w:w="12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594" w:right="1114" w:firstLine="0"/>
        <w:jc w:val="left"/>
        <w:rPr>
          <w:rFonts w:ascii="宋体" w:hAnsi="宋体" w:cs="宋体" w:eastAsia="宋体" w:hint="default"/>
          <w:sz w:val="22"/>
          <w:szCs w:val="22"/>
        </w:rPr>
      </w:pPr>
      <w:r>
        <w:rPr>
          <w:rFonts w:ascii="宋体" w:hAnsi="宋体" w:cs="宋体" w:eastAsia="宋体" w:hint="default"/>
          <w:sz w:val="22"/>
          <w:szCs w:val="22"/>
        </w:rPr>
        <w:t>注：本项目系将于下一会计年度内摊销的列入递延收益的政府补助。</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37、长期借款" w:id="317"/>
      <w:bookmarkEnd w:id="317"/>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长期借款分类"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72,000,000.00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145,000,000.00</w:t>
            </w:r>
          </w:p>
        </w:tc>
      </w:tr>
    </w:tbl>
    <w:p>
      <w:pPr>
        <w:spacing w:line="278" w:lineRule="auto" w:before="10"/>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38、应付债券" w:id="319"/>
      <w:bookmarkEnd w:id="319"/>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应付债券"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应付债券的增减变动（不包括划分为金融负债的优先股、永续债等其他金融工具）" w:id="321"/>
      <w:bookmarkEnd w:id="3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19"/>
          <w:szCs w:val="19"/>
        </w:rPr>
      </w:pPr>
    </w:p>
    <w:p>
      <w:pPr>
        <w:spacing w:before="35"/>
        <w:ind w:left="154" w:right="1114" w:firstLine="0"/>
        <w:jc w:val="left"/>
        <w:rPr>
          <w:rFonts w:ascii="宋体" w:hAnsi="宋体" w:cs="宋体" w:eastAsia="宋体" w:hint="default"/>
          <w:sz w:val="21"/>
          <w:szCs w:val="21"/>
        </w:rPr>
      </w:pPr>
      <w:bookmarkStart w:name="（3）可转换公司债券的转股条件、转股时间说明"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4）划分为金融负债的其他金融工具说明" w:id="323"/>
      <w:bookmarkEnd w:id="3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7" w:footer="979" w:top="1060" w:bottom="1160" w:left="980" w:right="0"/>
        </w:sectPr>
      </w:pPr>
    </w:p>
    <w:p>
      <w:pPr>
        <w:spacing w:line="278"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4655" w:space="4175"/>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32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9"/>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78" w:lineRule="auto" w:before="10"/>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39、长期应付款" w:id="324"/>
      <w:bookmarkEnd w:id="324"/>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177,401,140.25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177,401,140.25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1）按款项性质列示长期应付款"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35" w:right="0"/>
              <w:jc w:val="left"/>
              <w:rPr>
                <w:rFonts w:ascii="Times New Roman" w:hAnsi="Times New Roman" w:cs="Times New Roman" w:eastAsia="Times New Roman" w:hint="default"/>
                <w:sz w:val="18"/>
                <w:szCs w:val="18"/>
              </w:rPr>
            </w:pPr>
            <w:r>
              <w:rPr>
                <w:rFonts w:ascii="Times New Roman"/>
                <w:sz w:val="18"/>
              </w:rPr>
              <w:t>177,401,140.25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9"/>
          <w:szCs w:val="19"/>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1"/>
          <w:w w:val="95"/>
          <w:sz w:val="22"/>
          <w:szCs w:val="22"/>
        </w:rPr>
        <w:t>注：年末本项目余额主要为本公司之子公司华延芯光以房屋建筑物抵押给四川天府金融租赁股份</w:t>
      </w:r>
      <w:r>
        <w:rPr>
          <w:rFonts w:ascii="宋体" w:hAnsi="宋体" w:cs="宋体" w:eastAsia="宋体" w:hint="default"/>
          <w:spacing w:val="-99"/>
          <w:w w:val="95"/>
          <w:sz w:val="22"/>
          <w:szCs w:val="22"/>
        </w:rPr>
        <w:t> </w:t>
      </w:r>
      <w:r>
        <w:rPr>
          <w:rFonts w:ascii="宋体" w:hAnsi="宋体" w:cs="宋体" w:eastAsia="宋体" w:hint="default"/>
          <w:spacing w:val="-99"/>
          <w:w w:val="95"/>
          <w:sz w:val="22"/>
          <w:szCs w:val="22"/>
        </w:rPr>
      </w:r>
      <w:r>
        <w:rPr>
          <w:rFonts w:ascii="宋体" w:hAnsi="宋体" w:cs="宋体" w:eastAsia="宋体" w:hint="default"/>
          <w:sz w:val="22"/>
          <w:szCs w:val="22"/>
        </w:rPr>
        <w:t>有限公司所取得借款。</w:t>
      </w:r>
    </w:p>
    <w:p>
      <w:pPr>
        <w:spacing w:line="240" w:lineRule="auto" w:before="11"/>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2）专项应付款"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2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0、长期应付职工薪酬" w:id="327"/>
      <w:bookmarkEnd w:id="327"/>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长期应付职工薪酬表" w:id="328"/>
      <w:bookmarkEnd w:id="3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8"/>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设定受益计划变动情况"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3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78" w:lineRule="auto" w:before="10"/>
        <w:ind w:left="154" w:right="355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9"/>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1、预计负债" w:id="330"/>
      <w:bookmarkEnd w:id="330"/>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5"/>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2、递延收益" w:id="331"/>
      <w:bookmarkEnd w:id="331"/>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3,024,349.87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4,935,429.81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8,638,920.06</w:t>
            </w:r>
          </w:p>
        </w:tc>
        <w:tc>
          <w:tcPr>
            <w:tcW w:w="1595"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3,024,349.87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4,935,429.81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8,638,920.06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79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节能型精密 机房空调生 产研发技术 改造项目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305,449.96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63,196.56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242,253.40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新建生产线</w:t>
            </w:r>
          </w:p>
          <w:p>
            <w:pPr>
              <w:pStyle w:val="TableParagraph"/>
              <w:spacing w:line="237"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（固定资产 </w:t>
            </w:r>
            <w:r>
              <w:rPr>
                <w:rFonts w:ascii="宋体" w:hAnsi="宋体" w:cs="宋体" w:eastAsia="宋体" w:hint="default"/>
                <w:spacing w:val="-13"/>
                <w:sz w:val="18"/>
                <w:szCs w:val="18"/>
              </w:rPr>
              <w:t>投资）政府补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2,306,666.62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2,226,666.58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智能绿色冷 源集成解决 方案政府补 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8,333.29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9"/>
              <w:jc w:val="both"/>
              <w:rPr>
                <w:rFonts w:ascii="宋体" w:hAnsi="宋体" w:cs="宋体" w:eastAsia="宋体" w:hint="default"/>
                <w:sz w:val="18"/>
                <w:szCs w:val="18"/>
              </w:rPr>
            </w:pPr>
            <w:r>
              <w:rPr>
                <w:rFonts w:ascii="宋体" w:hAnsi="宋体" w:cs="宋体" w:eastAsia="宋体" w:hint="default"/>
                <w:sz w:val="18"/>
                <w:szCs w:val="18"/>
              </w:rPr>
              <w:t>节能型列间 精密机房空 调项目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精密机房空 调绿色设计 平台建设项 目政府补助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1,359,999.96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微模块数据 中心工程设 计服务示范 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智能列间多 联式列间节 能机组的多 联分流控制 技术的开发 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466,666.72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233,333.28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9"/>
              <w:jc w:val="both"/>
              <w:rPr>
                <w:rFonts w:ascii="宋体" w:hAnsi="宋体" w:cs="宋体" w:eastAsia="宋体" w:hint="default"/>
                <w:sz w:val="18"/>
                <w:szCs w:val="18"/>
              </w:rPr>
            </w:pPr>
            <w:r>
              <w:rPr>
                <w:rFonts w:ascii="宋体" w:hAnsi="宋体" w:cs="宋体" w:eastAsia="宋体" w:hint="default"/>
                <w:sz w:val="18"/>
                <w:szCs w:val="18"/>
              </w:rPr>
              <w:t>新型高集成 芯片喷雾冷 却系统研发</w:t>
            </w:r>
          </w:p>
          <w:p>
            <w:pPr>
              <w:pStyle w:val="TableParagraph"/>
              <w:spacing w:line="234" w:lineRule="exact" w:before="20"/>
              <w:ind w:left="22" w:right="129"/>
              <w:jc w:val="both"/>
              <w:rPr>
                <w:rFonts w:ascii="宋体" w:hAnsi="宋体" w:cs="宋体" w:eastAsia="宋体" w:hint="default"/>
                <w:sz w:val="18"/>
                <w:szCs w:val="18"/>
              </w:rPr>
            </w:pPr>
            <w:r>
              <w:rPr>
                <w:rFonts w:ascii="宋体" w:hAnsi="宋体" w:cs="宋体" w:eastAsia="宋体" w:hint="default"/>
                <w:sz w:val="18"/>
                <w:szCs w:val="18"/>
              </w:rPr>
              <w:t>（省院省校 重点）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城镇污水垃 圾处理设施 及污水管网 工程项目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基于神经网 络的数据中 心能效分析 </w:t>
            </w:r>
            <w:r>
              <w:rPr>
                <w:rFonts w:ascii="宋体" w:hAnsi="宋体" w:cs="宋体" w:eastAsia="宋体" w:hint="default"/>
                <w:spacing w:val="-13"/>
                <w:sz w:val="18"/>
                <w:szCs w:val="18"/>
              </w:rPr>
              <w:t>平台（省院省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校重点）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0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pacing w:val="-1"/>
                <w:sz w:val="18"/>
              </w:rPr>
              <w:t>3,024,349.87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pacing w:val="-1"/>
                <w:sz w:val="18"/>
              </w:rPr>
              <w:t>2,615,566.68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pacing w:val="-1"/>
                <w:sz w:val="18"/>
              </w:rPr>
              <w:t>2,319,863.13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Times New Roman" w:hAnsi="Times New Roman" w:cs="Times New Roman" w:eastAsia="Times New Roman" w:hint="default"/>
                <w:sz w:val="18"/>
                <w:szCs w:val="18"/>
              </w:rPr>
            </w:pPr>
            <w:r>
              <w:rPr>
                <w:rFonts w:ascii="Times New Roman"/>
                <w:spacing w:val="-1"/>
                <w:sz w:val="18"/>
              </w:rPr>
              <w:t>8,638,920.06</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11"/>
        <w:rPr>
          <w:rFonts w:ascii="宋体" w:hAnsi="宋体" w:cs="宋体" w:eastAsia="宋体" w:hint="default"/>
          <w:sz w:val="22"/>
          <w:szCs w:val="22"/>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3、其他非流动负债" w:id="332"/>
      <w:bookmarkEnd w:id="332"/>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4、股本" w:id="333"/>
      <w:bookmarkEnd w:id="333"/>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173"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sz w:val="18"/>
              </w:rPr>
              <w:t>446,121,534.00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 w:right="0"/>
              <w:jc w:val="left"/>
              <w:rPr>
                <w:rFonts w:ascii="Times New Roman" w:hAnsi="Times New Roman" w:cs="Times New Roman" w:eastAsia="Times New Roman" w:hint="default"/>
                <w:sz w:val="18"/>
                <w:szCs w:val="18"/>
              </w:rPr>
            </w:pPr>
            <w:r>
              <w:rPr>
                <w:rFonts w:ascii="Times New Roman"/>
                <w:sz w:val="18"/>
              </w:rPr>
              <w:t>1,180,000.00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9" w:right="0"/>
              <w:jc w:val="left"/>
              <w:rPr>
                <w:rFonts w:ascii="Times New Roman" w:hAnsi="Times New Roman" w:cs="Times New Roman" w:eastAsia="Times New Roman" w:hint="default"/>
                <w:sz w:val="18"/>
                <w:szCs w:val="18"/>
              </w:rPr>
            </w:pPr>
            <w:r>
              <w:rPr>
                <w:rFonts w:ascii="Times New Roman"/>
                <w:sz w:val="18"/>
              </w:rPr>
              <w:t>-1,313,940.00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2" w:right="0"/>
              <w:jc w:val="left"/>
              <w:rPr>
                <w:rFonts w:ascii="Times New Roman" w:hAnsi="Times New Roman" w:cs="Times New Roman" w:eastAsia="Times New Roman" w:hint="default"/>
                <w:sz w:val="18"/>
                <w:szCs w:val="18"/>
              </w:rPr>
            </w:pPr>
            <w:r>
              <w:rPr>
                <w:rFonts w:ascii="Times New Roman"/>
                <w:sz w:val="18"/>
              </w:rPr>
              <w:t>-133,940.00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Times New Roman" w:hAnsi="Times New Roman" w:cs="Times New Roman" w:eastAsia="Times New Roman" w:hint="default"/>
                <w:sz w:val="18"/>
                <w:szCs w:val="18"/>
              </w:rPr>
            </w:pPr>
            <w:r>
              <w:rPr>
                <w:rFonts w:ascii="Times New Roman"/>
                <w:sz w:val="18"/>
              </w:rPr>
              <w:t>445,987,594.00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5、其他权益工具" w:id="334"/>
      <w:bookmarkEnd w:id="334"/>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期末发行在外的优先股、永续债等其他金融工具基本情况" w:id="335"/>
      <w:bookmarkEnd w:id="3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2）期末发行在外的优先股、永续债等金融工具变动情况表" w:id="336"/>
      <w:bookmarkEnd w:id="3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324"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78" w:lineRule="auto" w:before="11"/>
        <w:ind w:left="154" w:right="4632"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46、资本公积" w:id="337"/>
      <w:bookmarkEnd w:id="337"/>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98,096,668.49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3,622,600.00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7,147,833.60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94,571,434.89</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13,003,571.68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4,124,885.00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17,128,456.68</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111,100,240.17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7,747,485.00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7,147,833.60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111,699,891.57</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8"/>
          <w:szCs w:val="18"/>
        </w:rPr>
      </w:pPr>
    </w:p>
    <w:p>
      <w:pPr>
        <w:spacing w:line="225" w:lineRule="auto" w:before="0"/>
        <w:ind w:left="154" w:right="1131" w:firstLine="440"/>
        <w:jc w:val="both"/>
        <w:rPr>
          <w:rFonts w:ascii="宋体" w:hAnsi="宋体" w:cs="宋体" w:eastAsia="宋体" w:hint="default"/>
          <w:sz w:val="22"/>
          <w:szCs w:val="22"/>
        </w:rPr>
      </w:pPr>
      <w:r>
        <w:rPr>
          <w:rFonts w:ascii="宋体" w:hAnsi="宋体" w:cs="宋体" w:eastAsia="宋体" w:hint="default"/>
          <w:spacing w:val="-3"/>
          <w:sz w:val="22"/>
          <w:szCs w:val="22"/>
        </w:rPr>
        <w:t>注</w:t>
      </w:r>
      <w:r>
        <w:rPr>
          <w:rFonts w:ascii="Times New Roman" w:hAnsi="Times New Roman" w:cs="Times New Roman" w:eastAsia="Times New Roman" w:hint="default"/>
          <w:spacing w:val="-3"/>
          <w:sz w:val="22"/>
          <w:szCs w:val="22"/>
        </w:rPr>
        <w:t>1</w:t>
      </w:r>
      <w:r>
        <w:rPr>
          <w:rFonts w:ascii="宋体" w:hAnsi="宋体" w:cs="宋体" w:eastAsia="宋体" w:hint="default"/>
          <w:spacing w:val="-3"/>
          <w:sz w:val="22"/>
          <w:szCs w:val="22"/>
        </w:rPr>
        <w:t>：本期股本溢价增加</w:t>
      </w:r>
      <w:r>
        <w:rPr>
          <w:rFonts w:ascii="Times New Roman" w:hAnsi="Times New Roman" w:cs="Times New Roman" w:eastAsia="Times New Roman" w:hint="default"/>
          <w:spacing w:val="-3"/>
          <w:sz w:val="22"/>
          <w:szCs w:val="22"/>
        </w:rPr>
        <w:t>3,622,600.00</w:t>
      </w:r>
      <w:r>
        <w:rPr>
          <w:rFonts w:ascii="宋体" w:hAnsi="宋体" w:cs="宋体" w:eastAsia="宋体" w:hint="default"/>
          <w:spacing w:val="-3"/>
          <w:sz w:val="22"/>
          <w:szCs w:val="22"/>
        </w:rPr>
        <w:t>元，系</w:t>
      </w:r>
      <w:r>
        <w:rPr>
          <w:rFonts w:ascii="Times New Roman" w:hAnsi="Times New Roman" w:cs="Times New Roman" w:eastAsia="Times New Roman" w:hint="default"/>
          <w:spacing w:val="-3"/>
          <w:sz w:val="22"/>
          <w:szCs w:val="22"/>
        </w:rPr>
        <w:t>2017</w:t>
      </w:r>
      <w:r>
        <w:rPr>
          <w:rFonts w:ascii="Times New Roman" w:hAnsi="Times New Roman" w:cs="Times New Roman" w:eastAsia="Times New Roman" w:hint="default"/>
          <w:spacing w:val="35"/>
          <w:sz w:val="22"/>
          <w:szCs w:val="22"/>
        </w:rPr>
        <w:t> </w:t>
      </w:r>
      <w:r>
        <w:rPr>
          <w:rFonts w:ascii="宋体" w:hAnsi="宋体" w:cs="宋体" w:eastAsia="宋体" w:hint="default"/>
          <w:sz w:val="22"/>
          <w:szCs w:val="22"/>
        </w:rPr>
        <w:t>年限制性股票激励计划预留部分，授予</w:t>
      </w:r>
      <w:r>
        <w:rPr>
          <w:rFonts w:ascii="Times New Roman" w:hAnsi="Times New Roman" w:cs="Times New Roman" w:eastAsia="Times New Roman" w:hint="default"/>
          <w:sz w:val="22"/>
          <w:szCs w:val="22"/>
        </w:rPr>
        <w:t>23</w:t>
      </w:r>
      <w:r>
        <w:rPr>
          <w:rFonts w:ascii="宋体" w:hAnsi="宋体" w:cs="宋体" w:eastAsia="宋体" w:hint="default"/>
          <w:sz w:val="22"/>
          <w:szCs w:val="22"/>
        </w:rPr>
        <w:t>名激励</w:t>
      </w:r>
      <w:r>
        <w:rPr>
          <w:rFonts w:ascii="宋体" w:hAnsi="宋体" w:cs="宋体" w:eastAsia="宋体" w:hint="default"/>
          <w:w w:val="99"/>
          <w:sz w:val="22"/>
          <w:szCs w:val="22"/>
        </w:rPr>
        <w:t> </w:t>
      </w:r>
      <w:r>
        <w:rPr>
          <w:rFonts w:ascii="宋体" w:hAnsi="宋体" w:cs="宋体" w:eastAsia="宋体" w:hint="default"/>
          <w:sz w:val="22"/>
          <w:szCs w:val="22"/>
        </w:rPr>
        <w:t>对象共计</w:t>
      </w:r>
      <w:r>
        <w:rPr>
          <w:rFonts w:ascii="Times New Roman" w:hAnsi="Times New Roman" w:cs="Times New Roman" w:eastAsia="Times New Roman" w:hint="default"/>
          <w:sz w:val="22"/>
          <w:szCs w:val="22"/>
        </w:rPr>
        <w:t>118</w:t>
      </w:r>
      <w:r>
        <w:rPr>
          <w:rFonts w:ascii="宋体" w:hAnsi="宋体" w:cs="宋体" w:eastAsia="宋体" w:hint="default"/>
          <w:sz w:val="22"/>
          <w:szCs w:val="22"/>
        </w:rPr>
        <w:t>万股限制性股票，每股认购价为</w:t>
      </w:r>
      <w:r>
        <w:rPr>
          <w:rFonts w:ascii="Times New Roman" w:hAnsi="Times New Roman" w:cs="Times New Roman" w:eastAsia="Times New Roman" w:hint="default"/>
          <w:sz w:val="22"/>
          <w:szCs w:val="22"/>
        </w:rPr>
        <w:t>4.07</w:t>
      </w:r>
      <w:r>
        <w:rPr>
          <w:rFonts w:ascii="宋体" w:hAnsi="宋体" w:cs="宋体" w:eastAsia="宋体" w:hint="default"/>
          <w:sz w:val="22"/>
          <w:szCs w:val="22"/>
        </w:rPr>
        <w:t>元，共收到股款</w:t>
      </w:r>
      <w:r>
        <w:rPr>
          <w:rFonts w:ascii="Times New Roman" w:hAnsi="Times New Roman" w:cs="Times New Roman" w:eastAsia="Times New Roman" w:hint="default"/>
          <w:sz w:val="22"/>
          <w:szCs w:val="22"/>
        </w:rPr>
        <w:t>4,802,600.00</w:t>
      </w:r>
      <w:r>
        <w:rPr>
          <w:rFonts w:ascii="宋体" w:hAnsi="宋体" w:cs="宋体" w:eastAsia="宋体" w:hint="default"/>
          <w:sz w:val="22"/>
          <w:szCs w:val="22"/>
        </w:rPr>
        <w:t>元，其中：计入注册资</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本（股本）人民币</w:t>
      </w:r>
      <w:r>
        <w:rPr>
          <w:rFonts w:ascii="Times New Roman" w:hAnsi="Times New Roman" w:cs="Times New Roman" w:eastAsia="Times New Roman" w:hint="default"/>
          <w:sz w:val="22"/>
          <w:szCs w:val="22"/>
        </w:rPr>
        <w:t>1,180,000.00</w:t>
      </w:r>
      <w:r>
        <w:rPr>
          <w:rFonts w:ascii="宋体" w:hAnsi="宋体" w:cs="宋体" w:eastAsia="宋体" w:hint="default"/>
          <w:sz w:val="22"/>
          <w:szCs w:val="22"/>
        </w:rPr>
        <w:t>元，计入资本公积人民币</w:t>
      </w:r>
      <w:r>
        <w:rPr>
          <w:rFonts w:ascii="Times New Roman" w:hAnsi="Times New Roman" w:cs="Times New Roman" w:eastAsia="Times New Roman" w:hint="default"/>
          <w:sz w:val="22"/>
          <w:szCs w:val="22"/>
        </w:rPr>
        <w:t>3,622,600.00</w:t>
      </w:r>
      <w:r>
        <w:rPr>
          <w:rFonts w:ascii="宋体" w:hAnsi="宋体" w:cs="宋体" w:eastAsia="宋体" w:hint="default"/>
          <w:sz w:val="22"/>
          <w:szCs w:val="22"/>
        </w:rPr>
        <w:t>元；</w:t>
      </w:r>
    </w:p>
    <w:p>
      <w:pPr>
        <w:spacing w:line="240" w:lineRule="auto" w:before="1"/>
        <w:rPr>
          <w:rFonts w:ascii="宋体" w:hAnsi="宋体" w:cs="宋体" w:eastAsia="宋体" w:hint="default"/>
          <w:sz w:val="17"/>
          <w:szCs w:val="17"/>
        </w:rPr>
      </w:pPr>
    </w:p>
    <w:p>
      <w:pPr>
        <w:spacing w:line="294" w:lineRule="exact" w:before="0"/>
        <w:ind w:left="594" w:right="1114" w:firstLine="0"/>
        <w:jc w:val="left"/>
        <w:rPr>
          <w:rFonts w:ascii="宋体" w:hAnsi="宋体" w:cs="宋体" w:eastAsia="宋体" w:hint="default"/>
          <w:sz w:val="22"/>
          <w:szCs w:val="22"/>
        </w:rPr>
      </w:pPr>
      <w:r>
        <w:rPr>
          <w:rFonts w:ascii="宋体" w:hAnsi="宋体" w:cs="宋体" w:eastAsia="宋体" w:hint="default"/>
          <w:spacing w:val="6"/>
          <w:sz w:val="22"/>
          <w:szCs w:val="22"/>
        </w:rPr>
        <w:t>注</w:t>
      </w:r>
      <w:r>
        <w:rPr>
          <w:rFonts w:ascii="Times New Roman" w:hAnsi="Times New Roman" w:cs="Times New Roman" w:eastAsia="Times New Roman" w:hint="default"/>
          <w:spacing w:val="6"/>
          <w:sz w:val="22"/>
          <w:szCs w:val="22"/>
        </w:rPr>
        <w:t>2</w:t>
      </w:r>
      <w:r>
        <w:rPr>
          <w:rFonts w:ascii="宋体" w:hAnsi="宋体" w:cs="宋体" w:eastAsia="宋体" w:hint="default"/>
          <w:spacing w:val="6"/>
          <w:sz w:val="22"/>
          <w:szCs w:val="22"/>
        </w:rPr>
        <w:t>：</w:t>
      </w:r>
      <w:r>
        <w:rPr>
          <w:rFonts w:ascii="宋体" w:hAnsi="宋体" w:cs="宋体" w:eastAsia="宋体" w:hint="default"/>
          <w:spacing w:val="36"/>
          <w:sz w:val="22"/>
          <w:szCs w:val="22"/>
        </w:rPr>
        <w:t> </w:t>
      </w:r>
      <w:r>
        <w:rPr>
          <w:rFonts w:ascii="宋体" w:hAnsi="宋体" w:cs="宋体" w:eastAsia="宋体" w:hint="default"/>
          <w:spacing w:val="6"/>
          <w:sz w:val="22"/>
          <w:szCs w:val="22"/>
        </w:rPr>
        <w:t>本期股本溢价减少</w:t>
      </w:r>
      <w:r>
        <w:rPr>
          <w:rFonts w:ascii="Times New Roman" w:hAnsi="Times New Roman" w:cs="Times New Roman" w:eastAsia="Times New Roman" w:hint="default"/>
          <w:spacing w:val="6"/>
          <w:sz w:val="22"/>
          <w:szCs w:val="22"/>
        </w:rPr>
        <w:t>7,147,833.60</w:t>
      </w:r>
      <w:r>
        <w:rPr>
          <w:rFonts w:ascii="宋体" w:hAnsi="宋体" w:cs="宋体" w:eastAsia="宋体" w:hint="default"/>
          <w:spacing w:val="6"/>
          <w:sz w:val="22"/>
          <w:szCs w:val="22"/>
        </w:rPr>
        <w:t>元，主要系因业绩未达规定条件而进行限制性股票回购</w:t>
      </w:r>
    </w:p>
    <w:p>
      <w:pPr>
        <w:spacing w:line="415" w:lineRule="auto" w:before="0"/>
        <w:ind w:left="594" w:right="1114" w:hanging="441"/>
        <w:jc w:val="left"/>
        <w:rPr>
          <w:rFonts w:ascii="宋体" w:hAnsi="宋体" w:cs="宋体" w:eastAsia="宋体" w:hint="default"/>
          <w:sz w:val="22"/>
          <w:szCs w:val="22"/>
        </w:rPr>
      </w:pPr>
      <w:r>
        <w:rPr>
          <w:rFonts w:ascii="Times New Roman" w:hAnsi="Times New Roman" w:cs="Times New Roman" w:eastAsia="Times New Roman" w:hint="default"/>
          <w:sz w:val="22"/>
          <w:szCs w:val="22"/>
        </w:rPr>
        <w:t>131.394</w:t>
      </w:r>
      <w:r>
        <w:rPr>
          <w:rFonts w:ascii="宋体" w:hAnsi="宋体" w:cs="宋体" w:eastAsia="宋体" w:hint="default"/>
          <w:sz w:val="22"/>
          <w:szCs w:val="22"/>
        </w:rPr>
        <w:t>万股注销库存股，冲减资本公积</w:t>
      </w:r>
      <w:r>
        <w:rPr>
          <w:rFonts w:ascii="Times New Roman" w:hAnsi="Times New Roman" w:cs="Times New Roman" w:eastAsia="Times New Roman" w:hint="default"/>
          <w:sz w:val="22"/>
          <w:szCs w:val="22"/>
        </w:rPr>
        <w:t>7,147,833.60</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w w:val="95"/>
          <w:sz w:val="22"/>
          <w:szCs w:val="22"/>
        </w:rPr>
        <w:t>注</w:t>
      </w:r>
      <w:r>
        <w:rPr>
          <w:rFonts w:ascii="Times New Roman" w:hAnsi="Times New Roman" w:cs="Times New Roman" w:eastAsia="Times New Roman" w:hint="default"/>
          <w:w w:val="95"/>
          <w:sz w:val="22"/>
          <w:szCs w:val="22"/>
        </w:rPr>
        <w:t>3</w:t>
      </w:r>
      <w:r>
        <w:rPr>
          <w:rFonts w:ascii="宋体" w:hAnsi="宋体" w:cs="宋体" w:eastAsia="宋体" w:hint="default"/>
          <w:w w:val="95"/>
          <w:sz w:val="22"/>
          <w:szCs w:val="22"/>
        </w:rPr>
        <w:t>：本期其他资本公积增加</w:t>
      </w:r>
      <w:r>
        <w:rPr>
          <w:rFonts w:ascii="Times New Roman" w:hAnsi="Times New Roman" w:cs="Times New Roman" w:eastAsia="Times New Roman" w:hint="default"/>
          <w:w w:val="95"/>
          <w:sz w:val="22"/>
          <w:szCs w:val="22"/>
        </w:rPr>
        <w:t>4,124,885.00</w:t>
      </w:r>
      <w:r>
        <w:rPr>
          <w:rFonts w:ascii="宋体" w:hAnsi="宋体" w:cs="宋体" w:eastAsia="宋体" w:hint="default"/>
          <w:w w:val="95"/>
          <w:sz w:val="22"/>
          <w:szCs w:val="22"/>
        </w:rPr>
        <w:t>元，系以权益结算的股份支付费用。</w:t>
      </w:r>
      <w:r>
        <w:rPr>
          <w:rFonts w:ascii="宋体" w:hAnsi="宋体" w:cs="宋体" w:eastAsia="宋体" w:hint="default"/>
          <w:sz w:val="22"/>
          <w:szCs w:val="22"/>
        </w:rPr>
      </w:r>
    </w:p>
    <w:p>
      <w:pPr>
        <w:spacing w:after="0" w:line="415" w:lineRule="auto"/>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47、库存股" w:id="338"/>
      <w:bookmarkEnd w:id="338"/>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限制性股票回购股份</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69,146,280.00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4,802,600.00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21,893,424.00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52,055,456.00</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69,146,280.00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4,802,600.00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21,893,424.00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52,055,456.00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520" w:lineRule="atLeast" w:before="16"/>
        <w:ind w:left="594" w:right="1114"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注</w:t>
      </w:r>
      <w:r>
        <w:rPr>
          <w:rFonts w:ascii="Times New Roman" w:hAnsi="Times New Roman" w:cs="Times New Roman" w:eastAsia="Times New Roman" w:hint="default"/>
          <w:sz w:val="22"/>
          <w:szCs w:val="22"/>
        </w:rPr>
        <w:t>1</w:t>
      </w:r>
      <w:r>
        <w:rPr>
          <w:rFonts w:ascii="宋体" w:hAnsi="宋体" w:cs="宋体" w:eastAsia="宋体" w:hint="default"/>
          <w:sz w:val="22"/>
          <w:szCs w:val="22"/>
        </w:rPr>
        <w:t>：本年增加的库存股为发行预留限制性股票的数量以及相应的回购价格计算确定的；</w:t>
      </w:r>
      <w:r>
        <w:rPr>
          <w:rFonts w:ascii="宋体" w:hAnsi="宋体" w:cs="宋体" w:eastAsia="宋体" w:hint="default"/>
          <w:w w:val="99"/>
          <w:sz w:val="22"/>
          <w:szCs w:val="22"/>
        </w:rPr>
        <w:t> </w:t>
      </w:r>
      <w:r>
        <w:rPr>
          <w:rFonts w:ascii="宋体" w:hAnsi="宋体" w:cs="宋体" w:eastAsia="宋体" w:hint="default"/>
          <w:spacing w:val="-5"/>
          <w:w w:val="99"/>
          <w:sz w:val="22"/>
          <w:szCs w:val="22"/>
        </w:rPr>
        <w:t>注</w:t>
      </w:r>
      <w:r>
        <w:rPr>
          <w:rFonts w:ascii="Times New Roman" w:hAnsi="Times New Roman" w:cs="Times New Roman" w:eastAsia="Times New Roman" w:hint="default"/>
          <w:spacing w:val="-5"/>
          <w:w w:val="99"/>
          <w:sz w:val="22"/>
          <w:szCs w:val="22"/>
        </w:rPr>
        <w:t>2</w:t>
      </w:r>
      <w:r>
        <w:rPr>
          <w:rFonts w:ascii="宋体" w:hAnsi="宋体" w:cs="宋体" w:eastAsia="宋体" w:hint="default"/>
          <w:spacing w:val="-5"/>
          <w:w w:val="99"/>
          <w:sz w:val="22"/>
          <w:szCs w:val="22"/>
        </w:rPr>
        <w:t>：本期减少的库存股为</w:t>
      </w:r>
      <w:r>
        <w:rPr>
          <w:rFonts w:ascii="Times New Roman" w:hAnsi="Times New Roman" w:cs="Times New Roman" w:eastAsia="Times New Roman" w:hint="default"/>
          <w:spacing w:val="-5"/>
          <w:w w:val="99"/>
          <w:sz w:val="22"/>
          <w:szCs w:val="22"/>
        </w:rPr>
        <w:t>2017</w:t>
      </w:r>
      <w:r>
        <w:rPr>
          <w:rFonts w:ascii="宋体" w:hAnsi="宋体" w:cs="宋体" w:eastAsia="宋体" w:hint="default"/>
          <w:spacing w:val="-5"/>
          <w:w w:val="99"/>
          <w:sz w:val="22"/>
          <w:szCs w:val="22"/>
        </w:rPr>
        <w:t>年限制性股票激励本期解除限售及回购注销，解除的数量为</w:t>
      </w:r>
      <w:r>
        <w:rPr>
          <w:rFonts w:ascii="Times New Roman" w:hAnsi="Times New Roman" w:cs="Times New Roman" w:eastAsia="Times New Roman" w:hint="default"/>
          <w:spacing w:val="-5"/>
          <w:w w:val="99"/>
          <w:sz w:val="22"/>
          <w:szCs w:val="22"/>
        </w:rPr>
        <w:t>208.566</w:t>
      </w:r>
      <w:r>
        <w:rPr>
          <w:rFonts w:ascii="Times New Roman" w:hAnsi="Times New Roman" w:cs="Times New Roman" w:eastAsia="Times New Roman" w:hint="default"/>
          <w:spacing w:val="-5"/>
          <w:sz w:val="22"/>
          <w:szCs w:val="22"/>
        </w:rPr>
      </w:r>
    </w:p>
    <w:p>
      <w:pPr>
        <w:spacing w:line="286"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万股，注销的数量为</w:t>
      </w:r>
      <w:r>
        <w:rPr>
          <w:rFonts w:ascii="Times New Roman" w:hAnsi="Times New Roman" w:cs="Times New Roman" w:eastAsia="Times New Roman" w:hint="default"/>
          <w:sz w:val="22"/>
          <w:szCs w:val="22"/>
        </w:rPr>
        <w:t>131.394</w:t>
      </w:r>
      <w:r>
        <w:rPr>
          <w:rFonts w:ascii="宋体" w:hAnsi="宋体" w:cs="宋体" w:eastAsia="宋体" w:hint="default"/>
          <w:sz w:val="22"/>
          <w:szCs w:val="22"/>
        </w:rPr>
        <w:t>万股，冲减对应的库存股。</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5"/>
          <w:szCs w:val="15"/>
        </w:rPr>
      </w:pPr>
    </w:p>
    <w:p>
      <w:pPr>
        <w:spacing w:before="0"/>
        <w:ind w:left="154" w:right="1114" w:firstLine="0"/>
        <w:jc w:val="left"/>
        <w:rPr>
          <w:rFonts w:ascii="宋体" w:hAnsi="宋体" w:cs="宋体" w:eastAsia="宋体" w:hint="default"/>
          <w:sz w:val="21"/>
          <w:szCs w:val="21"/>
        </w:rPr>
      </w:pPr>
      <w:bookmarkStart w:name="48、其他综合收益" w:id="339"/>
      <w:bookmarkEnd w:id="339"/>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85"/>
        <w:gridCol w:w="1134"/>
        <w:gridCol w:w="1277"/>
        <w:gridCol w:w="1134"/>
        <w:gridCol w:w="991"/>
        <w:gridCol w:w="1134"/>
        <w:gridCol w:w="992"/>
        <w:gridCol w:w="920"/>
      </w:tblGrid>
      <w:tr>
        <w:trPr>
          <w:trHeight w:val="319"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20" w:type="dxa"/>
            <w:vMerge w:val="restart"/>
            <w:tcBorders>
              <w:top w:val="single" w:sz="4" w:space="0" w:color="000000"/>
              <w:left w:val="single" w:sz="4" w:space="0" w:color="000000"/>
              <w:right w:val="single" w:sz="4" w:space="0" w:color="000000"/>
            </w:tcBorders>
            <w:shd w:val="clear" w:color="auto" w:fill="D2D2D2"/>
          </w:tcPr>
          <w:p>
            <w:pPr/>
          </w:p>
        </w:tc>
      </w:tr>
      <w:tr>
        <w:trPr>
          <w:trHeight w:val="220"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6"/>
              <w:ind w:left="22" w:right="21"/>
              <w:jc w:val="center"/>
              <w:rPr>
                <w:rFonts w:ascii="宋体" w:hAnsi="宋体" w:cs="宋体" w:eastAsia="宋体" w:hint="default"/>
                <w:sz w:val="18"/>
                <w:szCs w:val="18"/>
              </w:rPr>
            </w:pPr>
            <w:r>
              <w:rPr>
                <w:rFonts w:ascii="宋体" w:hAnsi="宋体" w:cs="宋体" w:eastAsia="宋体" w:hint="default"/>
                <w:sz w:val="18"/>
                <w:szCs w:val="18"/>
              </w:rPr>
              <w:t>减：前期计入 其他综合收 益当期转入 损益</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r>
      <w:tr>
        <w:trPr>
          <w:trHeight w:val="2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4" w:lineRule="exact"/>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362" w:right="93"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134"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310" w:right="38" w:hanging="270"/>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91" w:right="11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30" w:right="41"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4" w:lineRule="exact"/>
              <w:ind w:right="95"/>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8"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5"/>
                <w:sz w:val="18"/>
                <w:szCs w:val="18"/>
              </w:rPr>
              <w:t>二、将重分类进损益的其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他综合收益</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6,737,124.74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1,138,974.97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7,926,029.10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-7,489.41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-6,759,973.66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-19,591.06</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-22,848.92</w:t>
            </w:r>
            <w:r>
              <w:rPr>
                <w:rFonts w:ascii="Times New Roman"/>
                <w:sz w:val="18"/>
              </w:rPr>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50" w:firstLine="540"/>
              <w:jc w:val="left"/>
              <w:rPr>
                <w:rFonts w:ascii="宋体" w:hAnsi="宋体" w:cs="宋体" w:eastAsia="宋体" w:hint="default"/>
                <w:sz w:val="18"/>
                <w:szCs w:val="18"/>
              </w:rPr>
            </w:pPr>
            <w:r>
              <w:rPr>
                <w:rFonts w:ascii="宋体" w:hAnsi="宋体" w:cs="宋体" w:eastAsia="宋体" w:hint="default"/>
                <w:sz w:val="18"/>
                <w:szCs w:val="18"/>
              </w:rPr>
              <w:t>可供出售金融资 产公允价值变动损益</w:t>
            </w:r>
          </w:p>
        </w:tc>
        <w:tc>
          <w:tcPr>
            <w:tcW w:w="1134"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-49,929.39</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-7,489.41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-22,848.92</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-19,591.06</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-22,848.92</w:t>
            </w:r>
            <w:r>
              <w:rPr>
                <w:rFonts w:ascii="Times New Roman"/>
                <w:sz w:val="18"/>
              </w:rPr>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49"/>
              <w:ind w:left="149" w:right="0"/>
              <w:jc w:val="left"/>
              <w:rPr>
                <w:rFonts w:ascii="Times New Roman" w:hAnsi="Times New Roman" w:cs="Times New Roman" w:eastAsia="Times New Roman" w:hint="default"/>
                <w:sz w:val="18"/>
                <w:szCs w:val="18"/>
              </w:rPr>
            </w:pPr>
            <w:r>
              <w:rPr>
                <w:rFonts w:ascii="Times New Roman"/>
                <w:sz w:val="18"/>
              </w:rPr>
              <w:t>6,737,124.74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1,188,904.36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7,926,029.10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-6,737,124.74</w:t>
            </w: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149" w:right="0"/>
              <w:jc w:val="left"/>
              <w:rPr>
                <w:rFonts w:ascii="Times New Roman" w:hAnsi="Times New Roman" w:cs="Times New Roman" w:eastAsia="Times New Roman" w:hint="default"/>
                <w:sz w:val="18"/>
                <w:szCs w:val="18"/>
              </w:rPr>
            </w:pPr>
            <w:r>
              <w:rPr>
                <w:rFonts w:ascii="Times New Roman"/>
                <w:sz w:val="18"/>
              </w:rPr>
              <w:t>6,737,124.74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1,138,974.97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7,926,029.10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-7,489.41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-6,759,973.66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-19,591.06</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-22,848.92</w:t>
            </w:r>
            <w:r>
              <w:rPr>
                <w:rFonts w:ascii="Times New Roman"/>
                <w:sz w:val="18"/>
              </w:rPr>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19"/>
          <w:szCs w:val="19"/>
        </w:rPr>
      </w:pPr>
    </w:p>
    <w:p>
      <w:pPr>
        <w:spacing w:line="286" w:lineRule="exact"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注：本年其他综合收益转入投资收益</w:t>
      </w:r>
      <w:r>
        <w:rPr>
          <w:rFonts w:ascii="Times New Roman" w:hAnsi="Times New Roman" w:cs="Times New Roman" w:eastAsia="Times New Roman" w:hint="default"/>
          <w:sz w:val="22"/>
          <w:szCs w:val="22"/>
        </w:rPr>
        <w:t>7,926,029.11</w:t>
      </w:r>
      <w:r>
        <w:rPr>
          <w:rFonts w:ascii="宋体" w:hAnsi="宋体" w:cs="宋体" w:eastAsia="宋体" w:hint="default"/>
          <w:sz w:val="22"/>
          <w:szCs w:val="22"/>
        </w:rPr>
        <w:t>元，主要系本公司出售</w:t>
      </w:r>
      <w:r>
        <w:rPr>
          <w:rFonts w:ascii="Times New Roman" w:hAnsi="Times New Roman" w:cs="Times New Roman" w:eastAsia="Times New Roman" w:hint="default"/>
          <w:sz w:val="22"/>
          <w:szCs w:val="22"/>
        </w:rPr>
        <w:t>RFT</w:t>
      </w:r>
      <w:r>
        <w:rPr>
          <w:rFonts w:ascii="宋体" w:hAnsi="宋体" w:cs="宋体" w:eastAsia="宋体" w:hint="default"/>
          <w:sz w:val="22"/>
          <w:szCs w:val="22"/>
        </w:rPr>
        <w:t>剩余股份</w:t>
      </w:r>
      <w:r>
        <w:rPr>
          <w:rFonts w:ascii="Times New Roman" w:hAnsi="Times New Roman" w:cs="Times New Roman" w:eastAsia="Times New Roman" w:hint="default"/>
          <w:sz w:val="22"/>
          <w:szCs w:val="22"/>
        </w:rPr>
        <w:t>9,000.00</w:t>
      </w:r>
      <w:r>
        <w:rPr>
          <w:rFonts w:ascii="宋体" w:hAnsi="宋体" w:cs="宋体" w:eastAsia="宋体" w:hint="default"/>
          <w:sz w:val="22"/>
          <w:szCs w:val="22"/>
        </w:rPr>
        <w:t>万股，</w:t>
      </w:r>
      <w:r>
        <w:rPr>
          <w:rFonts w:ascii="宋体" w:hAnsi="宋体" w:cs="宋体" w:eastAsia="宋体" w:hint="default"/>
          <w:spacing w:val="-83"/>
          <w:sz w:val="22"/>
          <w:szCs w:val="22"/>
        </w:rPr>
        <w:t> </w:t>
      </w:r>
      <w:r>
        <w:rPr>
          <w:rFonts w:ascii="宋体" w:hAnsi="宋体" w:cs="宋体" w:eastAsia="宋体" w:hint="default"/>
          <w:sz w:val="22"/>
          <w:szCs w:val="22"/>
        </w:rPr>
        <w:t>将其他综合收益结转到投资收益所致。</w:t>
      </w:r>
    </w:p>
    <w:p>
      <w:pPr>
        <w:spacing w:line="240" w:lineRule="auto" w:before="11"/>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49、专项储备" w:id="340"/>
      <w:bookmarkEnd w:id="340"/>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3,207,090.31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369,084.32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3,576,174.63</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3,207,090.31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369,084.32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3,576,174.63</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0、盈余公积" w:id="341"/>
      <w:bookmarkEnd w:id="341"/>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21,061,494.54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3,302,039.87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24,363,534.41</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21,061,494.54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3,302,039.87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24,363,534.41</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51、未分配利润" w:id="342"/>
      <w:bookmarkEnd w:id="342"/>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233,710,754.52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144,740,493.94</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233,710,754.52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144,740,493.94</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38,278,594.81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90,947,204.42</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3,302,039.87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1,976,943.84</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11,152,906.86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257,534,402.60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233,710,754.52</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2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2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2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23"/>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52、营业收入和营业成本" w:id="343"/>
      <w:bookmarkEnd w:id="343"/>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1,366,735,647.17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1,023,095,147.66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1,243,587,887.66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909,825,361.36</w:t>
            </w: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4,442,255.63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699,278.39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3,560,525.20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451,034.44</w:t>
            </w: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1,371,177,902.80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1,023,794,426.05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1,247,148,412.86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910,276,395.80</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53、税金及附加" w:id="344"/>
      <w:bookmarkEnd w:id="344"/>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1,679,937.95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3,171,691.97</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791,460.69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1,513,243.04</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3,604,945.18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2,670,052.17</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1,164,824.19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971,152.64</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425,170.45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996,650.91</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533,372.02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1,337,828.82</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639,156.55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200,714.35</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8,838,867.03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10,861,333.90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4、销售费用" w:id="345"/>
      <w:bookmarkEnd w:id="345"/>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38,000,815.92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33,987,886.27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7,680,713.65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10,609,367.74</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10,951,428.19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8,373,433.90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修理维护费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4,766,360.64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2,246,856.40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8,144,158.01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6,757,500.31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房租和水电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3,434,275.90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2,736,655.02</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1,804,086.65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3,039,932.47</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5,709,750.60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955,225.51</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350,270.40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630,509.67</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794,767.00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741,532.50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217,613.94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273,968.58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1,046,767.81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1,521,501.51</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7,138,650.80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2,105,128.43</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90,039,659.51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73,979,498.31</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5、管理费用" w:id="346"/>
      <w:bookmarkEnd w:id="346"/>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36,837,691.95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37,094,201.58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5,223,906.55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5,645,684.02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6,357,552.05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4,918,811.66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3,573,542.16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3,553,343.28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4,382,141.47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4,327,562.96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3,857,892.92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2,858,687.58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6,033,510.48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4,981,765.79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2,540,139.73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2,810,267.47</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2,862,451.38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3,515,876.84</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2,185,227.30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2,641,739.25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3,475,518.74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2,165,665.22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77,329,574.73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74,513,605.65</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6、研发费用" w:id="347"/>
      <w:bookmarkEnd w:id="347"/>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37,869,628.93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25,113,757.46</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10,445,439.43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3,183,035.99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9,731,365.48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10,813,202.48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3,640,965.21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1,600,746.80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2,301,121.84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1,265,038.82</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房租和水电费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1,565,823.87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1,384,981.62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1,140,446.50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909,559.78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1,022,830.08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2,281,757.58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836,419.40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805,140.78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586,327.23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81,625.66</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313,102.84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138,903.69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285,065.69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6,921.93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162,319.07</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2,428,558.43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905,510.36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72,027,854.86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48,791,742.09</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7"/>
          <w:szCs w:val="17"/>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注：本期研发费用较上期变动较大的主要原因系本公司本期研发项目增加，加大研发投入所致。</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spacing w:before="0"/>
        <w:ind w:left="154" w:right="1114" w:firstLine="0"/>
        <w:jc w:val="left"/>
        <w:rPr>
          <w:rFonts w:ascii="宋体" w:hAnsi="宋体" w:cs="宋体" w:eastAsia="宋体" w:hint="default"/>
          <w:sz w:val="21"/>
          <w:szCs w:val="21"/>
        </w:rPr>
      </w:pPr>
      <w:bookmarkStart w:name="57、财务费用" w:id="348"/>
      <w:bookmarkEnd w:id="348"/>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37,922,309.81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22,540,864.30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9,150,432.18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2,853,103.76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加：贴现息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4,060,514.02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2,616,819.37</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1,976,991.58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620,610.01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34,809,383.23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22,925,189.92</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8、资产减值损失" w:id="349"/>
      <w:bookmarkEnd w:id="349"/>
      <w:r>
        <w:rPr/>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38,590,578.19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25,267,023.19</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23,506.25</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6,437,936.74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45,028,514.93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25,290,529.44</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9、其他收益" w:id="350"/>
      <w:bookmarkEnd w:id="350"/>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29"/>
        <w:gridCol w:w="2551"/>
        <w:gridCol w:w="3190"/>
      </w:tblGrid>
      <w:tr>
        <w:trPr>
          <w:trHeight w:val="32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9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3,180,820.82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1,229,777.90</w:t>
            </w:r>
          </w:p>
        </w:tc>
      </w:tr>
      <w:tr>
        <w:trPr>
          <w:trHeight w:val="557"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94"/>
              <w:jc w:val="left"/>
              <w:rPr>
                <w:rFonts w:ascii="宋体" w:hAnsi="宋体" w:cs="宋体" w:eastAsia="宋体" w:hint="default"/>
                <w:sz w:val="18"/>
                <w:szCs w:val="18"/>
              </w:rPr>
            </w:pPr>
            <w:r>
              <w:rPr>
                <w:rFonts w:ascii="宋体" w:hAnsi="宋体" w:cs="宋体" w:eastAsia="宋体" w:hint="default"/>
                <w:sz w:val="18"/>
                <w:szCs w:val="18"/>
              </w:rPr>
              <w:t>成都高新区经济运行与安全生产监管局企业大 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年补助</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军民融合产业专项补贴</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1,022,300.00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精密机房空调绿色设计平台建设项目</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1,019,999.96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成都高新区</w:t>
            </w:r>
            <w:r>
              <w:rPr>
                <w:rFonts w:ascii="Times New Roman" w:hAnsi="Times New Roman" w:cs="Times New Roman" w:eastAsia="Times New Roman" w:hint="default"/>
                <w:sz w:val="18"/>
                <w:szCs w:val="18"/>
              </w:rPr>
              <w:t>"</w:t>
            </w:r>
            <w:r>
              <w:rPr>
                <w:rFonts w:ascii="宋体" w:hAnsi="宋体" w:cs="宋体" w:eastAsia="宋体" w:hint="default"/>
                <w:sz w:val="18"/>
                <w:szCs w:val="18"/>
              </w:rPr>
              <w:t>三次创业</w:t>
            </w:r>
            <w:r>
              <w:rPr>
                <w:rFonts w:ascii="Times New Roman" w:hAnsi="Times New Roman" w:cs="Times New Roman" w:eastAsia="Times New Roman" w:hint="default"/>
                <w:sz w:val="18"/>
                <w:szCs w:val="18"/>
              </w:rPr>
              <w:t>"</w:t>
            </w:r>
            <w:r>
              <w:rPr>
                <w:rFonts w:ascii="宋体" w:hAnsi="宋体" w:cs="宋体" w:eastAsia="宋体" w:hint="default"/>
                <w:sz w:val="18"/>
                <w:szCs w:val="18"/>
              </w:rPr>
              <w:t>产业政策项目（第一批）</w:t>
            </w:r>
          </w:p>
        </w:tc>
        <w:tc>
          <w:tcPr>
            <w:tcW w:w="255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2,074,200.00</w:t>
            </w:r>
          </w:p>
        </w:tc>
      </w:tr>
      <w:tr>
        <w:trPr>
          <w:trHeight w:val="32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5,697,505.51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4,751,288.88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29"/>
        <w:gridCol w:w="2551"/>
        <w:gridCol w:w="3190"/>
      </w:tblGrid>
      <w:tr>
        <w:trPr>
          <w:trHeight w:val="32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3" w:right="0"/>
              <w:jc w:val="left"/>
              <w:rPr>
                <w:rFonts w:ascii="Times New Roman" w:hAnsi="Times New Roman" w:cs="Times New Roman" w:eastAsia="Times New Roman" w:hint="default"/>
                <w:sz w:val="18"/>
                <w:szCs w:val="18"/>
              </w:rPr>
            </w:pPr>
            <w:r>
              <w:rPr>
                <w:rFonts w:ascii="Times New Roman"/>
                <w:sz w:val="18"/>
              </w:rPr>
              <w:t>13,650,626.29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8,055,266.78</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60、投资收益" w:id="351"/>
      <w:bookmarkEnd w:id="351"/>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32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-2,345,155.66</w:t>
            </w:r>
          </w:p>
        </w:tc>
      </w:tr>
      <w:tr>
        <w:trPr>
          <w:trHeight w:val="32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-668,040.18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4,309,469.11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5,227,118.61</w:t>
            </w:r>
          </w:p>
        </w:tc>
      </w:tr>
      <w:tr>
        <w:trPr>
          <w:trHeight w:val="32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1,224,465.29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4,865,894.22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2,881,962.95</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7"/>
          <w:szCs w:val="17"/>
        </w:rPr>
      </w:pPr>
    </w:p>
    <w:p>
      <w:pPr>
        <w:spacing w:before="0"/>
        <w:ind w:left="0" w:right="1129" w:firstLine="0"/>
        <w:jc w:val="right"/>
        <w:rPr>
          <w:rFonts w:ascii="宋体" w:hAnsi="宋体" w:cs="宋体" w:eastAsia="宋体" w:hint="default"/>
          <w:sz w:val="22"/>
          <w:szCs w:val="22"/>
        </w:rPr>
      </w:pPr>
      <w:r>
        <w:rPr>
          <w:rFonts w:ascii="宋体" w:hAnsi="宋体" w:cs="宋体" w:eastAsia="宋体" w:hint="default"/>
          <w:spacing w:val="-3"/>
          <w:sz w:val="22"/>
          <w:szCs w:val="22"/>
        </w:rPr>
        <w:t>注</w:t>
      </w:r>
      <w:r>
        <w:rPr>
          <w:rFonts w:ascii="Times New Roman" w:hAnsi="Times New Roman" w:cs="Times New Roman" w:eastAsia="Times New Roman" w:hint="default"/>
          <w:spacing w:val="-3"/>
          <w:sz w:val="22"/>
          <w:szCs w:val="22"/>
        </w:rPr>
        <w:t>1</w:t>
      </w:r>
      <w:r>
        <w:rPr>
          <w:rFonts w:ascii="宋体" w:hAnsi="宋体" w:cs="宋体" w:eastAsia="宋体" w:hint="default"/>
          <w:spacing w:val="-3"/>
          <w:sz w:val="22"/>
          <w:szCs w:val="22"/>
        </w:rPr>
        <w:t>：处置长期股权产生的投资收益</w:t>
      </w:r>
      <w:r>
        <w:rPr>
          <w:rFonts w:ascii="Times New Roman" w:hAnsi="Times New Roman" w:cs="Times New Roman" w:eastAsia="Times New Roman" w:hint="default"/>
          <w:spacing w:val="-3"/>
          <w:sz w:val="22"/>
          <w:szCs w:val="22"/>
        </w:rPr>
        <w:t>-668,040.18</w:t>
      </w:r>
      <w:r>
        <w:rPr>
          <w:rFonts w:ascii="宋体" w:hAnsi="宋体" w:cs="宋体" w:eastAsia="宋体" w:hint="default"/>
          <w:spacing w:val="-3"/>
          <w:sz w:val="22"/>
          <w:szCs w:val="22"/>
        </w:rPr>
        <w:t>元，系本公司处置子公司北京资采所产生的损失。</w:t>
      </w:r>
    </w:p>
    <w:p>
      <w:pPr>
        <w:spacing w:line="240" w:lineRule="auto" w:before="1"/>
        <w:rPr>
          <w:rFonts w:ascii="宋体" w:hAnsi="宋体" w:cs="宋体" w:eastAsia="宋体" w:hint="default"/>
          <w:sz w:val="18"/>
          <w:szCs w:val="18"/>
        </w:rPr>
      </w:pPr>
    </w:p>
    <w:p>
      <w:pPr>
        <w:spacing w:line="225" w:lineRule="auto" w:before="0"/>
        <w:ind w:left="154" w:right="1129"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3</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2</w:t>
      </w:r>
      <w:r>
        <w:rPr>
          <w:rFonts w:ascii="宋体" w:hAnsi="宋体" w:cs="宋体" w:eastAsia="宋体" w:hint="default"/>
          <w:spacing w:val="-3"/>
          <w:sz w:val="22"/>
          <w:szCs w:val="22"/>
        </w:rPr>
        <w:t>日，本公司与境外股权受让方</w:t>
      </w:r>
      <w:r>
        <w:rPr>
          <w:rFonts w:ascii="Times New Roman" w:hAnsi="Times New Roman" w:cs="Times New Roman" w:eastAsia="Times New Roman" w:hint="default"/>
          <w:spacing w:val="-3"/>
          <w:sz w:val="22"/>
          <w:szCs w:val="22"/>
        </w:rPr>
        <w:t>ATLANTICA</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INVESTMENT</w:t>
      </w:r>
      <w:r>
        <w:rPr>
          <w:rFonts w:ascii="Times New Roman" w:hAnsi="Times New Roman" w:cs="Times New Roman" w:eastAsia="Times New Roman" w:hint="default"/>
          <w:spacing w:val="6"/>
          <w:sz w:val="22"/>
          <w:szCs w:val="22"/>
        </w:rPr>
        <w:t> </w:t>
      </w:r>
      <w:r>
        <w:rPr>
          <w:rFonts w:ascii="Times New Roman" w:hAnsi="Times New Roman" w:cs="Times New Roman" w:eastAsia="Times New Roman" w:hint="default"/>
          <w:sz w:val="22"/>
          <w:szCs w:val="22"/>
        </w:rPr>
        <w:t>PTY</w:t>
      </w:r>
      <w:r>
        <w:rPr>
          <w:rFonts w:ascii="Times New Roman" w:hAnsi="Times New Roman" w:cs="Times New Roman" w:eastAsia="Times New Roman" w:hint="default"/>
          <w:spacing w:val="4"/>
          <w:sz w:val="22"/>
          <w:szCs w:val="22"/>
        </w:rPr>
        <w:t> </w:t>
      </w:r>
      <w:r>
        <w:rPr>
          <w:rFonts w:ascii="Times New Roman" w:hAnsi="Times New Roman" w:cs="Times New Roman" w:eastAsia="Times New Roman" w:hint="default"/>
          <w:spacing w:val="-9"/>
          <w:sz w:val="22"/>
          <w:szCs w:val="22"/>
        </w:rPr>
        <w:t>LTD</w:t>
      </w:r>
      <w:r>
        <w:rPr>
          <w:rFonts w:ascii="宋体" w:hAnsi="宋体" w:cs="宋体" w:eastAsia="宋体" w:hint="default"/>
          <w:spacing w:val="-9"/>
          <w:sz w:val="22"/>
          <w:szCs w:val="22"/>
        </w:rPr>
        <w:t>签署了《股</w:t>
      </w:r>
      <w:r>
        <w:rPr>
          <w:rFonts w:ascii="宋体" w:hAnsi="宋体" w:cs="宋体" w:eastAsia="宋体" w:hint="default"/>
          <w:w w:val="99"/>
          <w:sz w:val="22"/>
          <w:szCs w:val="22"/>
        </w:rPr>
        <w:t> </w:t>
      </w:r>
      <w:r>
        <w:rPr>
          <w:rFonts w:ascii="宋体" w:hAnsi="宋体" w:cs="宋体" w:eastAsia="宋体" w:hint="default"/>
          <w:spacing w:val="-2"/>
          <w:sz w:val="22"/>
          <w:szCs w:val="22"/>
        </w:rPr>
        <w:t>份转让协议》，约定本公司以</w:t>
      </w:r>
      <w:r>
        <w:rPr>
          <w:rFonts w:ascii="Times New Roman" w:hAnsi="Times New Roman" w:cs="Times New Roman" w:eastAsia="Times New Roman" w:hint="default"/>
          <w:spacing w:val="-2"/>
          <w:sz w:val="22"/>
          <w:szCs w:val="22"/>
        </w:rPr>
        <w:t>0.016</w:t>
      </w:r>
      <w:r>
        <w:rPr>
          <w:rFonts w:ascii="宋体" w:hAnsi="宋体" w:cs="宋体" w:eastAsia="宋体" w:hint="default"/>
          <w:spacing w:val="-2"/>
          <w:sz w:val="22"/>
          <w:szCs w:val="22"/>
        </w:rPr>
        <w:t>澳元</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股的价格通过协议转让的方式转让持有的</w:t>
      </w:r>
      <w:r>
        <w:rPr>
          <w:rFonts w:ascii="Times New Roman" w:hAnsi="Times New Roman" w:cs="Times New Roman" w:eastAsia="Times New Roman" w:hint="default"/>
          <w:spacing w:val="-2"/>
          <w:sz w:val="22"/>
          <w:szCs w:val="22"/>
        </w:rPr>
        <w:t>RFT</w:t>
      </w:r>
      <w:r>
        <w:rPr>
          <w:rFonts w:ascii="Times New Roman" w:hAnsi="Times New Roman" w:cs="Times New Roman" w:eastAsia="Times New Roman" w:hint="default"/>
          <w:sz w:val="22"/>
          <w:szCs w:val="22"/>
        </w:rPr>
        <w:t> 90,000,000</w:t>
      </w:r>
      <w:r>
        <w:rPr>
          <w:rFonts w:ascii="宋体" w:hAnsi="宋体" w:cs="宋体" w:eastAsia="宋体" w:hint="default"/>
          <w:sz w:val="22"/>
          <w:szCs w:val="22"/>
        </w:rPr>
        <w:t>股股</w:t>
      </w:r>
      <w:r>
        <w:rPr>
          <w:rFonts w:ascii="宋体" w:hAnsi="宋体" w:cs="宋体" w:eastAsia="宋体" w:hint="default"/>
          <w:w w:val="99"/>
          <w:sz w:val="22"/>
          <w:szCs w:val="22"/>
        </w:rPr>
        <w:t> </w:t>
      </w:r>
      <w:r>
        <w:rPr>
          <w:rFonts w:ascii="宋体" w:hAnsi="宋体" w:cs="宋体" w:eastAsia="宋体" w:hint="default"/>
          <w:spacing w:val="16"/>
          <w:sz w:val="22"/>
          <w:szCs w:val="22"/>
        </w:rPr>
        <w:t>份给</w:t>
      </w:r>
      <w:r>
        <w:rPr>
          <w:rFonts w:ascii="宋体" w:hAnsi="宋体" w:cs="宋体" w:eastAsia="宋体" w:hint="default"/>
          <w:spacing w:val="-79"/>
          <w:sz w:val="22"/>
          <w:szCs w:val="22"/>
        </w:rPr>
        <w:t> </w:t>
      </w:r>
      <w:r>
        <w:rPr>
          <w:rFonts w:ascii="Times New Roman" w:hAnsi="Times New Roman" w:cs="Times New Roman" w:eastAsia="Times New Roman" w:hint="default"/>
          <w:sz w:val="22"/>
          <w:szCs w:val="22"/>
        </w:rPr>
        <w:t>ATLANTICA</w:t>
      </w:r>
      <w:r>
        <w:rPr>
          <w:rFonts w:ascii="Times New Roman" w:hAnsi="Times New Roman" w:cs="Times New Roman" w:eastAsia="Times New Roman" w:hint="default"/>
          <w:spacing w:val="29"/>
          <w:sz w:val="22"/>
          <w:szCs w:val="22"/>
        </w:rPr>
        <w:t> </w:t>
      </w:r>
      <w:r>
        <w:rPr>
          <w:rFonts w:ascii="Times New Roman" w:hAnsi="Times New Roman" w:cs="Times New Roman" w:eastAsia="Times New Roman" w:hint="default"/>
          <w:sz w:val="22"/>
          <w:szCs w:val="22"/>
        </w:rPr>
        <w:t>INVESTMENT</w:t>
      </w:r>
      <w:r>
        <w:rPr>
          <w:rFonts w:ascii="Times New Roman" w:hAnsi="Times New Roman" w:cs="Times New Roman" w:eastAsia="Times New Roman" w:hint="default"/>
          <w:spacing w:val="30"/>
          <w:sz w:val="22"/>
          <w:szCs w:val="22"/>
        </w:rPr>
        <w:t> </w:t>
      </w:r>
      <w:r>
        <w:rPr>
          <w:rFonts w:ascii="Times New Roman" w:hAnsi="Times New Roman" w:cs="Times New Roman" w:eastAsia="Times New Roman" w:hint="default"/>
          <w:sz w:val="22"/>
          <w:szCs w:val="22"/>
        </w:rPr>
        <w:t>PTY</w:t>
      </w:r>
      <w:r>
        <w:rPr>
          <w:rFonts w:ascii="Times New Roman" w:hAnsi="Times New Roman" w:cs="Times New Roman" w:eastAsia="Times New Roman" w:hint="default"/>
          <w:spacing w:val="30"/>
          <w:sz w:val="22"/>
          <w:szCs w:val="22"/>
        </w:rPr>
        <w:t> </w:t>
      </w:r>
      <w:r>
        <w:rPr>
          <w:rFonts w:ascii="Times New Roman" w:hAnsi="Times New Roman" w:cs="Times New Roman" w:eastAsia="Times New Roman" w:hint="default"/>
          <w:sz w:val="22"/>
          <w:szCs w:val="22"/>
        </w:rPr>
        <w:t>LTD</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w:t>
      </w:r>
      <w:r>
        <w:rPr>
          <w:rFonts w:ascii="宋体" w:hAnsi="宋体" w:cs="宋体" w:eastAsia="宋体" w:hint="default"/>
          <w:spacing w:val="-79"/>
          <w:sz w:val="22"/>
          <w:szCs w:val="22"/>
        </w:rPr>
        <w:t> </w:t>
      </w:r>
      <w:r>
        <w:rPr>
          <w:rFonts w:ascii="宋体" w:hAnsi="宋体" w:cs="宋体" w:eastAsia="宋体" w:hint="default"/>
          <w:sz w:val="22"/>
          <w:szCs w:val="22"/>
        </w:rPr>
        <w:t>交</w:t>
      </w:r>
      <w:r>
        <w:rPr>
          <w:rFonts w:ascii="宋体" w:hAnsi="宋体" w:cs="宋体" w:eastAsia="宋体" w:hint="default"/>
          <w:spacing w:val="-79"/>
          <w:sz w:val="22"/>
          <w:szCs w:val="22"/>
        </w:rPr>
        <w:t> </w:t>
      </w:r>
      <w:r>
        <w:rPr>
          <w:rFonts w:ascii="宋体" w:hAnsi="宋体" w:cs="宋体" w:eastAsia="宋体" w:hint="default"/>
          <w:sz w:val="22"/>
          <w:szCs w:val="22"/>
        </w:rPr>
        <w:t>易</w:t>
      </w:r>
      <w:r>
        <w:rPr>
          <w:rFonts w:ascii="宋体" w:hAnsi="宋体" w:cs="宋体" w:eastAsia="宋体" w:hint="default"/>
          <w:spacing w:val="-79"/>
          <w:sz w:val="22"/>
          <w:szCs w:val="22"/>
        </w:rPr>
        <w:t> </w:t>
      </w:r>
      <w:r>
        <w:rPr>
          <w:rFonts w:ascii="宋体" w:hAnsi="宋体" w:cs="宋体" w:eastAsia="宋体" w:hint="default"/>
          <w:sz w:val="22"/>
          <w:szCs w:val="22"/>
        </w:rPr>
        <w:t>总</w:t>
      </w:r>
      <w:r>
        <w:rPr>
          <w:rFonts w:ascii="宋体" w:hAnsi="宋体" w:cs="宋体" w:eastAsia="宋体" w:hint="default"/>
          <w:spacing w:val="-78"/>
          <w:sz w:val="22"/>
          <w:szCs w:val="22"/>
        </w:rPr>
        <w:t> </w:t>
      </w:r>
      <w:r>
        <w:rPr>
          <w:rFonts w:ascii="宋体" w:hAnsi="宋体" w:cs="宋体" w:eastAsia="宋体" w:hint="default"/>
          <w:sz w:val="22"/>
          <w:szCs w:val="22"/>
        </w:rPr>
        <w:t>价</w:t>
      </w:r>
      <w:r>
        <w:rPr>
          <w:rFonts w:ascii="宋体" w:hAnsi="宋体" w:cs="宋体" w:eastAsia="宋体" w:hint="default"/>
          <w:spacing w:val="-79"/>
          <w:sz w:val="22"/>
          <w:szCs w:val="22"/>
        </w:rPr>
        <w:t> </w:t>
      </w:r>
      <w:r>
        <w:rPr>
          <w:rFonts w:ascii="宋体" w:hAnsi="宋体" w:cs="宋体" w:eastAsia="宋体" w:hint="default"/>
          <w:sz w:val="22"/>
          <w:szCs w:val="22"/>
        </w:rPr>
        <w:t>为</w:t>
      </w:r>
      <w:r>
        <w:rPr>
          <w:rFonts w:ascii="宋体" w:hAnsi="宋体" w:cs="宋体" w:eastAsia="宋体" w:hint="default"/>
          <w:spacing w:val="-78"/>
          <w:sz w:val="22"/>
          <w:szCs w:val="22"/>
        </w:rPr>
        <w:t> </w:t>
      </w:r>
      <w:r>
        <w:rPr>
          <w:rFonts w:ascii="Times New Roman" w:hAnsi="Times New Roman" w:cs="Times New Roman" w:eastAsia="Times New Roman" w:hint="default"/>
          <w:sz w:val="22"/>
          <w:szCs w:val="22"/>
        </w:rPr>
        <w:t>1,440,000</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澳</w:t>
      </w:r>
      <w:r>
        <w:rPr>
          <w:rFonts w:ascii="宋体" w:hAnsi="宋体" w:cs="宋体" w:eastAsia="宋体" w:hint="default"/>
          <w:spacing w:val="-79"/>
          <w:sz w:val="22"/>
          <w:szCs w:val="22"/>
        </w:rPr>
        <w:t> </w:t>
      </w:r>
      <w:r>
        <w:rPr>
          <w:rFonts w:ascii="宋体" w:hAnsi="宋体" w:cs="宋体" w:eastAsia="宋体" w:hint="default"/>
          <w:sz w:val="22"/>
          <w:szCs w:val="22"/>
        </w:rPr>
        <w:t>元</w:t>
      </w:r>
      <w:r>
        <w:rPr>
          <w:rFonts w:ascii="宋体" w:hAnsi="宋体" w:cs="宋体" w:eastAsia="宋体" w:hint="default"/>
          <w:spacing w:val="-79"/>
          <w:sz w:val="22"/>
          <w:szCs w:val="22"/>
        </w:rPr>
        <w:t> </w:t>
      </w:r>
      <w:r>
        <w:rPr>
          <w:rFonts w:ascii="宋体" w:hAnsi="宋体" w:cs="宋体" w:eastAsia="宋体" w:hint="default"/>
          <w:sz w:val="22"/>
          <w:szCs w:val="22"/>
        </w:rPr>
        <w:t>，</w:t>
      </w:r>
      <w:r>
        <w:rPr>
          <w:rFonts w:ascii="宋体" w:hAnsi="宋体" w:cs="宋体" w:eastAsia="宋体" w:hint="default"/>
          <w:spacing w:val="-79"/>
          <w:sz w:val="22"/>
          <w:szCs w:val="22"/>
        </w:rPr>
        <w:t> </w:t>
      </w:r>
      <w:r>
        <w:rPr>
          <w:rFonts w:ascii="宋体" w:hAnsi="宋体" w:cs="宋体" w:eastAsia="宋体" w:hint="default"/>
          <w:sz w:val="22"/>
          <w:szCs w:val="22"/>
        </w:rPr>
        <w:t>产</w:t>
      </w:r>
      <w:r>
        <w:rPr>
          <w:rFonts w:ascii="宋体" w:hAnsi="宋体" w:cs="宋体" w:eastAsia="宋体" w:hint="default"/>
          <w:spacing w:val="-79"/>
          <w:sz w:val="22"/>
          <w:szCs w:val="22"/>
        </w:rPr>
        <w:t> </w:t>
      </w:r>
      <w:r>
        <w:rPr>
          <w:rFonts w:ascii="宋体" w:hAnsi="宋体" w:cs="宋体" w:eastAsia="宋体" w:hint="default"/>
          <w:sz w:val="22"/>
          <w:szCs w:val="22"/>
        </w:rPr>
        <w:t>生</w:t>
      </w:r>
      <w:r>
        <w:rPr>
          <w:rFonts w:ascii="宋体" w:hAnsi="宋体" w:cs="宋体" w:eastAsia="宋体" w:hint="default"/>
          <w:spacing w:val="-79"/>
          <w:sz w:val="22"/>
          <w:szCs w:val="22"/>
        </w:rPr>
        <w:t> </w:t>
      </w:r>
      <w:r>
        <w:rPr>
          <w:rFonts w:ascii="宋体" w:hAnsi="宋体" w:cs="宋体" w:eastAsia="宋体" w:hint="default"/>
          <w:sz w:val="22"/>
          <w:szCs w:val="22"/>
        </w:rPr>
        <w:t>的</w:t>
      </w:r>
      <w:r>
        <w:rPr>
          <w:rFonts w:ascii="宋体" w:hAnsi="宋体" w:cs="宋体" w:eastAsia="宋体" w:hint="default"/>
          <w:spacing w:val="-79"/>
          <w:sz w:val="22"/>
          <w:szCs w:val="22"/>
        </w:rPr>
        <w:t> </w:t>
      </w:r>
      <w:r>
        <w:rPr>
          <w:rFonts w:ascii="宋体" w:hAnsi="宋体" w:cs="宋体" w:eastAsia="宋体" w:hint="default"/>
          <w:sz w:val="22"/>
          <w:szCs w:val="22"/>
        </w:rPr>
        <w:t>投</w:t>
      </w:r>
      <w:r>
        <w:rPr>
          <w:rFonts w:ascii="宋体" w:hAnsi="宋体" w:cs="宋体" w:eastAsia="宋体" w:hint="default"/>
          <w:spacing w:val="-78"/>
          <w:sz w:val="22"/>
          <w:szCs w:val="22"/>
        </w:rPr>
        <w:t> </w:t>
      </w:r>
      <w:r>
        <w:rPr>
          <w:rFonts w:ascii="宋体" w:hAnsi="宋体" w:cs="宋体" w:eastAsia="宋体" w:hint="default"/>
          <w:sz w:val="22"/>
          <w:szCs w:val="22"/>
        </w:rPr>
        <w:t>资</w:t>
      </w:r>
      <w:r>
        <w:rPr>
          <w:rFonts w:ascii="宋体" w:hAnsi="宋体" w:cs="宋体" w:eastAsia="宋体" w:hint="default"/>
          <w:spacing w:val="-79"/>
          <w:sz w:val="22"/>
          <w:szCs w:val="22"/>
        </w:rPr>
        <w:t> </w:t>
      </w:r>
      <w:r>
        <w:rPr>
          <w:rFonts w:ascii="宋体" w:hAnsi="宋体" w:cs="宋体" w:eastAsia="宋体" w:hint="default"/>
          <w:sz w:val="22"/>
          <w:szCs w:val="22"/>
        </w:rPr>
        <w:t>收</w:t>
      </w:r>
      <w:r>
        <w:rPr>
          <w:rFonts w:ascii="宋体" w:hAnsi="宋体" w:cs="宋体" w:eastAsia="宋体" w:hint="default"/>
          <w:spacing w:val="-79"/>
          <w:sz w:val="22"/>
          <w:szCs w:val="22"/>
        </w:rPr>
        <w:t> </w:t>
      </w:r>
      <w:r>
        <w:rPr>
          <w:rFonts w:ascii="宋体" w:hAnsi="宋体" w:cs="宋体" w:eastAsia="宋体" w:hint="default"/>
          <w:sz w:val="22"/>
          <w:szCs w:val="22"/>
        </w:rPr>
        <w:t>益</w:t>
      </w:r>
      <w:r>
        <w:rPr>
          <w:rFonts w:ascii="宋体" w:hAnsi="宋体" w:cs="宋体" w:eastAsia="宋体" w:hint="default"/>
          <w:spacing w:val="-79"/>
          <w:sz w:val="22"/>
          <w:szCs w:val="22"/>
        </w:rPr>
        <w:t> </w:t>
      </w:r>
      <w:r>
        <w:rPr>
          <w:rFonts w:ascii="宋体" w:hAnsi="宋体" w:cs="宋体" w:eastAsia="宋体" w:hint="default"/>
          <w:sz w:val="22"/>
          <w:szCs w:val="22"/>
        </w:rPr>
        <w:t>为</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4,309,469.11</w:t>
      </w:r>
      <w:r>
        <w:rPr>
          <w:rFonts w:ascii="宋体" w:hAnsi="宋体" w:cs="宋体" w:eastAsia="宋体" w:hint="default"/>
          <w:sz w:val="22"/>
          <w:szCs w:val="22"/>
        </w:rPr>
        <w:t>元。</w:t>
      </w:r>
    </w:p>
    <w:p>
      <w:pPr>
        <w:spacing w:line="240" w:lineRule="auto" w:before="4"/>
        <w:rPr>
          <w:rFonts w:ascii="宋体" w:hAnsi="宋体" w:cs="宋体" w:eastAsia="宋体" w:hint="default"/>
          <w:sz w:val="18"/>
          <w:szCs w:val="18"/>
        </w:rPr>
      </w:pPr>
    </w:p>
    <w:p>
      <w:pPr>
        <w:spacing w:line="225" w:lineRule="auto" w:before="0"/>
        <w:ind w:left="154" w:right="1135"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Times New Roman" w:hAnsi="Times New Roman" w:cs="Times New Roman" w:eastAsia="Times New Roman" w:hint="default"/>
          <w:sz w:val="22"/>
          <w:szCs w:val="22"/>
        </w:rPr>
        <w:t>3</w:t>
      </w:r>
      <w:r>
        <w:rPr>
          <w:rFonts w:ascii="宋体" w:hAnsi="宋体" w:cs="宋体" w:eastAsia="宋体" w:hint="default"/>
          <w:sz w:val="22"/>
          <w:szCs w:val="22"/>
        </w:rPr>
        <w:t>：其他主要为因本年度本公司对上海虹港数据信息有限公司（简称上海虹港）的持股比例由</w:t>
      </w:r>
      <w:r>
        <w:rPr>
          <w:rFonts w:ascii="宋体" w:hAnsi="宋体" w:cs="宋体" w:eastAsia="宋体" w:hint="default"/>
          <w:w w:val="99"/>
          <w:sz w:val="22"/>
          <w:szCs w:val="22"/>
        </w:rPr>
        <w:t> </w:t>
      </w:r>
      <w:r>
        <w:rPr>
          <w:rFonts w:ascii="Times New Roman" w:hAnsi="Times New Roman" w:cs="Times New Roman" w:eastAsia="Times New Roman" w:hint="default"/>
          <w:spacing w:val="-1"/>
          <w:sz w:val="22"/>
          <w:szCs w:val="22"/>
        </w:rPr>
        <w:t>31.11%</w:t>
      </w:r>
      <w:r>
        <w:rPr>
          <w:rFonts w:ascii="宋体" w:hAnsi="宋体" w:cs="宋体" w:eastAsia="宋体" w:hint="default"/>
          <w:spacing w:val="-1"/>
          <w:sz w:val="22"/>
          <w:szCs w:val="22"/>
        </w:rPr>
        <w:t>降至</w:t>
      </w:r>
      <w:r>
        <w:rPr>
          <w:rFonts w:ascii="Times New Roman" w:hAnsi="Times New Roman" w:cs="Times New Roman" w:eastAsia="Times New Roman" w:hint="default"/>
          <w:spacing w:val="-1"/>
          <w:sz w:val="22"/>
          <w:szCs w:val="22"/>
        </w:rPr>
        <w:t>14%</w:t>
      </w:r>
      <w:r>
        <w:rPr>
          <w:rFonts w:ascii="宋体" w:hAnsi="宋体" w:cs="宋体" w:eastAsia="宋体" w:hint="default"/>
          <w:spacing w:val="-1"/>
          <w:sz w:val="22"/>
          <w:szCs w:val="22"/>
        </w:rPr>
        <w:t>，对上海虹港不再具有重大影响，本年将以前年度未实现的内部交易损益全部计入当</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期损益。</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154" w:right="1114" w:firstLine="0"/>
        <w:jc w:val="left"/>
        <w:rPr>
          <w:rFonts w:ascii="宋体" w:hAnsi="宋体" w:cs="宋体" w:eastAsia="宋体" w:hint="default"/>
          <w:sz w:val="21"/>
          <w:szCs w:val="21"/>
        </w:rPr>
      </w:pPr>
      <w:bookmarkStart w:name="61、公允价值变动收益" w:id="352"/>
      <w:bookmarkEnd w:id="352"/>
      <w:r>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62、资产处置收益" w:id="353"/>
      <w:bookmarkEnd w:id="353"/>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-112,304.44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-265,293.15</w:t>
            </w:r>
            <w:r>
              <w:rPr>
                <w:rFonts w:ascii="Times New Roman"/>
                <w:sz w:val="18"/>
              </w:rPr>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63、营业外收入" w:id="354"/>
      <w:bookmarkEnd w:id="354"/>
      <w:r>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4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50" w:space="0" w:color="D2D2D2"/>
              <w:left w:val="single" w:sz="13" w:space="0" w:color="D2D2D2"/>
              <w:bottom w:val="single" w:sz="4" w:space="0" w:color="000000"/>
              <w:right w:val="single" w:sz="4" w:space="0" w:color="000000"/>
            </w:tcBorders>
          </w:tcPr>
          <w:p>
            <w:pPr/>
          </w:p>
        </w:tc>
        <w:tc>
          <w:tcPr>
            <w:tcW w:w="2392" w:type="dxa"/>
            <w:tcBorders>
              <w:top w:val="single" w:sz="50" w:space="0" w:color="D2D2D2"/>
              <w:left w:val="single" w:sz="4" w:space="0" w:color="000000"/>
              <w:bottom w:val="single" w:sz="4" w:space="0" w:color="000000"/>
              <w:right w:val="single" w:sz="9" w:space="0" w:color="D2D2D2"/>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spacing w:val="-1"/>
                <w:sz w:val="18"/>
              </w:rPr>
              <w:t>1,766,000.00</w:t>
            </w:r>
          </w:p>
        </w:tc>
        <w:tc>
          <w:tcPr>
            <w:tcW w:w="2392" w:type="dxa"/>
            <w:tcBorders>
              <w:top w:val="single" w:sz="4" w:space="0" w:color="000000"/>
              <w:left w:val="single" w:sz="9" w:space="0" w:color="D2D2D2"/>
              <w:bottom w:val="single" w:sz="4" w:space="0" w:color="000000"/>
              <w:right w:val="single" w:sz="13" w:space="0" w:color="D2D2D2"/>
            </w:tcBorders>
          </w:tcPr>
          <w:p>
            <w:pP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75,031.60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147,807.26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75,031.60</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75,031.60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1,913,807.26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75,031.60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55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2" w:right="22"/>
              <w:jc w:val="left"/>
              <w:rPr>
                <w:rFonts w:ascii="宋体" w:hAnsi="宋体" w:cs="宋体" w:eastAsia="宋体" w:hint="default"/>
                <w:sz w:val="18"/>
                <w:szCs w:val="18"/>
              </w:rPr>
            </w:pPr>
            <w:r>
              <w:rPr>
                <w:rFonts w:ascii="宋体" w:hAnsi="宋体" w:cs="宋体" w:eastAsia="宋体" w:hint="default"/>
                <w:sz w:val="18"/>
                <w:szCs w:val="18"/>
              </w:rPr>
              <w:t>江阴市顾山 </w:t>
            </w:r>
            <w:r>
              <w:rPr>
                <w:rFonts w:ascii="宋体" w:hAnsi="宋体" w:cs="宋体" w:eastAsia="宋体" w:hint="default"/>
                <w:spacing w:val="-12"/>
                <w:sz w:val="18"/>
                <w:szCs w:val="18"/>
              </w:rPr>
              <w:t>镇财政所（装</w:t>
            </w:r>
            <w:r>
              <w:rPr>
                <w:rFonts w:ascii="宋体" w:hAnsi="宋体" w:cs="宋体" w:eastAsia="宋体" w:hint="default"/>
                <w:sz w:val="18"/>
                <w:szCs w:val="18"/>
              </w:rPr>
              <w:t> 修补偿）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127"/>
              <w:jc w:val="left"/>
              <w:rPr>
                <w:rFonts w:ascii="宋体" w:hAnsi="宋体" w:cs="宋体" w:eastAsia="宋体" w:hint="default"/>
                <w:sz w:val="18"/>
                <w:szCs w:val="18"/>
              </w:rPr>
            </w:pPr>
            <w:r>
              <w:rPr>
                <w:rFonts w:ascii="宋体" w:hAnsi="宋体" w:cs="宋体" w:eastAsia="宋体" w:hint="default"/>
                <w:sz w:val="18"/>
                <w:szCs w:val="18"/>
              </w:rPr>
              <w:t>江阴市顾山 镇财政所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2" w:right="131"/>
              <w:jc w:val="both"/>
              <w:rPr>
                <w:rFonts w:ascii="宋体" w:hAnsi="宋体" w:cs="宋体" w:eastAsia="宋体" w:hint="default"/>
                <w:sz w:val="18"/>
                <w:szCs w:val="18"/>
              </w:rPr>
            </w:pPr>
            <w:r>
              <w:rPr>
                <w:rFonts w:ascii="宋体" w:hAnsi="宋体" w:cs="宋体" w:eastAsia="宋体" w:hint="default"/>
                <w:sz w:val="18"/>
                <w:szCs w:val="18"/>
              </w:rPr>
              <w:t>股权激励项 目政府补贴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区财政金融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131"/>
              <w:jc w:val="left"/>
              <w:rPr>
                <w:rFonts w:ascii="宋体" w:hAnsi="宋体" w:cs="宋体" w:eastAsia="宋体" w:hint="default"/>
                <w:sz w:val="18"/>
                <w:szCs w:val="18"/>
              </w:rPr>
            </w:pPr>
            <w:r>
              <w:rPr>
                <w:rFonts w:ascii="宋体" w:hAnsi="宋体" w:cs="宋体" w:eastAsia="宋体" w:hint="default"/>
                <w:sz w:val="18"/>
                <w:szCs w:val="18"/>
              </w:rPr>
              <w:t>并购重组补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区财政金融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64、营业外支出" w:id="355"/>
      <w:bookmarkEnd w:id="355"/>
      <w:r>
        <w:rPr/>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4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26,000.00</w:t>
            </w:r>
          </w:p>
        </w:tc>
        <w:tc>
          <w:tcPr>
            <w:tcW w:w="2392" w:type="dxa"/>
            <w:tcBorders>
              <w:top w:val="single" w:sz="47" w:space="0" w:color="D2D2D2"/>
              <w:left w:val="single" w:sz="4" w:space="0" w:color="000000"/>
              <w:bottom w:val="single" w:sz="4" w:space="0" w:color="000000"/>
              <w:right w:val="single" w:sz="9" w:space="0" w:color="D2D2D2"/>
            </w:tcBorders>
          </w:tcPr>
          <w:p>
            <w:pPr>
              <w:pStyle w:val="TableParagraph"/>
              <w:spacing w:line="240" w:lineRule="auto" w:before="55"/>
              <w:ind w:right="13"/>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z w:val="18"/>
              </w:rPr>
              <w:t>26,000.00</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179,393.86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71,014.10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179,393.86</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205,393.86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171,014.10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205,393.86</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65、所得税费用" w:id="356"/>
      <w:bookmarkEnd w:id="356"/>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所得税费用表" w:id="357"/>
      <w:bookmarkEnd w:id="3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8,841,354.44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13,188,257.52</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-8,526,577.48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-8,099,773.17</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314,776.96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5,088,484.35</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会计利润与所得税费用调整过程"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37,583,476.27</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314,776.96</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22"/>
          <w:szCs w:val="22"/>
        </w:rPr>
      </w:pPr>
    </w:p>
    <w:p>
      <w:pPr>
        <w:spacing w:line="494" w:lineRule="auto" w:before="0"/>
        <w:ind w:left="154" w:right="5712" w:firstLine="0"/>
        <w:jc w:val="left"/>
        <w:rPr>
          <w:rFonts w:ascii="宋体" w:hAnsi="宋体" w:cs="宋体" w:eastAsia="宋体" w:hint="default"/>
          <w:sz w:val="21"/>
          <w:szCs w:val="21"/>
        </w:rPr>
      </w:pPr>
      <w:bookmarkStart w:name="66、其他综合收益" w:id="359"/>
      <w:bookmarkEnd w:id="359"/>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pacing w:val="-4"/>
          <w:w w:val="100"/>
          <w:sz w:val="18"/>
          <w:szCs w:val="18"/>
        </w:rPr>
        <w:t>详见附注</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第十一节、七、</w:t>
      </w:r>
      <w:r>
        <w:rPr>
          <w:rFonts w:ascii="Times New Roman" w:hAnsi="Times New Roman" w:cs="Times New Roman" w:eastAsia="Times New Roman" w:hint="default"/>
          <w:spacing w:val="-4"/>
          <w:w w:val="100"/>
          <w:sz w:val="18"/>
          <w:szCs w:val="18"/>
        </w:rPr>
        <w:t>48</w:t>
      </w:r>
      <w:r>
        <w:rPr>
          <w:rFonts w:ascii="宋体" w:hAnsi="宋体" w:cs="宋体" w:eastAsia="宋体" w:hint="default"/>
          <w:spacing w:val="-4"/>
          <w:w w:val="100"/>
          <w:sz w:val="18"/>
          <w:szCs w:val="18"/>
        </w:rPr>
        <w:t>、其他综合收益</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相关内容。。</w:t>
      </w:r>
      <w:r>
        <w:rPr>
          <w:rFonts w:ascii="宋体" w:hAnsi="宋体" w:cs="宋体" w:eastAsia="宋体" w:hint="default"/>
          <w:spacing w:val="-69"/>
          <w:w w:val="100"/>
          <w:sz w:val="18"/>
          <w:szCs w:val="18"/>
        </w:rPr>
        <w:t> </w:t>
      </w:r>
      <w:r>
        <w:rPr>
          <w:rFonts w:ascii="宋体" w:hAnsi="宋体" w:cs="宋体" w:eastAsia="宋体" w:hint="default"/>
          <w:spacing w:val="-69"/>
          <w:w w:val="100"/>
          <w:sz w:val="18"/>
          <w:szCs w:val="18"/>
        </w:rPr>
      </w:r>
      <w:bookmarkStart w:name="67、现金流量表项目" w:id="360"/>
      <w:bookmarkEnd w:id="360"/>
      <w:r>
        <w:rPr>
          <w:rFonts w:ascii="宋体" w:hAnsi="宋体" w:cs="宋体" w:eastAsia="宋体" w:hint="default"/>
          <w:spacing w:val="-69"/>
          <w:w w:val="100"/>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35"/>
        <w:ind w:left="154" w:right="1114" w:firstLine="0"/>
        <w:jc w:val="left"/>
        <w:rPr>
          <w:rFonts w:ascii="宋体" w:hAnsi="宋体" w:cs="宋体" w:eastAsia="宋体" w:hint="default"/>
          <w:sz w:val="21"/>
          <w:szCs w:val="21"/>
        </w:rPr>
      </w:pPr>
      <w:bookmarkStart w:name="（1）收到的其他与经营活动有关的现金" w:id="361"/>
      <w:bookmarkEnd w:id="3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4,458,695.76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849,103.76</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18,624,459.80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11,642,152.31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2,545,624.58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9,061,022.68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2,508,310.00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1,935,708.17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4,411,913.83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146,759.24</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41,610,026.65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14,573,723.48</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支付的其他与经营活动有关的现金" w:id="362"/>
      <w:bookmarkEnd w:id="3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运输维护费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7,680,713.65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12,146,945.77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20,949,945.45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14,914,720.97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11,670,492.10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19,899,560.25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12,588,378.16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9,682,327.85</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7,540,239.50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4,977,393.71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13,307,890.81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9,342,828.39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12,226,069.97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其他销售费用、管理费用及研发费用等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43,594,696.68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36,455,687.40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126,675,184.74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2"/>
                <w:sz w:val="18"/>
              </w:rPr>
              <w:t>111,302,705.92</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收到的其他与投资活动有关的现金"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2,004,000.00</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79" w:header="87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上海虹港拆借款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17,004,000.00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支付的其他与投资活动有关的现金"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华延芯光收购款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77,523,137.34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处置北京资采所减少的现金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1,123,843.46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1,123,843.46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77,523,137.34</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收到的其他与筹资活动有关的现金"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3"/>
              <w:jc w:val="left"/>
              <w:rPr>
                <w:rFonts w:ascii="宋体" w:hAnsi="宋体" w:cs="宋体" w:eastAsia="宋体" w:hint="default"/>
                <w:sz w:val="18"/>
                <w:szCs w:val="18"/>
              </w:rPr>
            </w:pPr>
            <w:r>
              <w:rPr>
                <w:rFonts w:ascii="宋体" w:hAnsi="宋体" w:cs="宋体" w:eastAsia="宋体" w:hint="default"/>
                <w:sz w:val="18"/>
                <w:szCs w:val="18"/>
              </w:rPr>
              <w:t>收到四川天府金融租赁公司、北京市文 化科技公司等的借款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213,450,000.00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45,180,439.20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7,084,292.76</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受限货币资金减少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12,976,327.38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258,630,439.20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20,060,620.14</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6）支付的其他与筹资活动有关的现金" w:id="366"/>
      <w:bookmarkEnd w:id="3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偿还股东借款的本金和利息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161,903,122.35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受限货币资金增加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12,143,427.00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9,074,201.82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3"/>
              <w:jc w:val="left"/>
              <w:rPr>
                <w:rFonts w:ascii="宋体" w:hAnsi="宋体" w:cs="宋体" w:eastAsia="宋体" w:hint="default"/>
                <w:sz w:val="18"/>
                <w:szCs w:val="18"/>
              </w:rPr>
            </w:pPr>
            <w:r>
              <w:rPr>
                <w:rFonts w:ascii="宋体" w:hAnsi="宋体" w:cs="宋体" w:eastAsia="宋体" w:hint="default"/>
                <w:sz w:val="18"/>
                <w:szCs w:val="18"/>
              </w:rPr>
              <w:t>偿还四川天府金融租赁公司、北京市文 化科技有限公司等的本金和利息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8,792,844.99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7,084,292.76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往来拆借款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11,031,151.33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198,997,888.92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11,031,151.33</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68、现金流量表补充资料" w:id="367"/>
      <w:bookmarkEnd w:id="367"/>
      <w:r>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现金流量表补充资料" w:id="368"/>
      <w:bookmarkEnd w:id="3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33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4"/>
          <w:pgSz w:w="11910" w:h="16840"/>
          <w:pgMar w:footer="979" w:header="877" w:top="1060" w:bottom="1160" w:left="980" w:right="0"/>
          <w:pgNumType w:start="201"/>
        </w:sectPr>
      </w:pPr>
    </w:p>
    <w:p>
      <w:pPr>
        <w:spacing w:line="240" w:lineRule="auto" w:before="6"/>
        <w:rPr>
          <w:rFonts w:ascii="宋体" w:hAnsi="宋体" w:cs="宋体" w:eastAsia="宋体" w:hint="default"/>
          <w:sz w:val="28"/>
          <w:szCs w:val="28"/>
        </w:rPr>
      </w:pPr>
      <w:r>
        <w:rPr/>
        <w:pict>
          <v:group style="position:absolute;margin-left:224.479996pt;margin-top:225.919983pt;width:150.1pt;height:30.5pt;mso-position-horizontal-relative:page;mso-position-vertical-relative:page;z-index:-1154848" coordorigin="4490,4518" coordsize="3002,610">
            <v:group style="position:absolute;left:4490;top:4518;width:3002;height:287" coordorigin="4490,4518" coordsize="3002,287">
              <v:shape style="position:absolute;left:4490;top:4518;width:3002;height:287" coordorigin="4490,4518" coordsize="3002,287" path="m4490,4805l7491,4805,7491,4518,4490,4518,4490,4805xe" filled="true" fillcolor="#ffffff" stroked="false">
                <v:path arrowok="t"/>
                <v:fill type="solid"/>
              </v:shape>
            </v:group>
            <v:group style="position:absolute;left:4490;top:4841;width:3002;height:287" coordorigin="4490,4841" coordsize="3002,287">
              <v:shape style="position:absolute;left:4490;top:4841;width:3002;height:287" coordorigin="4490,4841" coordsize="3002,287" path="m4490,5128l7491,5128,7491,4841,4490,4841,4490,512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37,268,699.31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87,836,363.14</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45,028,514.93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25,290,529.44</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24,431,781.51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21,282,913.44</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6,380,283.10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5,802,774.84</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793,272.37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488,827.44</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112,304.44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265,293.15</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37,922,309.81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21,505,064.30</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-4,865,894.22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-2,881,962.95</w:t>
            </w:r>
          </w:p>
        </w:tc>
      </w:tr>
      <w:tr>
        <w:trPr>
          <w:trHeight w:val="324" w:hRule="exact"/>
        </w:trPr>
        <w:tc>
          <w:tcPr>
            <w:tcW w:w="3305"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23" w:space="0" w:color="FFFFFF"/>
              <w:bottom w:val="single" w:sz="4" w:space="0" w:color="000000"/>
              <w:right w:val="single" w:sz="4" w:space="0" w:color="000000"/>
            </w:tcBorders>
          </w:tcPr>
          <w:p>
            <w:pPr>
              <w:pStyle w:val="TableParagraph"/>
              <w:tabs>
                <w:tab w:pos="2008" w:val="left" w:leader="none"/>
              </w:tabs>
              <w:spacing w:line="240" w:lineRule="auto" w:before="11"/>
              <w:ind w:left="-13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-7,265,002.34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-6,669,362.75</w:t>
            </w:r>
          </w:p>
        </w:tc>
      </w:tr>
      <w:tr>
        <w:trPr>
          <w:trHeight w:val="323" w:hRule="exact"/>
        </w:trPr>
        <w:tc>
          <w:tcPr>
            <w:tcW w:w="3305"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23" w:space="0" w:color="FFFFFF"/>
              <w:bottom w:val="single" w:sz="4" w:space="0" w:color="000000"/>
              <w:right w:val="single" w:sz="4" w:space="0" w:color="000000"/>
            </w:tcBorders>
          </w:tcPr>
          <w:p>
            <w:pPr>
              <w:pStyle w:val="TableParagraph"/>
              <w:tabs>
                <w:tab w:pos="2008" w:val="left" w:leader="none"/>
              </w:tabs>
              <w:spacing w:line="240" w:lineRule="auto" w:before="10"/>
              <w:ind w:left="-13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-2,584,514.97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-2,414,696.89</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-121,333,050.84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-21,030,367.16</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-195,554,003.16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-348,512,801.01</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213,138,368.77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147,615,220.57</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-9,342,828.39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-12,237,192.08</w:t>
            </w:r>
          </w:p>
        </w:tc>
      </w:tr>
      <w:tr>
        <w:trPr>
          <w:trHeight w:val="38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52"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24,130,240.32</w:t>
            </w:r>
          </w:p>
        </w:tc>
        <w:tc>
          <w:tcPr>
            <w:tcW w:w="3184"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-83,659,396.52</w:t>
            </w:r>
          </w:p>
        </w:tc>
      </w:tr>
      <w:tr>
        <w:trPr>
          <w:trHeight w:val="4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37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240,053,101.24</w:t>
            </w:r>
          </w:p>
        </w:tc>
        <w:tc>
          <w:tcPr>
            <w:tcW w:w="3184"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205,480,237.52</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205,480,237.52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249,652,031.05</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34,572,863.72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-44,171,793.53</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本期支付的取得子公司的现金净额"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9"/>
        <w:gridCol w:w="4569"/>
      </w:tblGrid>
      <w:tr>
        <w:trPr>
          <w:trHeight w:val="32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17"/>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本期收到的处置子公司的现金净额" w:id="370"/>
      <w:bookmarkEnd w:id="3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9"/>
        <w:gridCol w:w="4569"/>
      </w:tblGrid>
      <w:tr>
        <w:trPr>
          <w:trHeight w:val="32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17"/>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4）现金和现金等价物的构成"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240,053,101.24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205,480,237.52</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208,647.61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330,426.24</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239,844,453.63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205,149,811.28</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240,053,101.24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205,480,237.52</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line="491" w:lineRule="auto" w:before="0"/>
        <w:ind w:left="154" w:right="5372" w:firstLine="0"/>
        <w:jc w:val="left"/>
        <w:rPr>
          <w:rFonts w:ascii="宋体" w:hAnsi="宋体" w:cs="宋体" w:eastAsia="宋体" w:hint="default"/>
          <w:sz w:val="21"/>
          <w:szCs w:val="21"/>
        </w:rPr>
      </w:pPr>
      <w:bookmarkStart w:name="69、所有者权益变动表项目注释" w:id="372"/>
      <w:bookmarkEnd w:id="372"/>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3"/>
      <w:bookmarkEnd w:id="373"/>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22"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87" w:right="0"/>
              <w:jc w:val="left"/>
              <w:rPr>
                <w:rFonts w:ascii="Times New Roman" w:hAnsi="Times New Roman" w:cs="Times New Roman" w:eastAsia="Times New Roman" w:hint="default"/>
                <w:sz w:val="18"/>
                <w:szCs w:val="18"/>
              </w:rPr>
            </w:pPr>
            <w:r>
              <w:rPr>
                <w:rFonts w:ascii="Times New Roman"/>
                <w:sz w:val="18"/>
              </w:rPr>
              <w:t>107,251,371.94</w:t>
            </w:r>
          </w:p>
        </w:tc>
        <w:tc>
          <w:tcPr>
            <w:tcW w:w="3184" w:type="dxa"/>
            <w:vMerge w:val="restart"/>
            <w:tcBorders>
              <w:top w:val="single" w:sz="4" w:space="0" w:color="000000"/>
              <w:left w:val="single" w:sz="4" w:space="0" w:color="000000"/>
              <w:right w:val="single" w:sz="4" w:space="0" w:color="000000"/>
            </w:tcBorders>
          </w:tcPr>
          <w:p>
            <w:pPr>
              <w:pStyle w:val="TableParagraph"/>
              <w:spacing w:line="240" w:lineRule="auto" w:before="10"/>
              <w:ind w:left="22" w:right="89"/>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银行承兑汇票保证金、保函保证金、冻 结的银行存款</w:t>
            </w:r>
          </w:p>
        </w:tc>
      </w:tr>
      <w:tr>
        <w:trPr>
          <w:trHeight w:val="434"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13"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32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5,300,000.00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银行承兑汇票质押</w:t>
            </w:r>
          </w:p>
        </w:tc>
      </w:tr>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36,032,459.77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2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23,636,744.28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24"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142,360,132.69</w:t>
            </w:r>
          </w:p>
        </w:tc>
        <w:tc>
          <w:tcPr>
            <w:tcW w:w="3184"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314,580,708.68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71、外币货币性项目" w:id="374"/>
      <w:bookmarkEnd w:id="374"/>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外币货币性项目" w:id="375"/>
      <w:bookmarkEnd w:id="3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33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1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5" w:space="0" w:color="D2D2D2"/>
              <w:left w:val="single" w:sz="9" w:space="0" w:color="D2D2D2"/>
              <w:bottom w:val="single" w:sz="4" w:space="0" w:color="000000"/>
              <w:right w:val="single" w:sz="4" w:space="0" w:color="000000"/>
            </w:tcBorders>
          </w:tcPr>
          <w:p>
            <w:pPr/>
          </w:p>
        </w:tc>
        <w:tc>
          <w:tcPr>
            <w:tcW w:w="2391" w:type="dxa"/>
            <w:tcBorders>
              <w:top w:val="single" w:sz="5" w:space="0" w:color="D2D2D2"/>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9" w:space="0" w:color="D2D2D2"/>
              <w:right w:val="single" w:sz="4" w:space="0" w:color="000000"/>
            </w:tcBorders>
          </w:tcPr>
          <w:p>
            <w:pPr/>
          </w:p>
        </w:tc>
        <w:tc>
          <w:tcPr>
            <w:tcW w:w="2391" w:type="dxa"/>
            <w:tcBorders>
              <w:top w:val="single" w:sz="4" w:space="0" w:color="000000"/>
              <w:left w:val="single" w:sz="4" w:space="0" w:color="000000"/>
              <w:bottom w:val="single" w:sz="9" w:space="0" w:color="D2D2D2"/>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5" w:space="0" w:color="D2D2D2"/>
              <w:left w:val="single" w:sz="9" w:space="0" w:color="D2D2D2"/>
              <w:bottom w:val="single" w:sz="4" w:space="0" w:color="000000"/>
              <w:right w:val="single" w:sz="4" w:space="0" w:color="000000"/>
            </w:tcBorders>
          </w:tcPr>
          <w:p>
            <w:pPr/>
          </w:p>
        </w:tc>
        <w:tc>
          <w:tcPr>
            <w:tcW w:w="2391" w:type="dxa"/>
            <w:tcBorders>
              <w:top w:val="single" w:sz="5" w:space="0" w:color="D2D2D2"/>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04"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9" w:space="0" w:color="D2D2D2"/>
              <w:right w:val="single" w:sz="4" w:space="0" w:color="000000"/>
            </w:tcBorders>
          </w:tcPr>
          <w:p>
            <w:pPr/>
          </w:p>
        </w:tc>
        <w:tc>
          <w:tcPr>
            <w:tcW w:w="2391" w:type="dxa"/>
            <w:tcBorders>
              <w:top w:val="single" w:sz="4" w:space="0" w:color="000000"/>
              <w:left w:val="single" w:sz="4" w:space="0" w:color="000000"/>
              <w:bottom w:val="single" w:sz="9" w:space="0" w:color="D2D2D2"/>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9" w:space="0" w:color="D2D2D2"/>
              <w:left w:val="single" w:sz="9" w:space="0" w:color="D2D2D2"/>
              <w:bottom w:val="single" w:sz="4" w:space="0" w:color="000000"/>
              <w:right w:val="single" w:sz="4" w:space="0" w:color="000000"/>
            </w:tcBorders>
          </w:tcPr>
          <w:p>
            <w:pPr/>
          </w:p>
        </w:tc>
        <w:tc>
          <w:tcPr>
            <w:tcW w:w="2391" w:type="dxa"/>
            <w:tcBorders>
              <w:top w:val="single" w:sz="9" w:space="0" w:color="D2D2D2"/>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324"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24"/>
          <w:szCs w:val="24"/>
        </w:rPr>
      </w:pPr>
    </w:p>
    <w:p>
      <w:pPr>
        <w:spacing w:line="274" w:lineRule="exact" w:before="0"/>
        <w:ind w:left="154" w:right="1114" w:firstLine="0"/>
        <w:jc w:val="left"/>
        <w:rPr>
          <w:rFonts w:ascii="宋体" w:hAnsi="宋体" w:cs="宋体" w:eastAsia="宋体" w:hint="default"/>
          <w:sz w:val="21"/>
          <w:szCs w:val="21"/>
        </w:rPr>
      </w:pPr>
      <w:bookmarkStart w:name="（2）境外经营实体说明，包括对于重要的境外经营实体，应披露其境外主要经营地、记账" w:id="376"/>
      <w:bookmarkEnd w:id="3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72、套期" w:id="377"/>
      <w:bookmarkEnd w:id="377"/>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73、政府补助" w:id="378"/>
      <w:bookmarkEnd w:id="378"/>
      <w:r>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政府补助基本情况" w:id="379"/>
      <w:bookmarkEnd w:id="3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3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3,180,820.82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3,180,820.82</w:t>
            </w:r>
          </w:p>
        </w:tc>
      </w:tr>
      <w:tr>
        <w:trPr>
          <w:trHeight w:val="79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152"/>
              <w:jc w:val="both"/>
              <w:rPr>
                <w:rFonts w:ascii="宋体" w:hAnsi="宋体" w:cs="宋体" w:eastAsia="宋体" w:hint="default"/>
                <w:sz w:val="18"/>
                <w:szCs w:val="18"/>
              </w:rPr>
            </w:pPr>
            <w:r>
              <w:rPr>
                <w:rFonts w:ascii="宋体" w:hAnsi="宋体" w:cs="宋体" w:eastAsia="宋体" w:hint="default"/>
                <w:sz w:val="18"/>
                <w:szCs w:val="18"/>
              </w:rPr>
              <w:t>成都高新区经济运行与安全 生产监管局企业大集团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2,730,000.00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军民融合产业专项补贴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1,022,300.00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1,022,300.00</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97"/>
              <w:jc w:val="left"/>
              <w:rPr>
                <w:rFonts w:ascii="宋体" w:hAnsi="宋体" w:cs="宋体" w:eastAsia="宋体" w:hint="default"/>
                <w:sz w:val="18"/>
                <w:szCs w:val="18"/>
              </w:rPr>
            </w:pPr>
            <w:r>
              <w:rPr>
                <w:rFonts w:ascii="宋体" w:hAnsi="宋体" w:cs="宋体" w:eastAsia="宋体" w:hint="default"/>
                <w:sz w:val="18"/>
                <w:szCs w:val="18"/>
              </w:rPr>
              <w:t>精密机房空调绿色设计平台 建设项目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1,019,999.96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1,019,999.96</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5,697,505.51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5,697,505.51</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13,650,626.29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13,650,626.29</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政府补助退回情况" w:id="380"/>
      <w:bookmarkEnd w:id="3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64" w:lineRule="auto" w:before="0"/>
        <w:ind w:left="154" w:right="93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line="240" w:lineRule="auto" w:before="12"/>
        <w:rPr>
          <w:rFonts w:ascii="宋体" w:hAnsi="宋体" w:cs="宋体" w:eastAsia="宋体" w:hint="default"/>
          <w:sz w:val="20"/>
          <w:szCs w:val="20"/>
        </w:rPr>
      </w:pPr>
    </w:p>
    <w:p>
      <w:pPr>
        <w:spacing w:line="470" w:lineRule="auto" w:before="0"/>
        <w:ind w:left="154" w:right="8328" w:firstLine="0"/>
        <w:jc w:val="left"/>
        <w:rPr>
          <w:rFonts w:ascii="宋体" w:hAnsi="宋体" w:cs="宋体" w:eastAsia="宋体" w:hint="default"/>
          <w:sz w:val="21"/>
          <w:szCs w:val="21"/>
        </w:rPr>
      </w:pPr>
      <w:bookmarkStart w:name="74、其他" w:id="381"/>
      <w:bookmarkEnd w:id="381"/>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2"/>
      <w:bookmarkEnd w:id="38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3"/>
      <w:bookmarkEnd w:id="38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59"/>
        <w:ind w:left="154" w:right="1114" w:firstLine="0"/>
        <w:jc w:val="left"/>
        <w:rPr>
          <w:rFonts w:ascii="宋体" w:hAnsi="宋体" w:cs="宋体" w:eastAsia="宋体" w:hint="default"/>
          <w:sz w:val="21"/>
          <w:szCs w:val="21"/>
        </w:rPr>
      </w:pPr>
      <w:bookmarkStart w:name="（1）本期发生的非同一控制下企业合并" w:id="384"/>
      <w:bookmarkEnd w:id="3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79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4"/>
        <w:rPr>
          <w:rFonts w:ascii="宋体" w:hAnsi="宋体" w:cs="宋体" w:eastAsia="宋体" w:hint="default"/>
          <w:sz w:val="23"/>
          <w:szCs w:val="23"/>
        </w:rPr>
      </w:pPr>
    </w:p>
    <w:p>
      <w:pPr>
        <w:spacing w:before="31"/>
        <w:ind w:left="154" w:right="1114" w:firstLine="0"/>
        <w:jc w:val="left"/>
        <w:rPr>
          <w:rFonts w:ascii="宋体" w:hAnsi="宋体" w:cs="宋体" w:eastAsia="宋体" w:hint="default"/>
          <w:sz w:val="22"/>
          <w:szCs w:val="22"/>
        </w:rPr>
      </w:pPr>
      <w:r>
        <w:rPr>
          <w:rFonts w:ascii="宋体" w:hAnsi="宋体" w:cs="宋体" w:eastAsia="宋体" w:hint="default"/>
          <w:sz w:val="22"/>
          <w:szCs w:val="22"/>
        </w:rPr>
        <w:t>本集团本年度未发生非同一控制下企业合并。</w:t>
      </w:r>
    </w:p>
    <w:p>
      <w:pPr>
        <w:spacing w:line="240" w:lineRule="auto" w:before="11"/>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合并成本及商誉" w:id="385"/>
      <w:bookmarkEnd w:id="3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4"/>
          <w:szCs w:val="4"/>
        </w:rPr>
      </w:pPr>
    </w:p>
    <w:p>
      <w:pPr>
        <w:spacing w:line="342" w:lineRule="exact"/>
        <w:ind w:left="14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8.95pt;height:17.1pt;mso-position-horizontal-relative:char;mso-position-vertical-relative:line" coordorigin="0,0" coordsize="9579,342">
            <v:group style="position:absolute;left:21;top:14;width:2;height:314" coordorigin="21,14" coordsize="2,314">
              <v:shape style="position:absolute;left:21;top:14;width:2;height:314" coordorigin="21,14" coordsize="0,314" path="m21,14l21,328e" filled="false" stroked="true" strokeweight="1.140pt" strokecolor="#d2d2d2">
                <v:path arrowok="t"/>
              </v:shape>
            </v:group>
            <v:group style="position:absolute;left:4773;top:14;width:2;height:314" coordorigin="4773,14" coordsize="2,314">
              <v:shape style="position:absolute;left:4773;top:14;width:2;height:314" coordorigin="4773,14" coordsize="0,314" path="m4773,14l4773,328e" filled="false" stroked="true" strokeweight="1.140pt" strokecolor="#d2d2d2">
                <v:path arrowok="t"/>
              </v:shape>
            </v:group>
            <v:group style="position:absolute;left:32;top:14;width:4729;height:314" coordorigin="32,14" coordsize="4729,314">
              <v:shape style="position:absolute;left:32;top:14;width:4729;height:314" coordorigin="32,14" coordsize="4729,314" path="m32,328l4761,328,4761,14,32,14,32,328xe" filled="true" fillcolor="#d2d2d2" stroked="false">
                <v:path arrowok="t"/>
                <v:fill type="solid"/>
              </v:shape>
            </v:group>
            <v:group style="position:absolute;left:4795;top:21;width:4774;height:2" coordorigin="4795,21" coordsize="4774,2">
              <v:shape style="position:absolute;left:4795;top:21;width:4774;height:2" coordorigin="4795,21" coordsize="4774,0" path="m4795,21l9569,21e" filled="false" stroked="true" strokeweight=".66pt" strokecolor="#d9d9d9">
                <v:path arrowok="t"/>
              </v:shape>
            </v:group>
            <v:group style="position:absolute;left:4806;top:28;width:2;height:287" coordorigin="4806,28" coordsize="2,287">
              <v:shape style="position:absolute;left:4806;top:28;width:2;height:287" coordorigin="4806,28" coordsize="0,287" path="m4806,28l4806,314e" filled="false" stroked="true" strokeweight="1.140pt" strokecolor="#d9d9d9">
                <v:path arrowok="t"/>
              </v:shape>
            </v:group>
            <v:group style="position:absolute;left:9557;top:28;width:2;height:287" coordorigin="9557,28" coordsize="2,287">
              <v:shape style="position:absolute;left:9557;top:28;width:2;height:287" coordorigin="9557,28" coordsize="0,287" path="m9557,28l9557,314e" filled="false" stroked="true" strokeweight="1.140pt" strokecolor="#d9d9d9">
                <v:path arrowok="t"/>
              </v:shape>
            </v:group>
            <v:group style="position:absolute;left:4795;top:321;width:4774;height:2" coordorigin="4795,321" coordsize="4774,2">
              <v:shape style="position:absolute;left:4795;top:321;width:4774;height:2" coordorigin="4795,321" coordsize="4774,0" path="m4795,321l9569,321e" filled="false" stroked="true" strokeweight=".66pt" strokecolor="#d9d9d9">
                <v:path arrowok="t"/>
              </v:shape>
            </v:group>
            <v:group style="position:absolute;left:4818;top:28;width:4729;height:287" coordorigin="4818,28" coordsize="4729,287">
              <v:shape style="position:absolute;left:4818;top:28;width:4729;height:287" coordorigin="4818,28" coordsize="4729,287" path="m4818,314l9546,314,9546,28,4818,28,4818,314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33" coordorigin="5,5" coordsize="2,333">
              <v:shape style="position:absolute;left:5;top:5;width:2;height:333" coordorigin="5,5" coordsize="0,333" path="m5,5l5,337e" filled="false" stroked="true" strokeweight=".48pt" strokecolor="#000000">
                <v:path arrowok="t"/>
              </v:shape>
            </v:group>
            <v:group style="position:absolute;left:10;top:332;width:4776;height:2" coordorigin="10,332" coordsize="4776,2">
              <v:shape style="position:absolute;left:10;top:332;width:4776;height:2" coordorigin="10,332" coordsize="4776,0" path="m10,332l4785,332e" filled="false" stroked="true" strokeweight=".48pt" strokecolor="#000000">
                <v:path arrowok="t"/>
              </v:shape>
            </v:group>
            <v:group style="position:absolute;left:4790;top:5;width:2;height:333" coordorigin="4790,5" coordsize="2,333">
              <v:shape style="position:absolute;left:4790;top:5;width:2;height:333" coordorigin="4790,5" coordsize="0,333" path="m4790,5l4790,337e" filled="false" stroked="true" strokeweight=".47998pt" strokecolor="#000000">
                <v:path arrowok="t"/>
              </v:shape>
            </v:group>
            <v:group style="position:absolute;left:4795;top:332;width:4774;height:2" coordorigin="4795,332" coordsize="4774,2">
              <v:shape style="position:absolute;left:4795;top:332;width:4774;height:2" coordorigin="4795,332" coordsize="4774,0" path="m4795,332l9569,332e" filled="false" stroked="true" strokeweight=".48pt" strokecolor="#000000">
                <v:path arrowok="t"/>
              </v:shape>
            </v:group>
            <v:group style="position:absolute;left:9574;top:5;width:2;height:333" coordorigin="9574,5" coordsize="2,333">
              <v:shape style="position:absolute;left:9574;top:5;width:2;height:333" coordorigin="9574,5" coordsize="0,333" path="m9574,5l9574,337e" filled="false" stroked="true" strokeweight=".48004pt" strokecolor="#000000">
                <v:path arrowok="t"/>
              </v:shape>
              <v:shape style="position:absolute;left:5;top:16;width:4785;height:310" type="#_x0000_t202" filled="false" stroked="false">
                <v:textbox inset="0,0,0,0">
                  <w:txbxContent>
                    <w:p>
                      <w:pPr>
                        <w:spacing w:before="8"/>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6"/>
          <w:sz w:val="20"/>
          <w:szCs w:val="20"/>
        </w:rPr>
      </w:r>
    </w:p>
    <w:p>
      <w:pPr>
        <w:spacing w:line="278" w:lineRule="auto" w:before="5"/>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8"/>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被购买方于购买日可辨认资产、负债" w:id="386"/>
      <w:bookmarkEnd w:id="3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79"/>
        <w:gridCol w:w="3202"/>
        <w:gridCol w:w="3179"/>
      </w:tblGrid>
      <w:tr>
        <w:trPr>
          <w:trHeight w:val="296"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D9D9D9"/>
          </w:tcPr>
          <w:p>
            <w:pPr/>
          </w:p>
        </w:tc>
      </w:tr>
      <w:tr>
        <w:trPr>
          <w:trHeight w:val="32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278" w:lineRule="auto" w:before="10"/>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spacing w:before="0"/>
        <w:ind w:left="154" w:right="0" w:firstLine="0"/>
        <w:jc w:val="both"/>
        <w:rPr>
          <w:rFonts w:ascii="宋体" w:hAnsi="宋体" w:cs="宋体" w:eastAsia="宋体" w:hint="default"/>
          <w:sz w:val="21"/>
          <w:szCs w:val="21"/>
        </w:rPr>
      </w:pPr>
      <w:bookmarkStart w:name="（4）购买日之前持有的股权按照公允价值重新计量产生的利得或损失" w:id="387"/>
      <w:bookmarkEnd w:id="3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3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5）购买日或合并当期期末无法合理确定合并对价或被购买方可辨认资产、负债公允价值" w:id="388"/>
      <w:bookmarkEnd w:id="3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21"/>
          <w:szCs w:val="21"/>
        </w:rPr>
      </w:pPr>
      <w:bookmarkStart w:name="（6）其他说明"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21"/>
          <w:szCs w:val="21"/>
        </w:rPr>
      </w:pPr>
      <w:bookmarkStart w:name="2、同一控制下企业合并" w:id="390"/>
      <w:bookmarkEnd w:id="39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21"/>
          <w:szCs w:val="21"/>
        </w:rPr>
      </w:pPr>
      <w:bookmarkStart w:name="（1）本期发生的同一控制下企业合并" w:id="391"/>
      <w:bookmarkEnd w:id="3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02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7"/>
          <w:szCs w:val="17"/>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本集团本年度未发生同一控制下企业合并。</w:t>
      </w:r>
    </w:p>
    <w:p>
      <w:pPr>
        <w:spacing w:line="240" w:lineRule="auto" w:before="11"/>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合并成本" w:id="392"/>
      <w:bookmarkEnd w:id="3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4"/>
          <w:szCs w:val="4"/>
        </w:rPr>
      </w:pPr>
    </w:p>
    <w:p>
      <w:pPr>
        <w:spacing w:line="343" w:lineRule="exact"/>
        <w:ind w:left="14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8.95pt;height:17.2pt;mso-position-horizontal-relative:char;mso-position-vertical-relative:line" coordorigin="0,0" coordsize="9579,344">
            <v:group style="position:absolute;left:21;top:16;width:2;height:314" coordorigin="21,16" coordsize="2,314">
              <v:shape style="position:absolute;left:21;top:16;width:2;height:314" coordorigin="21,16" coordsize="0,314" path="m21,16l21,329e" filled="false" stroked="true" strokeweight="1.140pt" strokecolor="#d2d2d2">
                <v:path arrowok="t"/>
              </v:shape>
            </v:group>
            <v:group style="position:absolute;left:4773;top:16;width:2;height:314" coordorigin="4773,16" coordsize="2,314">
              <v:shape style="position:absolute;left:4773;top:16;width:2;height:314" coordorigin="4773,16" coordsize="0,314" path="m4773,16l4773,329e" filled="false" stroked="true" strokeweight="1.140pt" strokecolor="#d2d2d2">
                <v:path arrowok="t"/>
              </v:shape>
            </v:group>
            <v:group style="position:absolute;left:32;top:16;width:4729;height:314" coordorigin="32,16" coordsize="4729,314">
              <v:shape style="position:absolute;left:32;top:16;width:4729;height:314" coordorigin="32,16" coordsize="4729,314" path="m32,329l4761,329,4761,16,32,16,32,329xe" filled="true" fillcolor="#d2d2d2" stroked="false">
                <v:path arrowok="t"/>
                <v:fill type="solid"/>
              </v:shape>
            </v:group>
            <v:group style="position:absolute;left:4795;top:22;width:4774;height:2" coordorigin="4795,22" coordsize="4774,2">
              <v:shape style="position:absolute;left:4795;top:22;width:4774;height:2" coordorigin="4795,22" coordsize="4774,0" path="m4795,22l9569,22e" filled="false" stroked="true" strokeweight=".66003pt" strokecolor="#d9d9d9">
                <v:path arrowok="t"/>
              </v:shape>
            </v:group>
            <v:group style="position:absolute;left:4806;top:29;width:2;height:288" coordorigin="4806,29" coordsize="2,288">
              <v:shape style="position:absolute;left:4806;top:29;width:2;height:288" coordorigin="4806,29" coordsize="0,288" path="m4806,29l4806,316e" filled="false" stroked="true" strokeweight="1.140pt" strokecolor="#d9d9d9">
                <v:path arrowok="t"/>
              </v:shape>
            </v:group>
            <v:group style="position:absolute;left:9557;top:29;width:2;height:288" coordorigin="9557,29" coordsize="2,288">
              <v:shape style="position:absolute;left:9557;top:29;width:2;height:288" coordorigin="9557,29" coordsize="0,288" path="m9557,29l9557,316e" filled="false" stroked="true" strokeweight="1.140pt" strokecolor="#d9d9d9">
                <v:path arrowok="t"/>
              </v:shape>
            </v:group>
            <v:group style="position:absolute;left:4795;top:323;width:4774;height:2" coordorigin="4795,323" coordsize="4774,2">
              <v:shape style="position:absolute;left:4795;top:323;width:4774;height:2" coordorigin="4795,323" coordsize="4774,0" path="m4795,323l9569,323e" filled="false" stroked="true" strokeweight=".65997pt" strokecolor="#d9d9d9">
                <v:path arrowok="t"/>
              </v:shape>
            </v:group>
            <v:group style="position:absolute;left:4818;top:29;width:4729;height:288" coordorigin="4818,29" coordsize="4729,288">
              <v:shape style="position:absolute;left:4818;top:29;width:4729;height:288" coordorigin="4818,29" coordsize="4729,288" path="m4818,316l9546,316,9546,29,4818,29,4818,316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334" coordorigin="5,5" coordsize="2,334">
              <v:shape style="position:absolute;left:5;top:5;width:2;height:334" coordorigin="5,5" coordsize="0,334" path="m5,5l5,339e" filled="false" stroked="true" strokeweight=".48pt" strokecolor="#000000">
                <v:path arrowok="t"/>
              </v:shape>
            </v:group>
            <v:group style="position:absolute;left:10;top:334;width:4776;height:2" coordorigin="10,334" coordsize="4776,2">
              <v:shape style="position:absolute;left:10;top:334;width:4776;height:2" coordorigin="10,334" coordsize="4776,0" path="m10,334l4785,334e" filled="false" stroked="true" strokeweight=".48004pt" strokecolor="#000000">
                <v:path arrowok="t"/>
              </v:shape>
            </v:group>
            <v:group style="position:absolute;left:4790;top:5;width:2;height:334" coordorigin="4790,5" coordsize="2,334">
              <v:shape style="position:absolute;left:4790;top:5;width:2;height:334" coordorigin="4790,5" coordsize="0,334" path="m4790,5l4790,339e" filled="false" stroked="true" strokeweight=".47998pt" strokecolor="#000000">
                <v:path arrowok="t"/>
              </v:shape>
            </v:group>
            <v:group style="position:absolute;left:4795;top:334;width:4774;height:2" coordorigin="4795,334" coordsize="4774,2">
              <v:shape style="position:absolute;left:4795;top:334;width:4774;height:2" coordorigin="4795,334" coordsize="4774,0" path="m4795,334l9569,334e" filled="false" stroked="true" strokeweight=".48004pt" strokecolor="#000000">
                <v:path arrowok="t"/>
              </v:shape>
            </v:group>
            <v:group style="position:absolute;left:9574;top:5;width:2;height:334" coordorigin="9574,5" coordsize="2,334">
              <v:shape style="position:absolute;left:9574;top:5;width:2;height:334" coordorigin="9574,5" coordsize="0,334" path="m9574,5l9574,339e" filled="false" stroked="true" strokeweight=".48004pt" strokecolor="#000000">
                <v:path arrowok="t"/>
              </v:shape>
              <v:shape style="position:absolute;left:5;top:17;width:4785;height:311" type="#_x0000_t202" filled="false" stroked="false">
                <v:textbox inset="0,0,0,0">
                  <w:txbxContent>
                    <w:p>
                      <w:pPr>
                        <w:spacing w:before="9"/>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6"/>
          <w:sz w:val="20"/>
          <w:szCs w:val="20"/>
        </w:rPr>
      </w:r>
    </w:p>
    <w:p>
      <w:pPr>
        <w:spacing w:line="278" w:lineRule="auto" w:before="6"/>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after="0" w:line="278"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3）合并日被合并方资产、负债的账面价值" w:id="393"/>
      <w:bookmarkEnd w:id="3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4"/>
          <w:szCs w:val="4"/>
        </w:rPr>
      </w:pPr>
    </w:p>
    <w:p>
      <w:pPr>
        <w:spacing w:line="640" w:lineRule="exact"/>
        <w:ind w:left="149"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79.05pt;height:32pt;mso-position-horizontal-relative:char;mso-position-vertical-relative:line" coordorigin="0,0" coordsize="9581,640">
            <v:group style="position:absolute;left:21;top:14;width:2;height:287" coordorigin="21,14" coordsize="2,287">
              <v:shape style="position:absolute;left:21;top:14;width:2;height:287" coordorigin="21,14" coordsize="0,287" path="m21,14l21,301e" filled="false" stroked="true" strokeweight="1.140pt" strokecolor="#d2d2d2">
                <v:path arrowok="t"/>
              </v:shape>
            </v:group>
            <v:group style="position:absolute;left:3179;top:14;width:2;height:287" coordorigin="3179,14" coordsize="2,287">
              <v:shape style="position:absolute;left:3179;top:14;width:2;height:287" coordorigin="3179,14" coordsize="0,287" path="m3179,14l3179,301e" filled="false" stroked="true" strokeweight="1.140pt" strokecolor="#d2d2d2">
                <v:path arrowok="t"/>
              </v:shape>
            </v:group>
            <v:group style="position:absolute;left:32;top:14;width:3135;height:287" coordorigin="32,14" coordsize="3135,287">
              <v:shape style="position:absolute;left:32;top:14;width:3135;height:287" coordorigin="32,14" coordsize="3135,287" path="m32,301l3167,301,3167,14,32,14,32,301xe" filled="true" fillcolor="#d2d2d2" stroked="false">
                <v:path arrowok="t"/>
                <v:fill type="solid"/>
              </v:shape>
            </v:group>
            <v:group style="position:absolute;left:3212;top:14;width:2;height:287" coordorigin="3212,14" coordsize="2,287">
              <v:shape style="position:absolute;left:3212;top:14;width:2;height:287" coordorigin="3212,14" coordsize="0,287" path="m3212,14l3212,301e" filled="false" stroked="true" strokeweight="1.2pt" strokecolor="#d9d9d9">
                <v:path arrowok="t"/>
              </v:shape>
            </v:group>
            <v:group style="position:absolute;left:9560;top:14;width:2;height:287" coordorigin="9560,14" coordsize="2,287">
              <v:shape style="position:absolute;left:9560;top:14;width:2;height:287" coordorigin="9560,14" coordsize="0,287" path="m9560,14l9560,301e" filled="false" stroked="true" strokeweight="1.140pt" strokecolor="#d9d9d9">
                <v:path arrowok="t"/>
              </v:shape>
            </v:group>
            <v:group style="position:absolute;left:3224;top:14;width:6325;height:287" coordorigin="3224,14" coordsize="6325,287">
              <v:shape style="position:absolute;left:3224;top:14;width:6325;height:287" coordorigin="3224,14" coordsize="6325,287" path="m3224,301l9548,301,9548,14,3224,14,3224,301xe" filled="true" fillcolor="#d9d9d9"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10;top:319;width:3181;height:2" coordorigin="10,319" coordsize="3181,2">
              <v:shape style="position:absolute;left:10;top:319;width:3181;height:2" coordorigin="10,319" coordsize="3181,0" path="m10,319l3190,319e" filled="false" stroked="true" strokeweight=".65999pt" strokecolor="#d2d2d2">
                <v:path arrowok="t"/>
              </v:shape>
            </v:group>
            <v:group style="position:absolute;left:21;top:325;width:2;height:288" coordorigin="21,325" coordsize="2,288">
              <v:shape style="position:absolute;left:21;top:325;width:2;height:288" coordorigin="21,325" coordsize="0,288" path="m21,325l21,612e" filled="false" stroked="true" strokeweight="1.140pt" strokecolor="#d2d2d2">
                <v:path arrowok="t"/>
              </v:shape>
            </v:group>
            <v:group style="position:absolute;left:3179;top:325;width:2;height:288" coordorigin="3179,325" coordsize="2,288">
              <v:shape style="position:absolute;left:3179;top:325;width:2;height:288" coordorigin="3179,325" coordsize="0,288" path="m3179,325l3179,612e" filled="false" stroked="true" strokeweight="1.140pt" strokecolor="#d2d2d2">
                <v:path arrowok="t"/>
              </v:shape>
            </v:group>
            <v:group style="position:absolute;left:10;top:619;width:3181;height:2" coordorigin="10,619" coordsize="3181,2">
              <v:shape style="position:absolute;left:10;top:619;width:3181;height:2" coordorigin="10,619" coordsize="3181,0" path="m10,619l3190,619e" filled="false" stroked="true" strokeweight=".66pt" strokecolor="#d2d2d2">
                <v:path arrowok="t"/>
              </v:shape>
            </v:group>
            <v:group style="position:absolute;left:32;top:325;width:3135;height:288" coordorigin="32,325" coordsize="3135,288">
              <v:shape style="position:absolute;left:32;top:325;width:3135;height:288" coordorigin="32,325" coordsize="3135,288" path="m32,612l3167,612,3167,325,32,325,32,612xe" filled="true" fillcolor="#d2d2d2" stroked="false">
                <v:path arrowok="t"/>
                <v:fill type="solid"/>
              </v:shape>
            </v:group>
            <v:group style="position:absolute;left:3212;top:312;width:2;height:314" coordorigin="3212,312" coordsize="2,314">
              <v:shape style="position:absolute;left:3212;top:312;width:2;height:314" coordorigin="3212,312" coordsize="0,314" path="m3212,312l3212,626e" filled="false" stroked="true" strokeweight="1.2pt" strokecolor="#d2d2d2">
                <v:path arrowok="t"/>
              </v:shape>
            </v:group>
            <v:group style="position:absolute;left:6369;top:312;width:2;height:314" coordorigin="6369,312" coordsize="2,314">
              <v:shape style="position:absolute;left:6369;top:312;width:2;height:314" coordorigin="6369,312" coordsize="0,314" path="m6369,312l6369,626e" filled="false" stroked="true" strokeweight="1.140pt" strokecolor="#d2d2d2">
                <v:path arrowok="t"/>
              </v:shape>
            </v:group>
            <v:group style="position:absolute;left:3224;top:312;width:3134;height:314" coordorigin="3224,312" coordsize="3134,314">
              <v:shape style="position:absolute;left:3224;top:312;width:3134;height:314" coordorigin="3224,312" coordsize="3134,314" path="m3224,626l6357,626,6357,312,3224,312,3224,626xe" filled="true" fillcolor="#d2d2d2" stroked="false">
                <v:path arrowok="t"/>
                <v:fill type="solid"/>
              </v:shape>
            </v:group>
            <v:group style="position:absolute;left:6402;top:312;width:2;height:314" coordorigin="6402,312" coordsize="2,314">
              <v:shape style="position:absolute;left:6402;top:312;width:2;height:314" coordorigin="6402,312" coordsize="0,314" path="m6402,312l6402,626e" filled="false" stroked="true" strokeweight="1.140pt" strokecolor="#d2d2d2">
                <v:path arrowok="t"/>
              </v:shape>
            </v:group>
            <v:group style="position:absolute;left:9560;top:312;width:2;height:314" coordorigin="9560,312" coordsize="2,314">
              <v:shape style="position:absolute;left:9560;top:312;width:2;height:314" coordorigin="9560,312" coordsize="0,314" path="m9560,312l9560,626e" filled="false" stroked="true" strokeweight="1.140pt" strokecolor="#d2d2d2">
                <v:path arrowok="t"/>
              </v:shape>
            </v:group>
            <v:group style="position:absolute;left:6414;top:312;width:3135;height:314" coordorigin="6414,312" coordsize="3135,314">
              <v:shape style="position:absolute;left:6414;top:312;width:3135;height:314" coordorigin="6414,312" coordsize="3135,314" path="m6414,626l9548,626,9548,312,6414,312,6414,626xe" filled="true" fillcolor="#d2d2d2" stroked="false">
                <v:path arrowok="t"/>
                <v:fill type="solid"/>
              </v:shape>
            </v:group>
            <v:group style="position:absolute;left:10;top:306;width:3181;height:2" coordorigin="10,306" coordsize="3181,2">
              <v:shape style="position:absolute;left:10;top:306;width:3181;height:2" coordorigin="10,306" coordsize="3181,0" path="m10,306l3190,306e" filled="false" stroked="true" strokeweight=".48001pt" strokecolor="#000000">
                <v:path arrowok="t"/>
              </v:shape>
            </v:group>
            <v:group style="position:absolute;left:3200;top:306;width:3182;height:2" coordorigin="3200,306" coordsize="3182,2">
              <v:shape style="position:absolute;left:3200;top:306;width:3182;height:2" coordorigin="3200,306" coordsize="3182,0" path="m3200,306l6381,306e" filled="false" stroked="true" strokeweight=".48001pt" strokecolor="#000000">
                <v:path arrowok="t"/>
              </v:shape>
            </v:group>
            <v:group style="position:absolute;left:6391;top:306;width:3181;height:2" coordorigin="6391,306" coordsize="3181,2">
              <v:shape style="position:absolute;left:6391;top:306;width:3181;height:2" coordorigin="6391,306" coordsize="3181,0" path="m6391,306l9571,306e" filled="false" stroked="true" strokeweight=".48001pt" strokecolor="#000000">
                <v:path arrowok="t"/>
              </v:shape>
            </v:group>
            <v:group style="position:absolute;left:5;top:5;width:2;height:631" coordorigin="5,5" coordsize="2,631">
              <v:shape style="position:absolute;left:5;top:5;width:2;height:631" coordorigin="5,5" coordsize="0,631" path="m5,5l5,635e" filled="false" stroked="true" strokeweight=".48pt" strokecolor="#000000">
                <v:path arrowok="t"/>
              </v:shape>
            </v:group>
            <v:group style="position:absolute;left:10;top:630;width:3181;height:2" coordorigin="10,630" coordsize="3181,2">
              <v:shape style="position:absolute;left:10;top:630;width:3181;height:2" coordorigin="10,630" coordsize="3181,0" path="m10,630l3190,630e" filled="false" stroked="true" strokeweight=".48pt" strokecolor="#000000">
                <v:path arrowok="t"/>
              </v:shape>
            </v:group>
            <v:group style="position:absolute;left:3195;top:5;width:2;height:631" coordorigin="3195,5" coordsize="2,631">
              <v:shape style="position:absolute;left:3195;top:5;width:2;height:631" coordorigin="3195,5" coordsize="0,631" path="m3195,5l3195,635e" filled="false" stroked="true" strokeweight=".48001pt" strokecolor="#000000">
                <v:path arrowok="t"/>
              </v:shape>
            </v:group>
            <v:group style="position:absolute;left:3200;top:630;width:3182;height:2" coordorigin="3200,630" coordsize="3182,2">
              <v:shape style="position:absolute;left:3200;top:630;width:3182;height:2" coordorigin="3200,630" coordsize="3182,0" path="m3200,630l6381,630e" filled="false" stroked="true" strokeweight=".48pt" strokecolor="#000000">
                <v:path arrowok="t"/>
              </v:shape>
            </v:group>
            <v:group style="position:absolute;left:6386;top:301;width:2;height:334" coordorigin="6386,301" coordsize="2,334">
              <v:shape style="position:absolute;left:6386;top:301;width:2;height:334" coordorigin="6386,301" coordsize="0,334" path="m6386,301l6386,635e" filled="false" stroked="true" strokeweight=".48001pt" strokecolor="#000000">
                <v:path arrowok="t"/>
              </v:shape>
            </v:group>
            <v:group style="position:absolute;left:6391;top:630;width:3181;height:2" coordorigin="6391,630" coordsize="3181,2">
              <v:shape style="position:absolute;left:6391;top:630;width:3181;height:2" coordorigin="6391,630" coordsize="3181,0" path="m6391,630l9571,630e" filled="false" stroked="true" strokeweight=".48pt" strokecolor="#000000">
                <v:path arrowok="t"/>
              </v:shape>
            </v:group>
            <v:group style="position:absolute;left:9576;top:5;width:2;height:631" coordorigin="9576,5" coordsize="2,631">
              <v:shape style="position:absolute;left:9576;top:5;width:2;height:631" coordorigin="9576,5" coordsize="0,631" path="m9576,5l9576,635e" filled="false" stroked="true" strokeweight=".48004pt" strokecolor="#000000">
                <v:path arrowok="t"/>
              </v:shape>
              <v:shape style="position:absolute;left:3195;top:306;width:3190;height:325" type="#_x0000_t202" filled="false" stroked="false">
                <v:textbox inset="0,0,0,0">
                  <w:txbxContent>
                    <w:p>
                      <w:pPr>
                        <w:spacing w:before="17"/>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306;width:3191;height:325" type="#_x0000_t202" filled="false" stroked="false">
                <v:textbox inset="0,0,0,0">
                  <w:txbxContent>
                    <w:p>
                      <w:pPr>
                        <w:spacing w:before="17"/>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2"/>
          <w:sz w:val="20"/>
          <w:szCs w:val="20"/>
        </w:rPr>
      </w:r>
    </w:p>
    <w:p>
      <w:pPr>
        <w:spacing w:line="278" w:lineRule="auto" w:before="5"/>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3、反向购买" w:id="394"/>
      <w:bookmarkEnd w:id="39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line="232" w:lineRule="exact" w:before="0"/>
        <w:ind w:left="154" w:right="1114"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2"/>
        <w:rPr>
          <w:rFonts w:ascii="宋体" w:hAnsi="宋体" w:cs="宋体" w:eastAsia="宋体" w:hint="default"/>
          <w:sz w:val="16"/>
          <w:szCs w:val="16"/>
        </w:rPr>
      </w:pPr>
    </w:p>
    <w:p>
      <w:pPr>
        <w:spacing w:before="0"/>
        <w:ind w:left="594" w:right="1114" w:firstLine="0"/>
        <w:jc w:val="left"/>
        <w:rPr>
          <w:rFonts w:ascii="宋体" w:hAnsi="宋体" w:cs="宋体" w:eastAsia="宋体" w:hint="default"/>
          <w:sz w:val="22"/>
          <w:szCs w:val="22"/>
        </w:rPr>
      </w:pPr>
      <w:r>
        <w:rPr>
          <w:rFonts w:ascii="宋体" w:hAnsi="宋体" w:cs="宋体" w:eastAsia="宋体" w:hint="default"/>
          <w:sz w:val="22"/>
          <w:szCs w:val="22"/>
        </w:rPr>
        <w:t>本集团本年度未发生反向收购业务。</w:t>
      </w:r>
    </w:p>
    <w:p>
      <w:pPr>
        <w:spacing w:line="240" w:lineRule="auto" w:before="11"/>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处置子公司" w:id="395"/>
      <w:bookmarkEnd w:id="39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38"/>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4295" w:space="4535"/>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289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0"/>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02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61"/>
              <w:jc w:val="both"/>
              <w:rPr>
                <w:rFonts w:ascii="宋体" w:hAnsi="宋体" w:cs="宋体" w:eastAsia="宋体" w:hint="default"/>
                <w:sz w:val="18"/>
                <w:szCs w:val="18"/>
              </w:rPr>
            </w:pPr>
            <w:r>
              <w:rPr>
                <w:rFonts w:ascii="宋体" w:hAnsi="宋体" w:cs="宋体" w:eastAsia="宋体" w:hint="default"/>
                <w:sz w:val="18"/>
                <w:szCs w:val="18"/>
              </w:rPr>
              <w:t>北京资 采信息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7,600,00</w:t>
            </w: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股权交 割日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-668,040</w:t>
            </w: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7"/>
          <w:szCs w:val="17"/>
        </w:rPr>
      </w:pPr>
    </w:p>
    <w:p>
      <w:pPr>
        <w:spacing w:line="242" w:lineRule="auto" w:before="0"/>
        <w:ind w:left="154" w:right="1114" w:firstLine="440"/>
        <w:jc w:val="left"/>
        <w:rPr>
          <w:rFonts w:ascii="宋体" w:hAnsi="宋体" w:cs="宋体" w:eastAsia="宋体" w:hint="default"/>
          <w:sz w:val="18"/>
          <w:szCs w:val="18"/>
        </w:rPr>
      </w:pPr>
      <w:r>
        <w:rPr>
          <w:rFonts w:ascii="宋体" w:hAnsi="宋体" w:cs="宋体" w:eastAsia="宋体" w:hint="default"/>
          <w:spacing w:val="-2"/>
          <w:sz w:val="22"/>
          <w:szCs w:val="22"/>
        </w:rPr>
        <w:t>注：</w:t>
      </w:r>
      <w:r>
        <w:rPr>
          <w:rFonts w:ascii="Times New Roman" w:hAnsi="Times New Roman" w:cs="Times New Roman" w:eastAsia="Times New Roman" w:hint="default"/>
          <w:spacing w:val="-2"/>
          <w:sz w:val="22"/>
          <w:szCs w:val="22"/>
        </w:rPr>
        <w:t>2018</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11</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15</w:t>
      </w:r>
      <w:r>
        <w:rPr>
          <w:rFonts w:ascii="宋体" w:hAnsi="宋体" w:cs="宋体" w:eastAsia="宋体" w:hint="default"/>
          <w:spacing w:val="-2"/>
          <w:sz w:val="22"/>
          <w:szCs w:val="22"/>
        </w:rPr>
        <w:t>日，经北京资采股东会同意，本公司转让持有的北京资采</w:t>
      </w:r>
      <w:r>
        <w:rPr>
          <w:rFonts w:ascii="Times New Roman" w:hAnsi="Times New Roman" w:cs="Times New Roman" w:eastAsia="Times New Roman" w:hint="default"/>
          <w:spacing w:val="-2"/>
          <w:sz w:val="22"/>
          <w:szCs w:val="22"/>
        </w:rPr>
        <w:t>51.00%</w:t>
      </w:r>
      <w:r>
        <w:rPr>
          <w:rFonts w:ascii="宋体" w:hAnsi="宋体" w:cs="宋体" w:eastAsia="宋体" w:hint="default"/>
          <w:spacing w:val="-2"/>
          <w:sz w:val="22"/>
          <w:szCs w:val="22"/>
        </w:rPr>
        <w:t>的股权，并于</w:t>
      </w:r>
      <w:r>
        <w:rPr>
          <w:rFonts w:ascii="宋体" w:hAnsi="宋体" w:cs="宋体" w:eastAsia="宋体" w:hint="default"/>
          <w:w w:val="99"/>
          <w:sz w:val="22"/>
          <w:szCs w:val="22"/>
        </w:rPr>
        <w:t> </w:t>
      </w:r>
      <w:r>
        <w:rPr>
          <w:rFonts w:ascii="宋体" w:hAnsi="宋体" w:cs="宋体" w:eastAsia="宋体" w:hint="default"/>
          <w:sz w:val="22"/>
          <w:szCs w:val="22"/>
        </w:rPr>
        <w:t>当日签订了《股权转让协议》。本公司于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11</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日完成上述股权转让。</w:t>
      </w:r>
      <w:r>
        <w:rPr>
          <w:rFonts w:ascii="宋体" w:hAnsi="宋体" w:cs="宋体" w:eastAsia="宋体" w:hint="default"/>
          <w:w w:val="99"/>
          <w:sz w:val="22"/>
          <w:szCs w:val="22"/>
        </w:rPr>
        <w:t> </w:t>
      </w:r>
      <w:r>
        <w:rPr>
          <w:rFonts w:ascii="宋体" w:hAnsi="宋体" w:cs="宋体" w:eastAsia="宋体" w:hint="default"/>
          <w:sz w:val="18"/>
          <w:szCs w:val="18"/>
        </w:rPr>
        <w:t>是否存在通过多次交易分步处置对子公司投资且在本期丧失控制权的情形</w:t>
      </w:r>
    </w:p>
    <w:p>
      <w:pPr>
        <w:spacing w:before="35"/>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21"/>
          <w:szCs w:val="21"/>
        </w:rPr>
      </w:pPr>
    </w:p>
    <w:p>
      <w:pPr>
        <w:spacing w:line="477" w:lineRule="auto" w:before="0"/>
        <w:ind w:left="154" w:right="3912" w:firstLine="0"/>
        <w:jc w:val="left"/>
        <w:rPr>
          <w:rFonts w:ascii="宋体" w:hAnsi="宋体" w:cs="宋体" w:eastAsia="宋体" w:hint="default"/>
          <w:sz w:val="22"/>
          <w:szCs w:val="22"/>
        </w:rPr>
      </w:pPr>
      <w:bookmarkStart w:name="5、其他原因的合并范围变动" w:id="396"/>
      <w:bookmarkEnd w:id="39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18"/>
          <w:szCs w:val="18"/>
        </w:rPr>
        <w:t>说明其他原因导致的合并范围变动（如，新设子公司、清算子公司等）及其相关情况： </w:t>
      </w:r>
      <w:r>
        <w:rPr>
          <w:rFonts w:ascii="宋体" w:hAnsi="宋体" w:cs="宋体" w:eastAsia="宋体" w:hint="default"/>
          <w:sz w:val="22"/>
          <w:szCs w:val="22"/>
        </w:rPr>
        <w:t>1.</w:t>
      </w:r>
      <w:r>
        <w:rPr>
          <w:rFonts w:ascii="宋体" w:hAnsi="宋体" w:cs="宋体" w:eastAsia="宋体" w:hint="default"/>
          <w:spacing w:val="25"/>
          <w:sz w:val="22"/>
          <w:szCs w:val="22"/>
        </w:rPr>
        <w:t> </w:t>
      </w:r>
      <w:r>
        <w:rPr>
          <w:rFonts w:ascii="宋体" w:hAnsi="宋体" w:cs="宋体" w:eastAsia="宋体" w:hint="default"/>
          <w:sz w:val="22"/>
          <w:szCs w:val="22"/>
        </w:rPr>
        <w:t>清算子公司：无</w:t>
      </w:r>
    </w:p>
    <w:p>
      <w:pPr>
        <w:spacing w:before="18"/>
        <w:ind w:left="154" w:right="111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6"/>
          <w:sz w:val="22"/>
          <w:szCs w:val="22"/>
        </w:rPr>
        <w:t> </w:t>
      </w:r>
      <w:r>
        <w:rPr>
          <w:rFonts w:ascii="宋体" w:hAnsi="宋体" w:cs="宋体" w:eastAsia="宋体" w:hint="default"/>
          <w:sz w:val="22"/>
          <w:szCs w:val="22"/>
        </w:rPr>
        <w:t>新设子公司</w:t>
      </w:r>
    </w:p>
    <w:p>
      <w:pPr>
        <w:spacing w:line="240" w:lineRule="auto" w:before="2"/>
        <w:rPr>
          <w:rFonts w:ascii="宋体" w:hAnsi="宋体" w:cs="宋体" w:eastAsia="宋体" w:hint="default"/>
          <w:sz w:val="18"/>
          <w:szCs w:val="18"/>
        </w:rPr>
      </w:pPr>
    </w:p>
    <w:p>
      <w:pPr>
        <w:spacing w:before="0"/>
        <w:ind w:left="954" w:right="1114"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r>
        <w:rPr>
          <w:rFonts w:ascii="Times New Roman" w:hAnsi="Times New Roman" w:cs="Times New Roman" w:eastAsia="Times New Roman" w:hint="default"/>
          <w:sz w:val="22"/>
          <w:szCs w:val="22"/>
        </w:rPr>
        <w:t>26</w:t>
      </w:r>
      <w:r>
        <w:rPr>
          <w:rFonts w:ascii="宋体" w:hAnsi="宋体" w:cs="宋体" w:eastAsia="宋体" w:hint="default"/>
          <w:sz w:val="22"/>
          <w:szCs w:val="22"/>
        </w:rPr>
        <w:t>日，本公司出资成立了四川依米康智云科技有限公司，注册资本为</w:t>
      </w:r>
      <w:r>
        <w:rPr>
          <w:rFonts w:ascii="Times New Roman" w:hAnsi="Times New Roman" w:cs="Times New Roman" w:eastAsia="Times New Roman" w:hint="default"/>
          <w:sz w:val="22"/>
          <w:szCs w:val="22"/>
        </w:rPr>
        <w:t>2000</w:t>
      </w:r>
      <w:r>
        <w:rPr>
          <w:rFonts w:ascii="宋体" w:hAnsi="宋体" w:cs="宋体" w:eastAsia="宋体" w:hint="default"/>
          <w:sz w:val="22"/>
          <w:szCs w:val="22"/>
        </w:rPr>
        <w:t>万</w:t>
      </w:r>
    </w:p>
    <w:p>
      <w:pPr>
        <w:spacing w:after="0"/>
        <w:jc w:val="left"/>
        <w:rPr>
          <w:rFonts w:ascii="宋体" w:hAnsi="宋体" w:cs="宋体" w:eastAsia="宋体" w:hint="default"/>
          <w:sz w:val="22"/>
          <w:szCs w:val="22"/>
        </w:rPr>
        <w:sectPr>
          <w:type w:val="continuous"/>
          <w:pgSz w:w="11910" w:h="16840"/>
          <w:pgMar w:top="1060" w:bottom="700" w:left="980" w:right="0"/>
        </w:sectPr>
      </w:pPr>
    </w:p>
    <w:p>
      <w:pPr>
        <w:spacing w:line="240" w:lineRule="auto" w:before="4"/>
        <w:rPr>
          <w:rFonts w:ascii="宋体" w:hAnsi="宋体" w:cs="宋体" w:eastAsia="宋体" w:hint="default"/>
          <w:sz w:val="23"/>
          <w:szCs w:val="23"/>
        </w:rPr>
      </w:pPr>
    </w:p>
    <w:p>
      <w:pPr>
        <w:spacing w:before="31"/>
        <w:ind w:left="514" w:right="1114" w:firstLine="0"/>
        <w:jc w:val="left"/>
        <w:rPr>
          <w:rFonts w:ascii="宋体" w:hAnsi="宋体" w:cs="宋体" w:eastAsia="宋体" w:hint="default"/>
          <w:sz w:val="22"/>
          <w:szCs w:val="22"/>
        </w:rPr>
      </w:pPr>
      <w:r>
        <w:rPr>
          <w:rFonts w:ascii="宋体" w:hAnsi="宋体" w:cs="宋体" w:eastAsia="宋体" w:hint="default"/>
          <w:sz w:val="22"/>
          <w:szCs w:val="22"/>
        </w:rPr>
        <w:t>元，全部以货币出资，于</w:t>
      </w:r>
      <w:r>
        <w:rPr>
          <w:rFonts w:ascii="Times New Roman" w:hAnsi="Times New Roman" w:cs="Times New Roman" w:eastAsia="Times New Roman" w:hint="default"/>
          <w:sz w:val="22"/>
          <w:szCs w:val="22"/>
        </w:rPr>
        <w:t>2038</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日之前缴足。截至</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日尚未实际出资。</w:t>
      </w:r>
    </w:p>
    <w:p>
      <w:pPr>
        <w:spacing w:line="240" w:lineRule="auto" w:before="1"/>
        <w:rPr>
          <w:rFonts w:ascii="宋体" w:hAnsi="宋体" w:cs="宋体" w:eastAsia="宋体" w:hint="default"/>
          <w:sz w:val="19"/>
          <w:szCs w:val="19"/>
        </w:rPr>
      </w:pPr>
    </w:p>
    <w:p>
      <w:pPr>
        <w:spacing w:line="286" w:lineRule="exact" w:before="0"/>
        <w:ind w:left="514" w:right="1130" w:firstLine="440"/>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2</w:t>
      </w: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2018</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8</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日，本公司出资成立了依米康信息服务有限公司，注册资本为</w:t>
      </w:r>
      <w:r>
        <w:rPr>
          <w:rFonts w:ascii="Times New Roman" w:hAnsi="Times New Roman" w:cs="Times New Roman" w:eastAsia="Times New Roman" w:hint="default"/>
          <w:spacing w:val="-2"/>
          <w:sz w:val="22"/>
          <w:szCs w:val="22"/>
        </w:rPr>
        <w:t>5000</w:t>
      </w:r>
      <w:r>
        <w:rPr>
          <w:rFonts w:ascii="宋体" w:hAnsi="宋体" w:cs="宋体" w:eastAsia="宋体" w:hint="default"/>
          <w:spacing w:val="-2"/>
          <w:sz w:val="22"/>
          <w:szCs w:val="22"/>
        </w:rPr>
        <w:t>万元，全</w:t>
      </w:r>
      <w:r>
        <w:rPr>
          <w:rFonts w:ascii="宋体" w:hAnsi="宋体" w:cs="宋体" w:eastAsia="宋体" w:hint="default"/>
          <w:w w:val="99"/>
          <w:sz w:val="22"/>
          <w:szCs w:val="22"/>
        </w:rPr>
        <w:t> </w:t>
      </w:r>
      <w:r>
        <w:rPr>
          <w:rFonts w:ascii="宋体" w:hAnsi="宋体" w:cs="宋体" w:eastAsia="宋体" w:hint="default"/>
          <w:sz w:val="22"/>
          <w:szCs w:val="22"/>
        </w:rPr>
        <w:t>部以货币出资，于</w:t>
      </w:r>
      <w:r>
        <w:rPr>
          <w:rFonts w:ascii="Times New Roman" w:hAnsi="Times New Roman" w:cs="Times New Roman" w:eastAsia="Times New Roman" w:hint="default"/>
          <w:sz w:val="22"/>
          <w:szCs w:val="22"/>
        </w:rPr>
        <w:t>2038</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日之前缴足。截至</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日尚未实际出资。</w:t>
      </w:r>
    </w:p>
    <w:p>
      <w:pPr>
        <w:spacing w:line="240" w:lineRule="auto" w:before="3"/>
        <w:rPr>
          <w:rFonts w:ascii="宋体" w:hAnsi="宋体" w:cs="宋体" w:eastAsia="宋体" w:hint="default"/>
          <w:sz w:val="18"/>
          <w:szCs w:val="18"/>
        </w:rPr>
      </w:pPr>
    </w:p>
    <w:p>
      <w:pPr>
        <w:spacing w:line="286" w:lineRule="exact" w:before="0"/>
        <w:ind w:left="514" w:right="1130" w:firstLine="440"/>
        <w:jc w:val="both"/>
        <w:rPr>
          <w:rFonts w:ascii="宋体" w:hAnsi="宋体" w:cs="宋体" w:eastAsia="宋体" w:hint="default"/>
          <w:sz w:val="22"/>
          <w:szCs w:val="22"/>
        </w:rPr>
      </w:pPr>
      <w:r>
        <w:rPr>
          <w:rFonts w:ascii="宋体" w:hAnsi="宋体" w:cs="宋体" w:eastAsia="宋体" w:hint="default"/>
          <w:spacing w:val="-7"/>
          <w:w w:val="99"/>
          <w:sz w:val="22"/>
          <w:szCs w:val="22"/>
        </w:rPr>
        <w:t>（</w:t>
      </w:r>
      <w:r>
        <w:rPr>
          <w:rFonts w:ascii="Times New Roman" w:hAnsi="Times New Roman" w:cs="Times New Roman" w:eastAsia="Times New Roman" w:hint="default"/>
          <w:spacing w:val="-7"/>
          <w:w w:val="99"/>
          <w:sz w:val="22"/>
          <w:szCs w:val="22"/>
        </w:rPr>
        <w:t>3</w:t>
      </w:r>
      <w:r>
        <w:rPr>
          <w:rFonts w:ascii="宋体" w:hAnsi="宋体" w:cs="宋体" w:eastAsia="宋体" w:hint="default"/>
          <w:spacing w:val="-7"/>
          <w:w w:val="99"/>
          <w:sz w:val="22"/>
          <w:szCs w:val="22"/>
        </w:rPr>
        <w:t>）</w:t>
      </w:r>
      <w:r>
        <w:rPr>
          <w:rFonts w:ascii="Times New Roman" w:hAnsi="Times New Roman" w:cs="Times New Roman" w:eastAsia="Times New Roman" w:hint="default"/>
          <w:spacing w:val="-7"/>
          <w:w w:val="99"/>
          <w:sz w:val="22"/>
          <w:szCs w:val="22"/>
        </w:rPr>
        <w:t>2018</w:t>
      </w:r>
      <w:r>
        <w:rPr>
          <w:rFonts w:ascii="宋体" w:hAnsi="宋体" w:cs="宋体" w:eastAsia="宋体" w:hint="default"/>
          <w:spacing w:val="-7"/>
          <w:w w:val="99"/>
          <w:sz w:val="22"/>
          <w:szCs w:val="22"/>
        </w:rPr>
        <w:t>年</w:t>
      </w:r>
      <w:r>
        <w:rPr>
          <w:rFonts w:ascii="Times New Roman" w:hAnsi="Times New Roman" w:cs="Times New Roman" w:eastAsia="Times New Roman" w:hint="default"/>
          <w:spacing w:val="-7"/>
          <w:w w:val="99"/>
          <w:sz w:val="22"/>
          <w:szCs w:val="22"/>
        </w:rPr>
        <w:t>1</w:t>
      </w:r>
      <w:r>
        <w:rPr>
          <w:rFonts w:ascii="宋体" w:hAnsi="宋体" w:cs="宋体" w:eastAsia="宋体" w:hint="default"/>
          <w:spacing w:val="-7"/>
          <w:w w:val="99"/>
          <w:sz w:val="22"/>
          <w:szCs w:val="22"/>
        </w:rPr>
        <w:t>月</w:t>
      </w:r>
      <w:r>
        <w:rPr>
          <w:rFonts w:ascii="Times New Roman" w:hAnsi="Times New Roman" w:cs="Times New Roman" w:eastAsia="Times New Roman" w:hint="default"/>
          <w:spacing w:val="-7"/>
          <w:w w:val="99"/>
          <w:sz w:val="22"/>
          <w:szCs w:val="22"/>
        </w:rPr>
        <w:t>22</w:t>
      </w:r>
      <w:r>
        <w:rPr>
          <w:rFonts w:ascii="宋体" w:hAnsi="宋体" w:cs="宋体" w:eastAsia="宋体" w:hint="default"/>
          <w:spacing w:val="-7"/>
          <w:w w:val="99"/>
          <w:sz w:val="22"/>
          <w:szCs w:val="22"/>
        </w:rPr>
        <w:t>日，本公司出资成立了四川依米康企业管理有限公司，注册资本为</w:t>
      </w:r>
      <w:r>
        <w:rPr>
          <w:rFonts w:ascii="Times New Roman" w:hAnsi="Times New Roman" w:cs="Times New Roman" w:eastAsia="Times New Roman" w:hint="default"/>
          <w:spacing w:val="-7"/>
          <w:w w:val="99"/>
          <w:sz w:val="22"/>
          <w:szCs w:val="22"/>
        </w:rPr>
        <w:t>100</w:t>
      </w:r>
      <w:r>
        <w:rPr>
          <w:rFonts w:ascii="宋体" w:hAnsi="宋体" w:cs="宋体" w:eastAsia="宋体" w:hint="default"/>
          <w:spacing w:val="-7"/>
          <w:w w:val="99"/>
          <w:sz w:val="22"/>
          <w:szCs w:val="22"/>
        </w:rPr>
        <w:t>万元，</w:t>
      </w:r>
      <w:r>
        <w:rPr>
          <w:rFonts w:ascii="宋体" w:hAnsi="宋体" w:cs="宋体" w:eastAsia="宋体" w:hint="default"/>
          <w:w w:val="99"/>
          <w:sz w:val="22"/>
          <w:szCs w:val="22"/>
        </w:rPr>
        <w:t> </w:t>
      </w:r>
      <w:r>
        <w:rPr>
          <w:rFonts w:ascii="宋体" w:hAnsi="宋体" w:cs="宋体" w:eastAsia="宋体" w:hint="default"/>
          <w:sz w:val="22"/>
          <w:szCs w:val="22"/>
        </w:rPr>
        <w:t>全部以货币出资，于</w:t>
      </w:r>
      <w:r>
        <w:rPr>
          <w:rFonts w:ascii="Times New Roman" w:hAnsi="Times New Roman" w:cs="Times New Roman" w:eastAsia="Times New Roman" w:hint="default"/>
          <w:sz w:val="22"/>
          <w:szCs w:val="22"/>
        </w:rPr>
        <w:t>2058</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日之前缴足。截至</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日尚未实际出资。</w:t>
      </w:r>
    </w:p>
    <w:p>
      <w:pPr>
        <w:spacing w:line="240" w:lineRule="auto" w:before="4"/>
        <w:rPr>
          <w:rFonts w:ascii="宋体" w:hAnsi="宋体" w:cs="宋体" w:eastAsia="宋体" w:hint="default"/>
          <w:sz w:val="17"/>
          <w:szCs w:val="17"/>
        </w:rPr>
      </w:pPr>
    </w:p>
    <w:p>
      <w:pPr>
        <w:spacing w:line="225" w:lineRule="auto" w:before="0"/>
        <w:ind w:left="514" w:right="1130"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日，本公司与本公司全资子公司依米康企业管理共同出资成立曲水依米康</w:t>
      </w:r>
      <w:r>
        <w:rPr>
          <w:rFonts w:ascii="宋体" w:hAnsi="宋体" w:cs="宋体" w:eastAsia="宋体" w:hint="default"/>
          <w:w w:val="99"/>
          <w:sz w:val="22"/>
          <w:szCs w:val="22"/>
        </w:rPr>
        <w:t> </w:t>
      </w:r>
      <w:r>
        <w:rPr>
          <w:rFonts w:ascii="宋体" w:hAnsi="宋体" w:cs="宋体" w:eastAsia="宋体" w:hint="default"/>
          <w:sz w:val="22"/>
          <w:szCs w:val="22"/>
        </w:rPr>
        <w:t>智成企业管理中心（有限合伙），注册资本为</w:t>
      </w:r>
      <w:r>
        <w:rPr>
          <w:rFonts w:ascii="Times New Roman" w:hAnsi="Times New Roman" w:cs="Times New Roman" w:eastAsia="Times New Roman" w:hint="default"/>
          <w:sz w:val="22"/>
          <w:szCs w:val="22"/>
        </w:rPr>
        <w:t>3200</w:t>
      </w:r>
      <w:r>
        <w:rPr>
          <w:rFonts w:ascii="宋体" w:hAnsi="宋体" w:cs="宋体" w:eastAsia="宋体" w:hint="default"/>
          <w:sz w:val="22"/>
          <w:szCs w:val="22"/>
        </w:rPr>
        <w:t>万元，于</w:t>
      </w:r>
      <w:r>
        <w:rPr>
          <w:rFonts w:ascii="Times New Roman" w:hAnsi="Times New Roman" w:cs="Times New Roman" w:eastAsia="Times New Roman" w:hint="default"/>
          <w:sz w:val="22"/>
          <w:szCs w:val="22"/>
        </w:rPr>
        <w:t>2025</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日之前缴足。截至</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42"/>
          <w:sz w:val="22"/>
          <w:szCs w:val="22"/>
        </w:rPr>
        <w:t> </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日尚未实际出资。</w:t>
      </w:r>
    </w:p>
    <w:p>
      <w:pPr>
        <w:spacing w:line="240" w:lineRule="auto" w:before="3"/>
        <w:rPr>
          <w:rFonts w:ascii="宋体" w:hAnsi="宋体" w:cs="宋体" w:eastAsia="宋体" w:hint="default"/>
          <w:sz w:val="19"/>
          <w:szCs w:val="19"/>
        </w:rPr>
      </w:pPr>
    </w:p>
    <w:p>
      <w:pPr>
        <w:spacing w:line="286" w:lineRule="exact" w:before="0"/>
        <w:ind w:left="514" w:right="1130"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日，本公司与本公司全资子公司依米康企业管理共同出资成立曲水依米康</w:t>
      </w:r>
      <w:r>
        <w:rPr>
          <w:rFonts w:ascii="宋体" w:hAnsi="宋体" w:cs="宋体" w:eastAsia="宋体" w:hint="default"/>
          <w:w w:val="99"/>
          <w:sz w:val="22"/>
          <w:szCs w:val="22"/>
        </w:rPr>
        <w:t> </w:t>
      </w:r>
      <w:r>
        <w:rPr>
          <w:rFonts w:ascii="宋体" w:hAnsi="宋体" w:cs="宋体" w:eastAsia="宋体" w:hint="default"/>
          <w:sz w:val="22"/>
          <w:szCs w:val="22"/>
        </w:rPr>
        <w:t>智控企业管理中心（有限合伙），注册资本为</w:t>
      </w:r>
      <w:r>
        <w:rPr>
          <w:rFonts w:ascii="Times New Roman" w:hAnsi="Times New Roman" w:cs="Times New Roman" w:eastAsia="Times New Roman" w:hint="default"/>
          <w:sz w:val="22"/>
          <w:szCs w:val="22"/>
        </w:rPr>
        <w:t>1280</w:t>
      </w:r>
      <w:r>
        <w:rPr>
          <w:rFonts w:ascii="宋体" w:hAnsi="宋体" w:cs="宋体" w:eastAsia="宋体" w:hint="default"/>
          <w:sz w:val="22"/>
          <w:szCs w:val="22"/>
        </w:rPr>
        <w:t>万元，于</w:t>
      </w:r>
      <w:r>
        <w:rPr>
          <w:rFonts w:ascii="Times New Roman" w:hAnsi="Times New Roman" w:cs="Times New Roman" w:eastAsia="Times New Roman" w:hint="default"/>
          <w:sz w:val="22"/>
          <w:szCs w:val="22"/>
        </w:rPr>
        <w:t>2025</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日之前缴足。截至</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42"/>
          <w:sz w:val="22"/>
          <w:szCs w:val="22"/>
        </w:rPr>
        <w:t> </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日尚未实际出资。</w:t>
      </w:r>
    </w:p>
    <w:p>
      <w:pPr>
        <w:spacing w:line="240" w:lineRule="auto" w:before="1"/>
        <w:rPr>
          <w:rFonts w:ascii="宋体" w:hAnsi="宋体" w:cs="宋体" w:eastAsia="宋体" w:hint="default"/>
          <w:sz w:val="16"/>
          <w:szCs w:val="16"/>
        </w:rPr>
      </w:pPr>
    </w:p>
    <w:p>
      <w:pPr>
        <w:spacing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4"/>
          <w:sz w:val="22"/>
          <w:szCs w:val="22"/>
        </w:rPr>
        <w:t> </w:t>
      </w:r>
      <w:r>
        <w:rPr>
          <w:rFonts w:ascii="宋体" w:hAnsi="宋体" w:cs="宋体" w:eastAsia="宋体" w:hint="default"/>
          <w:sz w:val="22"/>
          <w:szCs w:val="22"/>
        </w:rPr>
        <w:t>设立、注销分公司：无。</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6"/>
          <w:szCs w:val="16"/>
        </w:rPr>
      </w:pPr>
    </w:p>
    <w:p>
      <w:pPr>
        <w:spacing w:line="470" w:lineRule="auto" w:before="0"/>
        <w:ind w:left="154" w:right="7692" w:firstLine="0"/>
        <w:jc w:val="left"/>
        <w:rPr>
          <w:rFonts w:ascii="宋体" w:hAnsi="宋体" w:cs="宋体" w:eastAsia="宋体" w:hint="default"/>
          <w:sz w:val="21"/>
          <w:szCs w:val="21"/>
        </w:rPr>
      </w:pPr>
      <w:bookmarkStart w:name="6、其他" w:id="397"/>
      <w:bookmarkEnd w:id="39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98"/>
      <w:bookmarkEnd w:id="398"/>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99"/>
      <w:bookmarkEnd w:id="39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60"/>
        <w:ind w:left="154" w:right="1114" w:firstLine="0"/>
        <w:jc w:val="left"/>
        <w:rPr>
          <w:rFonts w:ascii="宋体" w:hAnsi="宋体" w:cs="宋体" w:eastAsia="宋体" w:hint="default"/>
          <w:sz w:val="21"/>
          <w:szCs w:val="21"/>
        </w:rPr>
      </w:pPr>
      <w:bookmarkStart w:name="（1）企业集团的构成" w:id="400"/>
      <w:bookmarkEnd w:id="4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23"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沈阳桑瑞思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沈阳市沈河区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工程安装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依米康软件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计算机软件开发 与系统集成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深圳市福田区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计算机集成系统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3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四川龙控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计算机集成系统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工程设计与施工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环保设备销售及 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杭州亿金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环保设备销售及 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亿金物资贸易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材料设备销售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腾龙资产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华延芯光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上海冷元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2"/>
              <w:jc w:val="left"/>
              <w:rPr>
                <w:rFonts w:ascii="宋体" w:hAnsi="宋体" w:cs="宋体" w:eastAsia="宋体" w:hint="default"/>
                <w:sz w:val="18"/>
                <w:szCs w:val="18"/>
              </w:rPr>
            </w:pPr>
            <w:r>
              <w:rPr>
                <w:rFonts w:ascii="宋体" w:hAnsi="宋体" w:cs="宋体" w:eastAsia="宋体" w:hint="default"/>
                <w:sz w:val="18"/>
                <w:szCs w:val="18"/>
              </w:rPr>
              <w:t>节能科技、软件 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临沧亿金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临沧市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临沧市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生活垃圾资源化 处理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辽宁亿金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铁岭市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铁岭市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生物质发电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平昌依米康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巴中市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巴中市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医院项目投资与 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玉溪湖管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玉溪市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玉溪市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生态环境监测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依米康智云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依米康信息服务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2"/>
              <w:jc w:val="left"/>
              <w:rPr>
                <w:rFonts w:ascii="宋体" w:hAnsi="宋体" w:cs="宋体" w:eastAsia="宋体" w:hint="default"/>
                <w:sz w:val="18"/>
                <w:szCs w:val="18"/>
              </w:rPr>
            </w:pPr>
            <w:r>
              <w:rPr>
                <w:rFonts w:ascii="宋体" w:hAnsi="宋体" w:cs="宋体" w:eastAsia="宋体" w:hint="default"/>
                <w:sz w:val="18"/>
                <w:szCs w:val="18"/>
              </w:rPr>
              <w:t>信息技术咨询服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依米康企业管理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曲水智控中心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曲水智成中心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78" w:lineRule="auto" w:before="10"/>
        <w:ind w:left="154" w:right="283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278" w:lineRule="auto" w:before="9"/>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2）重要的非全资子公司" w:id="401"/>
      <w:bookmarkEnd w:id="4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2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1,043,847.03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1,043,847.03</w:t>
            </w:r>
          </w:p>
        </w:tc>
      </w:tr>
      <w:tr>
        <w:trPr>
          <w:trHeight w:val="32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-1,179,930.00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-1,179,930.00</w:t>
            </w:r>
          </w:p>
        </w:tc>
      </w:tr>
    </w:tbl>
    <w:p>
      <w:pPr>
        <w:spacing w:line="278" w:lineRule="auto" w:before="10"/>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3）重要非全资子公司的主要财务信息" w:id="402"/>
      <w:bookmarkEnd w:id="4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2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557"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深圳龙 控公司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 w:right="0"/>
              <w:jc w:val="center"/>
              <w:rPr>
                <w:rFonts w:ascii="Times New Roman" w:hAnsi="Times New Roman" w:cs="Times New Roman" w:eastAsia="Times New Roman" w:hint="default"/>
                <w:sz w:val="18"/>
                <w:szCs w:val="18"/>
              </w:rPr>
            </w:pPr>
            <w:r>
              <w:rPr>
                <w:rFonts w:ascii="Times New Roman"/>
                <w:sz w:val="18"/>
              </w:rPr>
              <w:t>123,285,</w:t>
            </w: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852.81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3" w:right="0"/>
              <w:jc w:val="left"/>
              <w:rPr>
                <w:rFonts w:ascii="Times New Roman" w:hAnsi="Times New Roman" w:cs="Times New Roman" w:eastAsia="Times New Roman" w:hint="default"/>
                <w:sz w:val="18"/>
                <w:szCs w:val="18"/>
              </w:rPr>
            </w:pPr>
            <w:r>
              <w:rPr>
                <w:rFonts w:ascii="Times New Roman"/>
                <w:sz w:val="18"/>
              </w:rPr>
              <w:t>4,616,97</w:t>
            </w: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Times New Roman" w:hAnsi="Times New Roman" w:cs="Times New Roman" w:eastAsia="Times New Roman" w:hint="default"/>
                <w:sz w:val="18"/>
                <w:szCs w:val="18"/>
              </w:rPr>
            </w:pPr>
            <w:r>
              <w:rPr>
                <w:rFonts w:ascii="Times New Roman"/>
                <w:sz w:val="18"/>
              </w:rPr>
              <w:t>127,902,</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827.01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93,920,0</w:t>
            </w: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84.75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1" w:right="0"/>
              <w:jc w:val="left"/>
              <w:rPr>
                <w:rFonts w:ascii="Times New Roman" w:hAnsi="Times New Roman" w:cs="Times New Roman" w:eastAsia="Times New Roman" w:hint="default"/>
                <w:sz w:val="18"/>
                <w:szCs w:val="18"/>
              </w:rPr>
            </w:pPr>
            <w:r>
              <w:rPr>
                <w:rFonts w:ascii="Times New Roman"/>
                <w:sz w:val="18"/>
              </w:rPr>
              <w:t>93,920,0</w:t>
            </w: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84.75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1" w:right="0"/>
              <w:jc w:val="left"/>
              <w:rPr>
                <w:rFonts w:ascii="Times New Roman" w:hAnsi="Times New Roman" w:cs="Times New Roman" w:eastAsia="Times New Roman" w:hint="default"/>
                <w:sz w:val="18"/>
                <w:szCs w:val="18"/>
              </w:rPr>
            </w:pPr>
            <w:r>
              <w:rPr>
                <w:rFonts w:ascii="Times New Roman"/>
                <w:sz w:val="18"/>
              </w:rPr>
              <w:t>91,778,8</w:t>
            </w: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37.35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1" w:right="0"/>
              <w:jc w:val="left"/>
              <w:rPr>
                <w:rFonts w:ascii="Times New Roman" w:hAnsi="Times New Roman" w:cs="Times New Roman" w:eastAsia="Times New Roman" w:hint="default"/>
                <w:sz w:val="18"/>
                <w:szCs w:val="18"/>
              </w:rPr>
            </w:pPr>
            <w:r>
              <w:rPr>
                <w:rFonts w:ascii="Times New Roman"/>
                <w:sz w:val="18"/>
              </w:rPr>
              <w:t>3,698,38</w:t>
            </w: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3.81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1" w:right="0"/>
              <w:jc w:val="left"/>
              <w:rPr>
                <w:rFonts w:ascii="Times New Roman" w:hAnsi="Times New Roman" w:cs="Times New Roman" w:eastAsia="Times New Roman" w:hint="default"/>
                <w:sz w:val="18"/>
                <w:szCs w:val="18"/>
              </w:rPr>
            </w:pPr>
            <w:r>
              <w:rPr>
                <w:rFonts w:ascii="Times New Roman"/>
                <w:sz w:val="18"/>
              </w:rPr>
              <w:t>95,477,2</w:t>
            </w: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21.16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63,624,7</w:t>
            </w: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78.96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3" w:right="0"/>
              <w:jc w:val="left"/>
              <w:rPr>
                <w:rFonts w:ascii="Times New Roman" w:hAnsi="Times New Roman" w:cs="Times New Roman" w:eastAsia="Times New Roman" w:hint="default"/>
                <w:sz w:val="18"/>
                <w:szCs w:val="18"/>
              </w:rPr>
            </w:pPr>
            <w:r>
              <w:rPr>
                <w:rFonts w:ascii="Times New Roman"/>
                <w:sz w:val="18"/>
              </w:rPr>
              <w:t>63,624,7</w:t>
            </w: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78.96</w:t>
            </w:r>
          </w:p>
        </w:tc>
      </w:tr>
      <w:tr>
        <w:trPr>
          <w:trHeight w:val="55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江苏亿 金公司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 w:right="0"/>
              <w:jc w:val="center"/>
              <w:rPr>
                <w:rFonts w:ascii="Times New Roman" w:hAnsi="Times New Roman" w:cs="Times New Roman" w:eastAsia="Times New Roman" w:hint="default"/>
                <w:sz w:val="18"/>
                <w:szCs w:val="18"/>
              </w:rPr>
            </w:pPr>
            <w:r>
              <w:rPr>
                <w:rFonts w:ascii="Times New Roman"/>
                <w:sz w:val="18"/>
              </w:rPr>
              <w:t>583,122,</w:t>
            </w: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800.11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Times New Roman" w:hAnsi="Times New Roman" w:cs="Times New Roman" w:eastAsia="Times New Roman" w:hint="default"/>
                <w:sz w:val="18"/>
                <w:szCs w:val="18"/>
              </w:rPr>
            </w:pPr>
            <w:r>
              <w:rPr>
                <w:rFonts w:ascii="Times New Roman"/>
                <w:sz w:val="18"/>
              </w:rPr>
              <w:t>210,269,</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667.66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Times New Roman" w:hAnsi="Times New Roman" w:cs="Times New Roman" w:eastAsia="Times New Roman" w:hint="default"/>
                <w:sz w:val="18"/>
                <w:szCs w:val="18"/>
              </w:rPr>
            </w:pPr>
            <w:r>
              <w:rPr>
                <w:rFonts w:ascii="Times New Roman"/>
                <w:sz w:val="18"/>
              </w:rPr>
              <w:t>793,392,</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467.77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 w:right="0"/>
              <w:jc w:val="center"/>
              <w:rPr>
                <w:rFonts w:ascii="Times New Roman" w:hAnsi="Times New Roman" w:cs="Times New Roman" w:eastAsia="Times New Roman" w:hint="default"/>
                <w:sz w:val="18"/>
                <w:szCs w:val="18"/>
              </w:rPr>
            </w:pPr>
            <w:r>
              <w:rPr>
                <w:rFonts w:ascii="Times New Roman"/>
                <w:sz w:val="18"/>
              </w:rPr>
              <w:t>390,509,</w:t>
            </w: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561.69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2" w:right="0"/>
              <w:jc w:val="left"/>
              <w:rPr>
                <w:rFonts w:ascii="Times New Roman" w:hAnsi="Times New Roman" w:cs="Times New Roman" w:eastAsia="Times New Roman" w:hint="default"/>
                <w:sz w:val="18"/>
                <w:szCs w:val="18"/>
              </w:rPr>
            </w:pPr>
            <w:r>
              <w:rPr>
                <w:rFonts w:ascii="Times New Roman"/>
                <w:sz w:val="18"/>
              </w:rPr>
              <w:t>32,263,4</w:t>
            </w: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19.28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422,772,</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980.97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9" w:right="0"/>
              <w:jc w:val="center"/>
              <w:rPr>
                <w:rFonts w:ascii="Times New Roman" w:hAnsi="Times New Roman" w:cs="Times New Roman" w:eastAsia="Times New Roman" w:hint="default"/>
                <w:sz w:val="18"/>
                <w:szCs w:val="18"/>
              </w:rPr>
            </w:pPr>
            <w:r>
              <w:rPr>
                <w:rFonts w:ascii="Times New Roman"/>
                <w:sz w:val="18"/>
              </w:rPr>
              <w:t>585,427,</w:t>
            </w: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623.35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153,347,</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413.00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9" w:right="0"/>
              <w:jc w:val="center"/>
              <w:rPr>
                <w:rFonts w:ascii="Times New Roman" w:hAnsi="Times New Roman" w:cs="Times New Roman" w:eastAsia="Times New Roman" w:hint="default"/>
                <w:sz w:val="18"/>
                <w:szCs w:val="18"/>
              </w:rPr>
            </w:pPr>
            <w:r>
              <w:rPr>
                <w:rFonts w:ascii="Times New Roman"/>
                <w:sz w:val="18"/>
              </w:rPr>
              <w:t>738,775,</w:t>
            </w: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036.35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 w:right="0"/>
              <w:jc w:val="center"/>
              <w:rPr>
                <w:rFonts w:ascii="Times New Roman" w:hAnsi="Times New Roman" w:cs="Times New Roman" w:eastAsia="Times New Roman" w:hint="default"/>
                <w:sz w:val="18"/>
                <w:szCs w:val="18"/>
              </w:rPr>
            </w:pPr>
            <w:r>
              <w:rPr>
                <w:rFonts w:ascii="Times New Roman"/>
                <w:sz w:val="18"/>
              </w:rPr>
              <w:t>328,170,</w:t>
            </w: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722.29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Times New Roman" w:hAnsi="Times New Roman" w:cs="Times New Roman" w:eastAsia="Times New Roman" w:hint="default"/>
                <w:sz w:val="18"/>
                <w:szCs w:val="18"/>
              </w:rPr>
            </w:pPr>
            <w:r>
              <w:rPr>
                <w:rFonts w:ascii="Times New Roman"/>
                <w:sz w:val="18"/>
              </w:rPr>
              <w:t>370,170,</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722.29</w:t>
            </w:r>
          </w:p>
        </w:tc>
      </w:tr>
    </w:tbl>
    <w:p>
      <w:pPr>
        <w:spacing w:before="1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10"/>
        <w:gridCol w:w="1276"/>
        <w:gridCol w:w="1134"/>
        <w:gridCol w:w="1131"/>
        <w:gridCol w:w="1280"/>
        <w:gridCol w:w="1134"/>
        <w:gridCol w:w="992"/>
        <w:gridCol w:w="992"/>
        <w:gridCol w:w="922"/>
      </w:tblGrid>
      <w:tr>
        <w:trPr>
          <w:trHeight w:val="324" w:hRule="exact"/>
        </w:trPr>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9" w:right="78"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8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69" w:right="111"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54" w:right="95"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00" w:right="41"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5" w:right="95"/>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5"/>
              <w:jc w:val="left"/>
              <w:rPr>
                <w:rFonts w:ascii="宋体" w:hAnsi="宋体" w:cs="宋体" w:eastAsia="宋体" w:hint="default"/>
                <w:sz w:val="18"/>
                <w:szCs w:val="18"/>
              </w:rPr>
            </w:pPr>
            <w:r>
              <w:rPr>
                <w:rFonts w:ascii="宋体" w:hAnsi="宋体" w:cs="宋体" w:eastAsia="宋体" w:hint="default"/>
                <w:sz w:val="18"/>
                <w:szCs w:val="18"/>
              </w:rPr>
              <w:t>深圳龙 控公司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99,624,405.14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2,130,300.06</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2,130,300.06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-12,843,973.73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61,004,924.30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726,978.72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726,978.72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1"/>
                <w:sz w:val="18"/>
              </w:rPr>
              <w:t>-5,529,082.</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5"/>
              <w:jc w:val="left"/>
              <w:rPr>
                <w:rFonts w:ascii="宋体" w:hAnsi="宋体" w:cs="宋体" w:eastAsia="宋体" w:hint="default"/>
                <w:sz w:val="18"/>
                <w:szCs w:val="18"/>
              </w:rPr>
            </w:pPr>
            <w:r>
              <w:rPr>
                <w:rFonts w:ascii="宋体" w:hAnsi="宋体" w:cs="宋体" w:eastAsia="宋体" w:hint="default"/>
                <w:sz w:val="18"/>
                <w:szCs w:val="18"/>
              </w:rPr>
              <w:t>江苏亿 金公司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273,603,783.42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1,688,528.40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1,688,528.40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9,614,206.91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264,565,884.2</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16,623,630.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16,623,630.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1"/>
                <w:sz w:val="18"/>
              </w:rPr>
              <w:t>-2,849,938.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4）使用企业集团资产和清偿企业集团债务的重大限制" w:id="403"/>
      <w:bookmarkEnd w:id="4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5）向纳入合并财务报表范围的结构化主体提供的财务支持或其他支持" w:id="404"/>
      <w:bookmarkEnd w:id="4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在子公司的所有者权益份额发生变化且仍控制子公司的交易" w:id="405"/>
      <w:bookmarkEnd w:id="40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在子公司所有者权益份额发生变化的情况说明" w:id="406"/>
      <w:bookmarkEnd w:id="4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2）交易对于少数股东权益及归属于母公司所有者权益的影响" w:id="407"/>
      <w:bookmarkEnd w:id="4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4"/>
          <w:szCs w:val="4"/>
        </w:rPr>
      </w:pPr>
    </w:p>
    <w:p>
      <w:pPr>
        <w:spacing w:line="316" w:lineRule="exact"/>
        <w:ind w:left="14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78.95pt;height:15.85pt;mso-position-horizontal-relative:char;mso-position-vertical-relative:line" coordorigin="0,0" coordsize="9579,317">
            <v:group style="position:absolute;left:21;top:14;width:2;height:287" coordorigin="21,14" coordsize="2,287">
              <v:shape style="position:absolute;left:21;top:14;width:2;height:287" coordorigin="21,14" coordsize="0,287" path="m21,14l21,301e" filled="false" stroked="true" strokeweight="1.140pt" strokecolor="#d2d2d2">
                <v:path arrowok="t"/>
              </v:shape>
            </v:group>
            <v:group style="position:absolute;left:4773;top:14;width:2;height:287" coordorigin="4773,14" coordsize="2,287">
              <v:shape style="position:absolute;left:4773;top:14;width:2;height:287" coordorigin="4773,14" coordsize="0,287" path="m4773,14l4773,301e" filled="false" stroked="true" strokeweight="1.140pt" strokecolor="#d2d2d2">
                <v:path arrowok="t"/>
              </v:shape>
            </v:group>
            <v:group style="position:absolute;left:32;top:14;width:4729;height:287" coordorigin="32,14" coordsize="4729,287">
              <v:shape style="position:absolute;left:32;top:14;width:4729;height:287" coordorigin="32,14" coordsize="4729,287" path="m32,301l4761,301,4761,14,32,14,32,301xe" filled="true" fillcolor="#d2d2d2" stroked="false">
                <v:path arrowok="t"/>
                <v:fill type="solid"/>
              </v:shape>
            </v:group>
            <v:group style="position:absolute;left:4806;top:14;width:2;height:287" coordorigin="4806,14" coordsize="2,287">
              <v:shape style="position:absolute;left:4806;top:14;width:2;height:287" coordorigin="4806,14" coordsize="0,287" path="m4806,14l4806,301e" filled="false" stroked="true" strokeweight="1.140pt" strokecolor="#d9d9d9">
                <v:path arrowok="t"/>
              </v:shape>
            </v:group>
            <v:group style="position:absolute;left:9557;top:14;width:2;height:287" coordorigin="9557,14" coordsize="2,287">
              <v:shape style="position:absolute;left:9557;top:14;width:2;height:287" coordorigin="9557,14" coordsize="0,287" path="m9557,14l9557,301e" filled="false" stroked="true" strokeweight="1.140pt" strokecolor="#d9d9d9">
                <v:path arrowok="t"/>
              </v:shape>
            </v:group>
            <v:group style="position:absolute;left:4818;top:14;width:4729;height:287" coordorigin="4818,14" coordsize="4729,287">
              <v:shape style="position:absolute;left:4818;top:14;width:4729;height:287" coordorigin="4818,14" coordsize="4729,287" path="m4818,301l9546,301,9546,14,4818,14,4818,301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308" coordorigin="5,5" coordsize="2,308">
              <v:shape style="position:absolute;left:5;top:5;width:2;height:308" coordorigin="5,5" coordsize="0,308" path="m5,5l5,312e" filled="false" stroked="true" strokeweight=".48pt" strokecolor="#000000">
                <v:path arrowok="t"/>
              </v:shape>
            </v:group>
            <v:group style="position:absolute;left:10;top:307;width:4776;height:2" coordorigin="10,307" coordsize="4776,2">
              <v:shape style="position:absolute;left:10;top:307;width:4776;height:2" coordorigin="10,307" coordsize="4776,0" path="m10,307l4785,307e" filled="false" stroked="true" strokeweight=".48001pt" strokecolor="#000000">
                <v:path arrowok="t"/>
              </v:shape>
            </v:group>
            <v:group style="position:absolute;left:4790;top:5;width:2;height:308" coordorigin="4790,5" coordsize="2,308">
              <v:shape style="position:absolute;left:4790;top:5;width:2;height:308" coordorigin="4790,5" coordsize="0,308" path="m4790,5l4790,312e" filled="false" stroked="true" strokeweight=".47998pt" strokecolor="#000000">
                <v:path arrowok="t"/>
              </v:shape>
            </v:group>
            <v:group style="position:absolute;left:4795;top:307;width:4774;height:2" coordorigin="4795,307" coordsize="4774,2">
              <v:shape style="position:absolute;left:4795;top:307;width:4774;height:2" coordorigin="4795,307" coordsize="4774,0" path="m4795,307l9569,307e" filled="false" stroked="true" strokeweight=".48001pt" strokecolor="#000000">
                <v:path arrowok="t"/>
              </v:shape>
            </v:group>
            <v:group style="position:absolute;left:9574;top:5;width:2;height:308" coordorigin="9574,5" coordsize="2,308">
              <v:shape style="position:absolute;left:9574;top:5;width:2;height:308" coordorigin="9574,5" coordsize="0,308" path="m9574,5l9574,312e" filled="false" stroked="true" strokeweight=".48004pt" strokecolor="#000000">
                <v:path arrowok="t"/>
              </v:shape>
            </v:group>
          </v:group>
        </w:pict>
      </w:r>
      <w:r>
        <w:rPr>
          <w:rFonts w:ascii="宋体" w:hAnsi="宋体" w:cs="宋体" w:eastAsia="宋体" w:hint="default"/>
          <w:position w:val="-5"/>
          <w:sz w:val="20"/>
          <w:szCs w:val="20"/>
        </w:rPr>
      </w:r>
    </w:p>
    <w:p>
      <w:pPr>
        <w:spacing w:before="6"/>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在合营安排或联营企业中的权益" w:id="408"/>
      <w:bookmarkEnd w:id="40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重要的合营企业或联营企业" w:id="409"/>
      <w:bookmarkEnd w:id="4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59"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3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line="278" w:lineRule="auto" w:before="10"/>
        <w:ind w:left="154" w:right="5892"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4"/>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重要合营企业的主要财务信息" w:id="410"/>
      <w:bookmarkEnd w:id="4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79"/>
        <w:gridCol w:w="3203"/>
        <w:gridCol w:w="3179"/>
      </w:tblGrid>
      <w:tr>
        <w:trPr>
          <w:trHeight w:val="32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297"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D9D9D9"/>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重要联营企业的主要财务信息" w:id="411"/>
      <w:bookmarkEnd w:id="4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2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D9D9D9"/>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不重要的合营企业和联营企业的汇总财务信息" w:id="412"/>
      <w:bookmarkEnd w:id="4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75"/>
      </w:tblGrid>
      <w:tr>
        <w:trPr>
          <w:trHeight w:val="32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75"/>
      </w:tblGrid>
      <w:tr>
        <w:trPr>
          <w:trHeight w:val="31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17"/>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合营企业或联营企业向本公司转移资金的能力存在重大限制的说明" w:id="413"/>
      <w:bookmarkEnd w:id="4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6）合营企业或联营企业发生的超额亏损" w:id="414"/>
      <w:bookmarkEnd w:id="4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557"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7）与合营企业投资相关的未确认承诺" w:id="415"/>
      <w:bookmarkEnd w:id="4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8）与合营企业或联营企业投资相关的或有负债" w:id="416"/>
      <w:bookmarkEnd w:id="4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4、重要的共同经营" w:id="417"/>
      <w:bookmarkEnd w:id="41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32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323"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278" w:lineRule="auto" w:before="11"/>
        <w:ind w:left="154" w:right="553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无</w:t>
      </w:r>
    </w:p>
    <w:p>
      <w:pPr>
        <w:spacing w:line="278" w:lineRule="auto" w:before="9"/>
        <w:ind w:left="154" w:right="6792" w:firstLine="0"/>
        <w:jc w:val="left"/>
        <w:rPr>
          <w:rFonts w:ascii="宋体" w:hAnsi="宋体" w:cs="宋体" w:eastAsia="宋体" w:hint="default"/>
          <w:sz w:val="18"/>
          <w:szCs w:val="18"/>
        </w:rPr>
      </w:pPr>
      <w:r>
        <w:rPr>
          <w:rFonts w:ascii="宋体" w:hAnsi="宋体" w:cs="宋体" w:eastAsia="宋体" w:hint="default"/>
          <w:sz w:val="18"/>
          <w:szCs w:val="18"/>
        </w:rPr>
        <w:t>共同经营为单独主体的，分类为共同经营的依据： 其他说明</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5、在未纳入合并财务报表范围的结构化主体中的权益" w:id="418"/>
      <w:bookmarkEnd w:id="41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6"/>
        <w:rPr>
          <w:rFonts w:ascii="宋体" w:hAnsi="宋体" w:cs="宋体" w:eastAsia="宋体" w:hint="default"/>
          <w:sz w:val="22"/>
          <w:szCs w:val="22"/>
        </w:rPr>
      </w:pPr>
    </w:p>
    <w:p>
      <w:pPr>
        <w:pStyle w:val="Heading2"/>
        <w:spacing w:line="468" w:lineRule="auto"/>
        <w:ind w:right="7692"/>
        <w:jc w:val="left"/>
        <w:rPr>
          <w:b w:val="0"/>
          <w:bCs w:val="0"/>
        </w:rPr>
      </w:pPr>
      <w:bookmarkStart w:name="6、其他" w:id="419"/>
      <w:bookmarkEnd w:id="419"/>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20"/>
      <w:bookmarkEnd w:id="420"/>
      <w:r>
        <w:rPr>
          <w:spacing w:val="1"/>
          <w:w w:val="99"/>
          <w:sz w:val="21"/>
          <w:szCs w:val="21"/>
        </w:rPr>
      </w:r>
      <w:r>
        <w:rPr>
          <w:w w:val="95"/>
        </w:rPr>
        <w:t>十、与金融工具相关的风险</w:t>
      </w:r>
      <w:r>
        <w:rPr>
          <w:spacing w:val="18"/>
          <w:w w:val="95"/>
        </w:rPr>
        <w:t> </w:t>
      </w:r>
      <w:r>
        <w:rPr>
          <w:spacing w:val="18"/>
          <w:w w:val="95"/>
        </w:rPr>
      </w:r>
      <w:bookmarkStart w:name="十一、公允价值的披露" w:id="421"/>
      <w:bookmarkEnd w:id="421"/>
      <w:r>
        <w:rPr/>
        <w:t>十一、公允价值的披露</w:t>
      </w:r>
      <w:r>
        <w:rPr>
          <w:b w:val="0"/>
          <w:bCs w:val="0"/>
        </w:rPr>
      </w:r>
    </w:p>
    <w:p>
      <w:pPr>
        <w:spacing w:before="73"/>
        <w:ind w:left="154" w:right="1114" w:firstLine="0"/>
        <w:jc w:val="left"/>
        <w:rPr>
          <w:rFonts w:ascii="宋体" w:hAnsi="宋体" w:cs="宋体" w:eastAsia="宋体" w:hint="default"/>
          <w:sz w:val="21"/>
          <w:szCs w:val="21"/>
        </w:rPr>
      </w:pPr>
      <w:bookmarkStart w:name="1、以公允价值计量的资产和负债的期末公允价值" w:id="422"/>
      <w:bookmarkEnd w:id="42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382"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215" w:hRule="exact"/>
        </w:trPr>
        <w:tc>
          <w:tcPr>
            <w:tcW w:w="1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第一层次公允价值计</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913" w:type="dxa"/>
            <w:vMerge w:val="restart"/>
            <w:tcBorders>
              <w:top w:val="single" w:sz="50" w:space="0" w:color="D2D2D2"/>
              <w:left w:val="single" w:sz="9" w:space="0" w:color="D2D2D2"/>
              <w:right w:val="single" w:sz="9" w:space="0" w:color="D2D2D2"/>
            </w:tcBorders>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第二层次公允价值计量</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32"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9" w:space="0" w:color="D2D2D2"/>
              <w:bottom w:val="single" w:sz="56" w:space="0" w:color="D2D2D2"/>
              <w:right w:val="single" w:sz="9" w:space="0" w:color="D2D2D2"/>
            </w:tcBorders>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6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85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39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tcBorders>
              <w:top w:val="single" w:sz="9" w:space="0" w:color="D2D2D2"/>
              <w:left w:val="single" w:sz="13" w:space="0" w:color="D2D2D2"/>
              <w:bottom w:val="single" w:sz="52" w:space="0" w:color="D2D2D2"/>
              <w:right w:val="single" w:sz="4" w:space="0" w:color="000000"/>
            </w:tcBorders>
          </w:tcPr>
          <w:p>
            <w:pPr>
              <w:pStyle w:val="TableParagraph"/>
              <w:spacing w:line="240" w:lineRule="auto" w:before="49"/>
              <w:ind w:left="981" w:right="0"/>
              <w:jc w:val="left"/>
              <w:rPr>
                <w:rFonts w:ascii="Times New Roman" w:hAnsi="Times New Roman" w:cs="Times New Roman" w:eastAsia="Times New Roman" w:hint="default"/>
                <w:sz w:val="18"/>
                <w:szCs w:val="18"/>
              </w:rPr>
            </w:pPr>
            <w:r>
              <w:rPr>
                <w:rFonts w:ascii="Times New Roman"/>
                <w:sz w:val="18"/>
              </w:rPr>
              <w:t>461,252.46</w:t>
            </w:r>
          </w:p>
        </w:tc>
        <w:tc>
          <w:tcPr>
            <w:tcW w:w="1913" w:type="dxa"/>
            <w:tcBorders>
              <w:top w:val="single" w:sz="9" w:space="0" w:color="D2D2D2"/>
              <w:left w:val="single" w:sz="4" w:space="0" w:color="000000"/>
              <w:bottom w:val="single" w:sz="52" w:space="0" w:color="D2D2D2"/>
              <w:right w:val="single" w:sz="4" w:space="0" w:color="000000"/>
            </w:tcBorders>
          </w:tcPr>
          <w:p>
            <w:pPr/>
          </w:p>
        </w:tc>
        <w:tc>
          <w:tcPr>
            <w:tcW w:w="1913" w:type="dxa"/>
            <w:tcBorders>
              <w:top w:val="single" w:sz="9" w:space="0" w:color="D2D2D2"/>
              <w:left w:val="single" w:sz="4" w:space="0" w:color="000000"/>
              <w:bottom w:val="single" w:sz="52" w:space="0" w:color="D2D2D2"/>
              <w:right w:val="single" w:sz="4" w:space="0" w:color="000000"/>
            </w:tcBorders>
          </w:tcPr>
          <w:p>
            <w:pPr/>
          </w:p>
        </w:tc>
        <w:tc>
          <w:tcPr>
            <w:tcW w:w="1913" w:type="dxa"/>
            <w:tcBorders>
              <w:top w:val="single" w:sz="9" w:space="0" w:color="D2D2D2"/>
              <w:left w:val="single" w:sz="4" w:space="0" w:color="000000"/>
              <w:bottom w:val="single" w:sz="52" w:space="0" w:color="D2D2D2"/>
              <w:right w:val="single" w:sz="4" w:space="0" w:color="000000"/>
            </w:tcBorders>
          </w:tcPr>
          <w:p>
            <w:pPr>
              <w:pStyle w:val="TableParagraph"/>
              <w:spacing w:line="240" w:lineRule="auto" w:before="49"/>
              <w:ind w:left="1070" w:right="0"/>
              <w:jc w:val="left"/>
              <w:rPr>
                <w:rFonts w:ascii="Times New Roman" w:hAnsi="Times New Roman" w:cs="Times New Roman" w:eastAsia="Times New Roman" w:hint="default"/>
                <w:sz w:val="18"/>
                <w:szCs w:val="18"/>
              </w:rPr>
            </w:pPr>
            <w:r>
              <w:rPr>
                <w:rFonts w:ascii="Times New Roman"/>
                <w:sz w:val="18"/>
              </w:rPr>
              <w:t>461,252.46</w:t>
            </w:r>
          </w:p>
        </w:tc>
      </w:tr>
      <w:tr>
        <w:trPr>
          <w:trHeight w:val="427"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0" w:lineRule="exact"/>
              <w:ind w:left="11" w:right="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5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91"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2、持续和非持续第一层次公允价值计量项目市价的确定依据" w:id="423"/>
      <w:bookmarkEnd w:id="42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3、持续和非持续第二层次公允价值计量项目，采用的估值技术和重要参数的定性及定量信" w:id="424"/>
      <w:bookmarkEnd w:id="42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4、持续和非持续第三层次公允价值计量项目，采用的估值技术和重要参数的定性及定量信" w:id="425"/>
      <w:bookmarkEnd w:id="42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5、持续的第三层次公允价值计量项目，期初与期末账面价值间的调节信息及不可观察参数" w:id="426"/>
      <w:bookmarkEnd w:id="42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6、持续的公允价值计量项目，本期内发生各层级之间转换的，转换的原因及确定转换时点" w:id="427"/>
      <w:bookmarkEnd w:id="42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7、本期内发生的估值技术变更及变更原因" w:id="428"/>
      <w:bookmarkEnd w:id="42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8、不以公允价值计量的金融资产和金融负债的公允价值情况" w:id="429"/>
      <w:bookmarkEnd w:id="42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line="470" w:lineRule="auto" w:before="0"/>
        <w:ind w:left="154" w:right="7692" w:firstLine="0"/>
        <w:jc w:val="left"/>
        <w:rPr>
          <w:rFonts w:ascii="宋体" w:hAnsi="宋体" w:cs="宋体" w:eastAsia="宋体" w:hint="default"/>
          <w:sz w:val="21"/>
          <w:szCs w:val="21"/>
        </w:rPr>
      </w:pPr>
      <w:bookmarkStart w:name="9、其他" w:id="430"/>
      <w:bookmarkEnd w:id="43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1"/>
      <w:bookmarkEnd w:id="43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2"/>
      <w:bookmarkEnd w:id="43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55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left"/>
              <w:rPr>
                <w:rFonts w:ascii="宋体" w:hAnsi="宋体" w:cs="宋体" w:eastAsia="宋体" w:hint="default"/>
                <w:sz w:val="18"/>
                <w:szCs w:val="18"/>
              </w:rPr>
            </w:pPr>
            <w:r>
              <w:rPr>
                <w:rFonts w:ascii="宋体" w:hAnsi="宋体" w:cs="宋体" w:eastAsia="宋体" w:hint="default"/>
                <w:sz w:val="18"/>
                <w:szCs w:val="18"/>
              </w:rPr>
              <w:t>依米康科技集团股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0"/>
              <w:jc w:val="right"/>
              <w:rPr>
                <w:rFonts w:ascii="宋体" w:hAnsi="宋体" w:cs="宋体" w:eastAsia="宋体" w:hint="default"/>
                <w:sz w:val="18"/>
                <w:szCs w:val="18"/>
              </w:rPr>
            </w:pPr>
            <w:r>
              <w:rPr>
                <w:rFonts w:ascii="宋体" w:hAnsi="宋体" w:cs="宋体" w:eastAsia="宋体" w:hint="default"/>
                <w:sz w:val="18"/>
                <w:szCs w:val="18"/>
              </w:rPr>
              <w:t>成都市高新区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其他专业设备制造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445,987,594.00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917" w:right="0"/>
              <w:jc w:val="lef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916" w:right="0"/>
              <w:jc w:val="left"/>
              <w:rPr>
                <w:rFonts w:ascii="Times New Roman" w:hAnsi="Times New Roman" w:cs="Times New Roman" w:eastAsia="Times New Roman" w:hint="default"/>
                <w:sz w:val="18"/>
                <w:szCs w:val="18"/>
              </w:rPr>
            </w:pPr>
            <w:r>
              <w:rPr>
                <w:rFonts w:ascii="Times New Roman"/>
                <w:sz w:val="18"/>
              </w:rPr>
              <w:t>100.00%</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1"/>
        <w:rPr>
          <w:rFonts w:ascii="宋体" w:hAnsi="宋体" w:cs="宋体" w:eastAsia="宋体" w:hint="default"/>
          <w:sz w:val="19"/>
          <w:szCs w:val="19"/>
        </w:rPr>
      </w:pPr>
    </w:p>
    <w:p>
      <w:pPr>
        <w:spacing w:line="286" w:lineRule="exact" w:before="0"/>
        <w:ind w:left="154" w:right="1114" w:firstLine="440"/>
        <w:jc w:val="left"/>
        <w:rPr>
          <w:rFonts w:ascii="宋体" w:hAnsi="宋体" w:cs="宋体" w:eastAsia="宋体" w:hint="default"/>
          <w:sz w:val="22"/>
          <w:szCs w:val="22"/>
        </w:rPr>
      </w:pPr>
      <w:r>
        <w:rPr>
          <w:rFonts w:ascii="宋体" w:hAnsi="宋体" w:cs="宋体" w:eastAsia="宋体" w:hint="default"/>
          <w:spacing w:val="-2"/>
          <w:sz w:val="22"/>
          <w:szCs w:val="22"/>
        </w:rPr>
        <w:t>本公司股东孙屹峥、张菀系夫妻关系，合计持有本公司总股本的</w:t>
      </w:r>
      <w:r>
        <w:rPr>
          <w:rFonts w:ascii="Times New Roman" w:hAnsi="Times New Roman" w:cs="Times New Roman" w:eastAsia="Times New Roman" w:hint="default"/>
          <w:spacing w:val="-2"/>
          <w:sz w:val="22"/>
          <w:szCs w:val="22"/>
        </w:rPr>
        <w:t>34.51%</w:t>
      </w:r>
      <w:r>
        <w:rPr>
          <w:rFonts w:ascii="宋体" w:hAnsi="宋体" w:cs="宋体" w:eastAsia="宋体" w:hint="default"/>
          <w:spacing w:val="-2"/>
          <w:sz w:val="22"/>
          <w:szCs w:val="22"/>
        </w:rPr>
        <w:t>股份，为本公司的实际控</w:t>
      </w:r>
      <w:r>
        <w:rPr>
          <w:rFonts w:ascii="宋体" w:hAnsi="宋体" w:cs="宋体" w:eastAsia="宋体" w:hint="default"/>
          <w:w w:val="99"/>
          <w:sz w:val="22"/>
          <w:szCs w:val="22"/>
        </w:rPr>
        <w:t> </w:t>
      </w:r>
      <w:r>
        <w:rPr>
          <w:rFonts w:ascii="宋体" w:hAnsi="宋体" w:cs="宋体" w:eastAsia="宋体" w:hint="default"/>
          <w:sz w:val="22"/>
          <w:szCs w:val="22"/>
        </w:rPr>
        <w:t>制人。</w:t>
      </w:r>
    </w:p>
    <w:p>
      <w:pPr>
        <w:spacing w:line="240" w:lineRule="auto" w:before="4"/>
        <w:rPr>
          <w:rFonts w:ascii="宋体" w:hAnsi="宋体" w:cs="宋体" w:eastAsia="宋体" w:hint="default"/>
          <w:sz w:val="26"/>
          <w:szCs w:val="26"/>
        </w:rPr>
      </w:pPr>
    </w:p>
    <w:p>
      <w:pPr>
        <w:spacing w:line="278"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本企业最终控制方是孙屹峥、张菀夫妻。 其他说明：</w:t>
      </w:r>
    </w:p>
    <w:p>
      <w:pPr>
        <w:spacing w:line="240" w:lineRule="auto" w:before="3"/>
        <w:rPr>
          <w:rFonts w:ascii="宋体" w:hAnsi="宋体" w:cs="宋体" w:eastAsia="宋体" w:hint="default"/>
          <w:sz w:val="20"/>
          <w:szCs w:val="20"/>
        </w:rPr>
      </w:pPr>
    </w:p>
    <w:p>
      <w:pPr>
        <w:spacing w:line="491" w:lineRule="auto" w:before="0"/>
        <w:ind w:left="154" w:right="5147" w:firstLine="0"/>
        <w:jc w:val="left"/>
        <w:rPr>
          <w:rFonts w:ascii="宋体" w:hAnsi="宋体" w:cs="宋体" w:eastAsia="宋体" w:hint="default"/>
          <w:sz w:val="21"/>
          <w:szCs w:val="21"/>
        </w:rPr>
      </w:pPr>
      <w:bookmarkStart w:name="2、本企业的子公司情况" w:id="433"/>
      <w:bookmarkEnd w:id="4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3、本企业合营和联营企业情况" w:id="434"/>
      <w:bookmarkEnd w:id="43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32" w:lineRule="exact" w:before="68"/>
        <w:ind w:left="154" w:right="1121" w:firstLine="0"/>
        <w:jc w:val="left"/>
        <w:rPr>
          <w:rFonts w:ascii="宋体" w:hAnsi="宋体" w:cs="宋体" w:eastAsia="宋体" w:hint="default"/>
          <w:sz w:val="18"/>
          <w:szCs w:val="18"/>
        </w:rPr>
      </w:pPr>
      <w:r>
        <w:rPr>
          <w:rFonts w:ascii="宋体" w:hAnsi="宋体" w:cs="宋体" w:eastAsia="宋体" w:hint="default"/>
          <w:spacing w:val="-2"/>
          <w:sz w:val="18"/>
          <w:szCs w:val="18"/>
        </w:rPr>
        <w:t>本企业重要的合营或联营企业详见附注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八、</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）重要的合营企业或联营企业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相关内容。本年与本公司发生关联方交易，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或前期与本公司发生关联方交易形成余额的其他合营或联营企业情况如下：。</w:t>
      </w:r>
    </w:p>
    <w:p>
      <w:pPr>
        <w:spacing w:before="17"/>
        <w:ind w:left="154" w:right="1114" w:firstLine="0"/>
        <w:jc w:val="left"/>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上海虹港数据信息有限公司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4、其他关联方情况" w:id="435"/>
      <w:bookmarkEnd w:id="43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对子公司施加重大影响的投资方</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四川辰兴建设有限公司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与实际控制人关系密切的家庭成员控制的企业</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关联交易情况" w:id="436"/>
      <w:bookmarkEnd w:id="43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购销商品、提供和接受劳务的关联交易" w:id="437"/>
      <w:bookmarkEnd w:id="4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23"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四川辰兴建设有限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接收劳务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22,242,460.98</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32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关联受托管理/承包及委托管理/出包情况" w:id="438"/>
      <w:bookmarkEnd w:id="4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55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61" w:lineRule="auto" w:before="1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2545" w:space="6284"/>
            <w:col w:w="2101"/>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4"/>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关联租赁情况" w:id="439"/>
      <w:bookmarkEnd w:id="4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32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line="278" w:lineRule="auto" w:before="10"/>
        <w:ind w:left="154" w:right="9312" w:firstLine="0"/>
        <w:jc w:val="left"/>
        <w:rPr>
          <w:rFonts w:ascii="宋体" w:hAnsi="宋体" w:cs="宋体" w:eastAsia="宋体" w:hint="default"/>
          <w:sz w:val="18"/>
          <w:szCs w:val="18"/>
        </w:rPr>
      </w:pPr>
      <w:r>
        <w:rPr>
          <w:rFonts w:ascii="宋体" w:hAnsi="宋体" w:cs="宋体" w:eastAsia="宋体" w:hint="default"/>
          <w:sz w:val="18"/>
          <w:szCs w:val="18"/>
        </w:rPr>
        <w:t>关联租赁情况说明 无</w:t>
      </w:r>
    </w:p>
    <w:p>
      <w:pPr>
        <w:spacing w:line="240" w:lineRule="auto" w:before="3"/>
        <w:rPr>
          <w:rFonts w:ascii="宋体" w:hAnsi="宋体" w:cs="宋体" w:eastAsia="宋体" w:hint="default"/>
          <w:sz w:val="20"/>
          <w:szCs w:val="20"/>
        </w:rPr>
      </w:pPr>
    </w:p>
    <w:p>
      <w:pPr>
        <w:spacing w:before="0"/>
        <w:ind w:left="154" w:right="1114" w:firstLine="0"/>
        <w:jc w:val="left"/>
        <w:rPr>
          <w:rFonts w:ascii="宋体" w:hAnsi="宋体" w:cs="宋体" w:eastAsia="宋体" w:hint="default"/>
          <w:sz w:val="21"/>
          <w:szCs w:val="21"/>
        </w:rPr>
      </w:pPr>
      <w:bookmarkStart w:name="（4）关联担保情况" w:id="440"/>
      <w:bookmarkEnd w:id="4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3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1,004,800.00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依米康智能公司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依米康智能公司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北京资采公司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上海虹港公司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上海虹港公司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502,400.00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6,602,710.77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华延芯光公司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依米康智能公司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2,525,900.00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38"/>
        <w:ind w:left="0" w:right="1130" w:firstLine="0"/>
        <w:jc w:val="right"/>
        <w:rPr>
          <w:rFonts w:ascii="宋体" w:hAnsi="宋体" w:cs="宋体" w:eastAsia="宋体" w:hint="default"/>
          <w:sz w:val="18"/>
          <w:szCs w:val="18"/>
        </w:rPr>
      </w:pPr>
      <w:r>
        <w:rPr/>
        <w:pict>
          <v:group style="position:absolute;margin-left:152.600006pt;margin-top:33.71172pt;width:95.3pt;height:21.5pt;mso-position-horizontal-relative:page;mso-position-vertical-relative:paragraph;z-index:-1154632" coordorigin="3052,674" coordsize="1906,430">
            <v:group style="position:absolute;left:3052;top:674;width:1906;height:132" coordorigin="3052,674" coordsize="1906,132">
              <v:shape style="position:absolute;left:3052;top:674;width:1906;height:132" coordorigin="3052,674" coordsize="1906,132" path="m3052,805l4958,805,4958,674,3052,674,3052,805xe" filled="true" fillcolor="#ffffff" stroked="false">
                <v:path arrowok="t"/>
                <v:fill type="solid"/>
              </v:shape>
            </v:group>
            <v:group style="position:absolute;left:3063;top:805;width:2;height:287" coordorigin="3063,805" coordsize="2,287">
              <v:shape style="position:absolute;left:3063;top:805;width:2;height:287" coordorigin="3063,805" coordsize="0,287" path="m3063,805l3063,1092e" filled="false" stroked="true" strokeweight="1.140pt" strokecolor="#ffffff">
                <v:path arrowok="t"/>
              </v:shape>
            </v:group>
            <v:group style="position:absolute;left:3075;top:805;width:1861;height:287" coordorigin="3075,805" coordsize="1861,287">
              <v:shape style="position:absolute;left:3075;top:805;width:1861;height:287" coordorigin="3075,805" coordsize="1861,287" path="m3075,1092l4935,1092,4935,805,3075,805,3075,1092xe" filled="true" fillcolor="#ffffff" stroked="false">
                <v:path arrowok="t"/>
                <v:fill type="solid"/>
              </v:shape>
            </v:group>
            <w10:wrap type="none"/>
          </v:group>
        </w:pict>
      </w: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2"/>
              <w:jc w:val="left"/>
              <w:rPr>
                <w:rFonts w:ascii="宋体" w:hAnsi="宋体" w:cs="宋体" w:eastAsia="宋体" w:hint="default"/>
                <w:sz w:val="18"/>
                <w:szCs w:val="18"/>
              </w:rPr>
            </w:pPr>
            <w:r>
              <w:rPr>
                <w:rFonts w:ascii="宋体" w:hAnsi="宋体" w:cs="宋体" w:eastAsia="宋体" w:hint="default"/>
                <w:spacing w:val="-4"/>
                <w:sz w:val="18"/>
                <w:szCs w:val="18"/>
              </w:rPr>
              <w:t>江苏亿金公司、孙屹峥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张菀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8" w:lineRule="exact"/>
              <w:ind w:left="847" w:right="0"/>
              <w:jc w:val="left"/>
              <w:rPr>
                <w:rFonts w:ascii="Times New Roman" w:hAnsi="Times New Roman" w:cs="Times New Roman" w:eastAsia="Times New Roman" w:hint="default"/>
                <w:sz w:val="18"/>
                <w:szCs w:val="18"/>
              </w:rPr>
            </w:pPr>
            <w:r>
              <w:rPr>
                <w:rFonts w:ascii="Times New Roman"/>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张菀、桑瑞思公司、江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52.600006pt;margin-top:267.259979pt;width:95.3pt;height:21.4pt;mso-position-horizontal-relative:page;mso-position-vertical-relative:page;z-index:-1154608" coordorigin="3052,5345" coordsize="1906,428">
            <v:group style="position:absolute;left:3052;top:5345;width:1906;height:130" coordorigin="3052,5345" coordsize="1906,130">
              <v:shape style="position:absolute;left:3052;top:5345;width:1906;height:130" coordorigin="3052,5345" coordsize="1906,130" path="m3052,5475l4958,5475,4958,5345,3052,5345,3052,5475xe" filled="true" fillcolor="#ffffff" stroked="false">
                <v:path arrowok="t"/>
                <v:fill type="solid"/>
              </v:shape>
            </v:group>
            <v:group style="position:absolute;left:3063;top:5475;width:2;height:287" coordorigin="3063,5475" coordsize="2,287">
              <v:shape style="position:absolute;left:3063;top:5475;width:2;height:287" coordorigin="3063,5475" coordsize="0,287" path="m3063,5475l3063,5762e" filled="false" stroked="true" strokeweight="1.140pt" strokecolor="#ffffff">
                <v:path arrowok="t"/>
              </v:shape>
            </v:group>
            <v:group style="position:absolute;left:3075;top:5475;width:1861;height:287" coordorigin="3075,5475" coordsize="1861,287">
              <v:shape style="position:absolute;left:3075;top:5475;width:1861;height:287" coordorigin="3075,5475" coordsize="1861,287" path="m3075,5762l4935,5762,4935,5475,3075,5475,3075,576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913"/>
        <w:gridCol w:w="456"/>
        <w:gridCol w:w="1459"/>
        <w:gridCol w:w="1914"/>
        <w:gridCol w:w="1914"/>
        <w:gridCol w:w="1914"/>
      </w:tblGrid>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苏亿金公司</w:t>
            </w:r>
          </w:p>
        </w:tc>
        <w:tc>
          <w:tcPr>
            <w:tcW w:w="1916" w:type="dxa"/>
            <w:gridSpan w:val="2"/>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8"/>
              <w:jc w:val="left"/>
              <w:rPr>
                <w:rFonts w:ascii="宋体" w:hAnsi="宋体" w:cs="宋体" w:eastAsia="宋体" w:hint="default"/>
                <w:sz w:val="18"/>
                <w:szCs w:val="18"/>
              </w:rPr>
            </w:pPr>
            <w:r>
              <w:rPr>
                <w:rFonts w:ascii="宋体" w:hAnsi="宋体" w:cs="宋体" w:eastAsia="宋体" w:hint="default"/>
                <w:sz w:val="18"/>
                <w:szCs w:val="18"/>
              </w:rPr>
              <w:t>桑瑞思公司、孙屹峥、 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23,375,140.00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8"/>
              <w:jc w:val="left"/>
              <w:rPr>
                <w:rFonts w:ascii="宋体" w:hAnsi="宋体" w:cs="宋体" w:eastAsia="宋体" w:hint="default"/>
                <w:sz w:val="18"/>
                <w:szCs w:val="18"/>
              </w:rPr>
            </w:pPr>
            <w:r>
              <w:rPr>
                <w:rFonts w:ascii="宋体" w:hAnsi="宋体" w:cs="宋体" w:eastAsia="宋体" w:hint="default"/>
                <w:sz w:val="18"/>
                <w:szCs w:val="18"/>
              </w:rPr>
              <w:t>桑瑞思公司、孙屹峥、 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2,322,182.20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江苏亿金公司、华延芯 光公司</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7" w:right="0"/>
              <w:jc w:val="left"/>
              <w:rPr>
                <w:rFonts w:ascii="Times New Roman" w:hAnsi="Times New Roman" w:cs="Times New Roman" w:eastAsia="Times New Roman" w:hint="default"/>
                <w:sz w:val="18"/>
                <w:szCs w:val="18"/>
              </w:rPr>
            </w:pPr>
            <w:r>
              <w:rPr>
                <w:rFonts w:ascii="Times New Roman"/>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7" w:right="0"/>
              <w:jc w:val="left"/>
              <w:rPr>
                <w:rFonts w:ascii="Times New Roman" w:hAnsi="Times New Roman" w:cs="Times New Roman" w:eastAsia="Times New Roman" w:hint="default"/>
                <w:sz w:val="18"/>
                <w:szCs w:val="18"/>
              </w:rPr>
            </w:pPr>
            <w:r>
              <w:rPr>
                <w:rFonts w:ascii="Times New Roman"/>
                <w:sz w:val="18"/>
              </w:rPr>
              <w:t>22,000,000.00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7" w:right="0"/>
              <w:jc w:val="left"/>
              <w:rPr>
                <w:rFonts w:ascii="Times New Roman" w:hAnsi="Times New Roman" w:cs="Times New Roman" w:eastAsia="Times New Roman" w:hint="default"/>
                <w:sz w:val="18"/>
                <w:szCs w:val="18"/>
              </w:rPr>
            </w:pPr>
            <w:r>
              <w:rPr>
                <w:rFonts w:ascii="Times New Roman"/>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7" w:right="0"/>
              <w:jc w:val="left"/>
              <w:rPr>
                <w:rFonts w:ascii="Times New Roman" w:hAnsi="Times New Roman" w:cs="Times New Roman" w:eastAsia="Times New Roman" w:hint="default"/>
                <w:sz w:val="18"/>
                <w:szCs w:val="18"/>
              </w:rPr>
            </w:pPr>
            <w:r>
              <w:rPr>
                <w:rFonts w:ascii="Times New Roman"/>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7" w:right="0"/>
              <w:jc w:val="left"/>
              <w:rPr>
                <w:rFonts w:ascii="Times New Roman" w:hAnsi="Times New Roman" w:cs="Times New Roman" w:eastAsia="Times New Roman" w:hint="default"/>
                <w:sz w:val="18"/>
                <w:szCs w:val="18"/>
              </w:rPr>
            </w:pPr>
            <w:r>
              <w:rPr>
                <w:rFonts w:ascii="Times New Roman"/>
                <w:sz w:val="18"/>
              </w:rPr>
              <w:t>19,000,000.00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7" w:right="0"/>
              <w:jc w:val="left"/>
              <w:rPr>
                <w:rFonts w:ascii="Times New Roman" w:hAnsi="Times New Roman" w:cs="Times New Roman" w:eastAsia="Times New Roman" w:hint="default"/>
                <w:sz w:val="18"/>
                <w:szCs w:val="18"/>
              </w:rPr>
            </w:pPr>
            <w:r>
              <w:rPr>
                <w:rFonts w:ascii="Times New Roman"/>
                <w:sz w:val="18"/>
              </w:rPr>
              <w:t>19,000,000.00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2"/>
              <w:jc w:val="left"/>
              <w:rPr>
                <w:rFonts w:ascii="宋体" w:hAnsi="宋体" w:cs="宋体" w:eastAsia="宋体" w:hint="default"/>
                <w:sz w:val="18"/>
                <w:szCs w:val="18"/>
              </w:rPr>
            </w:pPr>
            <w:r>
              <w:rPr>
                <w:rFonts w:ascii="宋体" w:hAnsi="宋体" w:cs="宋体" w:eastAsia="宋体" w:hint="default"/>
                <w:spacing w:val="-4"/>
                <w:sz w:val="18"/>
                <w:szCs w:val="18"/>
              </w:rPr>
              <w:t>江苏亿金公司、孙屹峥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张菀</w:t>
            </w:r>
          </w:p>
        </w:tc>
        <w:tc>
          <w:tcPr>
            <w:tcW w:w="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58"/>
              <w:jc w:val="left"/>
              <w:rPr>
                <w:rFonts w:ascii="宋体" w:hAnsi="宋体" w:cs="宋体" w:eastAsia="宋体" w:hint="default"/>
                <w:sz w:val="18"/>
                <w:szCs w:val="18"/>
              </w:rPr>
            </w:pPr>
            <w:r>
              <w:rPr>
                <w:rFonts w:ascii="宋体" w:hAnsi="宋体" w:cs="宋体" w:eastAsia="宋体" w:hint="default"/>
                <w:sz w:val="18"/>
                <w:szCs w:val="18"/>
              </w:rPr>
              <w:t>成都高投融资担保公 司、桑瑞思公司</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8"/>
              <w:jc w:val="left"/>
              <w:rPr>
                <w:rFonts w:ascii="宋体" w:hAnsi="宋体" w:cs="宋体" w:eastAsia="宋体" w:hint="default"/>
                <w:sz w:val="18"/>
                <w:szCs w:val="18"/>
              </w:rPr>
            </w:pPr>
            <w:r>
              <w:rPr>
                <w:rFonts w:ascii="宋体" w:hAnsi="宋体" w:cs="宋体" w:eastAsia="宋体" w:hint="default"/>
                <w:sz w:val="18"/>
                <w:szCs w:val="18"/>
              </w:rPr>
              <w:t>桑瑞思公司、孙屹峥、 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71" w:right="0"/>
              <w:jc w:val="left"/>
              <w:rPr>
                <w:rFonts w:ascii="Times New Roman" w:hAnsi="Times New Roman" w:cs="Times New Roman" w:eastAsia="Times New Roman" w:hint="default"/>
                <w:sz w:val="18"/>
                <w:szCs w:val="18"/>
              </w:rPr>
            </w:pPr>
            <w:r>
              <w:rPr>
                <w:rFonts w:ascii="Times New Roman"/>
                <w:sz w:val="18"/>
              </w:rPr>
              <w:t>909,932.77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8"/>
              <w:jc w:val="left"/>
              <w:rPr>
                <w:rFonts w:ascii="宋体" w:hAnsi="宋体" w:cs="宋体" w:eastAsia="宋体" w:hint="default"/>
                <w:sz w:val="18"/>
                <w:szCs w:val="18"/>
              </w:rPr>
            </w:pPr>
            <w:r>
              <w:rPr>
                <w:rFonts w:ascii="宋体" w:hAnsi="宋体" w:cs="宋体" w:eastAsia="宋体" w:hint="default"/>
                <w:sz w:val="18"/>
                <w:szCs w:val="18"/>
              </w:rPr>
              <w:t>桑瑞思公司、孙屹峥、 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8,658,000.00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53" w:right="0"/>
              <w:jc w:val="left"/>
              <w:rPr>
                <w:rFonts w:ascii="Times New Roman" w:hAnsi="Times New Roman" w:cs="Times New Roman" w:eastAsia="Times New Roman" w:hint="default"/>
                <w:sz w:val="18"/>
                <w:szCs w:val="18"/>
              </w:rPr>
            </w:pPr>
            <w:r>
              <w:rPr>
                <w:rFonts w:ascii="Times New Roman"/>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7" w:right="0"/>
              <w:jc w:val="left"/>
              <w:rPr>
                <w:rFonts w:ascii="Times New Roman" w:hAnsi="Times New Roman" w:cs="Times New Roman" w:eastAsia="Times New Roman" w:hint="default"/>
                <w:sz w:val="18"/>
                <w:szCs w:val="18"/>
              </w:rPr>
            </w:pPr>
            <w:r>
              <w:rPr>
                <w:rFonts w:ascii="Times New Roman"/>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关联方资金拆借" w:id="441"/>
      <w:bookmarkEnd w:id="4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101,907,122.35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38,096,877.65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59,996,000.00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6）关联方资产转让、债务重组情况" w:id="442"/>
      <w:bookmarkEnd w:id="4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7）关键管理人员报酬" w:id="443"/>
      <w:bookmarkEnd w:id="4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94"/>
              <w:jc w:val="left"/>
              <w:rPr>
                <w:rFonts w:ascii="宋体" w:hAnsi="宋体" w:cs="宋体" w:eastAsia="宋体" w:hint="default"/>
                <w:sz w:val="18"/>
                <w:szCs w:val="18"/>
              </w:rPr>
            </w:pPr>
            <w:r>
              <w:rPr>
                <w:rFonts w:ascii="宋体" w:hAnsi="宋体" w:cs="宋体" w:eastAsia="宋体" w:hint="default"/>
                <w:sz w:val="18"/>
                <w:szCs w:val="18"/>
              </w:rPr>
              <w:t>董事、监事、高级管理人员及其他核心 人员人数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报酬总额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3,310,113.20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3,480,000.00</w:t>
            </w:r>
          </w:p>
        </w:tc>
      </w:tr>
    </w:tbl>
    <w:p>
      <w:pPr>
        <w:spacing w:line="240" w:lineRule="auto" w:before="2"/>
        <w:rPr>
          <w:rFonts w:ascii="宋体" w:hAnsi="宋体" w:cs="宋体" w:eastAsia="宋体" w:hint="default"/>
          <w:sz w:val="13"/>
          <w:szCs w:val="13"/>
        </w:rPr>
      </w:pPr>
    </w:p>
    <w:p>
      <w:pPr>
        <w:spacing w:before="31"/>
        <w:ind w:left="653" w:right="1114" w:firstLine="0"/>
        <w:jc w:val="left"/>
        <w:rPr>
          <w:rFonts w:ascii="宋体" w:hAnsi="宋体" w:cs="宋体" w:eastAsia="宋体" w:hint="default"/>
          <w:sz w:val="22"/>
          <w:szCs w:val="22"/>
        </w:rPr>
      </w:pPr>
      <w:r>
        <w:rPr>
          <w:rFonts w:ascii="宋体" w:hAnsi="宋体" w:cs="宋体" w:eastAsia="宋体" w:hint="default"/>
          <w:sz w:val="22"/>
          <w:szCs w:val="22"/>
        </w:rPr>
        <w:t>注：本公司</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11</w:t>
      </w:r>
      <w:r>
        <w:rPr>
          <w:rFonts w:ascii="宋体" w:hAnsi="宋体" w:cs="宋体" w:eastAsia="宋体" w:hint="default"/>
          <w:sz w:val="22"/>
          <w:szCs w:val="22"/>
        </w:rPr>
        <w:t>月换届选举，本年管理人员的人数为换届前和换届后的合计人数。</w:t>
      </w:r>
    </w:p>
    <w:p>
      <w:pPr>
        <w:spacing w:line="240" w:lineRule="auto" w:before="8"/>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8）其他关联交易" w:id="444"/>
      <w:bookmarkEnd w:id="4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653" w:right="1114" w:firstLine="0"/>
        <w:jc w:val="left"/>
        <w:rPr>
          <w:rFonts w:ascii="宋体" w:hAnsi="宋体" w:cs="宋体" w:eastAsia="宋体" w:hint="default"/>
          <w:sz w:val="22"/>
          <w:szCs w:val="22"/>
        </w:rPr>
      </w:pPr>
      <w:r>
        <w:rPr>
          <w:rFonts w:ascii="宋体" w:hAnsi="宋体" w:cs="宋体" w:eastAsia="宋体" w:hint="default"/>
          <w:sz w:val="22"/>
          <w:szCs w:val="22"/>
        </w:rPr>
        <w:t>除上述事项说明外，本集团无其他需要披露的关联事项。</w:t>
      </w:r>
    </w:p>
    <w:p>
      <w:pPr>
        <w:spacing w:line="240" w:lineRule="auto" w:before="11"/>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6、关联方应收应付款项" w:id="445"/>
      <w:bookmarkEnd w:id="44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应收项目" w:id="446"/>
      <w:bookmarkEnd w:id="4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2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应付项目" w:id="447"/>
      <w:bookmarkEnd w:id="4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四川辰兴建设有限公司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21,257,814.85</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4" w:right="0"/>
              <w:jc w:val="left"/>
              <w:rPr>
                <w:rFonts w:ascii="Times New Roman" w:hAnsi="Times New Roman" w:cs="Times New Roman" w:eastAsia="Times New Roman" w:hint="default"/>
                <w:sz w:val="18"/>
                <w:szCs w:val="18"/>
              </w:rPr>
            </w:pPr>
            <w:r>
              <w:rPr>
                <w:rFonts w:ascii="Times New Roman"/>
                <w:sz w:val="18"/>
              </w:rPr>
              <w:t>38,096,877.65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140,004,000.00</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59,996,000.00</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7、关联方承诺" w:id="448"/>
      <w:bookmarkEnd w:id="44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line="470" w:lineRule="auto" w:before="0"/>
        <w:ind w:left="154" w:right="8750" w:firstLine="0"/>
        <w:jc w:val="left"/>
        <w:rPr>
          <w:rFonts w:ascii="宋体" w:hAnsi="宋体" w:cs="宋体" w:eastAsia="宋体" w:hint="default"/>
          <w:sz w:val="21"/>
          <w:szCs w:val="21"/>
        </w:rPr>
      </w:pPr>
      <w:bookmarkStart w:name="8、其他" w:id="449"/>
      <w:bookmarkEnd w:id="44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0"/>
      <w:bookmarkEnd w:id="450"/>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1"/>
      <w:bookmarkEnd w:id="45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6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32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32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1,180,000.00</w:t>
            </w:r>
          </w:p>
        </w:tc>
      </w:tr>
      <w:tr>
        <w:trPr>
          <w:trHeight w:val="32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5,236,500.00</w:t>
            </w:r>
          </w:p>
        </w:tc>
      </w:tr>
      <w:tr>
        <w:trPr>
          <w:trHeight w:val="32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4.07-6.44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以权益结算的股份支付情况" w:id="452"/>
      <w:bookmarkEnd w:id="4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32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79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年第四次临时股东大会决议通过的《</w:t>
            </w:r>
            <w:r>
              <w:rPr>
                <w:rFonts w:ascii="Times New Roman" w:hAnsi="Times New Roman" w:cs="Times New Roman" w:eastAsia="Times New Roman" w:hint="default"/>
                <w:sz w:val="18"/>
                <w:szCs w:val="18"/>
              </w:rPr>
              <w:t>&lt;</w:t>
            </w:r>
            <w:r>
              <w:rPr>
                <w:rFonts w:ascii="宋体" w:hAnsi="宋体" w:cs="宋体" w:eastAsia="宋体" w:hint="default"/>
                <w:sz w:val="18"/>
                <w:szCs w:val="18"/>
              </w:rPr>
              <w:t>四川依米</w:t>
            </w:r>
          </w:p>
          <w:p>
            <w:pPr>
              <w:pStyle w:val="TableParagraph"/>
              <w:spacing w:line="234" w:lineRule="exact" w:before="15"/>
              <w:ind w:left="23" w:right="23"/>
              <w:jc w:val="left"/>
              <w:rPr>
                <w:rFonts w:ascii="宋体" w:hAnsi="宋体" w:cs="宋体" w:eastAsia="宋体" w:hint="default"/>
                <w:sz w:val="18"/>
                <w:szCs w:val="18"/>
              </w:rPr>
            </w:pPr>
            <w:r>
              <w:rPr>
                <w:rFonts w:ascii="宋体" w:hAnsi="宋体" w:cs="宋体" w:eastAsia="宋体" w:hint="default"/>
                <w:sz w:val="18"/>
                <w:szCs w:val="18"/>
              </w:rPr>
              <w:t>康环境科技股份有限公司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年限制性股票激励计划（草</w:t>
            </w:r>
            <w:r>
              <w:rPr>
                <w:rFonts w:ascii="宋体" w:hAnsi="宋体" w:cs="宋体" w:eastAsia="宋体" w:hint="default"/>
                <w:sz w:val="18"/>
                <w:szCs w:val="18"/>
              </w:rPr>
              <w:t> 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w:t>
            </w:r>
          </w:p>
        </w:tc>
      </w:tr>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11,248,185.00</w:t>
            </w:r>
          </w:p>
        </w:tc>
      </w:tr>
      <w:tr>
        <w:trPr>
          <w:trHeight w:val="32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4,124,885.00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以现金结算的股份支付情况" w:id="453"/>
      <w:bookmarkEnd w:id="45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4、股份支付的修改、终止情况" w:id="454"/>
      <w:bookmarkEnd w:id="45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line="472" w:lineRule="auto" w:before="0"/>
        <w:ind w:left="154" w:right="8052" w:firstLine="0"/>
        <w:jc w:val="left"/>
        <w:rPr>
          <w:rFonts w:ascii="宋体" w:hAnsi="宋体" w:cs="宋体" w:eastAsia="宋体" w:hint="default"/>
          <w:sz w:val="18"/>
          <w:szCs w:val="18"/>
        </w:rPr>
      </w:pPr>
      <w:bookmarkStart w:name="5、其他" w:id="455"/>
      <w:bookmarkEnd w:id="45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6"/>
      <w:bookmarkEnd w:id="45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57"/>
      <w:bookmarkEnd w:id="457"/>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before="58"/>
        <w:ind w:left="653" w:right="1114"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日，本集团不存在需要披露的重要承诺事项。</w:t>
      </w:r>
    </w:p>
    <w:p>
      <w:pPr>
        <w:spacing w:line="240" w:lineRule="auto" w:before="7"/>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或有事项" w:id="458"/>
      <w:bookmarkEnd w:id="4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资产负债表日存在的重要或有事项" w:id="459"/>
      <w:bookmarkEnd w:id="4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日，本集团无需要披露的或有事项。</w:t>
      </w:r>
    </w:p>
    <w:p>
      <w:pPr>
        <w:spacing w:line="240" w:lineRule="auto" w:before="6"/>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公司没有需要披露的重要或有事项，也应予以说明" w:id="460"/>
      <w:bookmarkEnd w:id="4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6"/>
        <w:rPr>
          <w:rFonts w:ascii="宋体" w:hAnsi="宋体" w:cs="宋体" w:eastAsia="宋体" w:hint="default"/>
          <w:sz w:val="22"/>
          <w:szCs w:val="22"/>
        </w:rPr>
      </w:pPr>
    </w:p>
    <w:p>
      <w:pPr>
        <w:spacing w:line="470" w:lineRule="auto" w:before="0"/>
        <w:ind w:left="154" w:right="7692" w:firstLine="0"/>
        <w:jc w:val="left"/>
        <w:rPr>
          <w:rFonts w:ascii="宋体" w:hAnsi="宋体" w:cs="宋体" w:eastAsia="宋体" w:hint="default"/>
          <w:sz w:val="21"/>
          <w:szCs w:val="21"/>
        </w:rPr>
      </w:pPr>
      <w:bookmarkStart w:name="3、其他" w:id="461"/>
      <w:bookmarkEnd w:id="46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2"/>
      <w:bookmarkEnd w:id="46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3"/>
      <w:bookmarkEnd w:id="46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6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557"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利润分配情况" w:id="464"/>
      <w:bookmarkEnd w:id="46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32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6,689,813.91</w:t>
            </w:r>
          </w:p>
        </w:tc>
      </w:tr>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6,689,813.91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0" w:firstLine="0"/>
        <w:jc w:val="both"/>
        <w:rPr>
          <w:rFonts w:ascii="宋体" w:hAnsi="宋体" w:cs="宋体" w:eastAsia="宋体" w:hint="default"/>
          <w:sz w:val="21"/>
          <w:szCs w:val="21"/>
        </w:rPr>
      </w:pPr>
      <w:bookmarkStart w:name="3、销售退回" w:id="465"/>
      <w:bookmarkEnd w:id="46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21"/>
          <w:szCs w:val="21"/>
        </w:rPr>
      </w:pPr>
      <w:bookmarkStart w:name="4、其他资产负债表日后事项说明" w:id="466"/>
      <w:bookmarkEnd w:id="46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line="295" w:lineRule="exact" w:before="0"/>
        <w:ind w:left="0" w:right="1138" w:firstLine="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18</w:t>
      </w:r>
      <w:r>
        <w:rPr>
          <w:rFonts w:ascii="宋体" w:hAnsi="宋体" w:cs="宋体" w:eastAsia="宋体" w:hint="default"/>
          <w:sz w:val="22"/>
          <w:szCs w:val="22"/>
        </w:rPr>
        <w:t>日公司第四届董事会第三次会议、第四届监事会第三次会议审议通过了公司《关于</w:t>
      </w:r>
    </w:p>
    <w:p>
      <w:pPr>
        <w:spacing w:line="225" w:lineRule="auto" w:before="6"/>
        <w:ind w:left="154" w:right="1129" w:firstLine="0"/>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2018</w:t>
      </w:r>
      <w:r>
        <w:rPr>
          <w:rFonts w:ascii="宋体" w:hAnsi="宋体" w:cs="宋体" w:eastAsia="宋体" w:hint="default"/>
          <w:spacing w:val="-1"/>
          <w:sz w:val="22"/>
          <w:szCs w:val="22"/>
        </w:rPr>
        <w:t>年度利润分配预案的议案》，议案的具体内容为：考虑到公司既定发展战略规划推动及</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年度</w:t>
      </w:r>
      <w:r>
        <w:rPr>
          <w:rFonts w:ascii="宋体" w:hAnsi="宋体" w:cs="宋体" w:eastAsia="宋体" w:hint="default"/>
          <w:w w:val="99"/>
          <w:sz w:val="22"/>
          <w:szCs w:val="22"/>
        </w:rPr>
        <w:t> </w:t>
      </w:r>
      <w:r>
        <w:rPr>
          <w:rFonts w:ascii="宋体" w:hAnsi="宋体" w:cs="宋体" w:eastAsia="宋体" w:hint="default"/>
          <w:spacing w:val="-1"/>
          <w:sz w:val="22"/>
          <w:szCs w:val="22"/>
        </w:rPr>
        <w:t>经营计划的实施对资金的需求，公司拟实施的</w:t>
      </w:r>
      <w:r>
        <w:rPr>
          <w:rFonts w:ascii="Times New Roman" w:hAnsi="Times New Roman" w:cs="Times New Roman" w:eastAsia="Times New Roman" w:hint="default"/>
          <w:spacing w:val="-1"/>
          <w:sz w:val="22"/>
          <w:szCs w:val="22"/>
        </w:rPr>
        <w:t>2018</w:t>
      </w:r>
      <w:r>
        <w:rPr>
          <w:rFonts w:ascii="宋体" w:hAnsi="宋体" w:cs="宋体" w:eastAsia="宋体" w:hint="default"/>
          <w:spacing w:val="-1"/>
          <w:sz w:val="22"/>
          <w:szCs w:val="22"/>
        </w:rPr>
        <w:t>年度利润分配预案为：以截止</w:t>
      </w:r>
      <w:r>
        <w:rPr>
          <w:rFonts w:ascii="Times New Roman" w:hAnsi="Times New Roman" w:cs="Times New Roman" w:eastAsia="Times New Roman" w:hint="default"/>
          <w:spacing w:val="-1"/>
          <w:sz w:val="22"/>
          <w:szCs w:val="22"/>
        </w:rPr>
        <w:t>2018</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31</w:t>
      </w:r>
      <w:r>
        <w:rPr>
          <w:rFonts w:ascii="宋体" w:hAnsi="宋体" w:cs="宋体" w:eastAsia="宋体" w:hint="default"/>
          <w:spacing w:val="-1"/>
          <w:sz w:val="22"/>
          <w:szCs w:val="22"/>
        </w:rPr>
        <w:t>日公司</w:t>
      </w:r>
      <w:r>
        <w:rPr>
          <w:rFonts w:ascii="宋体" w:hAnsi="宋体" w:cs="宋体" w:eastAsia="宋体" w:hint="default"/>
          <w:w w:val="99"/>
          <w:sz w:val="22"/>
          <w:szCs w:val="22"/>
        </w:rPr>
        <w:t> </w:t>
      </w:r>
      <w:r>
        <w:rPr>
          <w:rFonts w:ascii="宋体" w:hAnsi="宋体" w:cs="宋体" w:eastAsia="宋体" w:hint="default"/>
          <w:spacing w:val="4"/>
          <w:sz w:val="22"/>
          <w:szCs w:val="22"/>
        </w:rPr>
        <w:t>总股本</w:t>
      </w:r>
      <w:r>
        <w:rPr>
          <w:rFonts w:ascii="Times New Roman" w:hAnsi="Times New Roman" w:cs="Times New Roman" w:eastAsia="Times New Roman" w:hint="default"/>
          <w:spacing w:val="4"/>
          <w:sz w:val="22"/>
          <w:szCs w:val="22"/>
        </w:rPr>
        <w:t>445,987,594</w:t>
      </w:r>
      <w:r>
        <w:rPr>
          <w:rFonts w:ascii="Times New Roman" w:hAnsi="Times New Roman" w:cs="Times New Roman" w:eastAsia="Times New Roman" w:hint="default"/>
          <w:spacing w:val="-36"/>
          <w:sz w:val="22"/>
          <w:szCs w:val="22"/>
        </w:rPr>
        <w:t> </w:t>
      </w:r>
      <w:r>
        <w:rPr>
          <w:rFonts w:ascii="宋体" w:hAnsi="宋体" w:cs="宋体" w:eastAsia="宋体" w:hint="default"/>
          <w:spacing w:val="14"/>
          <w:sz w:val="22"/>
          <w:szCs w:val="22"/>
        </w:rPr>
        <w:t>股为基数，</w:t>
      </w:r>
      <w:r>
        <w:rPr>
          <w:rFonts w:ascii="宋体" w:hAnsi="宋体" w:cs="宋体" w:eastAsia="宋体" w:hint="default"/>
          <w:spacing w:val="-93"/>
          <w:sz w:val="22"/>
          <w:szCs w:val="22"/>
        </w:rPr>
        <w:t> </w:t>
      </w:r>
      <w:r>
        <w:rPr>
          <w:rFonts w:ascii="宋体" w:hAnsi="宋体" w:cs="宋体" w:eastAsia="宋体" w:hint="default"/>
          <w:spacing w:val="15"/>
          <w:sz w:val="22"/>
          <w:szCs w:val="22"/>
        </w:rPr>
        <w:t>向全体股东每</w:t>
      </w:r>
      <w:r>
        <w:rPr>
          <w:rFonts w:ascii="宋体" w:hAnsi="宋体" w:cs="宋体" w:eastAsia="宋体" w:hint="default"/>
          <w:spacing w:val="-89"/>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35"/>
          <w:sz w:val="22"/>
          <w:szCs w:val="22"/>
        </w:rPr>
        <w:t> </w:t>
      </w:r>
      <w:r>
        <w:rPr>
          <w:rFonts w:ascii="宋体" w:hAnsi="宋体" w:cs="宋体" w:eastAsia="宋体" w:hint="default"/>
          <w:spacing w:val="16"/>
          <w:sz w:val="22"/>
          <w:szCs w:val="22"/>
        </w:rPr>
        <w:t>股派发现金股利</w:t>
      </w:r>
      <w:r>
        <w:rPr>
          <w:rFonts w:ascii="宋体" w:hAnsi="宋体" w:cs="宋体" w:eastAsia="宋体" w:hint="default"/>
          <w:spacing w:val="-91"/>
          <w:sz w:val="22"/>
          <w:szCs w:val="22"/>
        </w:rPr>
        <w:t> </w:t>
      </w:r>
      <w:r>
        <w:rPr>
          <w:rFonts w:ascii="Times New Roman" w:hAnsi="Times New Roman" w:cs="Times New Roman" w:eastAsia="Times New Roman" w:hint="default"/>
          <w:sz w:val="22"/>
          <w:szCs w:val="22"/>
        </w:rPr>
        <w:t>0.15</w:t>
      </w:r>
      <w:r>
        <w:rPr>
          <w:rFonts w:ascii="Times New Roman" w:hAnsi="Times New Roman" w:cs="Times New Roman" w:eastAsia="Times New Roman" w:hint="default"/>
          <w:spacing w:val="-36"/>
          <w:sz w:val="22"/>
          <w:szCs w:val="22"/>
        </w:rPr>
        <w:t> </w:t>
      </w:r>
      <w:r>
        <w:rPr>
          <w:rFonts w:ascii="宋体" w:hAnsi="宋体" w:cs="宋体" w:eastAsia="宋体" w:hint="default"/>
          <w:spacing w:val="9"/>
          <w:sz w:val="22"/>
          <w:szCs w:val="22"/>
        </w:rPr>
        <w:t>元（</w:t>
      </w:r>
      <w:r>
        <w:rPr>
          <w:rFonts w:ascii="宋体" w:hAnsi="宋体" w:cs="宋体" w:eastAsia="宋体" w:hint="default"/>
          <w:spacing w:val="-93"/>
          <w:sz w:val="22"/>
          <w:szCs w:val="22"/>
        </w:rPr>
        <w:t> </w:t>
      </w:r>
      <w:r>
        <w:rPr>
          <w:rFonts w:ascii="宋体" w:hAnsi="宋体" w:cs="宋体" w:eastAsia="宋体" w:hint="default"/>
          <w:spacing w:val="14"/>
          <w:sz w:val="22"/>
          <w:szCs w:val="22"/>
        </w:rPr>
        <w:t>含税），</w:t>
      </w:r>
      <w:r>
        <w:rPr>
          <w:rFonts w:ascii="宋体" w:hAnsi="宋体" w:cs="宋体" w:eastAsia="宋体" w:hint="default"/>
          <w:spacing w:val="-91"/>
          <w:sz w:val="22"/>
          <w:szCs w:val="22"/>
        </w:rPr>
        <w:t> </w:t>
      </w:r>
      <w:r>
        <w:rPr>
          <w:rFonts w:ascii="宋体" w:hAnsi="宋体" w:cs="宋体" w:eastAsia="宋体" w:hint="default"/>
          <w:spacing w:val="15"/>
          <w:sz w:val="22"/>
          <w:szCs w:val="22"/>
        </w:rPr>
        <w:t>共计派发现金</w:t>
      </w:r>
      <w:r>
        <w:rPr>
          <w:rFonts w:ascii="宋体" w:hAnsi="宋体" w:cs="宋体" w:eastAsia="宋体" w:hint="default"/>
          <w:w w:val="99"/>
          <w:sz w:val="22"/>
          <w:szCs w:val="22"/>
        </w:rPr>
        <w:t> </w:t>
      </w:r>
      <w:r>
        <w:rPr>
          <w:rFonts w:ascii="Times New Roman" w:hAnsi="Times New Roman" w:cs="Times New Roman" w:eastAsia="Times New Roman" w:hint="default"/>
          <w:spacing w:val="-2"/>
          <w:sz w:val="22"/>
          <w:szCs w:val="22"/>
        </w:rPr>
        <w:t>6,689,813.91</w:t>
      </w:r>
      <w:r>
        <w:rPr>
          <w:rFonts w:ascii="宋体" w:hAnsi="宋体" w:cs="宋体" w:eastAsia="宋体" w:hint="default"/>
          <w:spacing w:val="-2"/>
          <w:sz w:val="22"/>
          <w:szCs w:val="22"/>
        </w:rPr>
        <w:t>元，剩余未分配利润结转下一年度。本年度不送红股，不以公积金转增股本。公司独立董</w:t>
      </w:r>
      <w:r>
        <w:rPr>
          <w:rFonts w:ascii="宋体" w:hAnsi="宋体" w:cs="宋体" w:eastAsia="宋体" w:hint="default"/>
          <w:w w:val="99"/>
          <w:sz w:val="22"/>
          <w:szCs w:val="22"/>
        </w:rPr>
        <w:t> </w:t>
      </w:r>
      <w:r>
        <w:rPr>
          <w:rFonts w:ascii="宋体" w:hAnsi="宋体" w:cs="宋体" w:eastAsia="宋体" w:hint="default"/>
          <w:sz w:val="22"/>
          <w:szCs w:val="22"/>
        </w:rPr>
        <w:t>事发表了同意的独立意见，该议案须提交公司拟于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日召开的</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年度股东大会审议。</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bookmarkStart w:name="十六、其他重要事项" w:id="467"/>
      <w:bookmarkEnd w:id="467"/>
      <w:r>
        <w:rPr>
          <w:b w:val="0"/>
          <w:bCs w:val="0"/>
        </w:rPr>
      </w:r>
      <w:r>
        <w:rPr/>
        <w:t>十六、其他重要事项</w:t>
      </w:r>
      <w:r>
        <w:rPr>
          <w:b w:val="0"/>
          <w:bCs w:val="0"/>
        </w:rPr>
      </w:r>
    </w:p>
    <w:p>
      <w:pPr>
        <w:spacing w:line="240" w:lineRule="auto" w:before="2"/>
        <w:rPr>
          <w:rFonts w:ascii="宋体" w:hAnsi="宋体" w:cs="宋体" w:eastAsia="宋体" w:hint="default"/>
          <w:b/>
          <w:bCs/>
          <w:sz w:val="23"/>
          <w:szCs w:val="23"/>
        </w:rPr>
      </w:pPr>
    </w:p>
    <w:p>
      <w:pPr>
        <w:spacing w:before="0"/>
        <w:ind w:left="154" w:right="0" w:firstLine="0"/>
        <w:jc w:val="both"/>
        <w:rPr>
          <w:rFonts w:ascii="宋体" w:hAnsi="宋体" w:cs="宋体" w:eastAsia="宋体" w:hint="default"/>
          <w:sz w:val="21"/>
          <w:szCs w:val="21"/>
        </w:rPr>
      </w:pPr>
      <w:bookmarkStart w:name="1、前期会计差错更正" w:id="468"/>
      <w:bookmarkEnd w:id="4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0" w:firstLine="0"/>
        <w:jc w:val="both"/>
        <w:rPr>
          <w:rFonts w:ascii="宋体" w:hAnsi="宋体" w:cs="宋体" w:eastAsia="宋体" w:hint="default"/>
          <w:sz w:val="21"/>
          <w:szCs w:val="21"/>
        </w:rPr>
      </w:pPr>
      <w:bookmarkStart w:name="（1）追溯重述法" w:id="469"/>
      <w:bookmarkEnd w:id="4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557"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未来适用法" w:id="470"/>
      <w:bookmarkEnd w:id="4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8"/>
        <w:rPr>
          <w:rFonts w:ascii="宋体" w:hAnsi="宋体" w:cs="宋体" w:eastAsia="宋体" w:hint="default"/>
          <w:b/>
          <w:bCs/>
          <w:sz w:val="17"/>
          <w:szCs w:val="17"/>
        </w:rPr>
      </w:pPr>
    </w:p>
    <w:p>
      <w:pPr>
        <w:spacing w:before="35"/>
        <w:ind w:left="154" w:right="1114" w:firstLine="0"/>
        <w:jc w:val="left"/>
        <w:rPr>
          <w:rFonts w:ascii="宋体" w:hAnsi="宋体" w:cs="宋体" w:eastAsia="宋体" w:hint="default"/>
          <w:sz w:val="21"/>
          <w:szCs w:val="21"/>
        </w:rPr>
      </w:pPr>
      <w:bookmarkStart w:name="2、债务重组" w:id="471"/>
      <w:bookmarkEnd w:id="4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3、资产置换" w:id="472"/>
      <w:bookmarkEnd w:id="4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非货币性资产交换" w:id="473"/>
      <w:bookmarkEnd w:id="4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2）其他资产置换" w:id="474"/>
      <w:bookmarkEnd w:id="4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4、年金计划" w:id="475"/>
      <w:bookmarkEnd w:id="47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5、终止经营" w:id="476"/>
      <w:bookmarkEnd w:id="47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9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6、分部信息" w:id="477"/>
      <w:bookmarkEnd w:id="47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报告分部的确定依据与会计政策" w:id="478"/>
      <w:bookmarkEnd w:id="4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2）报告分部的财务信息" w:id="479"/>
      <w:bookmarkEnd w:id="4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323" w:hRule="exact"/>
        </w:trPr>
        <w:tc>
          <w:tcPr>
            <w:tcW w:w="2404"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3）公司无报告分部的，或者不能披露各报告分部的资产总额和负债总额的，应说明原因" w:id="480"/>
      <w:bookmarkEnd w:id="4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4）其他说明" w:id="481"/>
      <w:bookmarkEnd w:id="4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225" w:lineRule="auto" w:before="0"/>
        <w:ind w:left="154" w:right="1130"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40"/>
          <w:sz w:val="22"/>
          <w:szCs w:val="22"/>
        </w:rPr>
        <w:t> </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25</w:t>
      </w:r>
      <w:r>
        <w:rPr>
          <w:rFonts w:ascii="宋体" w:hAnsi="宋体" w:cs="宋体" w:eastAsia="宋体" w:hint="default"/>
          <w:sz w:val="22"/>
          <w:szCs w:val="22"/>
        </w:rPr>
        <w:t>日，本公司召开第四届董事会第二次会议及第四届监事会第二次会议，审议通</w:t>
      </w:r>
      <w:r>
        <w:rPr>
          <w:rFonts w:ascii="宋体" w:hAnsi="宋体" w:cs="宋体" w:eastAsia="宋体" w:hint="default"/>
          <w:w w:val="99"/>
          <w:sz w:val="22"/>
          <w:szCs w:val="22"/>
        </w:rPr>
        <w:t> </w:t>
      </w:r>
      <w:r>
        <w:rPr>
          <w:rFonts w:ascii="宋体" w:hAnsi="宋体" w:cs="宋体" w:eastAsia="宋体" w:hint="default"/>
          <w:spacing w:val="-1"/>
          <w:sz w:val="22"/>
          <w:szCs w:val="22"/>
        </w:rPr>
        <w:t>过了《关于回购注销已离职激励对象已授予但尚未解除限售的限制性股票的议案》、《关于调整公司</w:t>
      </w:r>
      <w:r>
        <w:rPr>
          <w:rFonts w:ascii="宋体" w:hAnsi="宋体" w:cs="宋体" w:eastAsia="宋体" w:hint="default"/>
          <w:w w:val="99"/>
          <w:sz w:val="22"/>
          <w:szCs w:val="22"/>
        </w:rPr>
        <w:t> </w:t>
      </w:r>
      <w:r>
        <w:rPr>
          <w:rFonts w:ascii="Times New Roman" w:hAnsi="Times New Roman" w:cs="Times New Roman" w:eastAsia="Times New Roman" w:hint="default"/>
          <w:spacing w:val="-1"/>
          <w:sz w:val="22"/>
          <w:szCs w:val="22"/>
        </w:rPr>
        <w:t>2017</w:t>
      </w:r>
      <w:r>
        <w:rPr>
          <w:rFonts w:ascii="宋体" w:hAnsi="宋体" w:cs="宋体" w:eastAsia="宋体" w:hint="default"/>
          <w:spacing w:val="-1"/>
          <w:sz w:val="22"/>
          <w:szCs w:val="22"/>
        </w:rPr>
        <w:t>年限制性股票激励计划预留授予部分限制性股票回购价格的议案》、《关于回购注销及终止实施</w:t>
      </w:r>
      <w:r>
        <w:rPr>
          <w:rFonts w:ascii="宋体" w:hAnsi="宋体" w:cs="宋体" w:eastAsia="宋体" w:hint="default"/>
          <w:w w:val="99"/>
          <w:sz w:val="22"/>
          <w:szCs w:val="22"/>
        </w:rPr>
        <w:t> </w:t>
      </w:r>
      <w:r>
        <w:rPr>
          <w:rFonts w:ascii="宋体" w:hAnsi="宋体" w:cs="宋体" w:eastAsia="宋体" w:hint="default"/>
          <w:spacing w:val="-8"/>
          <w:w w:val="99"/>
          <w:sz w:val="22"/>
          <w:szCs w:val="22"/>
        </w:rPr>
        <w:t>公司</w:t>
      </w:r>
      <w:r>
        <w:rPr>
          <w:rFonts w:ascii="Times New Roman" w:hAnsi="Times New Roman" w:cs="Times New Roman" w:eastAsia="Times New Roman" w:hint="default"/>
          <w:spacing w:val="-8"/>
          <w:w w:val="99"/>
          <w:sz w:val="22"/>
          <w:szCs w:val="22"/>
        </w:rPr>
        <w:t>2017</w:t>
      </w:r>
      <w:r>
        <w:rPr>
          <w:rFonts w:ascii="宋体" w:hAnsi="宋体" w:cs="宋体" w:eastAsia="宋体" w:hint="default"/>
          <w:spacing w:val="-8"/>
          <w:w w:val="99"/>
          <w:sz w:val="22"/>
          <w:szCs w:val="22"/>
        </w:rPr>
        <w:t>年限制性股票激励计划的议案》等议案，根据《上市公司股权激励管理办法》（以下简称</w:t>
      </w:r>
      <w:r>
        <w:rPr>
          <w:rFonts w:ascii="Times New Roman" w:hAnsi="Times New Roman" w:cs="Times New Roman" w:eastAsia="Times New Roman" w:hint="default"/>
          <w:spacing w:val="-8"/>
          <w:w w:val="99"/>
          <w:sz w:val="22"/>
          <w:szCs w:val="22"/>
        </w:rPr>
        <w:t>“</w:t>
      </w:r>
      <w:r>
        <w:rPr>
          <w:rFonts w:ascii="宋体" w:hAnsi="宋体" w:cs="宋体" w:eastAsia="宋体" w:hint="default"/>
          <w:spacing w:val="-8"/>
          <w:w w:val="99"/>
          <w:sz w:val="22"/>
          <w:szCs w:val="22"/>
        </w:rPr>
        <w:t>《管</w:t>
      </w:r>
      <w:r>
        <w:rPr>
          <w:rFonts w:ascii="宋体" w:hAnsi="宋体" w:cs="宋体" w:eastAsia="宋体" w:hint="default"/>
          <w:spacing w:val="-81"/>
          <w:w w:val="99"/>
          <w:sz w:val="22"/>
          <w:szCs w:val="22"/>
        </w:rPr>
        <w:t> </w:t>
      </w:r>
      <w:r>
        <w:rPr>
          <w:rFonts w:ascii="宋体" w:hAnsi="宋体" w:cs="宋体" w:eastAsia="宋体" w:hint="default"/>
          <w:spacing w:val="-2"/>
          <w:sz w:val="22"/>
          <w:szCs w:val="22"/>
        </w:rPr>
        <w:t>理办法》</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）的有关规定，本公司拟对</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名离职激励对象所持</w:t>
      </w:r>
      <w:r>
        <w:rPr>
          <w:rFonts w:ascii="Times New Roman" w:hAnsi="Times New Roman" w:cs="Times New Roman" w:eastAsia="Times New Roman" w:hint="default"/>
          <w:spacing w:val="-2"/>
          <w:sz w:val="22"/>
          <w:szCs w:val="22"/>
        </w:rPr>
        <w:t>32.9</w:t>
      </w:r>
      <w:r>
        <w:rPr>
          <w:rFonts w:ascii="宋体" w:hAnsi="宋体" w:cs="宋体" w:eastAsia="宋体" w:hint="default"/>
          <w:spacing w:val="-2"/>
          <w:sz w:val="22"/>
          <w:szCs w:val="22"/>
        </w:rPr>
        <w:t>万股、因公司层面业绩考核结果未能</w:t>
      </w:r>
      <w:r>
        <w:rPr>
          <w:rFonts w:ascii="宋体" w:hAnsi="宋体" w:cs="宋体" w:eastAsia="宋体" w:hint="default"/>
          <w:w w:val="99"/>
          <w:sz w:val="22"/>
          <w:szCs w:val="22"/>
        </w:rPr>
        <w:t> </w:t>
      </w:r>
      <w:r>
        <w:rPr>
          <w:rFonts w:ascii="宋体" w:hAnsi="宋体" w:cs="宋体" w:eastAsia="宋体" w:hint="default"/>
          <w:sz w:val="22"/>
          <w:szCs w:val="22"/>
        </w:rPr>
        <w:t>满足</w:t>
      </w:r>
      <w:r>
        <w:rPr>
          <w:rFonts w:ascii="Times New Roman" w:hAnsi="Times New Roman" w:cs="Times New Roman" w:eastAsia="Times New Roman" w:hint="default"/>
          <w:sz w:val="22"/>
          <w:szCs w:val="22"/>
        </w:rPr>
        <w:t>2017</w:t>
      </w:r>
      <w:r>
        <w:rPr>
          <w:rFonts w:ascii="宋体" w:hAnsi="宋体" w:cs="宋体" w:eastAsia="宋体" w:hint="default"/>
          <w:sz w:val="22"/>
          <w:szCs w:val="22"/>
        </w:rPr>
        <w:t>年限制性股票激励计划（以下简称</w:t>
      </w:r>
      <w:r>
        <w:rPr>
          <w:rFonts w:ascii="Times New Roman" w:hAnsi="Times New Roman" w:cs="Times New Roman" w:eastAsia="Times New Roman" w:hint="default"/>
          <w:sz w:val="22"/>
          <w:szCs w:val="22"/>
        </w:rPr>
        <w:t>“</w:t>
      </w:r>
      <w:r>
        <w:rPr>
          <w:rFonts w:ascii="宋体" w:hAnsi="宋体" w:cs="宋体" w:eastAsia="宋体" w:hint="default"/>
          <w:sz w:val="22"/>
          <w:szCs w:val="22"/>
        </w:rPr>
        <w:t>本激励计划</w:t>
      </w:r>
      <w:r>
        <w:rPr>
          <w:rFonts w:ascii="Times New Roman" w:hAnsi="Times New Roman" w:cs="Times New Roman" w:eastAsia="Times New Roman" w:hint="default"/>
          <w:sz w:val="22"/>
          <w:szCs w:val="22"/>
        </w:rPr>
        <w:t>”</w:t>
      </w:r>
      <w:r>
        <w:rPr>
          <w:rFonts w:ascii="宋体" w:hAnsi="宋体" w:cs="宋体" w:eastAsia="宋体" w:hint="default"/>
          <w:sz w:val="22"/>
          <w:szCs w:val="22"/>
        </w:rPr>
        <w:t>）解除限售条件所涉</w:t>
      </w:r>
      <w:r>
        <w:rPr>
          <w:rFonts w:ascii="Times New Roman" w:hAnsi="Times New Roman" w:cs="Times New Roman" w:eastAsia="Times New Roman" w:hint="default"/>
          <w:sz w:val="22"/>
          <w:szCs w:val="22"/>
        </w:rPr>
        <w:t>131</w:t>
      </w:r>
      <w:r>
        <w:rPr>
          <w:rFonts w:ascii="宋体" w:hAnsi="宋体" w:cs="宋体" w:eastAsia="宋体" w:hint="default"/>
          <w:sz w:val="22"/>
          <w:szCs w:val="22"/>
        </w:rPr>
        <w:t>名激励对象合计所</w:t>
      </w:r>
      <w:r>
        <w:rPr>
          <w:rFonts w:ascii="宋体" w:hAnsi="宋体" w:cs="宋体" w:eastAsia="宋体" w:hint="default"/>
          <w:spacing w:val="-34"/>
          <w:sz w:val="22"/>
          <w:szCs w:val="22"/>
        </w:rPr>
        <w:t> </w:t>
      </w:r>
      <w:r>
        <w:rPr>
          <w:rFonts w:ascii="宋体" w:hAnsi="宋体" w:cs="宋体" w:eastAsia="宋体" w:hint="default"/>
          <w:spacing w:val="-34"/>
          <w:sz w:val="22"/>
          <w:szCs w:val="22"/>
        </w:rPr>
      </w:r>
      <w:r>
        <w:rPr>
          <w:rFonts w:ascii="宋体" w:hAnsi="宋体" w:cs="宋体" w:eastAsia="宋体" w:hint="default"/>
          <w:spacing w:val="-2"/>
          <w:sz w:val="22"/>
          <w:szCs w:val="22"/>
        </w:rPr>
        <w:t>持</w:t>
      </w:r>
      <w:r>
        <w:rPr>
          <w:rFonts w:ascii="Times New Roman" w:hAnsi="Times New Roman" w:cs="Times New Roman" w:eastAsia="Times New Roman" w:hint="default"/>
          <w:spacing w:val="-2"/>
          <w:sz w:val="22"/>
          <w:szCs w:val="22"/>
        </w:rPr>
        <w:t>359.36</w:t>
      </w:r>
      <w:r>
        <w:rPr>
          <w:rFonts w:ascii="宋体" w:hAnsi="宋体" w:cs="宋体" w:eastAsia="宋体" w:hint="default"/>
          <w:spacing w:val="-2"/>
          <w:sz w:val="22"/>
          <w:szCs w:val="22"/>
        </w:rPr>
        <w:t>万股予以回购注销；同时，终止实施公司本激励计划并回购注销剩余涉及</w:t>
      </w:r>
      <w:r>
        <w:rPr>
          <w:rFonts w:ascii="Times New Roman" w:hAnsi="Times New Roman" w:cs="Times New Roman" w:eastAsia="Times New Roman" w:hint="default"/>
          <w:spacing w:val="-2"/>
          <w:sz w:val="22"/>
          <w:szCs w:val="22"/>
        </w:rPr>
        <w:t>131</w:t>
      </w:r>
      <w:r>
        <w:rPr>
          <w:rFonts w:ascii="宋体" w:hAnsi="宋体" w:cs="宋体" w:eastAsia="宋体" w:hint="default"/>
          <w:spacing w:val="-2"/>
          <w:sz w:val="22"/>
          <w:szCs w:val="22"/>
        </w:rPr>
        <w:t>名激励对象已授</w:t>
      </w:r>
      <w:r>
        <w:rPr>
          <w:rFonts w:ascii="宋体" w:hAnsi="宋体" w:cs="宋体" w:eastAsia="宋体" w:hint="default"/>
          <w:w w:val="99"/>
          <w:sz w:val="22"/>
          <w:szCs w:val="22"/>
        </w:rPr>
        <w:t> </w:t>
      </w:r>
      <w:r>
        <w:rPr>
          <w:rFonts w:ascii="宋体" w:hAnsi="宋体" w:cs="宋体" w:eastAsia="宋体" w:hint="default"/>
          <w:spacing w:val="9"/>
          <w:sz w:val="22"/>
          <w:szCs w:val="22"/>
        </w:rPr>
        <w:t>予但尚未解除限售的全部限制性股票共计</w:t>
      </w:r>
      <w:r>
        <w:rPr>
          <w:rFonts w:ascii="Times New Roman" w:hAnsi="Times New Roman" w:cs="Times New Roman" w:eastAsia="Times New Roman" w:hint="default"/>
          <w:spacing w:val="9"/>
          <w:sz w:val="22"/>
          <w:szCs w:val="22"/>
        </w:rPr>
        <w:t>459.48</w:t>
      </w:r>
      <w:r>
        <w:rPr>
          <w:rFonts w:ascii="宋体" w:hAnsi="宋体" w:cs="宋体" w:eastAsia="宋体" w:hint="default"/>
          <w:spacing w:val="9"/>
          <w:sz w:val="22"/>
          <w:szCs w:val="22"/>
        </w:rPr>
        <w:t>万股；合计拟回购注销已授予但尚未解除限售的</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Times New Roman" w:hAnsi="Times New Roman" w:cs="Times New Roman" w:eastAsia="Times New Roman" w:hint="default"/>
          <w:sz w:val="22"/>
          <w:szCs w:val="22"/>
        </w:rPr>
        <w:t>851.74</w:t>
      </w:r>
      <w:r>
        <w:rPr>
          <w:rFonts w:ascii="宋体" w:hAnsi="宋体" w:cs="宋体" w:eastAsia="宋体" w:hint="default"/>
          <w:sz w:val="22"/>
          <w:szCs w:val="22"/>
        </w:rPr>
        <w:t>万股限制性股票。上述议案于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2</w:t>
      </w:r>
      <w:r>
        <w:rPr>
          <w:rFonts w:ascii="宋体" w:hAnsi="宋体" w:cs="宋体" w:eastAsia="宋体" w:hint="default"/>
          <w:sz w:val="22"/>
          <w:szCs w:val="22"/>
        </w:rPr>
        <w:t>月</w:t>
      </w:r>
      <w:r>
        <w:rPr>
          <w:rFonts w:ascii="Times New Roman" w:hAnsi="Times New Roman" w:cs="Times New Roman" w:eastAsia="Times New Roman" w:hint="default"/>
          <w:sz w:val="22"/>
          <w:szCs w:val="22"/>
        </w:rPr>
        <w:t>11</w:t>
      </w:r>
      <w:r>
        <w:rPr>
          <w:rFonts w:ascii="宋体" w:hAnsi="宋体" w:cs="宋体" w:eastAsia="宋体" w:hint="default"/>
          <w:sz w:val="22"/>
          <w:szCs w:val="22"/>
        </w:rPr>
        <w:t>日第一次临时股东大会审议通过。</w:t>
      </w:r>
    </w:p>
    <w:p>
      <w:pPr>
        <w:spacing w:line="240" w:lineRule="auto" w:before="4"/>
        <w:rPr>
          <w:rFonts w:ascii="宋体" w:hAnsi="宋体" w:cs="宋体" w:eastAsia="宋体" w:hint="default"/>
          <w:sz w:val="18"/>
          <w:szCs w:val="18"/>
        </w:rPr>
      </w:pPr>
    </w:p>
    <w:p>
      <w:pPr>
        <w:spacing w:line="225" w:lineRule="auto" w:before="0"/>
        <w:ind w:left="154" w:right="1129" w:firstLine="440"/>
        <w:jc w:val="both"/>
        <w:rPr>
          <w:rFonts w:ascii="宋体" w:hAnsi="宋体" w:cs="宋体" w:eastAsia="宋体" w:hint="default"/>
          <w:sz w:val="22"/>
          <w:szCs w:val="22"/>
        </w:rPr>
      </w:pPr>
      <w:r>
        <w:rPr>
          <w:rFonts w:ascii="Times New Roman" w:hAnsi="Times New Roman" w:cs="Times New Roman" w:eastAsia="Times New Roman" w:hint="default"/>
          <w:spacing w:val="-3"/>
          <w:sz w:val="22"/>
          <w:szCs w:val="22"/>
        </w:rPr>
        <w:t>2</w:t>
      </w:r>
      <w:r>
        <w:rPr>
          <w:rFonts w:ascii="宋体" w:hAnsi="宋体" w:cs="宋体" w:eastAsia="宋体" w:hint="default"/>
          <w:spacing w:val="-3"/>
          <w:sz w:val="22"/>
          <w:szCs w:val="22"/>
        </w:rPr>
        <w:t>、本公司全资子公司依米康智能于</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2</w:t>
      </w:r>
      <w:r>
        <w:rPr>
          <w:rFonts w:ascii="宋体" w:hAnsi="宋体" w:cs="宋体" w:eastAsia="宋体" w:hint="default"/>
          <w:spacing w:val="-3"/>
          <w:sz w:val="22"/>
          <w:szCs w:val="22"/>
        </w:rPr>
        <w:t>月收到到广西远洋金象大数据有限公司（以下简称</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广</w:t>
      </w:r>
      <w:r>
        <w:rPr>
          <w:rFonts w:ascii="宋体" w:hAnsi="宋体" w:cs="宋体" w:eastAsia="宋体" w:hint="default"/>
          <w:w w:val="99"/>
          <w:sz w:val="22"/>
          <w:szCs w:val="22"/>
        </w:rPr>
        <w:t> </w:t>
      </w:r>
      <w:r>
        <w:rPr>
          <w:rFonts w:ascii="宋体" w:hAnsi="宋体" w:cs="宋体" w:eastAsia="宋体" w:hint="default"/>
          <w:sz w:val="22"/>
          <w:szCs w:val="22"/>
        </w:rPr>
        <w:t>西远洋</w:t>
      </w:r>
      <w:r>
        <w:rPr>
          <w:rFonts w:ascii="Times New Roman" w:hAnsi="Times New Roman" w:cs="Times New Roman" w:eastAsia="Times New Roman" w:hint="default"/>
          <w:sz w:val="22"/>
          <w:szCs w:val="22"/>
        </w:rPr>
        <w:t>”</w:t>
      </w:r>
      <w:r>
        <w:rPr>
          <w:rFonts w:ascii="宋体" w:hAnsi="宋体" w:cs="宋体" w:eastAsia="宋体" w:hint="default"/>
          <w:sz w:val="22"/>
          <w:szCs w:val="22"/>
        </w:rPr>
        <w:t>）发出的中标通知书，获悉智能工程成为</w:t>
      </w:r>
      <w:r>
        <w:rPr>
          <w:rFonts w:ascii="Times New Roman" w:hAnsi="Times New Roman" w:cs="Times New Roman" w:eastAsia="Times New Roman" w:hint="default"/>
          <w:sz w:val="22"/>
          <w:szCs w:val="22"/>
        </w:rPr>
        <w:t>“</w:t>
      </w:r>
      <w:r>
        <w:rPr>
          <w:rFonts w:ascii="宋体" w:hAnsi="宋体" w:cs="宋体" w:eastAsia="宋体" w:hint="default"/>
          <w:sz w:val="22"/>
          <w:szCs w:val="22"/>
        </w:rPr>
        <w:t>中国</w:t>
      </w:r>
      <w:r>
        <w:rPr>
          <w:rFonts w:ascii="Times New Roman" w:hAnsi="Times New Roman" w:cs="Times New Roman" w:eastAsia="Times New Roman" w:hint="default"/>
          <w:sz w:val="22"/>
          <w:szCs w:val="22"/>
        </w:rPr>
        <w:t>--</w:t>
      </w:r>
      <w:r>
        <w:rPr>
          <w:rFonts w:ascii="宋体" w:hAnsi="宋体" w:cs="宋体" w:eastAsia="宋体" w:hint="default"/>
          <w:sz w:val="22"/>
          <w:szCs w:val="22"/>
        </w:rPr>
        <w:t>东盟信息港南宁五象远洋大数据产业园</w:t>
      </w:r>
      <w:r>
        <w:rPr>
          <w:rFonts w:ascii="Times New Roman" w:hAnsi="Times New Roman" w:cs="Times New Roman" w:eastAsia="Times New Roman" w:hint="default"/>
          <w:sz w:val="22"/>
          <w:szCs w:val="22"/>
        </w:rPr>
        <w:t>A1</w:t>
      </w:r>
      <w:r>
        <w:rPr>
          <w:rFonts w:ascii="宋体" w:hAnsi="宋体" w:cs="宋体" w:eastAsia="宋体" w:hint="default"/>
          <w:sz w:val="22"/>
          <w:szCs w:val="22"/>
        </w:rPr>
        <w:t>机</w:t>
      </w:r>
      <w:r>
        <w:rPr>
          <w:rFonts w:ascii="宋体" w:hAnsi="宋体" w:cs="宋体" w:eastAsia="宋体" w:hint="default"/>
          <w:w w:val="99"/>
          <w:sz w:val="22"/>
          <w:szCs w:val="22"/>
        </w:rPr>
        <w:t> </w:t>
      </w:r>
      <w:r>
        <w:rPr>
          <w:rFonts w:ascii="宋体" w:hAnsi="宋体" w:cs="宋体" w:eastAsia="宋体" w:hint="default"/>
          <w:spacing w:val="-2"/>
          <w:sz w:val="22"/>
          <w:szCs w:val="22"/>
        </w:rPr>
        <w:t>房</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项目设备采购及施工总承包中标单位，中标金额约</w:t>
      </w:r>
      <w:r>
        <w:rPr>
          <w:rFonts w:ascii="Times New Roman" w:hAnsi="Times New Roman" w:cs="Times New Roman" w:eastAsia="Times New Roman" w:hint="default"/>
          <w:spacing w:val="-2"/>
          <w:sz w:val="22"/>
          <w:szCs w:val="22"/>
        </w:rPr>
        <w:t>3.53</w:t>
      </w:r>
      <w:r>
        <w:rPr>
          <w:rFonts w:ascii="宋体" w:hAnsi="宋体" w:cs="宋体" w:eastAsia="宋体" w:hint="default"/>
          <w:spacing w:val="-2"/>
          <w:sz w:val="22"/>
          <w:szCs w:val="22"/>
        </w:rPr>
        <w:t>亿元。截至本报告日，公司仅收到项目中标</w:t>
      </w:r>
      <w:r>
        <w:rPr>
          <w:rFonts w:ascii="宋体" w:hAnsi="宋体" w:cs="宋体" w:eastAsia="宋体" w:hint="default"/>
          <w:w w:val="99"/>
          <w:sz w:val="22"/>
          <w:szCs w:val="22"/>
        </w:rPr>
        <w:t> </w:t>
      </w:r>
      <w:r>
        <w:rPr>
          <w:rFonts w:ascii="宋体" w:hAnsi="宋体" w:cs="宋体" w:eastAsia="宋体" w:hint="default"/>
          <w:sz w:val="22"/>
          <w:szCs w:val="22"/>
        </w:rPr>
        <w:t>通知书，尚未签署正式合同。</w:t>
      </w:r>
    </w:p>
    <w:p>
      <w:pPr>
        <w:spacing w:line="240" w:lineRule="auto" w:before="6"/>
        <w:rPr>
          <w:rFonts w:ascii="宋体" w:hAnsi="宋体" w:cs="宋体" w:eastAsia="宋体" w:hint="default"/>
          <w:sz w:val="19"/>
          <w:szCs w:val="19"/>
        </w:rPr>
      </w:pPr>
    </w:p>
    <w:p>
      <w:pPr>
        <w:spacing w:line="225" w:lineRule="auto" w:before="0"/>
        <w:ind w:left="154" w:right="1130"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、本公司与高峰、郭倩、上海乐长长投资有限公司股权转让合同纠纷一案，西安市碑林区人民</w:t>
      </w:r>
      <w:r>
        <w:rPr>
          <w:rFonts w:ascii="宋体" w:hAnsi="宋体" w:cs="宋体" w:eastAsia="宋体" w:hint="default"/>
          <w:w w:val="99"/>
          <w:sz w:val="22"/>
          <w:szCs w:val="22"/>
        </w:rPr>
        <w:t> </w:t>
      </w:r>
      <w:r>
        <w:rPr>
          <w:rFonts w:ascii="宋体" w:hAnsi="宋体" w:cs="宋体" w:eastAsia="宋体" w:hint="default"/>
          <w:spacing w:val="-1"/>
          <w:sz w:val="22"/>
          <w:szCs w:val="22"/>
        </w:rPr>
        <w:t>法院已立案审查，并对高峰、郭倩、上海乐长长投资有限公司于</w:t>
      </w:r>
      <w:r>
        <w:rPr>
          <w:rFonts w:ascii="Times New Roman" w:hAnsi="Times New Roman" w:cs="Times New Roman" w:eastAsia="Times New Roman" w:hint="default"/>
          <w:spacing w:val="-1"/>
          <w:sz w:val="22"/>
          <w:szCs w:val="22"/>
        </w:rPr>
        <w:t>2018</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25</w:t>
      </w:r>
      <w:r>
        <w:rPr>
          <w:rFonts w:ascii="宋体" w:hAnsi="宋体" w:cs="宋体" w:eastAsia="宋体" w:hint="default"/>
          <w:spacing w:val="-1"/>
          <w:sz w:val="22"/>
          <w:szCs w:val="22"/>
        </w:rPr>
        <w:t>日提出的财产保全申请</w:t>
      </w:r>
      <w:r>
        <w:rPr>
          <w:rFonts w:ascii="宋体" w:hAnsi="宋体" w:cs="宋体" w:eastAsia="宋体" w:hint="default"/>
          <w:w w:val="99"/>
          <w:sz w:val="22"/>
          <w:szCs w:val="22"/>
        </w:rPr>
        <w:t> </w:t>
      </w:r>
      <w:r>
        <w:rPr>
          <w:rFonts w:ascii="宋体" w:hAnsi="宋体" w:cs="宋体" w:eastAsia="宋体" w:hint="default"/>
          <w:sz w:val="22"/>
          <w:szCs w:val="22"/>
        </w:rPr>
        <w:t>作出了裁定（（</w:t>
      </w:r>
      <w:r>
        <w:rPr>
          <w:rFonts w:ascii="Times New Roman" w:hAnsi="Times New Roman" w:cs="Times New Roman" w:eastAsia="Times New Roman" w:hint="default"/>
          <w:sz w:val="22"/>
          <w:szCs w:val="22"/>
        </w:rPr>
        <w:t>2018</w:t>
      </w:r>
      <w:r>
        <w:rPr>
          <w:rFonts w:ascii="宋体" w:hAnsi="宋体" w:cs="宋体" w:eastAsia="宋体" w:hint="default"/>
          <w:sz w:val="22"/>
          <w:szCs w:val="22"/>
        </w:rPr>
        <w:t>）陕</w:t>
      </w:r>
      <w:r>
        <w:rPr>
          <w:rFonts w:ascii="Times New Roman" w:hAnsi="Times New Roman" w:cs="Times New Roman" w:eastAsia="Times New Roman" w:hint="default"/>
          <w:sz w:val="22"/>
          <w:szCs w:val="22"/>
        </w:rPr>
        <w:t>0103</w:t>
      </w:r>
      <w:r>
        <w:rPr>
          <w:rFonts w:ascii="宋体" w:hAnsi="宋体" w:cs="宋体" w:eastAsia="宋体" w:hint="default"/>
          <w:sz w:val="22"/>
          <w:szCs w:val="22"/>
        </w:rPr>
        <w:t>民初</w:t>
      </w:r>
      <w:r>
        <w:rPr>
          <w:rFonts w:ascii="Times New Roman" w:hAnsi="Times New Roman" w:cs="Times New Roman" w:eastAsia="Times New Roman" w:hint="default"/>
          <w:sz w:val="22"/>
          <w:szCs w:val="22"/>
        </w:rPr>
        <w:t>14578</w:t>
      </w:r>
      <w:r>
        <w:rPr>
          <w:rFonts w:ascii="宋体" w:hAnsi="宋体" w:cs="宋体" w:eastAsia="宋体" w:hint="default"/>
          <w:sz w:val="22"/>
          <w:szCs w:val="22"/>
        </w:rPr>
        <w:t>号）。本公司名下渤海银行存款账户</w:t>
      </w:r>
      <w:r>
        <w:rPr>
          <w:rFonts w:ascii="Times New Roman" w:hAnsi="Times New Roman" w:cs="Times New Roman" w:eastAsia="Times New Roman" w:hint="default"/>
          <w:sz w:val="22"/>
          <w:szCs w:val="22"/>
        </w:rPr>
        <w:t>1200</w:t>
      </w:r>
      <w:r>
        <w:rPr>
          <w:rFonts w:ascii="宋体" w:hAnsi="宋体" w:cs="宋体" w:eastAsia="宋体" w:hint="default"/>
          <w:sz w:val="22"/>
          <w:szCs w:val="22"/>
        </w:rPr>
        <w:t>万已于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29</w:t>
      </w:r>
      <w:r>
        <w:rPr>
          <w:rFonts w:ascii="宋体" w:hAnsi="宋体" w:cs="宋体" w:eastAsia="宋体" w:hint="default"/>
          <w:sz w:val="22"/>
          <w:szCs w:val="22"/>
        </w:rPr>
        <w:t>日被冻结，本公司于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10</w:t>
      </w:r>
      <w:r>
        <w:rPr>
          <w:rFonts w:ascii="宋体" w:hAnsi="宋体" w:cs="宋体" w:eastAsia="宋体" w:hint="default"/>
          <w:sz w:val="22"/>
          <w:szCs w:val="22"/>
        </w:rPr>
        <w:t>日收到法院口头通知，目前尚未开庭审理。</w:t>
      </w:r>
    </w:p>
    <w:p>
      <w:pPr>
        <w:spacing w:line="240" w:lineRule="auto" w:before="4"/>
        <w:rPr>
          <w:rFonts w:ascii="宋体" w:hAnsi="宋体" w:cs="宋体" w:eastAsia="宋体" w:hint="default"/>
          <w:sz w:val="18"/>
          <w:szCs w:val="18"/>
        </w:rPr>
      </w:pPr>
    </w:p>
    <w:p>
      <w:pPr>
        <w:spacing w:line="225" w:lineRule="auto" w:before="0"/>
        <w:ind w:left="154" w:right="0"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、本公司全资子公司桑瑞思与四川创立信息科技有限责任公司（简称四川创立公司）建筑工程</w:t>
      </w:r>
      <w:r>
        <w:rPr>
          <w:rFonts w:ascii="宋体" w:hAnsi="宋体" w:cs="宋体" w:eastAsia="宋体" w:hint="default"/>
          <w:w w:val="99"/>
          <w:sz w:val="22"/>
          <w:szCs w:val="22"/>
        </w:rPr>
        <w:t> </w:t>
      </w:r>
      <w:r>
        <w:rPr>
          <w:rFonts w:ascii="宋体" w:hAnsi="宋体" w:cs="宋体" w:eastAsia="宋体" w:hint="default"/>
          <w:sz w:val="22"/>
          <w:szCs w:val="22"/>
        </w:rPr>
        <w:t>施工合同纠纷一案在成都高新技术产业开发区人民法院立案，法院于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11</w:t>
      </w:r>
      <w:r>
        <w:rPr>
          <w:rFonts w:ascii="宋体" w:hAnsi="宋体" w:cs="宋体" w:eastAsia="宋体" w:hint="default"/>
          <w:sz w:val="22"/>
          <w:szCs w:val="22"/>
        </w:rPr>
        <w:t>月</w:t>
      </w:r>
      <w:r>
        <w:rPr>
          <w:rFonts w:ascii="Times New Roman" w:hAnsi="Times New Roman" w:cs="Times New Roman" w:eastAsia="Times New Roman" w:hint="default"/>
          <w:sz w:val="22"/>
          <w:szCs w:val="22"/>
        </w:rPr>
        <w:t>19</w:t>
      </w:r>
      <w:r>
        <w:rPr>
          <w:rFonts w:ascii="宋体" w:hAnsi="宋体" w:cs="宋体" w:eastAsia="宋体" w:hint="default"/>
          <w:sz w:val="22"/>
          <w:szCs w:val="22"/>
        </w:rPr>
        <w:t>日作出一审判决，</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判令四川创立公司支付子公司桑瑞思约</w:t>
      </w:r>
      <w:r>
        <w:rPr>
          <w:rFonts w:ascii="Times New Roman" w:hAnsi="Times New Roman" w:cs="Times New Roman" w:eastAsia="Times New Roman" w:hint="default"/>
          <w:sz w:val="22"/>
          <w:szCs w:val="22"/>
        </w:rPr>
        <w:t>941.24</w:t>
      </w:r>
      <w:r>
        <w:rPr>
          <w:rFonts w:ascii="宋体" w:hAnsi="宋体" w:cs="宋体" w:eastAsia="宋体" w:hint="default"/>
          <w:sz w:val="22"/>
          <w:szCs w:val="22"/>
        </w:rPr>
        <w:t>万元及利息，子公司四川桑瑞思已请求法院对四川创立</w:t>
      </w:r>
      <w:r>
        <w:rPr>
          <w:rFonts w:ascii="宋体" w:hAnsi="宋体" w:cs="宋体" w:eastAsia="宋体" w:hint="default"/>
          <w:w w:val="99"/>
          <w:sz w:val="22"/>
          <w:szCs w:val="22"/>
        </w:rPr>
        <w:t> </w:t>
      </w:r>
      <w:r>
        <w:rPr>
          <w:rFonts w:ascii="宋体" w:hAnsi="宋体" w:cs="宋体" w:eastAsia="宋体" w:hint="default"/>
          <w:sz w:val="22"/>
          <w:szCs w:val="22"/>
        </w:rPr>
        <w:t>公司银行账户在限额</w:t>
      </w:r>
      <w:r>
        <w:rPr>
          <w:rFonts w:ascii="Times New Roman" w:hAnsi="Times New Roman" w:cs="Times New Roman" w:eastAsia="Times New Roman" w:hint="default"/>
          <w:sz w:val="22"/>
          <w:szCs w:val="22"/>
        </w:rPr>
        <w:t>941.24</w:t>
      </w:r>
      <w:r>
        <w:rPr>
          <w:rFonts w:ascii="宋体" w:hAnsi="宋体" w:cs="宋体" w:eastAsia="宋体" w:hint="default"/>
          <w:sz w:val="22"/>
          <w:szCs w:val="22"/>
        </w:rPr>
        <w:t>万元范围内查封、冻结，四川创立公司不服已提起上述，二审首次开庭时</w:t>
      </w:r>
      <w:r>
        <w:rPr>
          <w:rFonts w:ascii="宋体" w:hAnsi="宋体" w:cs="宋体" w:eastAsia="宋体" w:hint="default"/>
          <w:w w:val="99"/>
          <w:sz w:val="22"/>
          <w:szCs w:val="22"/>
        </w:rPr>
        <w:t> </w:t>
      </w:r>
      <w:r>
        <w:rPr>
          <w:rFonts w:ascii="宋体" w:hAnsi="宋体" w:cs="宋体" w:eastAsia="宋体" w:hint="default"/>
          <w:sz w:val="22"/>
          <w:szCs w:val="22"/>
        </w:rPr>
        <w:t>间为</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19</w:t>
      </w:r>
      <w:r>
        <w:rPr>
          <w:rFonts w:ascii="宋体" w:hAnsi="宋体" w:cs="宋体" w:eastAsia="宋体" w:hint="default"/>
          <w:sz w:val="22"/>
          <w:szCs w:val="22"/>
        </w:rPr>
        <w:t>日，桑瑞思正在采取积极的措施应诉。</w:t>
      </w:r>
    </w:p>
    <w:p>
      <w:pPr>
        <w:spacing w:line="240" w:lineRule="auto" w:before="4"/>
        <w:rPr>
          <w:rFonts w:ascii="宋体" w:hAnsi="宋体" w:cs="宋体" w:eastAsia="宋体" w:hint="default"/>
          <w:sz w:val="18"/>
          <w:szCs w:val="18"/>
        </w:rPr>
      </w:pPr>
    </w:p>
    <w:p>
      <w:pPr>
        <w:spacing w:line="225" w:lineRule="auto" w:before="0"/>
        <w:ind w:left="154" w:right="1130"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、本公司全资子公司依米康智能和桑瑞思与上海斐讯数据通信技术有限公司建设工程施工合同</w:t>
      </w:r>
      <w:r>
        <w:rPr>
          <w:rFonts w:ascii="宋体" w:hAnsi="宋体" w:cs="宋体" w:eastAsia="宋体" w:hint="default"/>
          <w:w w:val="99"/>
          <w:sz w:val="22"/>
          <w:szCs w:val="22"/>
        </w:rPr>
        <w:t> </w:t>
      </w:r>
      <w:r>
        <w:rPr>
          <w:rFonts w:ascii="宋体" w:hAnsi="宋体" w:cs="宋体" w:eastAsia="宋体" w:hint="default"/>
          <w:spacing w:val="-1"/>
          <w:sz w:val="22"/>
          <w:szCs w:val="22"/>
        </w:rPr>
        <w:t>纠纷一案上海市松江区人民法院已于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日受理，涉案金额</w:t>
      </w:r>
      <w:r>
        <w:rPr>
          <w:rFonts w:ascii="Times New Roman" w:hAnsi="Times New Roman" w:cs="Times New Roman" w:eastAsia="Times New Roman" w:hint="default"/>
          <w:spacing w:val="-1"/>
          <w:sz w:val="22"/>
          <w:szCs w:val="22"/>
        </w:rPr>
        <w:t>4,420.56</w:t>
      </w:r>
      <w:r>
        <w:rPr>
          <w:rFonts w:ascii="宋体" w:hAnsi="宋体" w:cs="宋体" w:eastAsia="宋体" w:hint="default"/>
          <w:spacing w:val="-1"/>
          <w:sz w:val="22"/>
          <w:szCs w:val="22"/>
        </w:rPr>
        <w:t>万元，于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3</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15</w:t>
      </w:r>
      <w:r>
        <w:rPr>
          <w:rFonts w:ascii="宋体" w:hAnsi="宋体" w:cs="宋体" w:eastAsia="宋体" w:hint="default"/>
          <w:spacing w:val="-1"/>
          <w:sz w:val="22"/>
          <w:szCs w:val="22"/>
        </w:rPr>
        <w:t>日开</w:t>
      </w:r>
      <w:r>
        <w:rPr>
          <w:rFonts w:ascii="宋体" w:hAnsi="宋体" w:cs="宋体" w:eastAsia="宋体" w:hint="default"/>
          <w:w w:val="99"/>
          <w:sz w:val="22"/>
          <w:szCs w:val="22"/>
        </w:rPr>
        <w:t> </w:t>
      </w:r>
      <w:r>
        <w:rPr>
          <w:rFonts w:ascii="宋体" w:hAnsi="宋体" w:cs="宋体" w:eastAsia="宋体" w:hint="default"/>
          <w:sz w:val="22"/>
          <w:szCs w:val="22"/>
        </w:rPr>
        <w:t>庭审理，待判决。</w:t>
      </w:r>
    </w:p>
    <w:p>
      <w:pPr>
        <w:spacing w:line="240" w:lineRule="auto" w:before="4"/>
        <w:rPr>
          <w:rFonts w:ascii="宋体" w:hAnsi="宋体" w:cs="宋体" w:eastAsia="宋体" w:hint="default"/>
          <w:sz w:val="18"/>
          <w:szCs w:val="18"/>
        </w:rPr>
      </w:pPr>
    </w:p>
    <w:p>
      <w:pPr>
        <w:spacing w:before="0"/>
        <w:ind w:left="594" w:right="111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6</w:t>
      </w:r>
      <w:r>
        <w:rPr>
          <w:rFonts w:ascii="宋体" w:hAnsi="宋体" w:cs="宋体" w:eastAsia="宋体" w:hint="default"/>
          <w:sz w:val="22"/>
          <w:szCs w:val="22"/>
        </w:rPr>
        <w:t>、除存在上述其他重要事项外，本集团不存在需要披露的其他重要事项。</w:t>
      </w:r>
    </w:p>
    <w:p>
      <w:pPr>
        <w:spacing w:after="0"/>
        <w:jc w:val="left"/>
        <w:rPr>
          <w:rFonts w:ascii="宋体" w:hAnsi="宋体" w:cs="宋体" w:eastAsia="宋体" w:hint="default"/>
          <w:sz w:val="22"/>
          <w:szCs w:val="22"/>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7、其他对投资者决策有影响的重要交易和事项" w:id="482"/>
      <w:bookmarkEnd w:id="482"/>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line="470" w:lineRule="auto" w:before="0"/>
        <w:ind w:left="154" w:right="6792" w:firstLine="0"/>
        <w:jc w:val="left"/>
        <w:rPr>
          <w:rFonts w:ascii="宋体" w:hAnsi="宋体" w:cs="宋体" w:eastAsia="宋体" w:hint="default"/>
          <w:sz w:val="21"/>
          <w:szCs w:val="21"/>
        </w:rPr>
      </w:pPr>
      <w:bookmarkStart w:name="8、其他" w:id="483"/>
      <w:bookmarkEnd w:id="48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84"/>
      <w:bookmarkEnd w:id="48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85"/>
      <w:bookmarkEnd w:id="485"/>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6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9,363,597.90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8,609,369.71</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223,861,485.47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209,593,915.80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233,225,083.37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218,203,285.51</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1）应收票据" w:id="486"/>
      <w:bookmarkEnd w:id="4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6,246,250.40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7,031,513.04</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3,117,347.50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1,577,856.67</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9,363,597.90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8,609,369.71</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32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2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12,409,866.36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12,409,866.36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4)期末公司因出票人未履约而将其转应收账款的票据" w:id="487"/>
      <w:bookmarkEnd w:id="48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应收账款" w:id="488"/>
      <w:bookmarkEnd w:id="4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2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23"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28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91"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2"/>
              <w:ind w:left="22" w:right="161"/>
              <w:jc w:val="both"/>
              <w:rPr>
                <w:rFonts w:ascii="宋体" w:hAnsi="宋体" w:cs="宋体" w:eastAsia="宋体" w:hint="default"/>
                <w:sz w:val="18"/>
                <w:szCs w:val="18"/>
              </w:rPr>
            </w:pPr>
            <w:r>
              <w:rPr>
                <w:rFonts w:ascii="宋体" w:hAnsi="宋体" w:cs="宋体" w:eastAsia="宋体" w:hint="default"/>
                <w:sz w:val="18"/>
                <w:szCs w:val="18"/>
              </w:rPr>
              <w:t>单项金额重大但单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7,190,1</w:t>
            </w: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84.00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3,595,092</w:t>
            </w: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3,595,092.0</w:t>
            </w: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254,984,</w:t>
            </w: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809.53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31,123,3</w:t>
            </w: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24.06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223,861,4</w:t>
            </w: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85.47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228,388</w:t>
            </w: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,345.50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22,389,52</w:t>
            </w: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205,998,82</w:t>
            </w: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3.80</w:t>
            </w:r>
          </w:p>
        </w:tc>
      </w:tr>
      <w:tr>
        <w:trPr>
          <w:trHeight w:val="50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5" w:right="0"/>
              <w:jc w:val="center"/>
              <w:rPr>
                <w:rFonts w:ascii="Times New Roman" w:hAnsi="Times New Roman" w:cs="Times New Roman" w:eastAsia="Times New Roman" w:hint="default"/>
                <w:sz w:val="18"/>
                <w:szCs w:val="18"/>
              </w:rPr>
            </w:pPr>
            <w:r>
              <w:rPr>
                <w:rFonts w:ascii="Times New Roman"/>
                <w:sz w:val="18"/>
              </w:rPr>
              <w:t>254,984,</w:t>
            </w: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809.53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8" w:right="0"/>
              <w:jc w:val="left"/>
              <w:rPr>
                <w:rFonts w:ascii="Times New Roman" w:hAnsi="Times New Roman" w:cs="Times New Roman" w:eastAsia="Times New Roman" w:hint="default"/>
                <w:sz w:val="18"/>
                <w:szCs w:val="18"/>
              </w:rPr>
            </w:pPr>
            <w:r>
              <w:rPr>
                <w:rFonts w:ascii="Times New Roman"/>
                <w:sz w:val="18"/>
              </w:rPr>
              <w:t>31,123,3</w:t>
            </w: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24.06</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7" w:right="0"/>
              <w:jc w:val="left"/>
              <w:rPr>
                <w:rFonts w:ascii="Times New Roman" w:hAnsi="Times New Roman" w:cs="Times New Roman" w:eastAsia="Times New Roman" w:hint="default"/>
                <w:sz w:val="18"/>
                <w:szCs w:val="18"/>
              </w:rPr>
            </w:pPr>
            <w:r>
              <w:rPr>
                <w:rFonts w:ascii="Times New Roman"/>
                <w:sz w:val="18"/>
              </w:rPr>
              <w:t>223,861,4</w:t>
            </w: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85.47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6" w:right="0"/>
              <w:jc w:val="left"/>
              <w:rPr>
                <w:rFonts w:ascii="Times New Roman" w:hAnsi="Times New Roman" w:cs="Times New Roman" w:eastAsia="Times New Roman" w:hint="default"/>
                <w:sz w:val="18"/>
                <w:szCs w:val="18"/>
              </w:rPr>
            </w:pPr>
            <w:r>
              <w:rPr>
                <w:rFonts w:ascii="Times New Roman"/>
                <w:sz w:val="18"/>
              </w:rPr>
              <w:t>235,578</w:t>
            </w: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,529.50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9" w:right="0"/>
              <w:jc w:val="left"/>
              <w:rPr>
                <w:rFonts w:ascii="Times New Roman" w:hAnsi="Times New Roman" w:cs="Times New Roman" w:eastAsia="Times New Roman" w:hint="default"/>
                <w:sz w:val="18"/>
                <w:szCs w:val="18"/>
              </w:rPr>
            </w:pPr>
            <w:r>
              <w:rPr>
                <w:rFonts w:ascii="Times New Roman"/>
                <w:sz w:val="18"/>
              </w:rPr>
              <w:t>25,984,61</w:t>
            </w: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3.70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8" w:right="0"/>
              <w:jc w:val="left"/>
              <w:rPr>
                <w:rFonts w:ascii="Times New Roman" w:hAnsi="Times New Roman" w:cs="Times New Roman" w:eastAsia="Times New Roman" w:hint="default"/>
                <w:sz w:val="18"/>
                <w:szCs w:val="18"/>
              </w:rPr>
            </w:pPr>
            <w:r>
              <w:rPr>
                <w:rFonts w:ascii="Times New Roman"/>
                <w:sz w:val="18"/>
              </w:rPr>
              <w:t>209,593,91</w:t>
            </w: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5.80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3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4295" w:space="4535"/>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01"/>
      </w:tblGrid>
      <w:tr>
        <w:trPr>
          <w:trHeight w:val="32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某客户</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3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4115" w:space="4715"/>
            <w:col w:w="2100"/>
          </w:cols>
        </w:sectPr>
      </w:pP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167"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166,550,710.72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8,327,483.03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59,106,067.52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5,910,606.75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7,420,672.59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2,226,201.77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6,069,047.81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3,034,523.91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8,427,604.59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4,213,802.30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7,410,706.30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7,410,706.30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b/>
                <w:spacing w:val="-1"/>
                <w:sz w:val="18"/>
              </w:rPr>
              <w:t>254,984,809.53</w:t>
            </w:r>
            <w:r>
              <w:rPr>
                <w:rFonts w:ascii="Times New Roman"/>
                <w:spacing w:val="-1"/>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b/>
                <w:spacing w:val="-1"/>
                <w:sz w:val="18"/>
              </w:rPr>
              <w:t>31,123,324.06</w:t>
            </w:r>
            <w:r>
              <w:rPr>
                <w:rFonts w:ascii="Times New Roman"/>
                <w:spacing w:val="-1"/>
                <w:sz w:val="18"/>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78" w:lineRule="auto" w:before="10"/>
        <w:ind w:left="154" w:right="195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271" w:lineRule="auto" w:before="9"/>
        <w:ind w:left="154" w:right="23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264" w:lineRule="auto" w:before="0"/>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5,138,710.36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6454" w:space="2375"/>
            <w:col w:w="2101"/>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32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557"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3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before="99"/>
        <w:ind w:left="594" w:right="0" w:firstLine="0"/>
        <w:jc w:val="left"/>
        <w:rPr>
          <w:rFonts w:ascii="宋体" w:hAnsi="宋体" w:cs="宋体" w:eastAsia="宋体" w:hint="default"/>
          <w:sz w:val="22"/>
          <w:szCs w:val="22"/>
        </w:rPr>
      </w:pPr>
      <w:r>
        <w:rPr>
          <w:rFonts w:ascii="宋体" w:hAnsi="宋体" w:cs="宋体" w:eastAsia="宋体" w:hint="default"/>
          <w:sz w:val="22"/>
          <w:szCs w:val="22"/>
        </w:rPr>
        <w:t>本年按欠款方归集的年末余额前五名应收账款汇总金额</w:t>
      </w:r>
      <w:r>
        <w:rPr>
          <w:rFonts w:ascii="Times New Roman" w:hAnsi="Times New Roman" w:cs="Times New Roman" w:eastAsia="Times New Roman" w:hint="default"/>
          <w:sz w:val="22"/>
          <w:szCs w:val="22"/>
        </w:rPr>
        <w:t>54,517,103.57</w:t>
      </w:r>
      <w:r>
        <w:rPr>
          <w:rFonts w:ascii="宋体" w:hAnsi="宋体" w:cs="宋体" w:eastAsia="宋体" w:hint="default"/>
          <w:sz w:val="22"/>
          <w:szCs w:val="22"/>
        </w:rPr>
        <w:t>元，占应收账款年末余额合</w:t>
      </w:r>
    </w:p>
    <w:p>
      <w:pPr>
        <w:spacing w:after="0"/>
        <w:jc w:val="left"/>
        <w:rPr>
          <w:rFonts w:ascii="宋体" w:hAnsi="宋体" w:cs="宋体" w:eastAsia="宋体" w:hint="default"/>
          <w:sz w:val="22"/>
          <w:szCs w:val="22"/>
        </w:rPr>
        <w:sectPr>
          <w:type w:val="continuous"/>
          <w:pgSz w:w="11910" w:h="16840"/>
          <w:pgMar w:top="1060" w:bottom="700" w:left="980" w:right="0"/>
        </w:sectPr>
      </w:pPr>
    </w:p>
    <w:p>
      <w:pPr>
        <w:spacing w:line="240" w:lineRule="auto" w:before="4"/>
        <w:rPr>
          <w:rFonts w:ascii="宋体" w:hAnsi="宋体" w:cs="宋体" w:eastAsia="宋体" w:hint="default"/>
          <w:sz w:val="23"/>
          <w:szCs w:val="23"/>
        </w:rPr>
      </w:pPr>
    </w:p>
    <w:p>
      <w:pPr>
        <w:spacing w:before="31"/>
        <w:ind w:left="154" w:right="1114" w:firstLine="0"/>
        <w:jc w:val="left"/>
        <w:rPr>
          <w:rFonts w:ascii="宋体" w:hAnsi="宋体" w:cs="宋体" w:eastAsia="宋体" w:hint="default"/>
          <w:sz w:val="22"/>
          <w:szCs w:val="22"/>
        </w:rPr>
      </w:pPr>
      <w:r>
        <w:rPr>
          <w:rFonts w:ascii="宋体" w:hAnsi="宋体" w:cs="宋体" w:eastAsia="宋体" w:hint="default"/>
          <w:sz w:val="22"/>
          <w:szCs w:val="22"/>
        </w:rPr>
        <w:t>计数的比例</w:t>
      </w:r>
      <w:r>
        <w:rPr>
          <w:rFonts w:ascii="Times New Roman" w:hAnsi="Times New Roman" w:cs="Times New Roman" w:eastAsia="Times New Roman" w:hint="default"/>
          <w:sz w:val="22"/>
          <w:szCs w:val="22"/>
        </w:rPr>
        <w:t>21.38%</w:t>
      </w:r>
      <w:r>
        <w:rPr>
          <w:rFonts w:ascii="宋体" w:hAnsi="宋体" w:cs="宋体" w:eastAsia="宋体" w:hint="default"/>
          <w:sz w:val="22"/>
          <w:szCs w:val="22"/>
        </w:rPr>
        <w:t>，相应计提的坏账准备年末余额汇总金额</w:t>
      </w:r>
      <w:r>
        <w:rPr>
          <w:rFonts w:ascii="Times New Roman" w:hAnsi="Times New Roman" w:cs="Times New Roman" w:eastAsia="Times New Roman" w:hint="default"/>
          <w:sz w:val="22"/>
          <w:szCs w:val="22"/>
        </w:rPr>
        <w:t>5,024,480.94</w:t>
      </w:r>
      <w:r>
        <w:rPr>
          <w:rFonts w:ascii="宋体" w:hAnsi="宋体" w:cs="宋体" w:eastAsia="宋体" w:hint="default"/>
          <w:sz w:val="22"/>
          <w:szCs w:val="22"/>
        </w:rPr>
        <w:t>元。</w:t>
      </w:r>
    </w:p>
    <w:p>
      <w:pPr>
        <w:spacing w:before="2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264" w:lineRule="auto" w:before="2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其他应收款" w:id="489"/>
      <w:bookmarkEnd w:id="48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1,578,980.97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1,578,980.97</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62,418,410.27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278,576,374.65</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63,997,391.24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280,155,355.62</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1）应收利息" w:id="490"/>
      <w:bookmarkEnd w:id="4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2）应收股利" w:id="491"/>
      <w:bookmarkEnd w:id="4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深圳市龙控智能技术有限公司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1,578,980.97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1,578,980.97</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1,578,980.97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1,578,980.97</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3）其他应收款" w:id="492"/>
      <w:bookmarkEnd w:id="4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51"/>
        <w:gridCol w:w="812"/>
        <w:gridCol w:w="643"/>
        <w:gridCol w:w="762"/>
        <w:gridCol w:w="813"/>
        <w:gridCol w:w="932"/>
        <w:gridCol w:w="932"/>
      </w:tblGrid>
      <w:tr>
        <w:trPr>
          <w:trHeight w:val="32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2"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35" w:type="dxa"/>
            <w:vMerge w:val="restart"/>
            <w:tcBorders>
              <w:top w:val="nil" w:sz="6" w:space="0" w:color="auto"/>
              <w:left w:val="single" w:sz="4" w:space="0" w:color="000000"/>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185" w:lineRule="exact"/>
              <w:ind w:left="10"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left="10"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812" w:type="dxa"/>
            <w:tcBorders>
              <w:top w:val="nil" w:sz="6" w:space="0" w:color="auto"/>
              <w:left w:val="single" w:sz="23" w:space="0" w:color="D2D2D2"/>
              <w:bottom w:val="nil" w:sz="6" w:space="0" w:color="auto"/>
              <w:right w:val="single" w:sz="9" w:space="0" w:color="D2D2D2"/>
            </w:tcBorders>
          </w:tcPr>
          <w:p>
            <w:pPr>
              <w:pStyle w:val="TableParagraph"/>
              <w:spacing w:line="148" w:lineRule="exact"/>
              <w:ind w:left="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1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60"/>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7" w:space="0" w:color="D2D2D2"/>
              <w:left w:val="single" w:sz="13" w:space="0" w:color="D2D2D2"/>
              <w:bottom w:val="single" w:sz="4" w:space="0" w:color="000000"/>
              <w:right w:val="single" w:sz="4" w:space="0" w:color="000000"/>
            </w:tcBorders>
          </w:tcPr>
          <w:p>
            <w:pPr>
              <w:pStyle w:val="TableParagraph"/>
              <w:spacing w:line="196" w:lineRule="exact"/>
              <w:ind w:left="87" w:right="0"/>
              <w:jc w:val="left"/>
              <w:rPr>
                <w:rFonts w:ascii="Times New Roman" w:hAnsi="Times New Roman" w:cs="Times New Roman" w:eastAsia="Times New Roman" w:hint="default"/>
                <w:sz w:val="18"/>
                <w:szCs w:val="18"/>
              </w:rPr>
            </w:pPr>
            <w:r>
              <w:rPr>
                <w:rFonts w:ascii="Times New Roman"/>
                <w:sz w:val="18"/>
              </w:rPr>
              <w:t>65,082,5</w:t>
            </w: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84.12</w:t>
            </w:r>
          </w:p>
        </w:tc>
        <w:tc>
          <w:tcPr>
            <w:tcW w:w="762"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7" w:space="0" w:color="D2D2D2"/>
              <w:left w:val="single" w:sz="4" w:space="0" w:color="000000"/>
              <w:bottom w:val="single" w:sz="4" w:space="0" w:color="000000"/>
              <w:right w:val="single" w:sz="4" w:space="0" w:color="000000"/>
            </w:tcBorders>
          </w:tcPr>
          <w:p>
            <w:pPr>
              <w:pStyle w:val="TableParagraph"/>
              <w:spacing w:line="196" w:lineRule="exact"/>
              <w:ind w:left="98" w:right="0"/>
              <w:jc w:val="left"/>
              <w:rPr>
                <w:rFonts w:ascii="Times New Roman" w:hAnsi="Times New Roman" w:cs="Times New Roman" w:eastAsia="Times New Roman" w:hint="default"/>
                <w:sz w:val="18"/>
                <w:szCs w:val="18"/>
              </w:rPr>
            </w:pPr>
            <w:r>
              <w:rPr>
                <w:rFonts w:ascii="Times New Roman"/>
                <w:sz w:val="18"/>
              </w:rPr>
              <w:t>2,664,17</w:t>
            </w: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3.85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5" w:right="0"/>
              <w:jc w:val="left"/>
              <w:rPr>
                <w:rFonts w:ascii="Times New Roman" w:hAnsi="Times New Roman" w:cs="Times New Roman" w:eastAsia="Times New Roman" w:hint="default"/>
                <w:sz w:val="18"/>
                <w:szCs w:val="18"/>
              </w:rPr>
            </w:pPr>
            <w:r>
              <w:rPr>
                <w:rFonts w:ascii="Times New Roman"/>
                <w:sz w:val="18"/>
              </w:rPr>
              <w:t>4.09%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8" w:right="0"/>
              <w:jc w:val="left"/>
              <w:rPr>
                <w:rFonts w:ascii="Times New Roman" w:hAnsi="Times New Roman" w:cs="Times New Roman" w:eastAsia="Times New Roman" w:hint="default"/>
                <w:sz w:val="18"/>
                <w:szCs w:val="18"/>
              </w:rPr>
            </w:pPr>
            <w:r>
              <w:rPr>
                <w:rFonts w:ascii="Times New Roman"/>
                <w:sz w:val="18"/>
              </w:rPr>
              <w:t>62,418,41</w:t>
            </w: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0.27</w:t>
            </w:r>
          </w:p>
        </w:tc>
        <w:tc>
          <w:tcPr>
            <w:tcW w:w="643" w:type="dxa"/>
            <w:tcBorders>
              <w:top w:val="single" w:sz="47" w:space="0" w:color="D2D2D2"/>
              <w:left w:val="single" w:sz="4" w:space="0" w:color="000000"/>
              <w:bottom w:val="single" w:sz="4" w:space="0" w:color="000000"/>
              <w:right w:val="single" w:sz="4" w:space="0" w:color="000000"/>
            </w:tcBorders>
          </w:tcPr>
          <w:p>
            <w:pPr>
              <w:pStyle w:val="TableParagraph"/>
              <w:spacing w:line="196" w:lineRule="exact"/>
              <w:ind w:left="24" w:right="0"/>
              <w:jc w:val="left"/>
              <w:rPr>
                <w:rFonts w:ascii="Times New Roman" w:hAnsi="Times New Roman" w:cs="Times New Roman" w:eastAsia="Times New Roman" w:hint="default"/>
                <w:sz w:val="18"/>
                <w:szCs w:val="18"/>
              </w:rPr>
            </w:pPr>
            <w:r>
              <w:rPr>
                <w:rFonts w:ascii="Times New Roman"/>
                <w:sz w:val="18"/>
              </w:rPr>
              <w:t>280,430</w:t>
            </w: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,259.50</w:t>
            </w:r>
          </w:p>
        </w:tc>
        <w:tc>
          <w:tcPr>
            <w:tcW w:w="762"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7" w:space="0" w:color="D2D2D2"/>
              <w:left w:val="single" w:sz="4" w:space="0" w:color="000000"/>
              <w:bottom w:val="single" w:sz="4" w:space="0" w:color="000000"/>
              <w:right w:val="single" w:sz="4" w:space="0" w:color="000000"/>
            </w:tcBorders>
          </w:tcPr>
          <w:p>
            <w:pPr>
              <w:pStyle w:val="TableParagraph"/>
              <w:spacing w:line="196" w:lineRule="exact"/>
              <w:ind w:right="20"/>
              <w:jc w:val="right"/>
              <w:rPr>
                <w:rFonts w:ascii="Times New Roman" w:hAnsi="Times New Roman" w:cs="Times New Roman" w:eastAsia="Times New Roman" w:hint="default"/>
                <w:sz w:val="18"/>
                <w:szCs w:val="18"/>
              </w:rPr>
            </w:pPr>
            <w:r>
              <w:rPr>
                <w:rFonts w:ascii="Times New Roman"/>
                <w:sz w:val="18"/>
              </w:rPr>
              <w:t>1,853,884</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w:t>
            </w:r>
          </w:p>
        </w:tc>
        <w:tc>
          <w:tcPr>
            <w:tcW w:w="932"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0.66%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 w:right="0"/>
              <w:jc w:val="left"/>
              <w:rPr>
                <w:rFonts w:ascii="Times New Roman" w:hAnsi="Times New Roman" w:cs="Times New Roman" w:eastAsia="Times New Roman" w:hint="default"/>
                <w:sz w:val="18"/>
                <w:szCs w:val="18"/>
              </w:rPr>
            </w:pPr>
            <w:r>
              <w:rPr>
                <w:rFonts w:ascii="Times New Roman"/>
                <w:sz w:val="18"/>
              </w:rPr>
              <w:t>278,576,37</w:t>
            </w: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4.65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28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100" w:right="0"/>
              <w:jc w:val="left"/>
              <w:rPr>
                <w:rFonts w:ascii="Times New Roman" w:hAnsi="Times New Roman" w:cs="Times New Roman" w:eastAsia="Times New Roman" w:hint="default"/>
                <w:sz w:val="18"/>
                <w:szCs w:val="18"/>
              </w:rPr>
            </w:pPr>
            <w:r>
              <w:rPr>
                <w:rFonts w:ascii="Times New Roman"/>
                <w:sz w:val="18"/>
              </w:rPr>
              <w:t>65,082,5</w:t>
            </w:r>
          </w:p>
          <w:p>
            <w:pPr>
              <w:pStyle w:val="TableParagraph"/>
              <w:spacing w:line="207" w:lineRule="exact"/>
              <w:ind w:left="325" w:right="0"/>
              <w:jc w:val="left"/>
              <w:rPr>
                <w:rFonts w:ascii="Times New Roman" w:hAnsi="Times New Roman" w:cs="Times New Roman" w:eastAsia="Times New Roman" w:hint="default"/>
                <w:sz w:val="18"/>
                <w:szCs w:val="18"/>
              </w:rPr>
            </w:pPr>
            <w:r>
              <w:rPr>
                <w:rFonts w:ascii="Times New Roman"/>
                <w:sz w:val="18"/>
              </w:rPr>
              <w:t>84.12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98" w:right="0"/>
              <w:jc w:val="left"/>
              <w:rPr>
                <w:rFonts w:ascii="Times New Roman" w:hAnsi="Times New Roman" w:cs="Times New Roman" w:eastAsia="Times New Roman" w:hint="default"/>
                <w:sz w:val="18"/>
                <w:szCs w:val="18"/>
              </w:rPr>
            </w:pPr>
            <w:r>
              <w:rPr>
                <w:rFonts w:ascii="Times New Roman"/>
                <w:sz w:val="18"/>
              </w:rPr>
              <w:t>2,664,17</w:t>
            </w:r>
          </w:p>
          <w:p>
            <w:pPr>
              <w:pStyle w:val="TableParagraph"/>
              <w:spacing w:line="207" w:lineRule="exact"/>
              <w:ind w:left="413" w:right="0"/>
              <w:jc w:val="left"/>
              <w:rPr>
                <w:rFonts w:ascii="Times New Roman" w:hAnsi="Times New Roman" w:cs="Times New Roman" w:eastAsia="Times New Roman" w:hint="default"/>
                <w:sz w:val="18"/>
                <w:szCs w:val="18"/>
              </w:rPr>
            </w:pPr>
            <w:r>
              <w:rPr>
                <w:rFonts w:ascii="Times New Roman"/>
                <w:sz w:val="18"/>
              </w:rPr>
              <w:t>3.85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65" w:right="0"/>
              <w:jc w:val="left"/>
              <w:rPr>
                <w:rFonts w:ascii="Times New Roman" w:hAnsi="Times New Roman" w:cs="Times New Roman" w:eastAsia="Times New Roman" w:hint="default"/>
                <w:sz w:val="18"/>
                <w:szCs w:val="18"/>
              </w:rPr>
            </w:pPr>
            <w:r>
              <w:rPr>
                <w:rFonts w:ascii="Times New Roman"/>
                <w:sz w:val="18"/>
              </w:rPr>
              <w:t>4.09%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37" w:right="0"/>
              <w:jc w:val="left"/>
              <w:rPr>
                <w:rFonts w:ascii="Times New Roman" w:hAnsi="Times New Roman" w:cs="Times New Roman" w:eastAsia="Times New Roman" w:hint="default"/>
                <w:sz w:val="18"/>
                <w:szCs w:val="18"/>
              </w:rPr>
            </w:pPr>
            <w:r>
              <w:rPr>
                <w:rFonts w:ascii="Times New Roman"/>
                <w:sz w:val="18"/>
              </w:rPr>
              <w:t>62,418,41</w:t>
            </w:r>
          </w:p>
          <w:p>
            <w:pPr>
              <w:pStyle w:val="TableParagraph"/>
              <w:spacing w:line="207" w:lineRule="exact"/>
              <w:ind w:left="442" w:right="0"/>
              <w:jc w:val="left"/>
              <w:rPr>
                <w:rFonts w:ascii="Times New Roman" w:hAnsi="Times New Roman" w:cs="Times New Roman" w:eastAsia="Times New Roman" w:hint="default"/>
                <w:sz w:val="18"/>
                <w:szCs w:val="18"/>
              </w:rPr>
            </w:pPr>
            <w:r>
              <w:rPr>
                <w:rFonts w:ascii="Times New Roman"/>
                <w:sz w:val="18"/>
              </w:rPr>
              <w:t>0.27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36" w:right="0"/>
              <w:jc w:val="left"/>
              <w:rPr>
                <w:rFonts w:ascii="Times New Roman" w:hAnsi="Times New Roman" w:cs="Times New Roman" w:eastAsia="Times New Roman" w:hint="default"/>
                <w:sz w:val="18"/>
                <w:szCs w:val="18"/>
              </w:rPr>
            </w:pPr>
            <w:r>
              <w:rPr>
                <w:rFonts w:ascii="Times New Roman"/>
                <w:sz w:val="18"/>
              </w:rPr>
              <w:t>280,430</w:t>
            </w:r>
          </w:p>
          <w:p>
            <w:pPr>
              <w:pStyle w:val="TableParagraph"/>
              <w:spacing w:line="207" w:lineRule="exact"/>
              <w:ind w:left="80" w:right="0"/>
              <w:jc w:val="left"/>
              <w:rPr>
                <w:rFonts w:ascii="Times New Roman" w:hAnsi="Times New Roman" w:cs="Times New Roman" w:eastAsia="Times New Roman" w:hint="default"/>
                <w:sz w:val="18"/>
                <w:szCs w:val="18"/>
              </w:rPr>
            </w:pPr>
            <w:r>
              <w:rPr>
                <w:rFonts w:ascii="Times New Roman"/>
                <w:sz w:val="18"/>
              </w:rPr>
              <w:t>,259.50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0"/>
              <w:jc w:val="right"/>
              <w:rPr>
                <w:rFonts w:ascii="Times New Roman" w:hAnsi="Times New Roman" w:cs="Times New Roman" w:eastAsia="Times New Roman" w:hint="default"/>
                <w:sz w:val="18"/>
                <w:szCs w:val="18"/>
              </w:rPr>
            </w:pPr>
            <w:r>
              <w:rPr>
                <w:rFonts w:ascii="Times New Roman"/>
                <w:sz w:val="18"/>
              </w:rPr>
              <w:t>1,853,884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35" w:right="0"/>
              <w:jc w:val="left"/>
              <w:rPr>
                <w:rFonts w:ascii="Times New Roman" w:hAnsi="Times New Roman" w:cs="Times New Roman" w:eastAsia="Times New Roman" w:hint="default"/>
                <w:sz w:val="18"/>
                <w:szCs w:val="18"/>
              </w:rPr>
            </w:pPr>
            <w:r>
              <w:rPr>
                <w:rFonts w:ascii="Times New Roman"/>
                <w:sz w:val="18"/>
              </w:rPr>
              <w:t>0.66%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88" w:right="0"/>
              <w:jc w:val="left"/>
              <w:rPr>
                <w:rFonts w:ascii="Times New Roman" w:hAnsi="Times New Roman" w:cs="Times New Roman" w:eastAsia="Times New Roman" w:hint="default"/>
                <w:sz w:val="18"/>
                <w:szCs w:val="18"/>
              </w:rPr>
            </w:pPr>
            <w:r>
              <w:rPr>
                <w:rFonts w:ascii="Times New Roman"/>
                <w:sz w:val="18"/>
              </w:rPr>
              <w:t>278,576,37</w:t>
            </w:r>
          </w:p>
          <w:p>
            <w:pPr>
              <w:pStyle w:val="TableParagraph"/>
              <w:spacing w:line="207" w:lineRule="exact"/>
              <w:ind w:left="584" w:right="0"/>
              <w:jc w:val="left"/>
              <w:rPr>
                <w:rFonts w:ascii="Times New Roman" w:hAnsi="Times New Roman" w:cs="Times New Roman" w:eastAsia="Times New Roman" w:hint="default"/>
                <w:sz w:val="18"/>
                <w:szCs w:val="18"/>
              </w:rPr>
            </w:pPr>
            <w:r>
              <w:rPr>
                <w:rFonts w:ascii="Times New Roman"/>
                <w:sz w:val="18"/>
              </w:rPr>
              <w:t>4.65</w:t>
            </w:r>
          </w:p>
        </w:tc>
      </w:tr>
    </w:tbl>
    <w:p>
      <w:pPr>
        <w:spacing w:after="0" w:line="207" w:lineRule="exact"/>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264" w:lineRule="auto" w:before="3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19"/>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4475" w:space="4355"/>
            <w:col w:w="210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167"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2"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3"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25,103,467.18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1,255,173.36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3,661,194.13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366,119.41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246,133.27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73,839.98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124,952.20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62,476.10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101,100.00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50,550.00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856,015.00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856,015.00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30,092,861.78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2,664,173.85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78" w:lineRule="auto" w:before="10"/>
        <w:ind w:left="154" w:right="1645"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264" w:lineRule="auto" w:before="9"/>
        <w:ind w:left="154" w:right="20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20"/>
        <w:ind w:left="154"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3"/>
        <w:ind w:left="154"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264" w:lineRule="auto" w:before="24"/>
        <w:ind w:left="154" w:right="-1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810,289.00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6320" w:space="2510"/>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32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11"/>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2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11"/>
        <w:ind w:left="154" w:right="1114"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557"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240" w:lineRule="auto"/>
        <w:jc w:val="left"/>
        <w:rPr>
          <w:rFonts w:ascii="宋体" w:hAnsi="宋体" w:cs="宋体" w:eastAsia="宋体" w:hint="default"/>
          <w:sz w:val="18"/>
          <w:szCs w:val="18"/>
        </w:rPr>
        <w:sectPr>
          <w:type w:val="continuous"/>
          <w:pgSz w:w="11910" w:h="16840"/>
          <w:pgMar w:top="1060" w:bottom="700" w:left="980" w:right="0"/>
        </w:sectPr>
      </w:pPr>
    </w:p>
    <w:p>
      <w:pPr>
        <w:spacing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3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700" w:left="980" w:right="0"/>
          <w:cols w:num="2" w:equalWidth="0">
            <w:col w:w="2825" w:space="6005"/>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32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16,535,661.09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9,935,396.88</w:t>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38,932,348.46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264,450,590.00</w:t>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2,328,172.77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3,149,236.98</w:t>
            </w: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1,286,401.80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2,895,035.64</w:t>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65,082,584.12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280,430,259.50</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after="0"/>
        <w:jc w:val="left"/>
        <w:rPr>
          <w:rFonts w:ascii="宋体" w:hAnsi="宋体" w:cs="宋体" w:eastAsia="宋体" w:hint="default"/>
          <w:sz w:val="18"/>
          <w:szCs w:val="18"/>
        </w:rPr>
        <w:sectPr>
          <w:type w:val="continuous"/>
          <w:pgSz w:w="11910" w:h="16840"/>
          <w:pgMar w:top="1060" w:bottom="700" w:left="980" w:right="0"/>
        </w:sectPr>
      </w:pPr>
    </w:p>
    <w:p>
      <w:pPr>
        <w:spacing w:line="240" w:lineRule="auto" w:before="10"/>
        <w:rPr>
          <w:rFonts w:ascii="宋体" w:hAnsi="宋体" w:cs="宋体" w:eastAsia="宋体" w:hint="default"/>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557"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13,965,889.00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21.46%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19,663,448.04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30.21%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3,870,000.00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5.95%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52"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553"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310"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pacing w:val="-1"/>
                <w:sz w:val="18"/>
              </w:rPr>
              <w:t>45,299,337.04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69.60%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390,000.00</w:t>
            </w:r>
          </w:p>
        </w:tc>
      </w:tr>
    </w:tbl>
    <w:p>
      <w:pPr>
        <w:spacing w:before="17"/>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557"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1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264" w:lineRule="auto" w:before="23"/>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3、长期股权投资" w:id="493"/>
      <w:bookmarkEnd w:id="4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16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527,457,600.91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527,457,600.91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514,862,931.45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514,862,931.45</w:t>
            </w:r>
          </w:p>
        </w:tc>
      </w:tr>
      <w:tr>
        <w:trPr>
          <w:trHeight w:val="557"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9,200,759.08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9,200,759.08</w:t>
            </w: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527,457,600.91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527,457,600.91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524,063,690.53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524,063,690.53</w:t>
            </w: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1）对子公司投资" w:id="494"/>
      <w:bookmarkEnd w:id="4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557"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9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53"/>
              <w:jc w:val="both"/>
              <w:rPr>
                <w:rFonts w:ascii="宋体" w:hAnsi="宋体" w:cs="宋体" w:eastAsia="宋体" w:hint="default"/>
                <w:sz w:val="18"/>
                <w:szCs w:val="18"/>
              </w:rPr>
            </w:pPr>
            <w:r>
              <w:rPr>
                <w:rFonts w:ascii="宋体" w:hAnsi="宋体" w:cs="宋体" w:eastAsia="宋体" w:hint="default"/>
                <w:sz w:val="18"/>
                <w:szCs w:val="18"/>
              </w:rPr>
              <w:t>四川桑瑞思环境 技术工程有限公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80,934,425.18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80,934,425.18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53"/>
              <w:jc w:val="left"/>
              <w:rPr>
                <w:rFonts w:ascii="宋体" w:hAnsi="宋体" w:cs="宋体" w:eastAsia="宋体" w:hint="default"/>
                <w:sz w:val="18"/>
                <w:szCs w:val="18"/>
              </w:rPr>
            </w:pPr>
            <w:r>
              <w:rPr>
                <w:rFonts w:ascii="宋体" w:hAnsi="宋体" w:cs="宋体" w:eastAsia="宋体" w:hint="default"/>
                <w:sz w:val="18"/>
                <w:szCs w:val="18"/>
              </w:rPr>
              <w:t>四川依米康软件 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27,894,669.46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29,404,669.46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53"/>
              <w:jc w:val="left"/>
              <w:rPr>
                <w:rFonts w:ascii="宋体" w:hAnsi="宋体" w:cs="宋体" w:eastAsia="宋体" w:hint="default"/>
                <w:sz w:val="18"/>
                <w:szCs w:val="18"/>
              </w:rPr>
            </w:pPr>
            <w:r>
              <w:rPr>
                <w:rFonts w:ascii="宋体" w:hAnsi="宋体" w:cs="宋体" w:eastAsia="宋体" w:hint="default"/>
                <w:sz w:val="18"/>
                <w:szCs w:val="18"/>
              </w:rPr>
              <w:t>深圳市龙控智能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依米康智能工程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118,914,550.00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118,914,550.00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江苏亿金环保科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204,041,456.27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204,041,456.27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153"/>
              <w:jc w:val="left"/>
              <w:rPr>
                <w:rFonts w:ascii="宋体" w:hAnsi="宋体" w:cs="宋体" w:eastAsia="宋体" w:hint="default"/>
                <w:sz w:val="18"/>
                <w:szCs w:val="18"/>
              </w:rPr>
            </w:pPr>
            <w:r>
              <w:rPr>
                <w:rFonts w:ascii="宋体" w:hAnsi="宋体" w:cs="宋体" w:eastAsia="宋体" w:hint="default"/>
                <w:sz w:val="18"/>
                <w:szCs w:val="18"/>
              </w:rPr>
              <w:t>北京资采信息技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53"/>
              <w:jc w:val="left"/>
              <w:rPr>
                <w:rFonts w:ascii="宋体" w:hAnsi="宋体" w:cs="宋体" w:eastAsia="宋体" w:hint="default"/>
                <w:sz w:val="18"/>
                <w:szCs w:val="18"/>
              </w:rPr>
            </w:pPr>
            <w:r>
              <w:rPr>
                <w:rFonts w:ascii="宋体" w:hAnsi="宋体" w:cs="宋体" w:eastAsia="宋体" w:hint="default"/>
                <w:sz w:val="18"/>
                <w:szCs w:val="18"/>
              </w:rPr>
              <w:t>依米康冷元节能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平昌县依米康医</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40,612,500.00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40,612,500.00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51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疗投资管理有限</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1" w:right="0"/>
              <w:jc w:val="left"/>
              <w:rPr>
                <w:rFonts w:ascii="Times New Roman" w:hAnsi="Times New Roman" w:cs="Times New Roman" w:eastAsia="Times New Roman" w:hint="default"/>
                <w:sz w:val="18"/>
                <w:szCs w:val="18"/>
              </w:rPr>
            </w:pPr>
            <w:r>
              <w:rPr>
                <w:rFonts w:ascii="Times New Roman"/>
                <w:sz w:val="18"/>
              </w:rPr>
              <w:t>514,862,931.45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7" w:right="0"/>
              <w:jc w:val="left"/>
              <w:rPr>
                <w:rFonts w:ascii="Times New Roman" w:hAnsi="Times New Roman" w:cs="Times New Roman" w:eastAsia="Times New Roman" w:hint="default"/>
                <w:sz w:val="18"/>
                <w:szCs w:val="18"/>
              </w:rPr>
            </w:pPr>
            <w:r>
              <w:rPr>
                <w:rFonts w:ascii="Times New Roman"/>
                <w:sz w:val="18"/>
              </w:rPr>
              <w:t>27,894,669.46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7" w:right="0"/>
              <w:jc w:val="left"/>
              <w:rPr>
                <w:rFonts w:ascii="Times New Roman" w:hAnsi="Times New Roman" w:cs="Times New Roman" w:eastAsia="Times New Roman" w:hint="default"/>
                <w:sz w:val="18"/>
                <w:szCs w:val="18"/>
              </w:rPr>
            </w:pPr>
            <w:r>
              <w:rPr>
                <w:rFonts w:ascii="Times New Roman"/>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8"/>
                <w:szCs w:val="18"/>
              </w:rPr>
            </w:pPr>
            <w:r>
              <w:rPr>
                <w:rFonts w:ascii="Times New Roman"/>
                <w:sz w:val="18"/>
              </w:rPr>
              <w:t>527,457,600.91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2）对联营、合营企业投资" w:id="495"/>
      <w:bookmarkEnd w:id="4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2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90"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4"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9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41"/>
              <w:jc w:val="both"/>
              <w:rPr>
                <w:rFonts w:ascii="宋体" w:hAnsi="宋体" w:cs="宋体" w:eastAsia="宋体" w:hint="default"/>
                <w:sz w:val="18"/>
                <w:szCs w:val="18"/>
              </w:rPr>
            </w:pPr>
            <w:r>
              <w:rPr>
                <w:rFonts w:ascii="宋体" w:hAnsi="宋体" w:cs="宋体" w:eastAsia="宋体" w:hint="default"/>
                <w:sz w:val="18"/>
                <w:szCs w:val="18"/>
              </w:rPr>
              <w:t>上海虹港 数据信息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9,200,759</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-9,200,75</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9,200,759</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4" w:right="0"/>
              <w:jc w:val="left"/>
              <w:rPr>
                <w:rFonts w:ascii="Times New Roman" w:hAnsi="Times New Roman" w:cs="Times New Roman" w:eastAsia="Times New Roman" w:hint="default"/>
                <w:sz w:val="18"/>
                <w:szCs w:val="18"/>
              </w:rPr>
            </w:pPr>
            <w:r>
              <w:rPr>
                <w:rFonts w:ascii="Times New Roman"/>
                <w:sz w:val="18"/>
              </w:rPr>
              <w:t>-9,200,75</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9,200,759</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4" w:right="0"/>
              <w:jc w:val="left"/>
              <w:rPr>
                <w:rFonts w:ascii="Times New Roman" w:hAnsi="Times New Roman" w:cs="Times New Roman" w:eastAsia="Times New Roman" w:hint="default"/>
                <w:sz w:val="18"/>
                <w:szCs w:val="18"/>
              </w:rPr>
            </w:pPr>
            <w:r>
              <w:rPr>
                <w:rFonts w:ascii="Times New Roman"/>
                <w:sz w:val="18"/>
              </w:rPr>
              <w:t>-9,200,75</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spacing w:before="35"/>
        <w:ind w:left="154" w:right="1114" w:firstLine="0"/>
        <w:jc w:val="left"/>
        <w:rPr>
          <w:rFonts w:ascii="宋体" w:hAnsi="宋体" w:cs="宋体" w:eastAsia="宋体" w:hint="default"/>
          <w:sz w:val="21"/>
          <w:szCs w:val="21"/>
        </w:rPr>
      </w:pPr>
      <w:bookmarkStart w:name="（3）其他说明" w:id="496"/>
      <w:bookmarkEnd w:id="4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814" w:right="1114" w:firstLine="0"/>
        <w:jc w:val="left"/>
        <w:rPr>
          <w:rFonts w:ascii="宋体" w:hAnsi="宋体" w:cs="宋体" w:eastAsia="宋体" w:hint="default"/>
          <w:sz w:val="22"/>
          <w:szCs w:val="22"/>
        </w:rPr>
      </w:pPr>
      <w:r>
        <w:rPr>
          <w:rFonts w:ascii="宋体" w:hAnsi="宋体" w:cs="宋体" w:eastAsia="宋体" w:hint="default"/>
          <w:sz w:val="22"/>
          <w:szCs w:val="22"/>
        </w:rPr>
        <w:t>注：其他权益变动详见第十一节、七、</w:t>
      </w:r>
      <w:r>
        <w:rPr>
          <w:rFonts w:ascii="Times New Roman" w:hAnsi="Times New Roman" w:cs="Times New Roman" w:eastAsia="Times New Roman" w:hint="default"/>
          <w:sz w:val="22"/>
          <w:szCs w:val="22"/>
        </w:rPr>
        <w:t>11</w:t>
      </w:r>
      <w:r>
        <w:rPr>
          <w:rFonts w:ascii="宋体" w:hAnsi="宋体" w:cs="宋体" w:eastAsia="宋体" w:hint="default"/>
          <w:sz w:val="22"/>
          <w:szCs w:val="22"/>
        </w:rPr>
        <w:t>、可供出售金融资产。</w:t>
      </w:r>
    </w:p>
    <w:p>
      <w:pPr>
        <w:spacing w:line="240" w:lineRule="auto" w:before="8"/>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4、营业收入和营业成本" w:id="497"/>
      <w:bookmarkEnd w:id="49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167"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7"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393,382,526.18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249,673,029.20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341,658,230.61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220,464,257.16</w:t>
            </w:r>
          </w:p>
        </w:tc>
      </w:tr>
      <w:tr>
        <w:trPr>
          <w:trHeight w:val="32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6,908,008.53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409,980.71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2,772,241.01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368,175.24</w:t>
            </w:r>
          </w:p>
        </w:tc>
      </w:tr>
      <w:tr>
        <w:trPr>
          <w:trHeight w:val="32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400,290,534.71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250,083,009.91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344,430,471.62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220,832,432.40</w:t>
            </w:r>
          </w:p>
        </w:tc>
      </w:tr>
    </w:tbl>
    <w:p>
      <w:pPr>
        <w:spacing w:before="10"/>
        <w:ind w:left="154"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before="0"/>
        <w:ind w:left="154" w:right="1114" w:firstLine="0"/>
        <w:jc w:val="left"/>
        <w:rPr>
          <w:rFonts w:ascii="宋体" w:hAnsi="宋体" w:cs="宋体" w:eastAsia="宋体" w:hint="default"/>
          <w:sz w:val="21"/>
          <w:szCs w:val="21"/>
        </w:rPr>
      </w:pPr>
      <w:bookmarkStart w:name="5、投资收益" w:id="498"/>
      <w:bookmarkEnd w:id="49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-2,966,395.66</w:t>
            </w: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-7,700,000.00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4,309,469.11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5,227,118.61</w:t>
            </w: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18,609,469.11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2,260,722.95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before="35"/>
        <w:ind w:left="154" w:right="1114" w:firstLine="0"/>
        <w:jc w:val="left"/>
        <w:rPr>
          <w:rFonts w:ascii="宋体" w:hAnsi="宋体" w:cs="宋体" w:eastAsia="宋体" w:hint="default"/>
          <w:sz w:val="21"/>
          <w:szCs w:val="21"/>
        </w:rPr>
      </w:pPr>
      <w:bookmarkStart w:name="6、其他" w:id="499"/>
      <w:bookmarkEnd w:id="49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pStyle w:val="Heading2"/>
        <w:spacing w:line="240" w:lineRule="auto"/>
        <w:ind w:right="1114"/>
        <w:jc w:val="left"/>
        <w:rPr>
          <w:b w:val="0"/>
          <w:bCs w:val="0"/>
        </w:rPr>
      </w:pPr>
      <w:bookmarkStart w:name="十八、补充资料" w:id="500"/>
      <w:bookmarkEnd w:id="500"/>
      <w:r>
        <w:rPr>
          <w:b w:val="0"/>
          <w:bCs w:val="0"/>
        </w:rPr>
      </w:r>
      <w:r>
        <w:rPr/>
        <w:t>十八、补充资料</w:t>
      </w:r>
      <w:r>
        <w:rPr>
          <w:b w:val="0"/>
          <w:bCs w:val="0"/>
        </w:rPr>
      </w:r>
    </w:p>
    <w:p>
      <w:pPr>
        <w:spacing w:line="240" w:lineRule="auto" w:before="1"/>
        <w:rPr>
          <w:rFonts w:ascii="宋体" w:hAnsi="宋体" w:cs="宋体" w:eastAsia="宋体" w:hint="default"/>
          <w:b/>
          <w:bCs/>
          <w:sz w:val="23"/>
          <w:szCs w:val="23"/>
        </w:rPr>
      </w:pPr>
    </w:p>
    <w:p>
      <w:pPr>
        <w:spacing w:before="0"/>
        <w:ind w:left="154" w:right="1114" w:firstLine="0"/>
        <w:jc w:val="left"/>
        <w:rPr>
          <w:rFonts w:ascii="宋体" w:hAnsi="宋体" w:cs="宋体" w:eastAsia="宋体" w:hint="default"/>
          <w:sz w:val="21"/>
          <w:szCs w:val="21"/>
        </w:rPr>
      </w:pPr>
      <w:bookmarkStart w:name="1、当期非经常性损益明细表" w:id="501"/>
      <w:bookmarkEnd w:id="50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2217"/>
        <w:gridCol w:w="4040"/>
      </w:tblGrid>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21"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217" w:type="dxa"/>
            <w:vMerge w:val="restart"/>
            <w:tcBorders>
              <w:top w:val="single" w:sz="4" w:space="0" w:color="000000"/>
              <w:left w:val="single" w:sz="13" w:space="0" w:color="D2D2D2"/>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02" w:right="0"/>
              <w:jc w:val="left"/>
              <w:rPr>
                <w:rFonts w:ascii="Times New Roman" w:hAnsi="Times New Roman" w:cs="Times New Roman" w:eastAsia="Times New Roman" w:hint="default"/>
                <w:sz w:val="18"/>
                <w:szCs w:val="18"/>
              </w:rPr>
            </w:pPr>
            <w:r>
              <w:rPr>
                <w:rFonts w:ascii="Times New Roman"/>
                <w:sz w:val="18"/>
              </w:rPr>
              <w:t>-780,344.62</w:t>
            </w:r>
          </w:p>
        </w:tc>
        <w:tc>
          <w:tcPr>
            <w:tcW w:w="4040" w:type="dxa"/>
            <w:vMerge w:val="restart"/>
            <w:tcBorders>
              <w:top w:val="single" w:sz="4" w:space="0" w:color="000000"/>
              <w:left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本报告期处置固定资产损益 </w:t>
            </w:r>
            <w:r>
              <w:rPr>
                <w:rFonts w:ascii="Times New Roman" w:hAnsi="Times New Roman" w:cs="Times New Roman" w:eastAsia="Times New Roman" w:hint="default"/>
                <w:sz w:val="18"/>
                <w:szCs w:val="18"/>
              </w:rPr>
              <w:t>-112,304.44</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元，处置</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长期股权投资损益 </w:t>
            </w:r>
            <w:r>
              <w:rPr>
                <w:rFonts w:ascii="Times New Roman" w:hAnsi="Times New Roman" w:cs="Times New Roman" w:eastAsia="Times New Roman" w:hint="default"/>
                <w:sz w:val="18"/>
                <w:szCs w:val="18"/>
              </w:rPr>
              <w:t>-668,040.18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r>
      <w:tr>
        <w:trPr>
          <w:trHeight w:val="436"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17" w:type="dxa"/>
            <w:vMerge/>
            <w:tcBorders>
              <w:left w:val="single" w:sz="13" w:space="0" w:color="D2D2D2"/>
              <w:bottom w:val="single" w:sz="4" w:space="0" w:color="000000"/>
              <w:right w:val="single" w:sz="4" w:space="0" w:color="000000"/>
            </w:tcBorders>
          </w:tcPr>
          <w:p>
            <w:pPr/>
          </w:p>
        </w:tc>
        <w:tc>
          <w:tcPr>
            <w:tcW w:w="4040" w:type="dxa"/>
            <w:vMerge/>
            <w:tcBorders>
              <w:left w:val="single" w:sz="4" w:space="0" w:color="000000"/>
              <w:bottom w:val="single" w:sz="4" w:space="0" w:color="000000"/>
              <w:right w:val="single" w:sz="4" w:space="0" w:color="000000"/>
            </w:tcBorders>
          </w:tcPr>
          <w:p>
            <w:pPr/>
          </w:p>
        </w:tc>
      </w:tr>
      <w:tr>
        <w:trPr>
          <w:trHeight w:val="79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2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10,469,805.47</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详见第十一节、七、</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其他收益中的政府补助明细</w:t>
            </w:r>
          </w:p>
        </w:tc>
      </w:tr>
      <w:tr>
        <w:trPr>
          <w:trHeight w:val="12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2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4,309,469.11</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25" w:lineRule="auto"/>
              <w:ind w:left="22" w:right="21"/>
              <w:jc w:val="left"/>
              <w:rPr>
                <w:rFonts w:ascii="宋体" w:hAnsi="宋体" w:cs="宋体" w:eastAsia="宋体" w:hint="default"/>
                <w:sz w:val="18"/>
                <w:szCs w:val="18"/>
              </w:rPr>
            </w:pPr>
            <w:r>
              <w:rPr>
                <w:rFonts w:ascii="宋体" w:hAnsi="宋体" w:cs="宋体" w:eastAsia="宋体" w:hint="default"/>
                <w:sz w:val="18"/>
                <w:szCs w:val="18"/>
              </w:rPr>
              <w:t>本报告期出售澳大利亚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Rectifier</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Technologies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公司剩余股份，前期计入其他综合收益当期</w:t>
            </w:r>
            <w:r>
              <w:rPr>
                <w:rFonts w:ascii="宋体" w:hAnsi="宋体" w:cs="宋体" w:eastAsia="宋体" w:hint="default"/>
                <w:sz w:val="18"/>
                <w:szCs w:val="18"/>
              </w:rPr>
              <w:t> 转入损益</w:t>
            </w:r>
          </w:p>
        </w:tc>
      </w:tr>
      <w:tr>
        <w:trPr>
          <w:trHeight w:val="55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2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5,589,326.60</w:t>
            </w:r>
          </w:p>
        </w:tc>
        <w:tc>
          <w:tcPr>
            <w:tcW w:w="40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-130,362.26</w:t>
            </w:r>
            <w:r>
              <w:rPr>
                <w:rFonts w:ascii="Times New Roman"/>
                <w:sz w:val="18"/>
              </w:rPr>
            </w:r>
          </w:p>
        </w:tc>
        <w:tc>
          <w:tcPr>
            <w:tcW w:w="40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2,616,252.41</w:t>
            </w:r>
          </w:p>
        </w:tc>
        <w:tc>
          <w:tcPr>
            <w:tcW w:w="40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2,145,583.62</w:t>
            </w:r>
          </w:p>
        </w:tc>
        <w:tc>
          <w:tcPr>
            <w:tcW w:w="4040" w:type="dxa"/>
            <w:tcBorders>
              <w:top w:val="single" w:sz="4" w:space="0" w:color="000000"/>
              <w:left w:val="single" w:sz="4" w:space="0" w:color="000000"/>
              <w:bottom w:val="single" w:sz="10" w:space="0" w:color="D2D2D2"/>
              <w:right w:val="single" w:sz="4" w:space="0" w:color="000000"/>
            </w:tcBorders>
          </w:tcPr>
          <w:p>
            <w:pPr/>
          </w:p>
        </w:tc>
      </w:tr>
      <w:tr>
        <w:trPr>
          <w:trHeight w:val="31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43"/>
              <w:ind w:right="16"/>
              <w:jc w:val="right"/>
              <w:rPr>
                <w:rFonts w:ascii="Times New Roman" w:hAnsi="Times New Roman" w:cs="Times New Roman" w:eastAsia="Times New Roman" w:hint="default"/>
                <w:sz w:val="18"/>
                <w:szCs w:val="18"/>
              </w:rPr>
            </w:pPr>
            <w:r>
              <w:rPr>
                <w:rFonts w:ascii="Times New Roman"/>
                <w:spacing w:val="-1"/>
                <w:sz w:val="18"/>
              </w:rPr>
              <w:t>14,696,058.27</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2" w:lineRule="exact" w:before="16"/>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34" w:lineRule="exact" w:before="15"/>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16"/>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净资产收益率及每股收益" w:id="502"/>
      <w:bookmarkEnd w:id="50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16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67"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0.0878</w:t>
            </w:r>
          </w:p>
        </w:tc>
      </w:tr>
      <w:tr>
        <w:trPr>
          <w:trHeight w:val="557"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0.0541</w:t>
            </w:r>
          </w:p>
        </w:tc>
      </w:tr>
    </w:tbl>
    <w:p>
      <w:pPr>
        <w:spacing w:line="240" w:lineRule="auto" w:before="7"/>
        <w:rPr>
          <w:rFonts w:ascii="宋体" w:hAnsi="宋体" w:cs="宋体" w:eastAsia="宋体" w:hint="default"/>
          <w:b/>
          <w:bCs/>
          <w:sz w:val="17"/>
          <w:szCs w:val="17"/>
        </w:rPr>
      </w:pPr>
    </w:p>
    <w:p>
      <w:pPr>
        <w:spacing w:before="35"/>
        <w:ind w:left="154" w:right="1114" w:firstLine="0"/>
        <w:jc w:val="left"/>
        <w:rPr>
          <w:rFonts w:ascii="宋体" w:hAnsi="宋体" w:cs="宋体" w:eastAsia="宋体" w:hint="default"/>
          <w:sz w:val="21"/>
          <w:szCs w:val="21"/>
        </w:rPr>
      </w:pPr>
      <w:bookmarkStart w:name="3、境内外会计准则下会计数据差异" w:id="503"/>
      <w:bookmarkEnd w:id="50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21"/>
          <w:szCs w:val="21"/>
        </w:rPr>
      </w:pPr>
      <w:bookmarkStart w:name="（1）同时按照国际会计准则与按中国会计准则披露的财务报告中净利润和净资产差异情况" w:id="504"/>
      <w:bookmarkEnd w:id="5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spacing w:before="0"/>
        <w:ind w:left="154" w:right="1114" w:firstLine="0"/>
        <w:jc w:val="left"/>
        <w:rPr>
          <w:rFonts w:ascii="宋体" w:hAnsi="宋体" w:cs="宋体" w:eastAsia="宋体" w:hint="default"/>
          <w:sz w:val="21"/>
          <w:szCs w:val="21"/>
        </w:rPr>
      </w:pPr>
      <w:bookmarkStart w:name="（2）同时按照境外会计准则与按中国会计准则披露的财务报告中净利润和净资产差异情况" w:id="505"/>
      <w:bookmarkEnd w:id="5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54"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
        <w:rPr>
          <w:rFonts w:ascii="宋体" w:hAnsi="宋体" w:cs="宋体" w:eastAsia="宋体" w:hint="default"/>
          <w:sz w:val="23"/>
          <w:szCs w:val="23"/>
        </w:rPr>
      </w:pPr>
    </w:p>
    <w:p>
      <w:pPr>
        <w:spacing w:line="274" w:lineRule="exact" w:before="61"/>
        <w:ind w:left="154" w:right="1114" w:firstLine="0"/>
        <w:jc w:val="left"/>
        <w:rPr>
          <w:rFonts w:ascii="宋体" w:hAnsi="宋体" w:cs="宋体" w:eastAsia="宋体" w:hint="default"/>
          <w:sz w:val="21"/>
          <w:szCs w:val="21"/>
        </w:rPr>
      </w:pPr>
      <w:bookmarkStart w:name="（3）境内外会计准则下会计数据差异原因说明，对已经境外审计机构审计的数据进行差异" w:id="506"/>
      <w:bookmarkEnd w:id="5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12"/>
        <w:rPr>
          <w:rFonts w:ascii="宋体" w:hAnsi="宋体" w:cs="宋体" w:eastAsia="宋体" w:hint="default"/>
          <w:b/>
          <w:bCs/>
          <w:sz w:val="20"/>
          <w:szCs w:val="20"/>
        </w:rPr>
      </w:pPr>
    </w:p>
    <w:p>
      <w:pPr>
        <w:spacing w:before="0"/>
        <w:ind w:left="154" w:right="1114" w:firstLine="0"/>
        <w:jc w:val="left"/>
        <w:rPr>
          <w:rFonts w:ascii="宋体" w:hAnsi="宋体" w:cs="宋体" w:eastAsia="宋体" w:hint="default"/>
          <w:sz w:val="21"/>
          <w:szCs w:val="21"/>
        </w:rPr>
      </w:pPr>
      <w:bookmarkStart w:name="4、其他" w:id="507"/>
      <w:bookmarkEnd w:id="50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79" w:top="1060" w:bottom="1160" w:left="980" w:right="0"/>
        </w:sectPr>
      </w:pPr>
    </w:p>
    <w:p>
      <w:pPr>
        <w:spacing w:line="240" w:lineRule="auto" w:before="5"/>
        <w:rPr>
          <w:rFonts w:ascii="宋体" w:hAnsi="宋体" w:cs="宋体" w:eastAsia="宋体" w:hint="default"/>
          <w:b/>
          <w:bCs/>
          <w:sz w:val="27"/>
          <w:szCs w:val="27"/>
        </w:rPr>
      </w:pPr>
    </w:p>
    <w:p>
      <w:pPr>
        <w:pStyle w:val="Heading1"/>
        <w:spacing w:line="240" w:lineRule="auto"/>
        <w:ind w:left="3286" w:right="1114"/>
        <w:jc w:val="left"/>
        <w:rPr>
          <w:b w:val="0"/>
          <w:bCs w:val="0"/>
        </w:rPr>
      </w:pPr>
      <w:bookmarkStart w:name="第十二节 备查文件目录" w:id="508"/>
      <w:bookmarkEnd w:id="508"/>
      <w:r>
        <w:rPr>
          <w:b w:val="0"/>
          <w:bCs w:val="0"/>
        </w:rPr>
      </w:r>
      <w:bookmarkStart w:name="_bookmark11" w:id="509"/>
      <w:bookmarkEnd w:id="509"/>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8"/>
        <w:rPr>
          <w:rFonts w:ascii="宋体" w:hAnsi="宋体" w:cs="宋体" w:eastAsia="宋体" w:hint="default"/>
          <w:b/>
          <w:bCs/>
          <w:sz w:val="38"/>
          <w:szCs w:val="38"/>
        </w:rPr>
      </w:pPr>
    </w:p>
    <w:p>
      <w:pPr>
        <w:pStyle w:val="BodyText"/>
        <w:spacing w:line="338" w:lineRule="auto" w:before="0"/>
        <w:ind w:left="634" w:right="1114"/>
        <w:jc w:val="left"/>
      </w:pPr>
      <w:r>
        <w:rPr/>
        <w:t>一、载有法定代表人张菀女士签名的</w:t>
      </w:r>
      <w:r>
        <w:rPr>
          <w:rFonts w:ascii="Times New Roman" w:hAnsi="Times New Roman" w:cs="Times New Roman" w:eastAsia="Times New Roman" w:hint="default"/>
        </w:rPr>
        <w:t>2018</w:t>
      </w:r>
      <w:r>
        <w:rPr/>
        <w:t>年年度报告文件原件； 二、载有法定代表人张菀女士、主管会计工作负责人黄建军先生、会计机构负责人汤华</w:t>
      </w:r>
    </w:p>
    <w:p>
      <w:pPr>
        <w:pStyle w:val="BodyText"/>
        <w:spacing w:line="357" w:lineRule="auto"/>
        <w:ind w:left="634" w:right="0" w:hanging="480"/>
        <w:jc w:val="left"/>
      </w:pPr>
      <w:r>
        <w:rPr/>
        <w:t>林先生签名并盖章的财务报告文本； 三、载有会计师事务所盖章、注册会计师签名并盖章的审计报告原件； </w:t>
      </w:r>
      <w:r>
        <w:rPr>
          <w:spacing w:val="-3"/>
        </w:rPr>
        <w:t>四、报告期内在中国证监会指定网站上公开披露过的所有公司文件的正本及公告的原稿；</w:t>
      </w:r>
      <w:r>
        <w:rPr/>
        <w:t> 五、其他相关资料。</w:t>
      </w:r>
    </w:p>
    <w:p>
      <w:pPr>
        <w:pStyle w:val="BodyText"/>
        <w:spacing w:line="240" w:lineRule="auto" w:before="35"/>
        <w:ind w:left="634" w:right="1114"/>
        <w:jc w:val="left"/>
      </w:pPr>
      <w:r>
        <w:rPr/>
        <w:t>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4"/>
          <w:szCs w:val="34"/>
        </w:rPr>
      </w:pPr>
    </w:p>
    <w:p>
      <w:pPr>
        <w:pStyle w:val="BodyText"/>
        <w:spacing w:line="357" w:lineRule="auto" w:before="0"/>
        <w:ind w:left="6714" w:right="1113" w:hanging="41"/>
        <w:jc w:val="left"/>
      </w:pPr>
      <w:r>
        <w:rPr/>
        <w:t>依米康科技集团股份有限公司 法定代表人：张菀 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p>
    <w:sectPr>
      <w:pgSz w:w="11910" w:h="16840"/>
      <w:pgMar w:header="87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952"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928" type="#_x0000_t75" stroked="false">
          <v:imagedata r:id="rId1" o:title=""/>
        </v:shape>
      </w:pict>
    </w:r>
    <w:r>
      <w:rPr/>
      <w:pict>
        <v:shape style="position:absolute;margin-left:527.679993pt;margin-top:781.957947pt;width:13pt;height:11pt;mso-position-horizontal-relative:page;mso-position-vertical-relative:page;z-index:-1155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832" type="#_x0000_t75" stroked="false">
          <v:imagedata r:id="rId1" o:title=""/>
        </v:shape>
      </w:pict>
    </w:r>
    <w:r>
      <w:rPr/>
      <w:pict>
        <v:shape style="position:absolute;margin-left:494.380005pt;margin-top:781.957947pt;width:13pt;height:11pt;mso-position-horizontal-relative:page;mso-position-vertical-relative:page;z-index:-1155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55760" type="#_x0000_t75" stroked="false">
          <v:imagedata r:id="rId1" o:title=""/>
        </v:shape>
      </w:pict>
    </w:r>
    <w:r>
      <w:rPr/>
      <w:pict>
        <v:shape style="position:absolute;margin-left:758.97998pt;margin-top:535.357971pt;width:13pt;height:11pt;mso-position-horizontal-relative:page;mso-position-vertical-relative:page;z-index:-1155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664" type="#_x0000_t75" stroked="false">
          <v:imagedata r:id="rId1" o:title=""/>
        </v:shape>
      </w:pict>
    </w:r>
    <w:r>
      <w:rPr/>
      <w:pict>
        <v:shape style="position:absolute;margin-left:527.679993pt;margin-top:781.957947pt;width:13pt;height:11pt;mso-position-horizontal-relative:page;mso-position-vertical-relative:page;z-index:-1155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616" type="#_x0000_t75" stroked="false">
          <v:imagedata r:id="rId1" o:title=""/>
        </v:shape>
      </w:pict>
    </w:r>
    <w:r>
      <w:rPr/>
      <w:pict>
        <v:shape style="position:absolute;margin-left:524.179993pt;margin-top:781.957947pt;width:15.5pt;height:11pt;mso-position-horizontal-relative:page;mso-position-vertical-relative:page;z-index:-11555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568" type="#_x0000_t75" stroked="false">
          <v:imagedata r:id="rId1" o:title=""/>
        </v:shape>
      </w:pict>
    </w:r>
    <w:r>
      <w:rPr/>
      <w:pict>
        <v:shape style="position:absolute;margin-left:523.179993pt;margin-top:781.957947pt;width:17.5pt;height:11pt;mso-position-horizontal-relative:page;mso-position-vertical-relative:page;z-index:-1155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520" type="#_x0000_t75" stroked="false">
          <v:imagedata r:id="rId1" o:title=""/>
        </v:shape>
      </w:pict>
    </w:r>
    <w:r>
      <w:rPr/>
      <w:pict>
        <v:shape style="position:absolute;margin-left:524.179993pt;margin-top:781.957947pt;width:15.5pt;height:11pt;mso-position-horizontal-relative:page;mso-position-vertical-relative:page;z-index:-1155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472" type="#_x0000_t75" stroked="false">
          <v:imagedata r:id="rId1" o:title=""/>
        </v:shape>
      </w:pict>
    </w:r>
    <w:r>
      <w:rPr/>
      <w:pict>
        <v:shape style="position:absolute;margin-left:523.179993pt;margin-top:781.957947pt;width:17.5pt;height:11pt;mso-position-horizontal-relative:page;mso-position-vertical-relative:page;z-index:-1155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155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依米康科技集团股份有限公司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1155880"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 style="position:absolute;margin-left:301.859985pt;margin-top:42.865608pt;width:204.55pt;height:11.5pt;mso-position-horizontal-relative:page;mso-position-vertical-relative:page;z-index:-1155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依米康科技集团股份有限公司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155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依米康科技集团股份有限公司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15571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155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依米康科技集团股份有限公司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8"/>
      <w:ind w:left="154"/>
    </w:pPr>
    <w:rPr>
      <w:rFonts w:ascii="宋体" w:hAnsi="宋体" w:eastAsia="宋体"/>
      <w:sz w:val="21"/>
      <w:szCs w:val="21"/>
    </w:rPr>
  </w:style>
  <w:style w:styleId="BodyText" w:type="paragraph">
    <w:name w:val="Body Text"/>
    <w:basedOn w:val="Normal"/>
    <w:uiPriority w:val="1"/>
    <w:qFormat/>
    <w:pPr>
      <w:spacing w:before="54"/>
      <w:ind w:left="154"/>
    </w:pPr>
    <w:rPr>
      <w:rFonts w:ascii="宋体" w:hAnsi="宋体" w:eastAsia="宋体"/>
      <w:sz w:val="24"/>
      <w:szCs w:val="24"/>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ymk.com.cn/" TargetMode="External"/><Relationship Id="rId11" Type="http://schemas.openxmlformats.org/officeDocument/2006/relationships/hyperlink" Target="mailto:yimikang@ymk.com.cn" TargetMode="External"/><Relationship Id="rId12" Type="http://schemas.openxmlformats.org/officeDocument/2006/relationships/hyperlink" Target="mailto:lihn@ymk.com.cn" TargetMode="External"/><Relationship Id="rId13" Type="http://schemas.openxmlformats.org/officeDocument/2006/relationships/hyperlink" Target="mailto:zhangmin@ymk.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3.png"/><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依米康科技集团股份有限公司</dc:creator>
  <dc:title>依米康科技集团股份有限公司2018年年度报告全文</dc:title>
  <dcterms:created xsi:type="dcterms:W3CDTF">2020-05-04T18:49:13Z</dcterms:created>
  <dcterms:modified xsi:type="dcterms:W3CDTF">2020-05-04T18:49:13Z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2019-03-18T00:00:00Z</vt:filetime>
  </property>
  <property fmtid="{D5CDD505-2E9C-101B-9397-08002B2CF9AE}" pid="3" name="Creator">
    <vt:lpwstr>Microsoft® Office Word 2007</vt:lpwstr>
  </property>
  <property fmtid="{D5CDD505-2E9C-101B-9397-08002B2CF9AE}" pid="4" name="LastSaved">
    <vt:filetime>2020-05-04T00:00:00Z</vt:filetime>
  </property>
</Properties>
</file>