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卫宁健康</w:t>
      </w:r>
      <w:bookmarkEnd w:id="0"/>
      <w:bookmarkEnd w:id="1"/>
      <w:bookmarkEnd w:id="2"/>
    </w:p>
    <w:p>
      <w:pPr>
        <w:pStyle w:val="Style8"/>
        <w:keepNext w:val="0"/>
        <w:keepLines w:val="0"/>
        <w:widowControl w:val="0"/>
        <w:shd w:val="clear" w:color="auto" w:fill="auto"/>
        <w:bidi w:val="0"/>
        <w:spacing w:before="0"/>
        <w:ind w:left="0" w:right="0" w:firstLine="0"/>
        <w:jc w:val="center"/>
      </w:pPr>
      <w:r>
        <w:rPr>
          <w:spacing w:val="0"/>
          <w:w w:val="100"/>
          <w:position w:val="0"/>
        </w:rPr>
        <w:t>Winning Health</w:t>
      </w:r>
    </w:p>
    <w:p>
      <w:pPr>
        <w:pStyle w:val="Style10"/>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卫宁健康科技集团股份有限公司</w:t>
      </w:r>
    </w:p>
    <w:p>
      <w:pPr>
        <w:pStyle w:val="Style12"/>
        <w:keepNext/>
        <w:keepLines/>
        <w:widowControl w:val="0"/>
        <w:shd w:val="clear" w:color="auto" w:fill="auto"/>
        <w:bidi w:val="0"/>
        <w:spacing w:before="0" w:after="60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15"/>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3596" w:right="970" w:bottom="3596" w:left="1104"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2"/>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8"/>
        <w:keepNext w:val="0"/>
        <w:keepLines w:val="0"/>
        <w:widowControl w:val="0"/>
        <w:shd w:val="clear" w:color="auto" w:fill="auto"/>
        <w:bidi w:val="0"/>
        <w:spacing w:before="0" w:line="629"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9"/>
    </w:p>
    <w:p>
      <w:pPr>
        <w:pStyle w:val="Style18"/>
        <w:keepNext w:val="0"/>
        <w:keepLines w:val="0"/>
        <w:widowControl w:val="0"/>
        <w:shd w:val="clear" w:color="auto" w:fill="auto"/>
        <w:bidi w:val="0"/>
        <w:spacing w:before="0" w:line="619" w:lineRule="exact"/>
        <w:ind w:left="0" w:right="0"/>
        <w:jc w:val="both"/>
      </w:pPr>
      <w:r>
        <w:rPr>
          <w:color w:val="000000"/>
          <w:spacing w:val="0"/>
          <w:w w:val="100"/>
          <w:position w:val="0"/>
        </w:rPr>
        <w:t>公司负责人周炜、主管会计工作负责人王利及会计机构负责人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会计主管人 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陈旭纹声明：保证本年度报告中财务报告的真实、准确、完整。</w:t>
      </w:r>
    </w:p>
    <w:p>
      <w:pPr>
        <w:pStyle w:val="Style1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ind w:left="0" w:right="0"/>
        <w:jc w:val="both"/>
      </w:pPr>
      <w:r>
        <w:rPr>
          <w:color w:val="000000"/>
          <w:spacing w:val="0"/>
          <w:w w:val="100"/>
          <w:position w:val="0"/>
        </w:rPr>
        <w:t>本报告中所涉及的未来计划、发展战略等前瞻性描述，并不代表公司的盈 利预测，也不构成公司对任何投资者及相关人士的实质承诺，投资者及相关人 士均应对此保持足够认识，并且应当理解计划、预测与承诺之间的差异。请投 资者认真阅读本年度报告全文，并注意公司可能存在的技术与产品开发风险、 人才流失风险、行业竞争风险、管理风险、收款及经营业绩的季节性波动风险、 商誉减值风险，敬请广大投资者注意投资风险。详见本年度报告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第四节经营 情况讨论与分析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w:t>
      </w:r>
    </w:p>
    <w:p>
      <w:pPr>
        <w:pStyle w:val="Style18"/>
        <w:keepNext w:val="0"/>
        <w:keepLines w:val="0"/>
        <w:widowControl w:val="0"/>
        <w:shd w:val="clear" w:color="auto" w:fill="auto"/>
        <w:bidi w:val="0"/>
        <w:spacing w:before="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40" w:right="970"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2,141,513,291</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0.25</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10"/>
        <w:keepNext w:val="0"/>
        <w:keepLines w:val="0"/>
        <w:widowControl w:val="0"/>
        <w:shd w:val="clear" w:color="auto" w:fill="auto"/>
        <w:bidi w:val="0"/>
        <w:spacing w:before="1420" w:after="154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12"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7"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14"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58"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96"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14</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249"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33</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408"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50</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476"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60</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480" w:tooltip="Current Document">
        <w:r>
          <w:rPr>
            <w:color w:val="000000"/>
            <w:spacing w:val="0"/>
            <w:w w:val="100"/>
            <w:position w:val="0"/>
            <w:sz w:val="17"/>
            <w:szCs w:val="17"/>
          </w:rPr>
          <w:t>第八节可转换公司债券相关情况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61</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484" w:tooltip="Current Document">
        <w:r>
          <w:rPr>
            <w:color w:val="000000"/>
            <w:spacing w:val="0"/>
            <w:w w:val="100"/>
            <w:position w:val="0"/>
            <w:sz w:val="17"/>
            <w:szCs w:val="17"/>
          </w:rPr>
          <w:t>第九节董事、监事、高级管理人员和员工情况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62</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544" w:tooltip="Current Document">
        <w:r>
          <w:rPr>
            <w:color w:val="000000"/>
            <w:spacing w:val="0"/>
            <w:w w:val="100"/>
            <w:position w:val="0"/>
            <w:sz w:val="17"/>
            <w:szCs w:val="17"/>
          </w:rPr>
          <w:t>第十节公司治理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69</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630" w:tooltip="Current Document">
        <w:r>
          <w:rPr>
            <w:color w:val="000000"/>
            <w:spacing w:val="0"/>
            <w:w w:val="100"/>
            <w:position w:val="0"/>
            <w:sz w:val="17"/>
            <w:szCs w:val="17"/>
          </w:rPr>
          <w:t>第十一节公司债券相关情况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74</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634" w:tooltip="Current Document">
        <w:r>
          <w:rPr>
            <w:color w:val="000000"/>
            <w:spacing w:val="0"/>
            <w:w w:val="100"/>
            <w:position w:val="0"/>
            <w:sz w:val="17"/>
            <w:szCs w:val="17"/>
          </w:rPr>
          <w:t>第十二节财务报告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75</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1802" w:tooltip="Current Document">
        <w:r>
          <w:rPr>
            <w:color w:val="000000"/>
            <w:spacing w:val="0"/>
            <w:w w:val="100"/>
            <w:position w:val="0"/>
            <w:sz w:val="17"/>
            <w:szCs w:val="17"/>
          </w:rPr>
          <w:t>第十三节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208</w:t>
        </w:r>
      </w:hyperlink>
      <w:r>
        <w:br w:type="page"/>
      </w:r>
      <w:r>
        <w:fldChar w:fldCharType="end"/>
      </w:r>
    </w:p>
    <w:p>
      <w:pPr>
        <w:pStyle w:val="Style12"/>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本公司、公司、卫宁软件、卫宁健康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周炜、王英夫妇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会计师、容诚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律师、上海广发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上海市广发律师事务所</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公司全资子公司、江苏卫宁软件有限公司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公司全资子公司、西安卫宁软件有限公司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公司全资子公司、山西卫宁软件有限公司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公司全资子公司、杭州东联软件有限公司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公司全资子公司、北京卫宁健康科技有限公司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公司全资子公司、上海卫宁软件有限公司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公司全资子公司、天津卫宁软件有限公司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公司全资子公司、宣城卫宁软件科技有限公司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公司全资子公司、深圳卫宁中天软件有限公司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公司全资子公司、上海卫心科技有限公司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公司全资子公司、安徽卫宁健康科技有限公司，原名称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合肥汉思信 息技术有限责任公司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快享医疗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公司控股子公司、快享医疗科技（上海）有限公司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卫宁互联网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公司控股子公司、卫宁互联网科技有限公司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公司控股子公司、浙江万鼎信息技术有限公司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公司控股子公司、新疆卫宁软件有限公司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公司控股子公司、重庆卫宁软件有限公司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公司控股子公司、黑龙江卫宁软件有限公司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公司控股子公司、广东卫宁软件有限公司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公司控股子公司、四川卫宁软件有限公司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公司控股子公司、陕西卫宁互联网科技有限公司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公司控股子公司、甘肃卫宁健康科技有限公司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宁夏卫宁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公司控股子公司、宁夏卫宁健康科技有限公司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钥世圈</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公司控股子公司、上海钥世圈云健康科技发展有限公司</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纳里健康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公司控股孙公司、纳里健康科技有限公司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卫宁健康科技集团股份有限公司股东大会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卫宁健康科技集团股份有限公司董事会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卫宁健康科技集团股份有限公司监事会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《卫宁健康科技集团股份有限公司章程》</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141" w:bottom="1571" w:left="1087" w:header="0" w:footer="3" w:gutter="0"/>
          <w:cols w:space="720"/>
          <w:noEndnote/>
          <w:rtlGutter w:val="0"/>
          <w:docGrid w:linePitch="360"/>
        </w:sectPr>
      </w:pPr>
    </w:p>
    <w:p>
      <w:pPr>
        <w:pStyle w:val="Style12"/>
        <w:keepNext/>
        <w:keepLines/>
        <w:widowControl w:val="0"/>
        <w:shd w:val="clear" w:color="auto" w:fill="auto"/>
        <w:bidi w:val="0"/>
        <w:spacing w:before="460" w:after="54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7"/>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bookmarkStart w:id="20" w:name="bookmark20"/>
      <w:r>
        <w:rPr>
          <w:color w:val="000000"/>
          <w:spacing w:val="0"/>
          <w:w w:val="100"/>
          <w:position w:val="0"/>
          <w:sz w:val="24"/>
          <w:szCs w:val="24"/>
        </w:rPr>
        <w:t>一</w:t>
      </w:r>
      <w:bookmarkEnd w:id="19"/>
      <w:r>
        <w:rPr>
          <w:color w:val="000000"/>
          <w:spacing w:val="0"/>
          <w:w w:val="100"/>
          <w:position w:val="0"/>
          <w:sz w:val="24"/>
          <w:szCs w:val="24"/>
        </w:rPr>
        <w:t>、公司信息</w:t>
      </w:r>
      <w:bookmarkEnd w:id="17"/>
      <w:bookmarkEnd w:id="18"/>
      <w:bookmarkEnd w:id="20"/>
      <w:bookmarkEnd w:id="16"/>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Winning Health Technology Group Co.,Ltd.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Winning Health</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上海市浦东新区东育路</w:t>
            </w:r>
            <w:r>
              <w:rPr>
                <w:rFonts w:ascii="Times New Roman" w:eastAsia="Times New Roman" w:hAnsi="Times New Roman" w:cs="Times New Roman"/>
                <w:color w:val="000000"/>
                <w:spacing w:val="0"/>
                <w:w w:val="100"/>
                <w:position w:val="0"/>
                <w:sz w:val="18"/>
                <w:szCs w:val="18"/>
              </w:rPr>
              <w:t>255</w:t>
            </w:r>
            <w:r>
              <w:rPr>
                <w:color w:val="000000"/>
                <w:spacing w:val="0"/>
                <w:w w:val="100"/>
                <w:position w:val="0"/>
                <w:sz w:val="17"/>
                <w:szCs w:val="17"/>
              </w:rPr>
              <w:t>弄</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B29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上海市静安区寿阳路</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号卫宁健康大厦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winning .com. cn</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wndsh@winning. com.cn</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徐子同</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上海市静安区寿阳路</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号卫宁健康 大厦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上海市静安区寿阳路</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号卫宁健康 大厦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021-80331033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021-80331033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021-80331001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021-80331001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"mailto:wndsh@winning.com" </w:instrText>
            </w:r>
            <w:r>
              <w:fldChar w:fldCharType="separate"/>
            </w:r>
            <w:r>
              <w:rPr>
                <w:rFonts w:ascii="Times New Roman" w:eastAsia="Times New Roman" w:hAnsi="Times New Roman" w:cs="Times New Roman"/>
                <w:color w:val="000000"/>
                <w:spacing w:val="0"/>
                <w:w w:val="100"/>
                <w:position w:val="0"/>
                <w:sz w:val="18"/>
                <w:szCs w:val="18"/>
              </w:rPr>
              <w:t>wndsh@winning.com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"mailto:wndsh@winning.com.cn" </w:instrText>
            </w:r>
            <w:r>
              <w:fldChar w:fldCharType="separate"/>
            </w:r>
            <w:r>
              <w:rPr>
                <w:rFonts w:ascii="Times New Roman" w:eastAsia="Times New Roman" w:hAnsi="Times New Roman" w:cs="Times New Roman"/>
                <w:color w:val="000000"/>
                <w:spacing w:val="0"/>
                <w:w w:val="100"/>
                <w:position w:val="0"/>
                <w:sz w:val="18"/>
                <w:szCs w:val="18"/>
              </w:rPr>
              <w:t>wndsh@winning.com.cn</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、其他有关资料</w:t>
      </w:r>
      <w:bookmarkEnd w:id="29"/>
      <w:bookmarkEnd w:id="30"/>
      <w:bookmarkEnd w:id="32"/>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北京市西城区阜成门外大街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号外经贸大厦</w:t>
            </w:r>
            <w:r>
              <w:rPr>
                <w:rFonts w:ascii="Times New Roman" w:eastAsia="Times New Roman" w:hAnsi="Times New Roman" w:cs="Times New Roman"/>
                <w:color w:val="000000"/>
                <w:spacing w:val="0"/>
                <w:w w:val="100"/>
                <w:position w:val="0"/>
                <w:sz w:val="18"/>
                <w:szCs w:val="18"/>
              </w:rPr>
              <w:t>920-926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王殷、金珊、胡玥</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五</w:t>
      </w:r>
      <w:bookmarkEnd w:id="35"/>
      <w:r>
        <w:rPr>
          <w:color w:val="000000"/>
          <w:spacing w:val="0"/>
          <w:w w:val="100"/>
          <w:position w:val="0"/>
          <w:sz w:val="24"/>
          <w:szCs w:val="24"/>
        </w:rPr>
        <w:t>、主要会计数据和财务指标</w:t>
      </w:r>
      <w:bookmarkEnd w:id="33"/>
      <w:bookmarkEnd w:id="34"/>
      <w:bookmarkEnd w:id="3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2,266,579,783.89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1,908,007,949.00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1,438,761,343.81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491,097,996.59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398,420,733.04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303,305,204.12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373,041,370.27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341,776,914.06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278,789,273.62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390,350,578.17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233,300,921.15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123,894,527.18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6,057,147,858.20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5,118,903,138.98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4,237,318,113.09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4,522,022,270.76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3,733,330,755.35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3,134,184,505.73</w:t>
            </w:r>
          </w:p>
        </w:tc>
      </w:tr>
    </w:tbl>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0.2293</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六</w:t>
      </w:r>
      <w:bookmarkEnd w:id="39"/>
      <w:r>
        <w:rPr>
          <w:color w:val="000000"/>
          <w:spacing w:val="0"/>
          <w:w w:val="100"/>
          <w:position w:val="0"/>
          <w:sz w:val="24"/>
          <w:szCs w:val="24"/>
        </w:rPr>
        <w:t>、分季度主要财务指标</w:t>
      </w:r>
      <w:bookmarkEnd w:id="37"/>
      <w:bookmarkEnd w:id="38"/>
      <w:bookmarkEnd w:id="4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277,973,283.64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515,335,606.84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578,063,780.58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895,207,112.83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11,748,072.92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62,906,736.81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128,713,131.40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287,730,055.46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10,774,757.23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61,757,878.61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125,728,771.02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174,779,963.41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-214,082,270.13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-9,960,737.38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31,827,465.55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582,566,120.13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22" w:val="left"/>
        </w:tabs>
        <w:bidi w:val="0"/>
        <w:spacing w:before="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七</w:t>
      </w:r>
      <w:bookmarkEnd w:id="43"/>
      <w:r>
        <w:rPr>
          <w:color w:val="000000"/>
          <w:spacing w:val="0"/>
          <w:w w:val="100"/>
          <w:position w:val="0"/>
          <w:sz w:val="24"/>
          <w:szCs w:val="24"/>
        </w:rPr>
        <w:t>、</w:t>
        <w:tab/>
        <w:t>境内外会计准则下会计数据差异</w:t>
      </w:r>
      <w:bookmarkEnd w:id="41"/>
      <w:bookmarkEnd w:id="42"/>
      <w:bookmarkEnd w:id="44"/>
    </w:p>
    <w:p>
      <w:pPr>
        <w:pStyle w:val="Style32"/>
        <w:keepNext/>
        <w:keepLines/>
        <w:widowControl w:val="0"/>
        <w:shd w:val="clear" w:color="auto" w:fill="auto"/>
        <w:tabs>
          <w:tab w:pos="403" w:val="left"/>
        </w:tabs>
        <w:bidi w:val="0"/>
        <w:spacing w:before="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line="240" w:lineRule="auto"/>
        <w:ind w:left="0" w:right="0" w:firstLine="0"/>
        <w:jc w:val="both"/>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八</w:t>
      </w:r>
      <w:bookmarkEnd w:id="55"/>
      <w:r>
        <w:rPr>
          <w:color w:val="000000"/>
          <w:spacing w:val="0"/>
          <w:w w:val="100"/>
          <w:position w:val="0"/>
          <w:sz w:val="24"/>
          <w:szCs w:val="24"/>
        </w:rPr>
        <w:t>、</w:t>
        <w:tab/>
        <w:t>非经常性损益项目及金额</w:t>
      </w:r>
      <w:bookmarkEnd w:id="53"/>
      <w:bookmarkEnd w:id="54"/>
      <w:bookmarkEnd w:id="56"/>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31,566,955.96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-222,154.91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-772,811.21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18,404,534.97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41,259,334.86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29,661,232.32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479,938.22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883,443.29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708,180.00</w:t>
            </w: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377,331.93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-3,172,159.58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-777,207.49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-24,228.88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视同处置联营企业股权产生的投资收益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123,965,915.42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公允价值计量且其变动计入当期损益的金 融资产公允价值变动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-34,692,315.81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12,901,132.90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持有其他权益工具投资期间取得的股利收 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3,932,831.16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丧失重大影响之日，股权公允价值与账面 价值之间的差异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9,519,075.27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17,029,370.25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8,004,449.31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4,425,597.12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1,846,198.76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2,848,186.79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635,844.61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118,056,626.32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56,643,818.98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24,515,930.50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29" w:bottom="1532" w:left="108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2"/>
        <w:keepNext/>
        <w:keepLines/>
        <w:widowControl w:val="0"/>
        <w:shd w:val="clear" w:color="auto" w:fill="auto"/>
        <w:bidi w:val="0"/>
        <w:spacing w:before="520" w:after="560" w:line="240" w:lineRule="auto"/>
        <w:ind w:left="0" w:right="0" w:firstLine="0"/>
        <w:jc w:val="center"/>
      </w:pPr>
      <w:bookmarkStart w:id="57" w:name="bookmark57"/>
      <w:bookmarkStart w:id="58" w:name="bookmark58"/>
      <w:bookmarkStart w:id="59" w:name="bookmark59"/>
      <w:r>
        <w:rPr>
          <w:color w:val="000000"/>
          <w:spacing w:val="0"/>
          <w:w w:val="100"/>
          <w:position w:val="0"/>
        </w:rPr>
        <w:t>第三节公司业务概要</w:t>
      </w:r>
      <w:bookmarkEnd w:id="57"/>
      <w:bookmarkEnd w:id="58"/>
      <w:bookmarkEnd w:id="59"/>
    </w:p>
    <w:p>
      <w:pPr>
        <w:pStyle w:val="Style27"/>
        <w:keepNext/>
        <w:keepLines/>
        <w:widowControl w:val="0"/>
        <w:shd w:val="clear" w:color="auto" w:fill="auto"/>
        <w:bidi w:val="0"/>
        <w:spacing w:before="0" w:after="240" w:line="240" w:lineRule="auto"/>
        <w:ind w:left="0" w:right="0" w:firstLine="0"/>
        <w:jc w:val="left"/>
      </w:pPr>
      <w:bookmarkStart w:id="60" w:name="bookmark60"/>
      <w:bookmarkStart w:id="61" w:name="bookmark61"/>
      <w:bookmarkStart w:id="62" w:name="bookmark62"/>
      <w:bookmarkStart w:id="63" w:name="bookmark63"/>
      <w:bookmarkStart w:id="64" w:name="bookmark64"/>
      <w:r>
        <w:rPr>
          <w:color w:val="000000"/>
          <w:spacing w:val="0"/>
          <w:w w:val="100"/>
          <w:position w:val="0"/>
          <w:sz w:val="24"/>
          <w:szCs w:val="24"/>
        </w:rPr>
        <w:t>一</w:t>
      </w:r>
      <w:bookmarkEnd w:id="63"/>
      <w:r>
        <w:rPr>
          <w:color w:val="000000"/>
          <w:spacing w:val="0"/>
          <w:w w:val="100"/>
          <w:position w:val="0"/>
          <w:sz w:val="24"/>
          <w:szCs w:val="24"/>
        </w:rPr>
        <w:t>、报告期内公司从事的主要业务</w:t>
      </w:r>
      <w:bookmarkEnd w:id="61"/>
      <w:bookmarkEnd w:id="62"/>
      <w:bookmarkEnd w:id="64"/>
      <w:bookmarkEnd w:id="60"/>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tabs>
          <w:tab w:pos="841" w:val="left"/>
        </w:tabs>
        <w:bidi w:val="0"/>
        <w:spacing w:before="0" w:after="0" w:line="313" w:lineRule="exact"/>
        <w:ind w:left="0" w:right="0" w:firstLine="360"/>
        <w:jc w:val="both"/>
      </w:pPr>
      <w:bookmarkStart w:id="65" w:name="bookmark65"/>
      <w:r>
        <w:rPr>
          <w:b/>
          <w:bCs/>
          <w:color w:val="000000"/>
          <w:spacing w:val="0"/>
          <w:w w:val="100"/>
          <w:position w:val="0"/>
        </w:rPr>
        <w:t>（</w:t>
      </w:r>
      <w:bookmarkEnd w:id="65"/>
      <w:r>
        <w:rPr>
          <w:b/>
          <w:bCs/>
          <w:color w:val="000000"/>
          <w:spacing w:val="0"/>
          <w:w w:val="100"/>
          <w:position w:val="0"/>
        </w:rPr>
        <w:t>一）</w:t>
        <w:tab/>
        <w:t>公司从事的主要业务</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公司自成立以来一直集研发、销售和技术服务为一体，为客户提供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的解决方案，致力于提供医疗健康卫生信息 化解决方案，不断提升人们的就医体验和健康水平。通过持续的技术创新，自主研发适应不同应用场景的产品与解决方案， 业务覆盖智慧医院、区域卫生、基层卫生、公共卫生、医疗保险、健康服务等领域，是中国医疗健康信息行业具有竞争力的 整体产品、解决方案与服务供应商。</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年起，积极布局医疗健康服务领域，推动互联网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模式下的医疗健康云服务等创新业务的发展，贯彻公司</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发展战略（云医、云药、云险、云康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创新服务平台）。面向未来，公司将采用双轮驱动模型，一是传统的医疗卫生信 息化业务，另一个是创新的互联网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医疗健康服务业务，二轮互为补充，协调发展。传统的医疗卫生信息化业务是基础，公 司将通过内生式发展和外延式扩张的方式，持续强化其优势；创新的互联网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医疗健康服务业务是提升，公司将通过传统业 务庞大的用户群体和对用户业务及医疗健康服务业的深度理解，使传统业务紧密衔接创新业务，联动发展，实现公司持续、 稳定、健康的发展。</w:t>
      </w:r>
    </w:p>
    <w:p>
      <w:pPr>
        <w:pStyle w:val="Style29"/>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各类产品具体业绩情况详见本报告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二、主营业务分析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tabs>
          <w:tab w:pos="841" w:val="left"/>
        </w:tabs>
        <w:bidi w:val="0"/>
        <w:spacing w:before="0" w:after="100" w:line="313" w:lineRule="exact"/>
        <w:ind w:left="0" w:right="0" w:firstLine="360"/>
        <w:jc w:val="left"/>
      </w:pPr>
      <w:bookmarkStart w:id="66" w:name="bookmark66"/>
      <w:r>
        <w:rPr>
          <w:b/>
          <w:bCs/>
          <w:color w:val="000000"/>
          <w:spacing w:val="0"/>
          <w:w w:val="100"/>
          <w:position w:val="0"/>
        </w:rPr>
        <w:t>（</w:t>
      </w:r>
      <w:bookmarkEnd w:id="66"/>
      <w:r>
        <w:rPr>
          <w:b/>
          <w:bCs/>
          <w:color w:val="000000"/>
          <w:spacing w:val="0"/>
          <w:w w:val="100"/>
          <w:position w:val="0"/>
        </w:rPr>
        <w:t>二）</w:t>
        <w:tab/>
        <w:t>公司所处的行业发展趋势及政策背景</w:t>
      </w:r>
    </w:p>
    <w:p>
      <w:pPr>
        <w:pStyle w:val="Style29"/>
        <w:keepNext w:val="0"/>
        <w:keepLines w:val="0"/>
        <w:widowControl w:val="0"/>
        <w:shd w:val="clear" w:color="auto" w:fill="auto"/>
        <w:tabs>
          <w:tab w:pos="637" w:val="left"/>
        </w:tabs>
        <w:bidi w:val="0"/>
        <w:spacing w:before="0" w:after="0" w:line="360" w:lineRule="auto"/>
        <w:ind w:left="0" w:right="0" w:firstLine="360"/>
        <w:jc w:val="both"/>
      </w:pPr>
      <w:bookmarkStart w:id="67" w:name="bookmark67"/>
      <w:r>
        <w:rPr>
          <w:rFonts w:ascii="Times New Roman" w:eastAsia="Times New Roman" w:hAnsi="Times New Roman" w:cs="Times New Roman"/>
          <w:color w:val="000000"/>
          <w:spacing w:val="0"/>
          <w:w w:val="100"/>
          <w:position w:val="0"/>
          <w:sz w:val="18"/>
          <w:szCs w:val="18"/>
        </w:rPr>
        <w:t>1</w:t>
      </w:r>
      <w:bookmarkEnd w:id="67"/>
      <w:r>
        <w:rPr>
          <w:color w:val="000000"/>
          <w:spacing w:val="0"/>
          <w:w w:val="100"/>
          <w:position w:val="0"/>
        </w:rPr>
        <w:t>、</w:t>
        <w:tab/>
        <w:t>宏观经济形势</w:t>
      </w:r>
    </w:p>
    <w:p>
      <w:pPr>
        <w:pStyle w:val="Style29"/>
        <w:keepNext w:val="0"/>
        <w:keepLines w:val="0"/>
        <w:widowControl w:val="0"/>
        <w:shd w:val="clear" w:color="auto" w:fill="auto"/>
        <w:bidi w:val="0"/>
        <w:spacing w:before="0" w:after="100" w:line="313"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年，在全球新冠肺炎疫情和中美贸易冲突的双重不利影响情况下，全球经济下行，国内外经济形势复杂多变，根据 国家统计局发布的统计数据显示，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年我国经济先降后升，全年</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2.30%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达到</w:t>
      </w:r>
      <w:r>
        <w:rPr>
          <w:rFonts w:ascii="Times New Roman" w:eastAsia="Times New Roman" w:hAnsi="Times New Roman" w:cs="Times New Roman"/>
          <w:color w:val="000000"/>
          <w:spacing w:val="0"/>
          <w:w w:val="100"/>
          <w:position w:val="0"/>
          <w:sz w:val="18"/>
          <w:szCs w:val="18"/>
        </w:rPr>
        <w:t>101.6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万亿元，经济总量迈上 百万亿元新的大台阶，我国经济逐步克服疫情带来的不利影响，经济运行呈恢复性增长和稳步复苏态势。</w:t>
      </w:r>
    </w:p>
    <w:p>
      <w:pPr>
        <w:pStyle w:val="Style29"/>
        <w:keepNext w:val="0"/>
        <w:keepLines w:val="0"/>
        <w:widowControl w:val="0"/>
        <w:shd w:val="clear" w:color="auto" w:fill="auto"/>
        <w:tabs>
          <w:tab w:pos="654" w:val="left"/>
        </w:tabs>
        <w:bidi w:val="0"/>
        <w:spacing w:before="0" w:after="0" w:line="360" w:lineRule="auto"/>
        <w:ind w:left="0" w:right="0" w:firstLine="360"/>
        <w:jc w:val="left"/>
      </w:pPr>
      <w:bookmarkStart w:id="68" w:name="bookmark68"/>
      <w:r>
        <w:rPr>
          <w:rFonts w:ascii="Times New Roman" w:eastAsia="Times New Roman" w:hAnsi="Times New Roman" w:cs="Times New Roman"/>
          <w:color w:val="000000"/>
          <w:spacing w:val="0"/>
          <w:w w:val="100"/>
          <w:position w:val="0"/>
          <w:sz w:val="18"/>
          <w:szCs w:val="18"/>
        </w:rPr>
        <w:t>2</w:t>
      </w:r>
      <w:bookmarkEnd w:id="68"/>
      <w:r>
        <w:rPr>
          <w:color w:val="000000"/>
          <w:spacing w:val="0"/>
          <w:w w:val="100"/>
          <w:position w:val="0"/>
        </w:rPr>
        <w:t>、</w:t>
        <w:tab/>
        <w:t>软件行业形势</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年中共中央、国务院联合发布《国家信息化发展战略纲要》后，我国不断推进信息现代化建设，软件产业因而得 到了普及和推广。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年，全国软件和信息服务业企业超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万家，即使上半年业务受到疫情冲击，总体依旧呈上涨趋势，累 计完成软件业务收入</w:t>
      </w:r>
      <w:r>
        <w:rPr>
          <w:rFonts w:ascii="Times New Roman" w:eastAsia="Times New Roman" w:hAnsi="Times New Roman" w:cs="Times New Roman"/>
          <w:color w:val="000000"/>
          <w:spacing w:val="0"/>
          <w:w w:val="100"/>
          <w:position w:val="0"/>
          <w:sz w:val="18"/>
          <w:szCs w:val="18"/>
        </w:rPr>
        <w:t>81,616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13.30%</w:t>
      </w:r>
      <w:r>
        <w:rPr>
          <w:color w:val="000000"/>
          <w:spacing w:val="0"/>
          <w:w w:val="100"/>
          <w:position w:val="0"/>
        </w:rPr>
        <w:t>,其中信息技术服务收入</w:t>
      </w:r>
      <w:r>
        <w:rPr>
          <w:rFonts w:ascii="Times New Roman" w:eastAsia="Times New Roman" w:hAnsi="Times New Roman" w:cs="Times New Roman"/>
          <w:color w:val="000000"/>
          <w:spacing w:val="0"/>
          <w:w w:val="100"/>
          <w:position w:val="0"/>
          <w:sz w:val="18"/>
          <w:szCs w:val="18"/>
        </w:rPr>
        <w:t>49,868</w:t>
      </w:r>
      <w:r>
        <w:rPr>
          <w:color w:val="000000"/>
          <w:spacing w:val="0"/>
          <w:w w:val="100"/>
          <w:position w:val="0"/>
        </w:rPr>
        <w:t>亿元，占全行业收入</w:t>
      </w:r>
      <w:r>
        <w:rPr>
          <w:rFonts w:ascii="Times New Roman" w:eastAsia="Times New Roman" w:hAnsi="Times New Roman" w:cs="Times New Roman"/>
          <w:color w:val="000000"/>
          <w:spacing w:val="0"/>
          <w:w w:val="100"/>
          <w:position w:val="0"/>
          <w:sz w:val="18"/>
          <w:szCs w:val="18"/>
        </w:rPr>
        <w:t>61.10%</w:t>
      </w:r>
      <w:r>
        <w:rPr>
          <w:color w:val="000000"/>
          <w:spacing w:val="0"/>
          <w:w w:val="100"/>
          <w:position w:val="0"/>
        </w:rPr>
        <w:t xml:space="preserve">，同比增长 </w:t>
      </w:r>
      <w:r>
        <w:rPr>
          <w:rFonts w:ascii="Times New Roman" w:eastAsia="Times New Roman" w:hAnsi="Times New Roman" w:cs="Times New Roman"/>
          <w:color w:val="000000"/>
          <w:spacing w:val="0"/>
          <w:w w:val="100"/>
          <w:position w:val="0"/>
          <w:sz w:val="18"/>
          <w:szCs w:val="18"/>
        </w:rPr>
        <w:t>15.20%</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年下半年，随着国家和各地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规划发布，一段新的五年征程拉开了序幕。国家坚持变革创新，将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数字化转 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上升到了推动现代产业体系改革的战略高度，提出发展数字经济，推进数字产业化和产业数字化，推动数字经济和实体 经济深度融合。据《中国互联网发展报告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》统计数据显示，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年我国数字经济增加值规模突破</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万亿元，占</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比重 近四成，数字经济已成为推动我国经济复苏发展的重要引擎。从产业结构看，数字产业结构持续软化，软件产业和互联网行 业比重稳步扩增。</w:t>
      </w:r>
    </w:p>
    <w:p>
      <w:pPr>
        <w:pStyle w:val="Style29"/>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除了宏观层面的引导，疫情常态化下的医疗卫生体系建设也让数字化转型成为提升医疗机构服务能级和创新力的关键。 疫情让重塑疫情防控和应急管理成为新公卫体系的核心，加速了互联网医院从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的转变和医药险联动运营生态 的构建，也对医疗机构本身数字化基座的稳固支撑提出了更高要求。在这些需求的推动下，数字技术与医疗健康行业的融合 将持续往纵深方向发展。据</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《中国医疗行业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市场预测，</w:t>
      </w:r>
      <w:r>
        <w:rPr>
          <w:rFonts w:ascii="Times New Roman" w:eastAsia="Times New Roman" w:hAnsi="Times New Roman" w:cs="Times New Roman"/>
          <w:color w:val="000000"/>
          <w:spacing w:val="0"/>
          <w:w w:val="100"/>
          <w:position w:val="0"/>
          <w:sz w:val="18"/>
          <w:szCs w:val="18"/>
        </w:rPr>
        <w:t>2020-2024</w:t>
      </w:r>
      <w:r>
        <w:rPr>
          <w:color w:val="000000"/>
          <w:spacing w:val="0"/>
          <w:w w:val="100"/>
          <w:position w:val="0"/>
        </w:rPr>
        <w:t>》预测，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年中国医疗行业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支出市场规模约为</w:t>
      </w:r>
      <w:r>
        <w:rPr>
          <w:rFonts w:ascii="Times New Roman" w:eastAsia="Times New Roman" w:hAnsi="Times New Roman" w:cs="Times New Roman"/>
          <w:color w:val="000000"/>
          <w:spacing w:val="0"/>
          <w:w w:val="100"/>
          <w:position w:val="0"/>
          <w:sz w:val="18"/>
          <w:szCs w:val="18"/>
        </w:rPr>
        <w:t xml:space="preserve">750 </w:t>
      </w:r>
      <w:r>
        <w:rPr>
          <w:color w:val="000000"/>
          <w:spacing w:val="0"/>
          <w:w w:val="100"/>
          <w:position w:val="0"/>
        </w:rPr>
        <w:t>亿元，同比增长约为</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医疗市场规模将达</w:t>
      </w:r>
      <w:r>
        <w:rPr>
          <w:rFonts w:ascii="Times New Roman" w:eastAsia="Times New Roman" w:hAnsi="Times New Roman" w:cs="Times New Roman"/>
          <w:color w:val="000000"/>
          <w:spacing w:val="0"/>
          <w:w w:val="100"/>
          <w:position w:val="0"/>
          <w:sz w:val="18"/>
          <w:szCs w:val="18"/>
        </w:rPr>
        <w:t>556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36.10%</w:t>
      </w:r>
      <w:r>
        <w:rPr>
          <w:color w:val="000000"/>
          <w:spacing w:val="0"/>
          <w:w w:val="100"/>
          <w:position w:val="0"/>
        </w:rPr>
        <w:t>，市场空间依旧可观。</w:t>
      </w:r>
    </w:p>
    <w:p>
      <w:pPr>
        <w:pStyle w:val="Style29"/>
        <w:keepNext w:val="0"/>
        <w:keepLines w:val="0"/>
        <w:widowControl w:val="0"/>
        <w:shd w:val="clear" w:color="auto" w:fill="auto"/>
        <w:tabs>
          <w:tab w:pos="654" w:val="left"/>
        </w:tabs>
        <w:bidi w:val="0"/>
        <w:spacing w:before="0" w:after="0" w:line="360" w:lineRule="auto"/>
        <w:ind w:left="0" w:right="0" w:firstLine="360"/>
        <w:jc w:val="left"/>
      </w:pPr>
      <w:bookmarkStart w:id="69" w:name="bookmark69"/>
      <w:r>
        <w:rPr>
          <w:rFonts w:ascii="Times New Roman" w:eastAsia="Times New Roman" w:hAnsi="Times New Roman" w:cs="Times New Roman"/>
          <w:color w:val="000000"/>
          <w:spacing w:val="0"/>
          <w:w w:val="100"/>
          <w:position w:val="0"/>
          <w:sz w:val="18"/>
          <w:szCs w:val="18"/>
        </w:rPr>
        <w:t>3</w:t>
      </w:r>
      <w:bookmarkEnd w:id="69"/>
      <w:r>
        <w:rPr>
          <w:color w:val="000000"/>
          <w:spacing w:val="0"/>
          <w:w w:val="100"/>
          <w:position w:val="0"/>
        </w:rPr>
        <w:t>、</w:t>
        <w:tab/>
        <w:t>行业政策环境</w:t>
      </w:r>
    </w:p>
    <w:p>
      <w:pPr>
        <w:pStyle w:val="Style29"/>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交汇之际，医疗健康行业正处于全面增速发展阶段，同时也面临着行业变革转型的挑战。后疫情 时代的医疗卫生体系建设，更加要求我们坚持以健康为中心，健全公共卫生应急管理体系，持续深化医疗、医保、医药联动 改革。政策层面持续深化医改，推进智慧医院、疫情防控、医联体、在线医疗新经济等方向的信息化发展，新技术和新模式 不断在医疗健康行业应用落地，具体如下：</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加快健康服务业发展，全面推进健康中国建设: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月，《中共中央关于制定国民经济和社会发展第十四个五年规 划和二</w:t>
      </w:r>
      <w:r>
        <w:rPr>
          <w:rFonts w:ascii="Times New Roman" w:eastAsia="Times New Roman" w:hAnsi="Times New Roman" w:cs="Times New Roman"/>
          <w:color w:val="000000"/>
          <w:spacing w:val="0"/>
          <w:w w:val="100"/>
          <w:position w:val="0"/>
        </w:rPr>
        <w:t>◦</w:t>
      </w:r>
      <w:r>
        <w:rPr>
          <w:color w:val="000000"/>
          <w:spacing w:val="0"/>
          <w:w w:val="100"/>
          <w:position w:val="0"/>
        </w:rPr>
        <w:t>三五年远景目标的建议》正式出台，明确提出加快发展包括健康、养老等领域在内的现代服务业，深入实施健康中 国行动。织牢国家公共卫生防护网，改革疾病预防控制体系，落实医疗机构公共卫生责任，创新医防协同机制，加快建设分 级诊疗体系，加强公立医院建设和管理考核；同时，大力发展中医药事业、医疗保障体系和养老服务体系，全方位推动实现 健康中国目标。</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打造数字化新业态，驱动医疗健康数字经济发展：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月，国家发改委、中央网信办发布《关于推进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上云用数赋智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行动培育新经济发展实施方案》，明确在卫生健康领域探索推进互联网医疗医保首诊制和预约分诊制，开展互联网医疗的医 保结算、支付标准、药品网售、分级诊疗、远程会诊、多点执业、家庭医生、线上生态圈接诊等改革试点、实践探索和应用 推广，加快推动医疗在线经济的全面发展。</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传统医疗健康信息化推进深化：</w:t>
      </w:r>
    </w:p>
    <w:p>
      <w:pPr>
        <w:pStyle w:val="Style29"/>
        <w:keepNext w:val="0"/>
        <w:keepLines w:val="0"/>
        <w:widowControl w:val="0"/>
        <w:shd w:val="clear" w:color="auto" w:fill="auto"/>
        <w:tabs>
          <w:tab w:pos="658" w:val="left"/>
        </w:tabs>
        <w:bidi w:val="0"/>
        <w:spacing w:before="0" w:after="0" w:line="314" w:lineRule="exact"/>
        <w:ind w:left="0" w:right="0"/>
        <w:jc w:val="both"/>
      </w:pPr>
      <w:bookmarkStart w:id="70" w:name="bookmark70"/>
      <w:r>
        <w:rPr>
          <w:rFonts w:ascii="Times New Roman" w:eastAsia="Times New Roman" w:hAnsi="Times New Roman" w:cs="Times New Roman"/>
          <w:color w:val="000000"/>
          <w:spacing w:val="0"/>
          <w:w w:val="100"/>
          <w:position w:val="0"/>
          <w:sz w:val="18"/>
          <w:szCs w:val="18"/>
        </w:rPr>
        <w:t>1</w:t>
      </w:r>
      <w:bookmarkEnd w:id="70"/>
      <w:r>
        <w:rPr>
          <w:color w:val="000000"/>
          <w:spacing w:val="0"/>
          <w:w w:val="100"/>
          <w:position w:val="0"/>
        </w:rPr>
        <w:t>）</w:t>
        <w:tab/>
        <w:t>智慧医院强调线上线下一体化建设与精细化管理：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月，国家发布《关于进一步完善预约诊疗制度加强智慧医 院建设的通知》，文件明确在疫情常态化防控的要求下，智慧医院建设需要持续完善预约诊疗，加快建立线上线下一体化的 创新服务模式，形成医疗、服务、管理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三位一体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，并融合互联网医院建设为老百姓提供高质量服务。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月，国家发 布《关于印发国家医疗保障按病种分值付费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DIP</w:t>
      </w:r>
      <w:r>
        <w:rPr>
          <w:color w:val="000000"/>
          <w:spacing w:val="0"/>
          <w:w w:val="100"/>
          <w:position w:val="0"/>
        </w:rPr>
        <w:t>）</w:t>
      </w:r>
      <w:r>
        <w:rPr>
          <w:color w:val="000000"/>
          <w:spacing w:val="0"/>
          <w:w w:val="100"/>
          <w:position w:val="0"/>
        </w:rPr>
        <w:t>技术规范和</w:t>
      </w:r>
      <w:r>
        <w:rPr>
          <w:rFonts w:ascii="Times New Roman" w:eastAsia="Times New Roman" w:hAnsi="Times New Roman" w:cs="Times New Roman"/>
          <w:color w:val="000000"/>
          <w:spacing w:val="0"/>
          <w:w w:val="100"/>
          <w:position w:val="0"/>
          <w:sz w:val="18"/>
          <w:szCs w:val="18"/>
        </w:rPr>
        <w:t>DIP</w:t>
      </w:r>
      <w:r>
        <w:rPr>
          <w:color w:val="000000"/>
          <w:spacing w:val="0"/>
          <w:w w:val="100"/>
          <w:position w:val="0"/>
        </w:rPr>
        <w:t>病种目录库</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版）的通知》，要求各试点城市制定本 地总额预算管理办法和本地病种目录库，用大数据为病种组合赋能，全面推进以数据为导向的精细化管理。</w:t>
      </w:r>
    </w:p>
    <w:p>
      <w:pPr>
        <w:pStyle w:val="Style29"/>
        <w:keepNext w:val="0"/>
        <w:keepLines w:val="0"/>
        <w:widowControl w:val="0"/>
        <w:shd w:val="clear" w:color="auto" w:fill="auto"/>
        <w:tabs>
          <w:tab w:pos="663" w:val="left"/>
        </w:tabs>
        <w:bidi w:val="0"/>
        <w:spacing w:before="0" w:after="0" w:line="314" w:lineRule="exact"/>
        <w:ind w:left="0" w:right="0"/>
        <w:jc w:val="both"/>
      </w:pPr>
      <w:bookmarkStart w:id="71" w:name="bookmark71"/>
      <w:r>
        <w:rPr>
          <w:rFonts w:ascii="Times New Roman" w:eastAsia="Times New Roman" w:hAnsi="Times New Roman" w:cs="Times New Roman"/>
          <w:color w:val="000000"/>
          <w:spacing w:val="0"/>
          <w:w w:val="100"/>
          <w:position w:val="0"/>
          <w:sz w:val="18"/>
          <w:szCs w:val="18"/>
        </w:rPr>
        <w:t>2</w:t>
      </w:r>
      <w:bookmarkEnd w:id="71"/>
      <w:r>
        <w:rPr>
          <w:color w:val="000000"/>
          <w:spacing w:val="0"/>
          <w:w w:val="100"/>
          <w:position w:val="0"/>
        </w:rPr>
        <w:t>）</w:t>
        <w:tab/>
        <w:t>国家推进常态化疫情防控与突发公共卫生应急体系建设：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月，国家发布《关于做好信息化支撑常态化疫情防 控工作的通知》，提出强化疫情信息监测预警，完善预警指挥系统，支撑疫情防控工作，同时加强全民健康信息平台建设， 建立应急指挥系统，实现重大突发公共卫生事件的防控及应对。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规划发布，明确要求改革疾病预 防控制体系，强化监测预警、风险评估、流行病学调查、检验检测、应急处置等职能；完善突发公共卫生事件监测预警处置 机制，健全医疗救治、科技支撑、物资保障体系，提高应对突发公共卫生事件能力。</w:t>
      </w:r>
    </w:p>
    <w:p>
      <w:pPr>
        <w:pStyle w:val="Style29"/>
        <w:keepNext w:val="0"/>
        <w:keepLines w:val="0"/>
        <w:widowControl w:val="0"/>
        <w:shd w:val="clear" w:color="auto" w:fill="auto"/>
        <w:bidi w:val="0"/>
        <w:spacing w:before="0" w:after="0" w:line="314" w:lineRule="exact"/>
        <w:ind w:left="0" w:right="0"/>
        <w:jc w:val="both"/>
      </w:pPr>
      <w:bookmarkStart w:id="72" w:name="bookmark72"/>
      <w:r>
        <w:rPr>
          <w:rFonts w:ascii="Times New Roman" w:eastAsia="Times New Roman" w:hAnsi="Times New Roman" w:cs="Times New Roman"/>
          <w:color w:val="000000"/>
          <w:spacing w:val="0"/>
          <w:w w:val="100"/>
          <w:position w:val="0"/>
          <w:sz w:val="18"/>
          <w:szCs w:val="18"/>
        </w:rPr>
        <w:t>3</w:t>
      </w:r>
      <w:bookmarkEnd w:id="72"/>
      <w:r>
        <w:rPr>
          <w:color w:val="000000"/>
          <w:spacing w:val="0"/>
          <w:w w:val="100"/>
          <w:position w:val="0"/>
        </w:rPr>
        <w:t>） 全国医联体建设进入规范化发展新阶段：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月，国家卫健委基于近年来全国各地医联体建设试点工作经验，首 次明确发布医联体管理规范性文件《医疗联合体管理办法》，文件要求加快推进医联体建设，逐步实现医联体网格化布局管 理。文件中结合四类医联体，明确建设原则及规范，并将疫情防控、公共卫生等纳入医联体管理，同时明确提出结合区域全 民健康信息平台建设，各类医联体信息化建设的策略及重点。同月，国家卫健委发布《关于全面推进社区医院建设工作的通 知》，依托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年试点工作，全面持续推进社区医院建设，提升社区卫生信息化水平，并与医联体建设融合，全面提升基层 卫生服务能力。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月，国家卫健委、国家医保局、国家中医药局发布《紧密型县域医疗卫生共同体建设评判标准和监 测指标体系（试行）》，以定性和定量相结合的方式，引导县域医共体规范化发展，文件还要求县域医共体内建立卫生健康 信息共享平台，推进资源共享和结果互认。</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疫情催生互联网医疗及在线医疗新经济加速发展: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年初暴发的新冠肺炎疫情，极大提升全民的健康意识，培养了居 民互联网线上问诊及就医的习惯。从政策支持层面，国家陆续且密集发布《关于加强信息化支撑新型冠状病毒感染的肺炎疫 情防控工作的通知》、《关于在疫情防控中做好互联网诊疗咨询服务工作的通知》、《关于做好新型冠状病毒肺炎出院患者 跟踪随访工作的通知》、《关于推进新冠肺炎疫情防控期间开展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医保服务的指导意见》、《新冠肺炎疫情社区防 控工作信息化建设和应用指引》等各类信息化支撑疫情防控的政策及方案，规范互联网诊疗并开放线上医保。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 国家发布《关于深入推进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五个一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服务行动的通知》，进一步助力互联网医疗服务和在线医疗新经济的 加速发展。</w:t>
      </w:r>
    </w:p>
    <w:p>
      <w:pPr>
        <w:pStyle w:val="Style29"/>
        <w:keepNext w:val="0"/>
        <w:keepLines w:val="0"/>
        <w:widowControl w:val="0"/>
        <w:shd w:val="clear" w:color="auto" w:fill="auto"/>
        <w:bidi w:val="0"/>
        <w:spacing w:before="0" w:after="0" w:line="360" w:lineRule="auto"/>
        <w:ind w:left="0" w:right="0"/>
        <w:jc w:val="both"/>
      </w:pPr>
      <w:bookmarkStart w:id="73" w:name="bookmark73"/>
      <w:r>
        <w:rPr>
          <w:rFonts w:ascii="Times New Roman" w:eastAsia="Times New Roman" w:hAnsi="Times New Roman" w:cs="Times New Roman"/>
          <w:color w:val="000000"/>
          <w:spacing w:val="0"/>
          <w:w w:val="100"/>
          <w:position w:val="0"/>
          <w:sz w:val="18"/>
          <w:szCs w:val="18"/>
        </w:rPr>
        <w:t>4</w:t>
      </w:r>
      <w:bookmarkEnd w:id="73"/>
      <w:r>
        <w:rPr>
          <w:color w:val="000000"/>
          <w:spacing w:val="0"/>
          <w:w w:val="100"/>
          <w:position w:val="0"/>
        </w:rPr>
        <w:t>、信息化投资需求</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期间，公立医院基本实现了信息化基础能力的提升。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阶段，公立医院将走向以内涵建设为主的高质量 发展，强调学科能力建设和集约化、精细化的高效管理，因此会更加重视数字化手段的支撑作用，提升机构自身能级。</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疫情常态化下的公共卫生体系建设，将重点关注基层服务能力提升、跨机构间广泛协同联动、突发公卫应急体系及预防 监管机制建立健全等方面，对信息化建设的需求也会持续提升，或开启新一轮建设高潮。</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随着政策层面的引导推动和人们就医习惯的改变，互联网医院已进入规模化建设阶段。其业务模式天然依赖信息化能力 支撑，纵深发展的需求也让医药险联动运营和产业互联网构建成为长期趋势，未来将有更多创新模式在该领域落地应用。</w:t>
      </w:r>
    </w:p>
    <w:p>
      <w:pPr>
        <w:pStyle w:val="Style29"/>
        <w:keepNext w:val="0"/>
        <w:keepLines w:val="0"/>
        <w:widowControl w:val="0"/>
        <w:shd w:val="clear" w:color="auto" w:fill="auto"/>
        <w:bidi w:val="0"/>
        <w:spacing w:before="0" w:after="0" w:line="314" w:lineRule="exact"/>
        <w:ind w:left="0" w:right="0"/>
        <w:jc w:val="both"/>
      </w:pPr>
      <w:bookmarkStart w:id="74" w:name="bookmark74"/>
      <w:r>
        <w:rPr>
          <w:b/>
          <w:bCs/>
          <w:color w:val="000000"/>
          <w:spacing w:val="0"/>
          <w:w w:val="100"/>
          <w:position w:val="0"/>
        </w:rPr>
        <w:t>（</w:t>
      </w:r>
      <w:bookmarkEnd w:id="74"/>
      <w:r>
        <w:rPr>
          <w:b/>
          <w:bCs/>
          <w:color w:val="000000"/>
          <w:spacing w:val="0"/>
          <w:w w:val="100"/>
          <w:position w:val="0"/>
        </w:rPr>
        <w:t>三）公司所处行业的市场竞争形势</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公司成立于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 xml:space="preserve">年，是国内专注于医疗健康整体数字化解决方案与服务的高新技术企业，业务覆盖智慧医院、全民健康、 </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医疗健康等，目前在全国拥有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多个分支机构与研发基地，服务</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余家医疗机构。</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年，在国际数据公司</w:t>
      </w:r>
      <w:r>
        <w:rPr>
          <w:rFonts w:ascii="Times New Roman" w:eastAsia="Times New Roman" w:hAnsi="Times New Roman" w:cs="Times New Roman"/>
          <w:color w:val="000000"/>
          <w:spacing w:val="0"/>
          <w:w w:val="100"/>
          <w:position w:val="0"/>
          <w:sz w:val="18"/>
          <w:szCs w:val="18"/>
        </w:rPr>
        <w:t>IDC Health Insights Health Tech TOP 50</w:t>
      </w:r>
      <w:r>
        <w:rPr>
          <w:color w:val="000000"/>
          <w:spacing w:val="0"/>
          <w:w w:val="100"/>
          <w:position w:val="0"/>
        </w:rPr>
        <w:t>全球医疗科技公司排名中，卫宁健康位列</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名，是中国 及亚洲地区唯一一家上榜企业。同年，卫宁健康荣登《福布斯》全球最具创新成长性企业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强榜单，位列第</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胡润中国百强大健康民营企业》中，卫宁健康位列第</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月，福布斯中国发布中国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最具创新力 企业榜</w:t>
      </w:r>
      <w:r>
        <w:rPr>
          <w:rFonts w:ascii="Times New Roman" w:eastAsia="Times New Roman" w:hAnsi="Times New Roman" w:cs="Times New Roman"/>
          <w:color w:val="000000"/>
          <w:spacing w:val="0"/>
          <w:w w:val="100"/>
          <w:position w:val="0"/>
          <w:sz w:val="18"/>
          <w:szCs w:val="18"/>
        </w:rPr>
        <w:t>TOP50”</w:t>
      </w:r>
      <w:r>
        <w:rPr>
          <w:color w:val="000000"/>
          <w:spacing w:val="0"/>
          <w:w w:val="100"/>
          <w:position w:val="0"/>
        </w:rPr>
        <w:t>，卫宁健康成为医疗信息化及互联网医疗领域唯一入榜企业。</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公司在夯实医疗信息化产品和服务的同时，积极利用新兴技术创新服务模式，前瞻性布局互联网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医疗健康领域，全力 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互联网创新服务平台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协同发展战略，打造</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医疗健康生态格局。报告 期内，公司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服务已覆盖全国</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余家医疗机构，与实体医疗机构已签订合作共建协议（含已取得医疗机 构执业许可证）的互联网医院累计</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余家，承建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个省级互联网医院监管平台。旗下纳里健康合作共建的邵逸夫互联网医院 获国家高度认可，国务院深化医改小组简报专门刊发《浙江省邵逸夫医院探索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新模式提升医疗服务和医 院管理水平》经验做法，并向全国推广。承建宁夏全自治区互联网医院业务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监管一体化平台，为各级互联网医院提供统一 规范的业务应用，并实现互联网医院业务监管。</w:t>
      </w:r>
    </w:p>
    <w:p>
      <w:pPr>
        <w:pStyle w:val="Style29"/>
        <w:keepNext w:val="0"/>
        <w:keepLines w:val="0"/>
        <w:widowControl w:val="0"/>
        <w:shd w:val="clear" w:color="auto" w:fill="auto"/>
        <w:bidi w:val="0"/>
        <w:spacing w:before="0" w:after="34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月，公司正式发布新一代医疗健康科技产品</w:t>
      </w:r>
      <w:r>
        <w:rPr>
          <w:rFonts w:ascii="Times New Roman" w:eastAsia="Times New Roman" w:hAnsi="Times New Roman" w:cs="Times New Roman"/>
          <w:color w:val="000000"/>
          <w:spacing w:val="0"/>
          <w:w w:val="100"/>
          <w:position w:val="0"/>
          <w:sz w:val="18"/>
          <w:szCs w:val="18"/>
        </w:rPr>
        <w:t>W1NEX</w:t>
      </w:r>
      <w:r>
        <w:rPr>
          <w:color w:val="000000"/>
          <w:spacing w:val="0"/>
          <w:w w:val="100"/>
          <w:position w:val="0"/>
        </w:rPr>
        <w:t>,</w:t>
      </w:r>
      <w:r>
        <w:rPr>
          <w:color w:val="000000"/>
          <w:spacing w:val="0"/>
          <w:w w:val="100"/>
          <w:position w:val="0"/>
        </w:rPr>
        <w:t>致力于通过中台打造具有临床思维的智能数字化医疗产品， 全面助力推进医疗行业数字化转型。截至报告期末，</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 xml:space="preserve">产品已在数十家医疗机构推进建设，山西医科大学第二医院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用户）荣获</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I DC</w:t>
      </w:r>
      <w:r>
        <w:rPr>
          <w:color w:val="000000"/>
          <w:spacing w:val="0"/>
          <w:w w:val="100"/>
          <w:position w:val="0"/>
        </w:rPr>
        <w:t>中国重点行业技术应用创新大奖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，充分体现产品的创新实践能力。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月，公司发布 </w:t>
      </w:r>
      <w:r>
        <w:rPr>
          <w:rFonts w:ascii="Times New Roman" w:eastAsia="Times New Roman" w:hAnsi="Times New Roman" w:cs="Times New Roman"/>
          <w:color w:val="000000"/>
          <w:spacing w:val="0"/>
          <w:w w:val="100"/>
          <w:position w:val="0"/>
          <w:sz w:val="18"/>
          <w:szCs w:val="18"/>
        </w:rPr>
        <w:t>WinCloud</w:t>
      </w:r>
      <w:r>
        <w:rPr>
          <w:color w:val="000000"/>
          <w:spacing w:val="0"/>
          <w:w w:val="100"/>
          <w:position w:val="0"/>
        </w:rPr>
        <w:t>卫宁云计划，旨在构建完整医疗云生态，推动</w:t>
      </w:r>
      <w:r>
        <w:rPr>
          <w:rFonts w:ascii="Times New Roman" w:eastAsia="Times New Roman" w:hAnsi="Times New Roman" w:cs="Times New Roman"/>
          <w:color w:val="000000"/>
          <w:spacing w:val="0"/>
          <w:w w:val="100"/>
          <w:position w:val="0"/>
          <w:sz w:val="18"/>
          <w:szCs w:val="18"/>
        </w:rPr>
        <w:t>S aaS</w:t>
      </w:r>
      <w:r>
        <w:rPr>
          <w:color w:val="000000"/>
          <w:spacing w:val="0"/>
          <w:w w:val="100"/>
          <w:position w:val="0"/>
        </w:rPr>
        <w:t>服务模式创新，全面推进医疗数字化服务模式变革发展。</w:t>
      </w:r>
    </w:p>
    <w:p>
      <w:pPr>
        <w:pStyle w:val="Style27"/>
        <w:keepNext/>
        <w:keepLines/>
        <w:widowControl w:val="0"/>
        <w:shd w:val="clear" w:color="auto" w:fill="auto"/>
        <w:bidi w:val="0"/>
        <w:spacing w:before="0" w:after="34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、主要资产重大变化情况</w:t>
      </w:r>
      <w:bookmarkEnd w:id="75"/>
      <w:bookmarkEnd w:id="76"/>
      <w:bookmarkEnd w:id="78"/>
    </w:p>
    <w:p>
      <w:pPr>
        <w:pStyle w:val="Style32"/>
        <w:keepNext/>
        <w:keepLines/>
        <w:widowControl w:val="0"/>
        <w:shd w:val="clear" w:color="auto" w:fill="auto"/>
        <w:bidi w:val="0"/>
        <w:spacing w:before="0" w:after="34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、主要资产重大变化情况</w:t>
      </w:r>
      <w:bookmarkEnd w:id="79"/>
      <w:bookmarkEnd w:id="80"/>
      <w:bookmarkEnd w:id="82"/>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38.27%</w:t>
            </w:r>
            <w:r>
              <w:rPr>
                <w:color w:val="000000"/>
                <w:spacing w:val="0"/>
                <w:w w:val="100"/>
                <w:position w:val="0"/>
              </w:rPr>
              <w:t>，主要是经营活动产生的现金流量增加所致。</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应收账款较年初减少</w:t>
            </w:r>
            <w:r>
              <w:rPr>
                <w:rFonts w:ascii="Times New Roman" w:eastAsia="Times New Roman" w:hAnsi="Times New Roman" w:cs="Times New Roman"/>
                <w:color w:val="000000"/>
                <w:spacing w:val="0"/>
                <w:w w:val="100"/>
                <w:position w:val="0"/>
                <w:sz w:val="18"/>
                <w:szCs w:val="18"/>
              </w:rPr>
              <w:t>60.58%</w:t>
            </w:r>
            <w:r>
              <w:rPr>
                <w:color w:val="000000"/>
                <w:spacing w:val="0"/>
                <w:w w:val="100"/>
                <w:position w:val="0"/>
              </w:rPr>
              <w:t>,新增合同资产科目，主要是本公司于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日执行新收入准则，将尚未完成的合同中不满足无条件收款权的应收账款在合同资 产列报所致。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开发支出较年初增加</w:t>
            </w:r>
            <w:r>
              <w:rPr>
                <w:rFonts w:ascii="Times New Roman" w:eastAsia="Times New Roman" w:hAnsi="Times New Roman" w:cs="Times New Roman"/>
                <w:color w:val="000000"/>
                <w:spacing w:val="0"/>
                <w:w w:val="100"/>
                <w:position w:val="0"/>
                <w:sz w:val="18"/>
                <w:szCs w:val="18"/>
              </w:rPr>
              <w:t>187.16%</w:t>
            </w:r>
            <w:r>
              <w:rPr>
                <w:color w:val="000000"/>
                <w:spacing w:val="0"/>
                <w:w w:val="100"/>
                <w:position w:val="0"/>
              </w:rPr>
              <w:t>，主要是本期项目开发支出增加所致。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商誉较年初增加</w:t>
            </w:r>
            <w:r>
              <w:rPr>
                <w:rFonts w:ascii="Times New Roman" w:eastAsia="Times New Roman" w:hAnsi="Times New Roman" w:cs="Times New Roman"/>
                <w:color w:val="000000"/>
                <w:spacing w:val="0"/>
                <w:w w:val="100"/>
                <w:position w:val="0"/>
                <w:sz w:val="18"/>
                <w:szCs w:val="18"/>
              </w:rPr>
              <w:t>33.76%</w:t>
            </w:r>
            <w:r>
              <w:rPr>
                <w:color w:val="000000"/>
                <w:spacing w:val="0"/>
                <w:w w:val="100"/>
                <w:position w:val="0"/>
              </w:rPr>
              <w:t>，主要是本期收购非同一控制下合并子公司上海钥世圈云健 康科技发展有限公司产生的商誉所致。</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69.70%</w:t>
            </w:r>
            <w:r>
              <w:rPr>
                <w:color w:val="000000"/>
                <w:spacing w:val="0"/>
                <w:w w:val="100"/>
                <w:position w:val="0"/>
              </w:rPr>
              <w:t>，主要是可抵扣暂时性差异增加所致。</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、主要境外资产情况</w:t>
      </w:r>
      <w:bookmarkEnd w:id="83"/>
      <w:bookmarkEnd w:id="84"/>
      <w:bookmarkEnd w:id="86"/>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、核心竞争力分析</w:t>
      </w:r>
      <w:bookmarkEnd w:id="87"/>
      <w:bookmarkEnd w:id="88"/>
      <w:bookmarkEnd w:id="90"/>
    </w:p>
    <w:p>
      <w:pPr>
        <w:pStyle w:val="Style29"/>
        <w:keepNext w:val="0"/>
        <w:keepLines w:val="0"/>
        <w:widowControl w:val="0"/>
        <w:shd w:val="clear" w:color="auto" w:fill="auto"/>
        <w:tabs>
          <w:tab w:pos="680" w:val="left"/>
        </w:tabs>
        <w:bidi w:val="0"/>
        <w:spacing w:before="0" w:after="0" w:line="313" w:lineRule="exact"/>
        <w:ind w:left="0" w:right="0"/>
        <w:jc w:val="both"/>
      </w:pPr>
      <w:bookmarkStart w:id="91" w:name="bookmark91"/>
      <w:r>
        <w:rPr>
          <w:rFonts w:ascii="Times New Roman" w:eastAsia="Times New Roman" w:hAnsi="Times New Roman" w:cs="Times New Roman"/>
          <w:b/>
          <w:bCs/>
          <w:color w:val="000000"/>
          <w:spacing w:val="0"/>
          <w:w w:val="100"/>
          <w:position w:val="0"/>
          <w:sz w:val="18"/>
          <w:szCs w:val="18"/>
        </w:rPr>
        <w:t>1</w:t>
      </w:r>
      <w:bookmarkEnd w:id="91"/>
      <w:r>
        <w:rPr>
          <w:b/>
          <w:bCs/>
          <w:color w:val="000000"/>
          <w:spacing w:val="0"/>
          <w:w w:val="100"/>
          <w:position w:val="0"/>
        </w:rPr>
        <w:t>、</w:t>
        <w:tab/>
        <w:t>领先的行业地位和丰富的行业经验</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公司依托完备的产品线，丰富的项目运作能力和突出的研发实力，在医疗信息化行业有较高的知名度和行业地位。公司 服务内容覆盖医疗信息系统的全生命周期，广泛应用于医疗机构、区域卫生、公共卫生、健康服务等领域。通过遍布全国的 销售服务网络、专业创新的技术服务支持团队以及优于业界的服务标准，为广大客户提供更优质贴心的服务。</w:t>
      </w:r>
    </w:p>
    <w:p>
      <w:pPr>
        <w:pStyle w:val="Style29"/>
        <w:keepNext w:val="0"/>
        <w:keepLines w:val="0"/>
        <w:widowControl w:val="0"/>
        <w:shd w:val="clear" w:color="auto" w:fill="auto"/>
        <w:tabs>
          <w:tab w:pos="695" w:val="left"/>
        </w:tabs>
        <w:bidi w:val="0"/>
        <w:spacing w:before="0" w:after="0" w:line="360" w:lineRule="auto"/>
        <w:ind w:left="0" w:right="0"/>
        <w:jc w:val="both"/>
      </w:pPr>
      <w:bookmarkStart w:id="92" w:name="bookmark92"/>
      <w:r>
        <w:rPr>
          <w:rFonts w:ascii="Times New Roman" w:eastAsia="Times New Roman" w:hAnsi="Times New Roman" w:cs="Times New Roman"/>
          <w:b/>
          <w:bCs/>
          <w:color w:val="000000"/>
          <w:spacing w:val="0"/>
          <w:w w:val="100"/>
          <w:position w:val="0"/>
          <w:sz w:val="18"/>
          <w:szCs w:val="18"/>
        </w:rPr>
        <w:t>2</w:t>
      </w:r>
      <w:bookmarkEnd w:id="92"/>
      <w:r>
        <w:rPr>
          <w:b/>
          <w:bCs/>
          <w:color w:val="000000"/>
          <w:spacing w:val="0"/>
          <w:w w:val="100"/>
          <w:position w:val="0"/>
        </w:rPr>
        <w:t>、</w:t>
        <w:tab/>
        <w:t>技术力量优势</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公司自成立以来，一直坚持研发优先和人才优先战略，重视自主研发、技术积累和优秀人才储备，累计取得计算机软件 著作权证书超过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件，多项产品和核心技术列入国家和地方重大专项和科技计划。同时，凭借对医疗信息化行业的管理 模式、业务模式等有长期、深入及全面的理解，公司的技术团队始终放眼并耕耘于科技前沿，使我们的产品、维护和技术保 障都能达到一个超出客户满意的水平。在创新业务领域，公司做了大量的研究，形成了自有的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优势资源带动、本地化项目 推进、标准化规范复制、多元化服务衔接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的互联网医疗健康服务模式。</w:t>
      </w:r>
    </w:p>
    <w:p>
      <w:pPr>
        <w:pStyle w:val="Style29"/>
        <w:keepNext w:val="0"/>
        <w:keepLines w:val="0"/>
        <w:widowControl w:val="0"/>
        <w:shd w:val="clear" w:color="auto" w:fill="auto"/>
        <w:tabs>
          <w:tab w:pos="695" w:val="left"/>
        </w:tabs>
        <w:bidi w:val="0"/>
        <w:spacing w:before="0" w:after="0" w:line="360" w:lineRule="auto"/>
        <w:ind w:left="0" w:right="0"/>
        <w:jc w:val="both"/>
      </w:pPr>
      <w:bookmarkStart w:id="93" w:name="bookmark93"/>
      <w:r>
        <w:rPr>
          <w:rFonts w:ascii="Times New Roman" w:eastAsia="Times New Roman" w:hAnsi="Times New Roman" w:cs="Times New Roman"/>
          <w:b/>
          <w:bCs/>
          <w:color w:val="000000"/>
          <w:spacing w:val="0"/>
          <w:w w:val="100"/>
          <w:position w:val="0"/>
          <w:sz w:val="18"/>
          <w:szCs w:val="18"/>
        </w:rPr>
        <w:t>3</w:t>
      </w:r>
      <w:bookmarkEnd w:id="93"/>
      <w:r>
        <w:rPr>
          <w:b/>
          <w:bCs/>
          <w:color w:val="000000"/>
          <w:spacing w:val="0"/>
          <w:w w:val="100"/>
          <w:position w:val="0"/>
        </w:rPr>
        <w:t>、</w:t>
        <w:tab/>
        <w:t>市场渠道优势</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截至报告期末，公司服务的各类医疗卫生机构用户达</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余家，其中包括</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余家三级医院，用户遍布全国除台湾、香 港以外的</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个省市自治区及特别行政区，是同行业客户覆盖最广的公司之一，数量众多且优质的客户资源，使公司在推广新 技术、应用新产品、提升新型增值服务时能被市场迅速接受。另外通过区域化经营、集中式管理以及本地化服务相结合的模 式，为广大用户提供高效的本地化一站式贴切服务。</w:t>
      </w:r>
    </w:p>
    <w:p>
      <w:pPr>
        <w:pStyle w:val="Style29"/>
        <w:keepNext w:val="0"/>
        <w:keepLines w:val="0"/>
        <w:widowControl w:val="0"/>
        <w:shd w:val="clear" w:color="auto" w:fill="auto"/>
        <w:tabs>
          <w:tab w:pos="695" w:val="left"/>
        </w:tabs>
        <w:bidi w:val="0"/>
        <w:spacing w:before="0" w:after="0" w:line="360" w:lineRule="auto"/>
        <w:ind w:left="0" w:right="0"/>
        <w:jc w:val="both"/>
      </w:pPr>
      <w:bookmarkStart w:id="94" w:name="bookmark94"/>
      <w:r>
        <w:rPr>
          <w:rFonts w:ascii="Times New Roman" w:eastAsia="Times New Roman" w:hAnsi="Times New Roman" w:cs="Times New Roman"/>
          <w:b/>
          <w:bCs/>
          <w:color w:val="000000"/>
          <w:spacing w:val="0"/>
          <w:w w:val="100"/>
          <w:position w:val="0"/>
          <w:sz w:val="18"/>
          <w:szCs w:val="18"/>
        </w:rPr>
        <w:t>4</w:t>
      </w:r>
      <w:bookmarkEnd w:id="94"/>
      <w:r>
        <w:rPr>
          <w:b/>
          <w:bCs/>
          <w:color w:val="000000"/>
          <w:spacing w:val="0"/>
          <w:w w:val="100"/>
          <w:position w:val="0"/>
        </w:rPr>
        <w:t>、</w:t>
        <w:tab/>
        <w:t>人才优势</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公司不断吸纳各类人才，重视岗位培训与考核，形成了一支架构完备、有良好梯队配置的专业工作团队，无论是研发团 队、销售团队还是服务团队都具备良好的知识水平、职业素养和服务精神，能够为客户提供专业周到的服务。在互联网医疗 健康方面，组建了新型的研发、地推和服务队伍，提升了互联网医疗健康服务落地和发展的水平。另外，公司设置了合理的 薪酬激励机制，为激励和吸引人才创造了有利条件。</w:t>
      </w:r>
    </w:p>
    <w:p>
      <w:pPr>
        <w:pStyle w:val="Style29"/>
        <w:keepNext w:val="0"/>
        <w:keepLines w:val="0"/>
        <w:widowControl w:val="0"/>
        <w:shd w:val="clear" w:color="auto" w:fill="auto"/>
        <w:bidi w:val="0"/>
        <w:spacing w:before="0" w:after="100" w:line="313" w:lineRule="exact"/>
        <w:ind w:left="0" w:right="0"/>
        <w:jc w:val="both"/>
        <w:sectPr>
          <w:footnotePr>
            <w:pos w:val="pageBottom"/>
            <w:numFmt w:val="decimal"/>
            <w:numRestart w:val="continuous"/>
          </w:footnotePr>
          <w:pgSz w:w="11900" w:h="16840"/>
          <w:pgMar w:top="1388" w:right="1032" w:bottom="1542" w:left="1090" w:header="0" w:footer="3" w:gutter="0"/>
          <w:cols w:space="720"/>
          <w:noEndnote/>
          <w:rtlGutter w:val="0"/>
          <w:docGrid w:linePitch="360"/>
        </w:sectPr>
      </w:pPr>
      <w:r>
        <w:rPr>
          <w:color w:val="000000"/>
          <w:spacing w:val="0"/>
          <w:w w:val="100"/>
          <w:position w:val="0"/>
        </w:rPr>
        <w:t>报告期内，公司核心竞争力未发生重大变化。</w:t>
      </w:r>
    </w:p>
    <w:p>
      <w:pPr>
        <w:pStyle w:val="Style12"/>
        <w:keepNext/>
        <w:keepLines/>
        <w:widowControl w:val="0"/>
        <w:shd w:val="clear" w:color="auto" w:fill="auto"/>
        <w:bidi w:val="0"/>
        <w:spacing w:before="600" w:after="540" w:line="240" w:lineRule="auto"/>
        <w:ind w:left="0" w:right="0" w:firstLine="0"/>
        <w:jc w:val="center"/>
      </w:pPr>
      <w:bookmarkStart w:id="95" w:name="bookmark95"/>
      <w:bookmarkStart w:id="96" w:name="bookmark96"/>
      <w:bookmarkStart w:id="97" w:name="bookmark97"/>
      <w:r>
        <w:rPr>
          <w:color w:val="000000"/>
          <w:spacing w:val="0"/>
          <w:w w:val="100"/>
          <w:position w:val="0"/>
        </w:rPr>
        <w:t>第四节经营情况讨论与分析</w:t>
      </w:r>
      <w:bookmarkEnd w:id="95"/>
      <w:bookmarkEnd w:id="96"/>
      <w:bookmarkEnd w:id="97"/>
    </w:p>
    <w:p>
      <w:pPr>
        <w:pStyle w:val="Style27"/>
        <w:keepNext/>
        <w:keepLines/>
        <w:widowControl w:val="0"/>
        <w:shd w:val="clear" w:color="auto" w:fill="auto"/>
        <w:bidi w:val="0"/>
        <w:spacing w:before="0" w:after="240" w:line="240" w:lineRule="auto"/>
        <w:ind w:left="0" w:right="0" w:firstLine="0"/>
        <w:jc w:val="both"/>
      </w:pPr>
      <w:bookmarkStart w:id="100" w:name="bookmark100"/>
      <w:bookmarkStart w:id="101" w:name="bookmark101"/>
      <w:bookmarkStart w:id="102" w:name="bookmark102"/>
      <w:bookmarkStart w:id="98" w:name="bookmark98"/>
      <w:bookmarkStart w:id="99" w:name="bookmark99"/>
      <w:r>
        <w:rPr>
          <w:color w:val="000000"/>
          <w:spacing w:val="0"/>
          <w:w w:val="100"/>
          <w:position w:val="0"/>
          <w:sz w:val="24"/>
          <w:szCs w:val="24"/>
        </w:rPr>
        <w:t>一</w:t>
      </w:r>
      <w:bookmarkEnd w:id="101"/>
      <w:r>
        <w:rPr>
          <w:color w:val="000000"/>
          <w:spacing w:val="0"/>
          <w:w w:val="100"/>
          <w:position w:val="0"/>
          <w:sz w:val="24"/>
          <w:szCs w:val="24"/>
        </w:rPr>
        <w:t>、概述</w:t>
      </w:r>
      <w:bookmarkEnd w:id="100"/>
      <w:bookmarkEnd w:id="102"/>
      <w:bookmarkEnd w:id="99"/>
      <w:bookmarkEnd w:id="98"/>
    </w:p>
    <w:p>
      <w:pPr>
        <w:pStyle w:val="Style29"/>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年暴发的新冠肺炎疫情对全球经济造成巨大挑战，面对严峻的外部环境和复杂的经济形势，公司凝心聚力，沉着应 对，抓住国家推进数字化建设及互联网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医疗应用创新的发展机遇，围绕年初制定的经营计划有序推进复工复产，不断夯实 主营业务，保持主营业务盈利能力稳中有升，强化业务风险管理，提升管理运营效率。</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226,657.98</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18.79%</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49,109.8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万元，同比增 长</w:t>
      </w:r>
      <w:r>
        <w:rPr>
          <w:rFonts w:ascii="Times New Roman" w:eastAsia="Times New Roman" w:hAnsi="Times New Roman" w:cs="Times New Roman"/>
          <w:color w:val="000000"/>
          <w:spacing w:val="0"/>
          <w:w w:val="100"/>
          <w:position w:val="0"/>
          <w:sz w:val="18"/>
          <w:szCs w:val="18"/>
        </w:rPr>
        <w:t>23.26%</w:t>
      </w:r>
      <w:r>
        <w:rPr>
          <w:color w:val="000000"/>
          <w:spacing w:val="0"/>
          <w:w w:val="100"/>
          <w:position w:val="0"/>
        </w:rPr>
        <w:t>；归属于上市公司股东的扣除非经常性损益的净利润</w:t>
      </w:r>
      <w:r>
        <w:rPr>
          <w:rFonts w:ascii="Times New Roman" w:eastAsia="Times New Roman" w:hAnsi="Times New Roman" w:cs="Times New Roman"/>
          <w:color w:val="000000"/>
          <w:spacing w:val="0"/>
          <w:w w:val="100"/>
          <w:position w:val="0"/>
          <w:sz w:val="18"/>
          <w:szCs w:val="18"/>
        </w:rPr>
        <w:t>37,304.14</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9.15%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年度，公司医疗卫生信 息化业务收入（占营业收入的比重为</w:t>
      </w:r>
      <w:r>
        <w:rPr>
          <w:rFonts w:ascii="Times New Roman" w:eastAsia="Times New Roman" w:hAnsi="Times New Roman" w:cs="Times New Roman"/>
          <w:color w:val="000000"/>
          <w:spacing w:val="0"/>
          <w:w w:val="100"/>
          <w:position w:val="0"/>
          <w:sz w:val="18"/>
          <w:szCs w:val="18"/>
        </w:rPr>
        <w:t>93.27%</w:t>
      </w:r>
      <w:r>
        <w:rPr>
          <w:color w:val="000000"/>
          <w:spacing w:val="0"/>
          <w:w w:val="100"/>
          <w:position w:val="0"/>
        </w:rPr>
        <w:t>,上年同期为</w:t>
      </w:r>
      <w:r>
        <w:rPr>
          <w:rFonts w:ascii="Times New Roman" w:eastAsia="Times New Roman" w:hAnsi="Times New Roman" w:cs="Times New Roman"/>
          <w:color w:val="000000"/>
          <w:spacing w:val="0"/>
          <w:w w:val="100"/>
          <w:position w:val="0"/>
          <w:sz w:val="18"/>
          <w:szCs w:val="18"/>
        </w:rPr>
        <w:t>94.89%</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16.76%</w:t>
      </w:r>
      <w:r>
        <w:rPr>
          <w:color w:val="000000"/>
          <w:spacing w:val="0"/>
          <w:w w:val="100"/>
          <w:position w:val="0"/>
        </w:rPr>
        <w:t>，其中：核心产品软件销售及技术服务 业务收入（合计占营业收入的比重为</w:t>
      </w:r>
      <w:r>
        <w:rPr>
          <w:rFonts w:ascii="Times New Roman" w:eastAsia="Times New Roman" w:hAnsi="Times New Roman" w:cs="Times New Roman"/>
          <w:color w:val="000000"/>
          <w:spacing w:val="0"/>
          <w:w w:val="100"/>
          <w:position w:val="0"/>
          <w:sz w:val="18"/>
          <w:szCs w:val="18"/>
        </w:rPr>
        <w:t>73.18%</w:t>
      </w:r>
      <w:r>
        <w:rPr>
          <w:color w:val="000000"/>
          <w:spacing w:val="0"/>
          <w:w w:val="100"/>
          <w:position w:val="0"/>
        </w:rPr>
        <w:t>,上年同期为</w:t>
      </w:r>
      <w:r>
        <w:rPr>
          <w:rFonts w:ascii="Times New Roman" w:eastAsia="Times New Roman" w:hAnsi="Times New Roman" w:cs="Times New Roman"/>
          <w:color w:val="000000"/>
          <w:spacing w:val="0"/>
          <w:w w:val="100"/>
          <w:position w:val="0"/>
          <w:sz w:val="18"/>
          <w:szCs w:val="18"/>
        </w:rPr>
        <w:t>71.85%</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rPr>
        <w:t>（上年同期为</w:t>
      </w:r>
      <w:r>
        <w:rPr>
          <w:rFonts w:ascii="Times New Roman" w:eastAsia="Times New Roman" w:hAnsi="Times New Roman" w:cs="Times New Roman"/>
          <w:color w:val="000000"/>
          <w:spacing w:val="0"/>
          <w:w w:val="100"/>
          <w:position w:val="0"/>
          <w:sz w:val="18"/>
          <w:szCs w:val="18"/>
        </w:rPr>
        <w:t>22.23%</w:t>
      </w:r>
      <w:r>
        <w:rPr>
          <w:color w:val="000000"/>
          <w:spacing w:val="0"/>
          <w:w w:val="100"/>
          <w:position w:val="0"/>
        </w:rPr>
        <w:t>）；硬件销售业务 收入（占营业收入的比重为</w:t>
      </w:r>
      <w:r>
        <w:rPr>
          <w:rFonts w:ascii="Times New Roman" w:eastAsia="Times New Roman" w:hAnsi="Times New Roman" w:cs="Times New Roman"/>
          <w:color w:val="000000"/>
          <w:spacing w:val="0"/>
          <w:w w:val="100"/>
          <w:position w:val="0"/>
          <w:sz w:val="18"/>
          <w:szCs w:val="18"/>
        </w:rPr>
        <w:t>20.56%</w:t>
      </w:r>
      <w:r>
        <w:rPr>
          <w:color w:val="000000"/>
          <w:spacing w:val="0"/>
          <w:w w:val="100"/>
          <w:position w:val="0"/>
        </w:rPr>
        <w:t>,上年同期为</w:t>
      </w:r>
      <w:r>
        <w:rPr>
          <w:rFonts w:ascii="Times New Roman" w:eastAsia="Times New Roman" w:hAnsi="Times New Roman" w:cs="Times New Roman"/>
          <w:color w:val="000000"/>
          <w:spacing w:val="0"/>
          <w:w w:val="100"/>
          <w:position w:val="0"/>
          <w:sz w:val="18"/>
          <w:szCs w:val="18"/>
        </w:rPr>
        <w:t>23.04%</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 xml:space="preserve">3.55% </w:t>
      </w:r>
      <w:r>
        <w:rPr>
          <w:color w:val="000000"/>
          <w:spacing w:val="0"/>
          <w:w w:val="100"/>
          <w:position w:val="0"/>
        </w:rPr>
        <w:t>（上年同期为</w:t>
      </w:r>
      <w:r>
        <w:rPr>
          <w:rFonts w:ascii="Times New Roman" w:eastAsia="Times New Roman" w:hAnsi="Times New Roman" w:cs="Times New Roman"/>
          <w:color w:val="000000"/>
          <w:spacing w:val="0"/>
          <w:w w:val="100"/>
          <w:position w:val="0"/>
          <w:sz w:val="18"/>
          <w:szCs w:val="18"/>
        </w:rPr>
        <w:t>44.65%</w:t>
      </w:r>
      <w:r>
        <w:rPr>
          <w:color w:val="000000"/>
          <w:spacing w:val="0"/>
          <w:w w:val="100"/>
          <w:position w:val="0"/>
        </w:rPr>
        <w:t>）。互联网医疗健康业务收入 （占营业收入的比重为</w:t>
      </w:r>
      <w:r>
        <w:rPr>
          <w:rFonts w:ascii="Times New Roman" w:eastAsia="Times New Roman" w:hAnsi="Times New Roman" w:cs="Times New Roman"/>
          <w:color w:val="000000"/>
          <w:spacing w:val="0"/>
          <w:w w:val="100"/>
          <w:position w:val="0"/>
          <w:sz w:val="18"/>
          <w:szCs w:val="18"/>
        </w:rPr>
        <w:t>6.64%</w:t>
      </w:r>
      <w:r>
        <w:rPr>
          <w:color w:val="000000"/>
          <w:spacing w:val="0"/>
          <w:w w:val="100"/>
          <w:position w:val="0"/>
        </w:rPr>
        <w:t>,上年同期为</w:t>
      </w:r>
      <w:r>
        <w:rPr>
          <w:rFonts w:ascii="Times New Roman" w:eastAsia="Times New Roman" w:hAnsi="Times New Roman" w:cs="Times New Roman"/>
          <w:color w:val="000000"/>
          <w:spacing w:val="0"/>
          <w:w w:val="100"/>
          <w:position w:val="0"/>
          <w:sz w:val="18"/>
          <w:szCs w:val="18"/>
        </w:rPr>
        <w:t>4.29%</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83.82%</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报告期内，公司重点工作和回顾如下：</w:t>
      </w:r>
    </w:p>
    <w:p>
      <w:pPr>
        <w:pStyle w:val="Style29"/>
        <w:keepNext w:val="0"/>
        <w:keepLines w:val="0"/>
        <w:widowControl w:val="0"/>
        <w:shd w:val="clear" w:color="auto" w:fill="auto"/>
        <w:tabs>
          <w:tab w:pos="664" w:val="left"/>
        </w:tabs>
        <w:bidi w:val="0"/>
        <w:spacing w:before="0" w:after="0" w:line="313" w:lineRule="exact"/>
        <w:ind w:left="0" w:right="0"/>
        <w:jc w:val="both"/>
      </w:pPr>
      <w:bookmarkStart w:id="103" w:name="bookmark103"/>
      <w:r>
        <w:rPr>
          <w:rFonts w:ascii="Times New Roman" w:eastAsia="Times New Roman" w:hAnsi="Times New Roman" w:cs="Times New Roman"/>
          <w:b/>
          <w:bCs/>
          <w:color w:val="000000"/>
          <w:spacing w:val="0"/>
          <w:w w:val="100"/>
          <w:position w:val="0"/>
          <w:sz w:val="18"/>
          <w:szCs w:val="18"/>
        </w:rPr>
        <w:t>1</w:t>
      </w:r>
      <w:bookmarkEnd w:id="103"/>
      <w:r>
        <w:rPr>
          <w:b/>
          <w:bCs/>
          <w:color w:val="000000"/>
          <w:spacing w:val="0"/>
          <w:w w:val="100"/>
          <w:position w:val="0"/>
        </w:rPr>
        <w:t>、</w:t>
        <w:tab/>
        <w:t>持续打造高水平医疗卫生信息化标杆，全面助力医疗健康行业数字化转型实践落地</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上云用数赋智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、在线新经济及新基建政策推进，医疗健康信息化领域政策持续发布，疫情催生医疗数 字经济增速发展，共同推动国家医疗在线新经济发展落地，同时从政策层面持续推进医改深化、智慧医院、医疗联合体及社 区医院等具体方向的发展及创新落地。</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公司持续打造高水平智慧医院标杆，全面助力推进医疗机构数字化转型。公司于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月发布新一代智能数字化医疗 健康科技产品</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已在数十家医疗机构推进建设，山西医科大学第二医院依托</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产品荣获</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中国重点行业 技术应用创新大奖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，充分体现了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在医疗数字化转型领域的创新实践能力。报告期内，公司助力</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家医疗机构通过</w:t>
      </w:r>
      <w:r>
        <w:rPr>
          <w:rFonts w:ascii="Times New Roman" w:eastAsia="Times New Roman" w:hAnsi="Times New Roman" w:cs="Times New Roman"/>
          <w:color w:val="000000"/>
          <w:spacing w:val="0"/>
          <w:w w:val="100"/>
          <w:position w:val="0"/>
          <w:sz w:val="18"/>
          <w:szCs w:val="18"/>
        </w:rPr>
        <w:t xml:space="preserve">2 019 </w:t>
      </w:r>
      <w:r>
        <w:rPr>
          <w:color w:val="000000"/>
          <w:spacing w:val="0"/>
          <w:w w:val="100"/>
          <w:position w:val="0"/>
        </w:rPr>
        <w:t>年度国家医疗健康信息互联互通标准化成熟度测评，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家医院通过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年度电子病历系统功能应用水平分级评价五级。公司 作为上海市卫生健康信息系统核心承建商，全力支撑上海市</w:t>
      </w:r>
      <w:r>
        <w:rPr>
          <w:rFonts w:ascii="Times New Roman" w:eastAsia="Times New Roman" w:hAnsi="Times New Roman" w:cs="Times New Roman"/>
          <w:color w:val="000000"/>
          <w:spacing w:val="0"/>
          <w:w w:val="100"/>
          <w:position w:val="0"/>
          <w:sz w:val="18"/>
          <w:szCs w:val="18"/>
        </w:rPr>
        <w:t>253</w:t>
      </w:r>
      <w:r>
        <w:rPr>
          <w:color w:val="000000"/>
          <w:spacing w:val="0"/>
          <w:w w:val="100"/>
          <w:position w:val="0"/>
        </w:rPr>
        <w:t>家医疗机构完成医疗付费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一件事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改革，共同打造上海市信 用就医新型服务体系，全面提升群众就医的便捷度、体验度和满意度。同时，公司承建上海申康医疗质量评价和促进中心， 支撑现代化医院管理，赋能智慧医疗质量监管和服务效率提升。</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公司持续推进全民健康信息化建设，全面助力医疗健康服务区域化及一体化发展。报告期内，承建宁夏全自治区互联网 医院业务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监管一体化平台，并以数据治理为切入点，夯实全民健康发展基础，提升全自治区医疗数据治理水平，推进宁夏 全域健康融合发展。在国家卫生健康委规划司评选的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全民健康信息化应用发展典型案例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中，公司承建及合作的宁夏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示范区、贵州远程医疗、北京方庄社区智慧家医签约、浙江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一体化互联网医院平台等共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个 项目荣誉入选。</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此外，在疫情期间，公司第一时间成立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疫情作战指挥中心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，为全国各级医疗卫生机构提供坚实的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保障。打造北京市 疫情防控大数据中心和疫情防控决策信息平台，实现对疫情的联防联控和精准管控，该项目荣获中国卫生信息管理杂志社主 办的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大数据在新冠肺炎疫情防控中创新应用案例征集活动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一等奖。助力上海市公共卫生临床中心搭建科研平台和针对冠状 病毒的传染病专病库，辅助医院进行临床诊疗攻关，利用数据为疾病的诊疗和防控提供科学依据。</w:t>
      </w:r>
    </w:p>
    <w:p>
      <w:pPr>
        <w:pStyle w:val="Style29"/>
        <w:keepNext w:val="0"/>
        <w:keepLines w:val="0"/>
        <w:widowControl w:val="0"/>
        <w:shd w:val="clear" w:color="auto" w:fill="auto"/>
        <w:tabs>
          <w:tab w:pos="678" w:val="left"/>
        </w:tabs>
        <w:bidi w:val="0"/>
        <w:spacing w:before="0" w:after="0" w:line="313" w:lineRule="exact"/>
        <w:ind w:left="0" w:right="0"/>
        <w:jc w:val="both"/>
      </w:pPr>
      <w:bookmarkStart w:id="104" w:name="bookmark104"/>
      <w:r>
        <w:rPr>
          <w:rFonts w:ascii="Times New Roman" w:eastAsia="Times New Roman" w:hAnsi="Times New Roman" w:cs="Times New Roman"/>
          <w:b/>
          <w:bCs/>
          <w:color w:val="000000"/>
          <w:spacing w:val="0"/>
          <w:w w:val="100"/>
          <w:position w:val="0"/>
          <w:sz w:val="18"/>
          <w:szCs w:val="18"/>
        </w:rPr>
        <w:t>2</w:t>
      </w:r>
      <w:bookmarkEnd w:id="104"/>
      <w:r>
        <w:rPr>
          <w:b/>
          <w:bCs/>
          <w:color w:val="000000"/>
          <w:spacing w:val="0"/>
          <w:w w:val="100"/>
          <w:position w:val="0"/>
        </w:rPr>
        <w:t>、</w:t>
        <w:tab/>
        <w:t>持续拓展并加速领跑</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互联网</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医疗健康</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板块，助力疫情防控及医疗在线新经济增速发展</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主要通过纳里健康平台布局单体医院、医联体、医院联盟、医共体，以及身边医生平台布局基层卫生服务领域， 帮助实体医院打造拥有自身特色、线下线上、院内院外深度结合的互联网医院模式，产品线包括就医服务、健康管理服务、 互联网诊疗服务、远程医疗协同、家庭医生服务、人工智能、第三方协作等，构建以患者为中心的诊前、诊中、诊后全流程 的闭环管理，同时促进医疗机构的协作。</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报告期内，纳里健康平台提供互联网医疗应用服务的医疗机构累计达</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余家，其中与实体医疗机构已签订合作共建 协议（含已取得医疗机构执业许可证）的互联网医院累计</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余家，医生注册量累计超过</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万人，患者注册量累计超过</w:t>
      </w:r>
      <w:r>
        <w:rPr>
          <w:rFonts w:ascii="Times New Roman" w:eastAsia="Times New Roman" w:hAnsi="Times New Roman" w:cs="Times New Roman"/>
          <w:color w:val="000000"/>
          <w:spacing w:val="0"/>
          <w:w w:val="100"/>
          <w:position w:val="0"/>
          <w:sz w:val="18"/>
          <w:szCs w:val="18"/>
        </w:rPr>
        <w:t xml:space="preserve">2,400 </w:t>
      </w:r>
      <w:r>
        <w:rPr>
          <w:color w:val="000000"/>
          <w:spacing w:val="0"/>
          <w:w w:val="100"/>
          <w:position w:val="0"/>
        </w:rPr>
        <w:t>万人。纳里健康平台在线服务累计超过</w:t>
      </w:r>
      <w:r>
        <w:rPr>
          <w:rFonts w:ascii="Times New Roman" w:eastAsia="Times New Roman" w:hAnsi="Times New Roman" w:cs="Times New Roman"/>
          <w:color w:val="000000"/>
          <w:spacing w:val="0"/>
          <w:w w:val="100"/>
          <w:position w:val="0"/>
          <w:sz w:val="18"/>
          <w:szCs w:val="18"/>
        </w:rPr>
        <w:t>320</w:t>
      </w:r>
      <w:r>
        <w:rPr>
          <w:color w:val="000000"/>
          <w:spacing w:val="0"/>
          <w:w w:val="100"/>
          <w:position w:val="0"/>
        </w:rPr>
        <w:t>余万单，其中收费服务超过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余万单，因政策落地时间差异等尚未收费服务超过 </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余万单，同比均实现高速增长。同时，累计承建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个省级互联网医院监管平台，约占全国建成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在建省级互联网医院监管 平台案例的</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。疫情期间，纳里健康助力</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余家医院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卫健委上线了远程会诊平台，包括武汉火神山、雷神山医院等，免 费开通</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余家医院开通在线咨询问诊业务，并且迅速对接省级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市级医保，实现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互联网复诊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处方在线流转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医保自动结 算+药品配送到家”的全流程服务闭环，为用户带去健康保障。</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以医疗支付为主线，构建统一支付平台以及保险理赔体系为核心，解决医疗场景中遇到的自费、商保、医保支付 问题，为客户打造统一多渠道的支付服务、商保快速理赔服务以及企业年金的保险升级服务。</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报告期内，卫宁互联网新增覆盖医疗机构</w:t>
      </w:r>
      <w:r>
        <w:rPr>
          <w:color w:val="000000"/>
          <w:spacing w:val="0"/>
          <w:w w:val="100"/>
          <w:position w:val="0"/>
          <w:sz w:val="18"/>
          <w:szCs w:val="18"/>
        </w:rPr>
        <w:t>200</w:t>
      </w:r>
      <w:r>
        <w:rPr>
          <w:color w:val="000000"/>
          <w:spacing w:val="0"/>
          <w:w w:val="100"/>
          <w:position w:val="0"/>
        </w:rPr>
        <w:t>余家，新增交易笔数</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多亿笔，新增交易金额</w:t>
      </w:r>
      <w:r>
        <w:rPr>
          <w:rFonts w:ascii="Times New Roman" w:eastAsia="Times New Roman" w:hAnsi="Times New Roman" w:cs="Times New Roman"/>
          <w:color w:val="000000"/>
          <w:spacing w:val="0"/>
          <w:w w:val="100"/>
          <w:position w:val="0"/>
          <w:sz w:val="18"/>
          <w:szCs w:val="18"/>
        </w:rPr>
        <w:t>340</w:t>
      </w:r>
      <w:r>
        <w:rPr>
          <w:color w:val="000000"/>
          <w:spacing w:val="0"/>
          <w:w w:val="100"/>
          <w:position w:val="0"/>
        </w:rPr>
        <w:t>多亿元，同比增长约</w:t>
      </w:r>
      <w:r>
        <w:rPr>
          <w:color w:val="000000"/>
          <w:spacing w:val="0"/>
          <w:w w:val="100"/>
          <w:position w:val="0"/>
          <w:sz w:val="18"/>
          <w:szCs w:val="18"/>
        </w:rPr>
        <w:t xml:space="preserve">60%， </w:t>
      </w:r>
      <w:r>
        <w:rPr>
          <w:color w:val="000000"/>
          <w:spacing w:val="0"/>
          <w:w w:val="100"/>
          <w:position w:val="0"/>
        </w:rPr>
        <w:t>累计交易金额已超过</w:t>
      </w:r>
      <w:r>
        <w:rPr>
          <w:rFonts w:ascii="Times New Roman" w:eastAsia="Times New Roman" w:hAnsi="Times New Roman" w:cs="Times New Roman"/>
          <w:color w:val="000000"/>
          <w:spacing w:val="0"/>
          <w:w w:val="100"/>
          <w:position w:val="0"/>
          <w:sz w:val="18"/>
          <w:szCs w:val="18"/>
        </w:rPr>
        <w:t>630</w:t>
      </w:r>
      <w:r>
        <w:rPr>
          <w:color w:val="000000"/>
          <w:spacing w:val="0"/>
          <w:w w:val="100"/>
          <w:position w:val="0"/>
        </w:rPr>
        <w:t>亿元。除继续推广建设传统支付项目外，还积极拓展新的支付场景和支付方式，如：区域一账通项 目、区域医后付项目、电子医保凭证、医保脱卡支付等，并同步推出线上统一收银台中台服务，为线上互联网医院提供多渠 道收银业务，屏蔽支付渠道及方式多样性给应用带来的技术复杂度，提高支付服务易用性。商保业务已接入中国平安、太保 安联、泰康产险等多家保险公司以及上海保交所、上海暖哇科技（众安科技更名）等多家保险平台，已为上海中医药大学附 属龙华医院、上海第六人民医院、诸暨市人民医院、亳州市人民医院等实现商保在线快速理赔服务，同时在上海第七人民医 院与中国人寿合作实现商保在线直赔服务。</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此外，主要定位为商保公司及医保部门提供保险智能风控和数据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服务的上海金仕达卫宁软件科技有限公司，报告期 内主要围绕国家医疗保障局项目和省级医疗保障信息平台项目开展工作，承建的国家医保局项目已于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月份顺利通过终验。 同时，卫宁科技发挥国家医保局信息平台承建商的优势，着力于省级医疗保障信息平台的竞争。截至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年末，卫宁科技已 中标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个省级医疗保障信息平台项目，分别为青海、海南、广西、山西、重庆和甘肃。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月，卫宁科技以股权转让及 增资的方式引进了新股东京东健康和药明康德（详见公司</w:t>
      </w:r>
      <w:r>
        <w:rPr>
          <w:rFonts w:ascii="Times New Roman" w:eastAsia="Times New Roman" w:hAnsi="Times New Roman" w:cs="Times New Roman"/>
          <w:color w:val="000000"/>
          <w:spacing w:val="0"/>
          <w:w w:val="100"/>
          <w:position w:val="0"/>
          <w:sz w:val="18"/>
          <w:szCs w:val="18"/>
        </w:rPr>
        <w:t>2020-074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2020-083</w:t>
      </w:r>
      <w:r>
        <w:rPr>
          <w:color w:val="000000"/>
          <w:spacing w:val="0"/>
          <w:w w:val="100"/>
          <w:position w:val="0"/>
        </w:rPr>
        <w:t>号公告），为后续发展增强了实力。</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持续打造一个融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商业保险定点医疗机构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商业保险药品直供中心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保险权益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的专业服务网络，构建起 面向保险公司、医疗机构、零售药房、制药企业及患者的全新一体化服务生态。</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卫宁云药房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的升级产品：新一代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医药健险整合运营</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服务平台</w:t>
      </w:r>
      <w:r>
        <w:rPr>
          <w:rFonts w:ascii="Times New Roman" w:eastAsia="Times New Roman" w:hAnsi="Times New Roman" w:cs="Times New Roman"/>
          <w:color w:val="000000"/>
          <w:spacing w:val="0"/>
          <w:w w:val="100"/>
          <w:position w:val="0"/>
          <w:sz w:val="18"/>
          <w:szCs w:val="18"/>
        </w:rPr>
        <w:t>RiNGNEX</w:t>
      </w:r>
      <w:r>
        <w:rPr>
          <w:color w:val="000000"/>
          <w:spacing w:val="0"/>
          <w:w w:val="100"/>
          <w:position w:val="0"/>
        </w:rPr>
        <w:t>于正式发布。</w:t>
      </w:r>
      <w:r>
        <w:rPr>
          <w:rFonts w:ascii="Times New Roman" w:eastAsia="Times New Roman" w:hAnsi="Times New Roman" w:cs="Times New Roman"/>
          <w:color w:val="000000"/>
          <w:spacing w:val="0"/>
          <w:w w:val="100"/>
          <w:position w:val="0"/>
          <w:sz w:val="18"/>
          <w:szCs w:val="18"/>
        </w:rPr>
        <w:t>RiNGNEX</w:t>
      </w:r>
      <w:r>
        <w:rPr>
          <w:color w:val="000000"/>
          <w:spacing w:val="0"/>
          <w:w w:val="100"/>
          <w:position w:val="0"/>
        </w:rPr>
        <w:t>平台 双向对接上游保险机构及下游各连锁药店，通过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医药健险整合运营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服务平台在全国范围内接入多家卫健委及三级医院，重 点打造以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医联体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中心药房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为核心的区域医药联动赋能基层业务模式，以及以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医药健险整合运营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为核心的公立医 疗机构创新运营业务模式。通过医药健险生态的打造，即丰富了商业健康险服务内容，推动了健康险理赔服务智能化水平, 又实现了对医疗机构以及实体药房的线上线下全方位引流，提升了各类接入机构的业务量，实现了生态共赢。</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截至报告期末，</w:t>
      </w:r>
      <w:r>
        <w:rPr>
          <w:rFonts w:ascii="Times New Roman" w:eastAsia="Times New Roman" w:hAnsi="Times New Roman" w:cs="Times New Roman"/>
          <w:color w:val="000000"/>
          <w:spacing w:val="0"/>
          <w:w w:val="100"/>
          <w:position w:val="0"/>
          <w:sz w:val="18"/>
          <w:szCs w:val="18"/>
        </w:rPr>
        <w:t>RiNGNEX</w:t>
      </w:r>
      <w:r>
        <w:rPr>
          <w:color w:val="000000"/>
          <w:spacing w:val="0"/>
          <w:w w:val="100"/>
          <w:position w:val="0"/>
        </w:rPr>
        <w:t>已对接多地多家三级医院以及区域卫健委，通过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医药健险整合运营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的创新运营模式，一方 面为患者提供涵盖线上诊疗、线下就医、商保直赔、送药到家、就近取药、健康管理等服务的线上线下一体化诊疗及健康服 务。另一方面，通过对接药品第三方物流配送企业，协助医院实现多仓运营、多点发货的创新药品供应链服务，助力医疗机 构实现运营管理的降本增效。管理保费总金额超过</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亿元，整体交易金额累计超过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亿元，累计用户超过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万人次。药品 福利卡目前销售已逾百万级，实现了全网患者购药。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月，钥世圈完成修订其公司章程及新一届董事会换届选举等工 商变更（备案）手续，公司为钥世圈第一大股东，且取得钥世圈董事会过半席位，同时能委派钥世圈的监事、提名总经理等 关键人员，公司对钥世圈拥有的权力能对钥世圈实施控制，因此公司将钥世圈纳入公司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年度合并报表范围。（详见公司 </w:t>
      </w:r>
      <w:r>
        <w:rPr>
          <w:rFonts w:ascii="Times New Roman" w:eastAsia="Times New Roman" w:hAnsi="Times New Roman" w:cs="Times New Roman"/>
          <w:color w:val="000000"/>
          <w:spacing w:val="0"/>
          <w:w w:val="100"/>
          <w:position w:val="0"/>
          <w:sz w:val="18"/>
          <w:szCs w:val="18"/>
        </w:rPr>
        <w:t>2020-108</w:t>
      </w:r>
      <w:r>
        <w:rPr>
          <w:color w:val="000000"/>
          <w:spacing w:val="0"/>
          <w:w w:val="100"/>
          <w:position w:val="0"/>
        </w:rPr>
        <w:t>号公告）</w:t>
      </w:r>
    </w:p>
    <w:p>
      <w:pPr>
        <w:pStyle w:val="Style29"/>
        <w:keepNext w:val="0"/>
        <w:keepLines w:val="0"/>
        <w:widowControl w:val="0"/>
        <w:shd w:val="clear" w:color="auto" w:fill="auto"/>
        <w:bidi w:val="0"/>
        <w:spacing w:before="0" w:after="80" w:line="314" w:lineRule="exact"/>
        <w:ind w:left="0" w:right="0"/>
        <w:jc w:val="both"/>
      </w:pPr>
      <w:r>
        <w:rPr>
          <w:color w:val="000000"/>
          <w:spacing w:val="0"/>
          <w:w w:val="100"/>
          <w:position w:val="0"/>
        </w:rPr>
        <w:t>公司创新业务板块主要公司经营情况表：</w:t>
      </w:r>
    </w:p>
    <w:p>
      <w:pPr>
        <w:pStyle w:val="Style40"/>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661"/>
        <w:gridCol w:w="1392"/>
        <w:gridCol w:w="984"/>
        <w:gridCol w:w="979"/>
        <w:gridCol w:w="1118"/>
        <w:gridCol w:w="1123"/>
        <w:gridCol w:w="1118"/>
        <w:gridCol w:w="1272"/>
      </w:tblGrid>
      <w:tr>
        <w:trPr>
          <w:trHeight w:val="350" w:hRule="exact"/>
        </w:trPr>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80" w:after="0" w:line="240" w:lineRule="auto"/>
              <w:ind w:left="0" w:right="0" w:firstLine="640"/>
              <w:jc w:val="left"/>
            </w:pPr>
            <w:r>
              <w:rPr>
                <w:color w:val="000000"/>
                <w:spacing w:val="0"/>
                <w:w w:val="100"/>
                <w:position w:val="0"/>
              </w:rPr>
              <w:t>公司</w:t>
            </w:r>
          </w:p>
        </w:tc>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80" w:after="0" w:line="240" w:lineRule="auto"/>
              <w:ind w:left="0" w:right="0" w:firstLine="140"/>
              <w:jc w:val="left"/>
            </w:pPr>
            <w:r>
              <w:rPr>
                <w:color w:val="000000"/>
                <w:spacing w:val="0"/>
                <w:w w:val="100"/>
                <w:position w:val="0"/>
              </w:rPr>
              <w:t>卫宁持股比例</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350"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2019.1-12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增长率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2020.1-12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2019.1-12</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增长率</w:t>
            </w:r>
          </w:p>
        </w:tc>
      </w:tr>
      <w:tr>
        <w:trPr>
          <w:trHeight w:val="3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卫宁互联网（单体）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1,332.90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1,899.01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纳里健康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10,073.55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6,473.08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w:t>
            </w:r>
          </w:p>
        </w:tc>
      </w:tr>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钥世圈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22,146.74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17,929.21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-404.36%</w:t>
            </w:r>
          </w:p>
        </w:tc>
      </w:tr>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2,522.45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1,725.28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-6,091.23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r>
      <w:tr>
        <w:trPr>
          <w:trHeight w:val="36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36,075.64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28,026.58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-13,597.42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-9,056.88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w:t>
            </w:r>
          </w:p>
        </w:tc>
      </w:tr>
    </w:tbl>
    <w:p>
      <w:pPr>
        <w:pStyle w:val="Style40"/>
        <w:keepNext w:val="0"/>
        <w:keepLines w:val="0"/>
        <w:widowControl w:val="0"/>
        <w:shd w:val="clear" w:color="auto" w:fill="auto"/>
        <w:bidi w:val="0"/>
        <w:spacing w:before="0" w:after="100" w:line="240" w:lineRule="auto"/>
        <w:ind w:left="5"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）卫宁持股比例指卫宁健康及其控股子公司合计持股比例；（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）卫宁科技引入新的投资者导致公司持股比例</w:t>
      </w:r>
    </w:p>
    <w:p>
      <w:pPr>
        <w:pStyle w:val="Style40"/>
        <w:keepNext w:val="0"/>
        <w:keepLines w:val="0"/>
        <w:widowControl w:val="0"/>
        <w:shd w:val="clear" w:color="auto" w:fill="auto"/>
        <w:bidi w:val="0"/>
        <w:spacing w:before="0" w:after="0" w:line="240" w:lineRule="auto"/>
        <w:ind w:left="5" w:right="0" w:firstLine="0"/>
        <w:jc w:val="left"/>
      </w:pPr>
      <w:r>
        <w:rPr>
          <w:color w:val="000000"/>
          <w:spacing w:val="0"/>
          <w:w w:val="100"/>
          <w:position w:val="0"/>
        </w:rPr>
        <w:t>由</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摊薄为</w:t>
      </w:r>
      <w:r>
        <w:rPr>
          <w:rFonts w:ascii="Times New Roman" w:eastAsia="Times New Roman" w:hAnsi="Times New Roman" w:cs="Times New Roman"/>
          <w:color w:val="000000"/>
          <w:spacing w:val="0"/>
          <w:w w:val="100"/>
          <w:position w:val="0"/>
          <w:sz w:val="18"/>
          <w:szCs w:val="18"/>
        </w:rPr>
        <w:t xml:space="preserve">36.82% </w:t>
      </w: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2019-097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2020-074</w:t>
      </w:r>
      <w:r>
        <w:rPr>
          <w:color w:val="000000"/>
          <w:spacing w:val="0"/>
          <w:w w:val="100"/>
          <w:position w:val="0"/>
        </w:rPr>
        <w:t>号公告），但按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年末卫宁科技实收资本出资到位比例为</w:t>
      </w:r>
      <w:r>
        <w:rPr>
          <w:rFonts w:ascii="Times New Roman" w:eastAsia="Times New Roman" w:hAnsi="Times New Roman" w:cs="Times New Roman"/>
          <w:color w:val="000000"/>
          <w:spacing w:val="0"/>
          <w:w w:val="100"/>
          <w:position w:val="0"/>
          <w:sz w:val="18"/>
          <w:szCs w:val="18"/>
        </w:rPr>
        <w:t>39.77%</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上年同期仍按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核算。</w:t>
      </w:r>
    </w:p>
    <w:p>
      <w:pPr>
        <w:pStyle w:val="Style29"/>
        <w:keepNext w:val="0"/>
        <w:keepLines w:val="0"/>
        <w:widowControl w:val="0"/>
        <w:shd w:val="clear" w:color="auto" w:fill="auto"/>
        <w:tabs>
          <w:tab w:pos="678" w:val="left"/>
        </w:tabs>
        <w:bidi w:val="0"/>
        <w:spacing w:before="0" w:after="0" w:line="314" w:lineRule="exact"/>
        <w:ind w:left="0" w:right="0"/>
        <w:jc w:val="both"/>
      </w:pPr>
      <w:bookmarkStart w:id="105" w:name="bookmark105"/>
      <w:r>
        <w:rPr>
          <w:rFonts w:ascii="Times New Roman" w:eastAsia="Times New Roman" w:hAnsi="Times New Roman" w:cs="Times New Roman"/>
          <w:b/>
          <w:bCs/>
          <w:color w:val="000000"/>
          <w:spacing w:val="0"/>
          <w:w w:val="100"/>
          <w:position w:val="0"/>
          <w:sz w:val="18"/>
          <w:szCs w:val="18"/>
        </w:rPr>
        <w:t>3</w:t>
      </w:r>
      <w:bookmarkEnd w:id="105"/>
      <w:r>
        <w:rPr>
          <w:b/>
          <w:bCs/>
          <w:color w:val="000000"/>
          <w:spacing w:val="0"/>
          <w:w w:val="100"/>
          <w:position w:val="0"/>
        </w:rPr>
        <w:t>、</w:t>
        <w:tab/>
        <w:t>加快推动自主创新再上新台阶，品牌价值与行业影响力显著提升</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报告期内，公司持续贯彻《卫宁健康产品家族三年发展纲要</w:t>
      </w:r>
      <w:r>
        <w:rPr>
          <w:rFonts w:ascii="Times New Roman" w:eastAsia="Times New Roman" w:hAnsi="Times New Roman" w:cs="Times New Roman"/>
          <w:color w:val="000000"/>
          <w:spacing w:val="0"/>
          <w:w w:val="100"/>
          <w:position w:val="0"/>
          <w:sz w:val="18"/>
          <w:szCs w:val="18"/>
        </w:rPr>
        <w:t>2018-2020</w:t>
      </w:r>
      <w:r>
        <w:rPr>
          <w:color w:val="000000"/>
          <w:spacing w:val="0"/>
          <w:w w:val="100"/>
          <w:position w:val="0"/>
        </w:rPr>
        <w:t>》，积极响应市场变化，以</w:t>
      </w:r>
      <w:r>
        <w:rPr>
          <w:rFonts w:ascii="Times New Roman" w:eastAsia="Times New Roman" w:hAnsi="Times New Roman" w:cs="Times New Roman"/>
          <w:color w:val="000000"/>
          <w:spacing w:val="0"/>
          <w:w w:val="100"/>
          <w:position w:val="0"/>
          <w:sz w:val="18"/>
          <w:szCs w:val="18"/>
        </w:rPr>
        <w:t>T+X</w:t>
      </w:r>
      <w:r>
        <w:rPr>
          <w:color w:val="000000"/>
          <w:spacing w:val="0"/>
          <w:w w:val="100"/>
          <w:position w:val="0"/>
        </w:rPr>
        <w:t>战略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为指引，借 助中台等新兴技术推动新一代产品发展，促进传统医疗信息化产品云化转型与完善，实现公司产品服务体系双态并进。</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发布新一代产品</w:t>
      </w:r>
      <w:r>
        <w:rPr>
          <w:rFonts w:ascii="Times New Roman" w:eastAsia="Times New Roman" w:hAnsi="Times New Roman" w:cs="Times New Roman"/>
          <w:color w:val="000000"/>
          <w:spacing w:val="0"/>
          <w:w w:val="100"/>
          <w:position w:val="0"/>
          <w:sz w:val="18"/>
          <w:szCs w:val="18"/>
        </w:rPr>
        <w:t>W1NEX</w:t>
      </w:r>
      <w:r>
        <w:rPr>
          <w:color w:val="000000"/>
          <w:spacing w:val="0"/>
          <w:w w:val="100"/>
          <w:position w:val="0"/>
        </w:rPr>
        <w:t>，促进行业数字化转型</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月，公司发布新一代医疗健康科技产品</w:t>
      </w:r>
      <w:r>
        <w:rPr>
          <w:rFonts w:ascii="Times New Roman" w:eastAsia="Times New Roman" w:hAnsi="Times New Roman" w:cs="Times New Roman"/>
          <w:color w:val="000000"/>
          <w:spacing w:val="0"/>
          <w:w w:val="100"/>
          <w:position w:val="0"/>
          <w:sz w:val="18"/>
          <w:szCs w:val="18"/>
        </w:rPr>
        <w:t>W1NEX</w:t>
      </w:r>
      <w:r>
        <w:rPr>
          <w:color w:val="000000"/>
          <w:spacing w:val="0"/>
          <w:w w:val="100"/>
          <w:position w:val="0"/>
        </w:rPr>
        <w:t>，</w:t>
      </w:r>
      <w:r>
        <w:rPr>
          <w:color w:val="000000"/>
          <w:spacing w:val="0"/>
          <w:w w:val="100"/>
          <w:position w:val="0"/>
        </w:rPr>
        <w:t>基于中台思想，构建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高内聚、低耦合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的微服务体系，形成知 识驱动型的数据服务闭环，实现医疗信息化向医疗数字化服务模式跃升。截至本报告期末，</w:t>
      </w:r>
      <w:r>
        <w:rPr>
          <w:rFonts w:ascii="Times New Roman" w:eastAsia="Times New Roman" w:hAnsi="Times New Roman" w:cs="Times New Roman"/>
          <w:color w:val="000000"/>
          <w:spacing w:val="0"/>
          <w:w w:val="100"/>
          <w:position w:val="0"/>
          <w:sz w:val="18"/>
          <w:szCs w:val="18"/>
        </w:rPr>
        <w:t>W1NEX</w:t>
      </w:r>
      <w:r>
        <w:rPr>
          <w:color w:val="000000"/>
          <w:spacing w:val="0"/>
          <w:w w:val="100"/>
          <w:position w:val="0"/>
        </w:rPr>
        <w:t>产品已在数十家医院推 进建设。</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持续完善，推动智慧医疗产品体系发展</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智慧医院</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。以智慧平台为核心，围绕智慧临床、智慧服务、智慧管理、智慧医技等进行升维研发，增强产品核心 竞争力，引领行业发展新趋势。智慧临床：围绕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以评促建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的建设原则，持续解耦</w:t>
      </w:r>
      <w:r>
        <w:rPr>
          <w:rFonts w:ascii="Times New Roman" w:eastAsia="Times New Roman" w:hAnsi="Times New Roman" w:cs="Times New Roman"/>
          <w:color w:val="000000"/>
          <w:spacing w:val="0"/>
          <w:w w:val="100"/>
          <w:position w:val="0"/>
          <w:sz w:val="18"/>
          <w:szCs w:val="18"/>
        </w:rPr>
        <w:t>5.X</w:t>
      </w:r>
      <w:r>
        <w:rPr>
          <w:color w:val="000000"/>
          <w:spacing w:val="0"/>
          <w:w w:val="100"/>
          <w:position w:val="0"/>
        </w:rPr>
        <w:t>产品，完成住院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门诊医生站、急诊医 学、电子病历等</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新版本产品发布，通过优化产品结构，整合产品模板，提升产品性能，推动产品快速交付。智慧服务： 以患者为中心，全新推出一站式准备中心、智能预问诊、病区防疫系统等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个新产品套件，致力于面向用户打造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无窗口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无人值守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无边界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的全新主题服务。智慧管理：基于一体化、全流程的设计理念，借助大数据分析技术，完成护理管理、 </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决策平台、医务管理、</w:t>
      </w:r>
      <w:r>
        <w:rPr>
          <w:rFonts w:ascii="Times New Roman" w:eastAsia="Times New Roman" w:hAnsi="Times New Roman" w:cs="Times New Roman"/>
          <w:color w:val="000000"/>
          <w:spacing w:val="0"/>
          <w:w w:val="100"/>
          <w:position w:val="0"/>
          <w:sz w:val="18"/>
          <w:szCs w:val="18"/>
        </w:rPr>
        <w:t>DRGs</w:t>
      </w:r>
      <w:r>
        <w:rPr>
          <w:color w:val="000000"/>
          <w:spacing w:val="0"/>
          <w:w w:val="100"/>
          <w:position w:val="0"/>
        </w:rPr>
        <w:t>等产品研发，促进医院精细化管理。智慧医技：践行公司云化发展战略，完成检验、影像、 血透等产品云化转型，推出新一代</w:t>
      </w:r>
      <w:r>
        <w:rPr>
          <w:rFonts w:ascii="Times New Roman" w:eastAsia="Times New Roman" w:hAnsi="Times New Roman" w:cs="Times New Roman"/>
          <w:color w:val="000000"/>
          <w:spacing w:val="0"/>
          <w:w w:val="100"/>
          <w:position w:val="0"/>
          <w:sz w:val="18"/>
          <w:szCs w:val="18"/>
        </w:rPr>
        <w:t>LIS6.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AI PACS</w:t>
      </w:r>
      <w:r>
        <w:rPr>
          <w:color w:val="000000"/>
          <w:spacing w:val="0"/>
          <w:w w:val="100"/>
          <w:position w:val="0"/>
        </w:rPr>
        <w:t>产品。</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智慧卫生</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智慧赋能，支撑医改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为目标，全新推出三级公立医院绩效考核、云</w:t>
      </w:r>
      <w:r>
        <w:rPr>
          <w:rFonts w:ascii="Times New Roman" w:eastAsia="Times New Roman" w:hAnsi="Times New Roman" w:cs="Times New Roman"/>
          <w:color w:val="000000"/>
          <w:spacing w:val="0"/>
          <w:w w:val="100"/>
          <w:position w:val="0"/>
          <w:sz w:val="18"/>
          <w:szCs w:val="18"/>
        </w:rPr>
        <w:t>EMR</w:t>
      </w:r>
      <w:r>
        <w:rPr>
          <w:color w:val="000000"/>
          <w:spacing w:val="0"/>
          <w:w w:val="100"/>
          <w:position w:val="0"/>
        </w:rPr>
        <w:t>、</w:t>
      </w:r>
      <w:r>
        <w:rPr>
          <w:color w:val="000000"/>
          <w:spacing w:val="0"/>
          <w:w w:val="100"/>
          <w:position w:val="0"/>
        </w:rPr>
        <w:t>健康档案大数据检索等 产品。智慧社区：完成诊疗、公共卫生、家医签约等基层业务系统一体化整合，实现数据的无缝流转与信息共享。智慧平台： 以大数据底层架构为基础，输出主数据、协同、</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等十余个通用组件，满足平台产品的国产化改造要求。同时，完成基于医 共体需求的慢病协同管理系统研发，提升医共体内分级诊疗服务质量。</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。一方面，推动基于大型高并发、高可靠架构的区域互联网医疗健康业务、监管一体化平台业务及底层架 构升级，提升平台</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服务能力。加强互联网医院的推广运营，完善多种形式的在线问诊业务和配套功能，建立集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在线复 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电子处方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医保支付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药品配送到家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于一体的互联网就医闭环。另一方面，探索互联网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医疗健康服务新发展。完成健康 管理服务平台基础架构、健康服务套餐运营平台、基于区块链技术的医疗数据隐私保护及价值链跟踪系统、互联网医疗健康 辅助协作系统等产品研发，整体提升互联网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医疗健康产品的安全性、流通性、协作性，为发挥互联网医院的生态价值、扩 充互联网医疗的服务领域提供支撑。</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以技术的力量，助力疫情防控狙击战。</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新冠疫情暴发后，公司快速发布疾病监测报告、护理管理、社区网格化疫情专项管理系统、发热登记、院内疫情监控平 台、新冠肺炎专科视图、防疫物资配发管理系统、新冠</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辅诊云</w:t>
      </w: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w:t>
      </w:r>
      <w:r>
        <w:rPr>
          <w:color w:val="000000"/>
          <w:spacing w:val="0"/>
          <w:w w:val="100"/>
          <w:position w:val="0"/>
        </w:rPr>
        <w:t>在线咨询、在线复诊、在线续方、云药房、电子陪 护证管理系统等</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个疫情防控产品，充分发挥信息化在辅助疫情研判、创新诊疗模式、提升服务效率等方面的支撑作用。</w:t>
      </w:r>
    </w:p>
    <w:p>
      <w:pPr>
        <w:pStyle w:val="Style29"/>
        <w:keepNext w:val="0"/>
        <w:keepLines w:val="0"/>
        <w:widowControl w:val="0"/>
        <w:shd w:val="clear" w:color="auto" w:fill="auto"/>
        <w:tabs>
          <w:tab w:pos="678" w:val="left"/>
        </w:tabs>
        <w:bidi w:val="0"/>
        <w:spacing w:before="0" w:after="0" w:line="314" w:lineRule="exact"/>
        <w:ind w:left="0" w:right="0"/>
        <w:jc w:val="both"/>
      </w:pPr>
      <w:bookmarkStart w:id="106" w:name="bookmark106"/>
      <w:r>
        <w:rPr>
          <w:rFonts w:ascii="Times New Roman" w:eastAsia="Times New Roman" w:hAnsi="Times New Roman" w:cs="Times New Roman"/>
          <w:b/>
          <w:bCs/>
          <w:color w:val="000000"/>
          <w:spacing w:val="0"/>
          <w:w w:val="100"/>
          <w:position w:val="0"/>
          <w:sz w:val="18"/>
          <w:szCs w:val="18"/>
        </w:rPr>
        <w:t>4</w:t>
      </w:r>
      <w:bookmarkEnd w:id="106"/>
      <w:r>
        <w:rPr>
          <w:b/>
          <w:bCs/>
          <w:color w:val="000000"/>
          <w:spacing w:val="0"/>
          <w:w w:val="100"/>
          <w:position w:val="0"/>
        </w:rPr>
        <w:t>、</w:t>
        <w:tab/>
        <w:t>荣获多项荣誉和资质，持续提升卫宁竞争力和品牌美誉度</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报告期内，公司入选福布斯中国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最具创新力企业榜</w:t>
      </w:r>
      <w:r>
        <w:rPr>
          <w:rFonts w:ascii="Times New Roman" w:eastAsia="Times New Roman" w:hAnsi="Times New Roman" w:cs="Times New Roman"/>
          <w:color w:val="000000"/>
          <w:spacing w:val="0"/>
          <w:w w:val="100"/>
          <w:position w:val="0"/>
          <w:sz w:val="18"/>
          <w:szCs w:val="18"/>
        </w:rPr>
        <w:t xml:space="preserve">TOP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,是医疗信息化及互联网医疗领域唯一入榜企业、入选 国家工信部在科技支撑抗击新冠肺炎疫情中表现突出的人工智能企业名单、入选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年度上海百强成长企业</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区域医 养护一体化智慧养老软件研发及应用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产品荣获上海市浦东新区科技进步奖、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智慧服务驱动的互联网医疗服务云平台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 入选国家工信部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年新型信息消费示范项目、</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产品荣获中国电子信息产业发展研究院、工业和信息化部计算机与 微电子发展研究中心主办的首届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鼎信杯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优秀解决方案奖项，是医院信息化领域唯一获奖产品。取得</w:t>
      </w:r>
      <w:r>
        <w:rPr>
          <w:rFonts w:ascii="Times New Roman" w:eastAsia="Times New Roman" w:hAnsi="Times New Roman" w:cs="Times New Roman"/>
          <w:color w:val="000000"/>
          <w:spacing w:val="0"/>
          <w:w w:val="100"/>
          <w:position w:val="0"/>
          <w:sz w:val="18"/>
          <w:szCs w:val="18"/>
        </w:rPr>
        <w:t>CCID</w:t>
      </w:r>
      <w:r>
        <w:rPr>
          <w:color w:val="000000"/>
          <w:spacing w:val="0"/>
          <w:w w:val="100"/>
          <w:position w:val="0"/>
        </w:rPr>
        <w:t>信息系统服务交 付能力一级五星证书，充分体现公司在交付能力上的持续升级。</w:t>
      </w:r>
    </w:p>
    <w:p>
      <w:pPr>
        <w:pStyle w:val="Style29"/>
        <w:keepNext w:val="0"/>
        <w:keepLines w:val="0"/>
        <w:widowControl w:val="0"/>
        <w:shd w:val="clear" w:color="auto" w:fill="auto"/>
        <w:tabs>
          <w:tab w:pos="674" w:val="left"/>
        </w:tabs>
        <w:bidi w:val="0"/>
        <w:spacing w:before="0" w:after="0" w:line="314" w:lineRule="exact"/>
        <w:ind w:left="0" w:right="0"/>
        <w:jc w:val="both"/>
      </w:pPr>
      <w:bookmarkStart w:id="107" w:name="bookmark107"/>
      <w:r>
        <w:rPr>
          <w:rFonts w:ascii="Times New Roman" w:eastAsia="Times New Roman" w:hAnsi="Times New Roman" w:cs="Times New Roman"/>
          <w:b/>
          <w:bCs/>
          <w:color w:val="000000"/>
          <w:spacing w:val="0"/>
          <w:w w:val="100"/>
          <w:position w:val="0"/>
          <w:sz w:val="18"/>
          <w:szCs w:val="18"/>
        </w:rPr>
        <w:t>5</w:t>
      </w:r>
      <w:bookmarkEnd w:id="107"/>
      <w:r>
        <w:rPr>
          <w:b/>
          <w:bCs/>
          <w:color w:val="000000"/>
          <w:spacing w:val="0"/>
          <w:w w:val="100"/>
          <w:position w:val="0"/>
        </w:rPr>
        <w:t>、</w:t>
        <w:tab/>
        <w:t>持续提升公司内部管理，强化节本增效和风险管控，促进公司经营质量提质增效</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报告期内，公司加强对应收账款的管控，经营活动产生的现金流量净额全年达</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亿元，较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年经营活动产生的现金 流量净额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亿元增长</w:t>
      </w:r>
      <w:r>
        <w:rPr>
          <w:rFonts w:ascii="Times New Roman" w:eastAsia="Times New Roman" w:hAnsi="Times New Roman" w:cs="Times New Roman"/>
          <w:color w:val="000000"/>
          <w:spacing w:val="0"/>
          <w:w w:val="100"/>
          <w:position w:val="0"/>
          <w:sz w:val="18"/>
          <w:szCs w:val="18"/>
        </w:rPr>
        <w:t>67.38%</w:t>
      </w:r>
      <w:r>
        <w:rPr>
          <w:color w:val="000000"/>
          <w:spacing w:val="0"/>
          <w:w w:val="100"/>
          <w:position w:val="0"/>
        </w:rPr>
        <w:t>；审慎评估重大项目风险，有效管控公司业务风险；持续优化公司治理体系，建立健全各项内 控制度和业务流程；提高信息披露质量，增强信息披露透明度，树立公司良好的资本市场形象。</w:t>
      </w:r>
    </w:p>
    <w:p>
      <w:pPr>
        <w:pStyle w:val="Style27"/>
        <w:keepNext/>
        <w:keepLines/>
        <w:widowControl w:val="0"/>
        <w:shd w:val="clear" w:color="auto" w:fill="auto"/>
        <w:bidi w:val="0"/>
        <w:spacing w:before="0" w:after="38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sz w:val="24"/>
          <w:szCs w:val="24"/>
        </w:rPr>
        <w:t>二</w:t>
      </w:r>
      <w:bookmarkEnd w:id="110"/>
      <w:r>
        <w:rPr>
          <w:color w:val="000000"/>
          <w:spacing w:val="0"/>
          <w:w w:val="100"/>
          <w:position w:val="0"/>
          <w:sz w:val="24"/>
          <w:szCs w:val="24"/>
        </w:rPr>
        <w:t>、主营业务分析</w:t>
      </w:r>
      <w:bookmarkEnd w:id="108"/>
      <w:bookmarkEnd w:id="109"/>
      <w:bookmarkEnd w:id="111"/>
    </w:p>
    <w:p>
      <w:pPr>
        <w:pStyle w:val="Style32"/>
        <w:keepNext/>
        <w:keepLines/>
        <w:widowControl w:val="0"/>
        <w:shd w:val="clear" w:color="auto" w:fill="auto"/>
        <w:tabs>
          <w:tab w:pos="368" w:val="left"/>
        </w:tabs>
        <w:bidi w:val="0"/>
        <w:spacing w:before="0" w:after="38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1</w:t>
      </w:r>
      <w:bookmarkEnd w:id="114"/>
      <w:r>
        <w:rPr>
          <w:color w:val="000000"/>
          <w:spacing w:val="0"/>
          <w:w w:val="100"/>
          <w:position w:val="0"/>
        </w:rPr>
        <w:t>、</w:t>
        <w:tab/>
        <w:t>概述</w:t>
      </w:r>
      <w:bookmarkEnd w:id="112"/>
      <w:bookmarkEnd w:id="113"/>
      <w:bookmarkEnd w:id="11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2</w:t>
      </w:r>
      <w:bookmarkEnd w:id="118"/>
      <w:r>
        <w:rPr>
          <w:color w:val="000000"/>
          <w:spacing w:val="0"/>
          <w:w w:val="100"/>
          <w:position w:val="0"/>
        </w:rPr>
        <w:t>、</w:t>
        <w:tab/>
        <w:t>收入与成本</w:t>
      </w:r>
      <w:bookmarkEnd w:id="116"/>
      <w:bookmarkEnd w:id="117"/>
      <w:bookmarkEnd w:id="119"/>
    </w:p>
    <w:p>
      <w:pPr>
        <w:pStyle w:val="Style32"/>
        <w:keepNext/>
        <w:keepLines/>
        <w:widowControl w:val="0"/>
        <w:shd w:val="clear" w:color="auto" w:fill="auto"/>
        <w:bidi w:val="0"/>
        <w:spacing w:before="0" w:after="380" w:line="240" w:lineRule="auto"/>
        <w:ind w:left="0" w:right="0" w:firstLine="0"/>
        <w:jc w:val="left"/>
      </w:pPr>
      <w:bookmarkStart w:id="116" w:name="bookmark116"/>
      <w:bookmarkStart w:id="117" w:name="bookmark117"/>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6"/>
      <w:bookmarkEnd w:id="117"/>
      <w:bookmarkEnd w:id="12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2,266,579,783.89</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1,908,007,949.00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医疗卫生信息化行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2,113,945,027.59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1,810,565,919.22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互联网医疗健康行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150,407,421.71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81,823,589.20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2,227,334.59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15,618,440.58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1,239,244,340.40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1,008,478,179.20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455,305,901.01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439,685,559.99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419,394,786.18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362,402,180.03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互联网医疗健康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150,407,421.71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81,823,589.20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2,227,334.59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15,618,440.58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w:t>
            </w:r>
          </w:p>
        </w:tc>
      </w:tr>
      <w:tr>
        <w:trPr>
          <w:trHeight w:val="39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411,746,985.93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414,560,467.05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681,769,770.29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564,498,329.30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1,093,516,756.22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979,058,796.35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902,212,749.05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699,051,573.03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148,340,084.68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97,941,714.39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122,510,193.94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131,955,865.23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79" w:line="1" w:lineRule="exact"/>
      </w:pPr>
    </w:p>
    <w:p>
      <w:pPr>
        <w:pStyle w:val="Style4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526"/>
        <w:gridCol w:w="4042"/>
        <w:gridCol w:w="402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spacing w:lineRule="exact" w:line="1"/>
        <w:rPr>
          <w:sz w:val="2"/>
          <w:szCs w:val="2"/>
        </w:rPr>
      </w:pPr>
      <w:r>
        <w:br w:type="page"/>
      </w:r>
    </w:p>
    <w:tbl>
      <w:tblPr>
        <w:tblOverlap w:val="never"/>
        <w:jc w:val="center"/>
        <w:tblLayout w:type="fixed"/>
      </w:tblPr>
      <w:tblGrid>
        <w:gridCol w:w="1526"/>
        <w:gridCol w:w="1008"/>
        <w:gridCol w:w="1008"/>
        <w:gridCol w:w="1013"/>
        <w:gridCol w:w="1013"/>
        <w:gridCol w:w="1003"/>
        <w:gridCol w:w="1003"/>
        <w:gridCol w:w="1003"/>
        <w:gridCol w:w="101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4"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277,973,283.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515,335,606.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578,063,780.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895,207,112.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246,968,378.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422,573,227.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528,291,296.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710,175,045.</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3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11,748,072.9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62,906,736.8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128,713,131.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287,730,055.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57,464,834.8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104,732,654.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110,741,865.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125,481,378.</w:t>
            </w:r>
          </w:p>
        </w:tc>
      </w:tr>
      <w:tr>
        <w:trPr>
          <w:trHeight w:val="355"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由于公司客户以国内的公立医院、卫生管理部门等机构为主，其对信息产品的采购一般遵守较为严格的预算管理制度， 通常在每年上半年制定投资计划，需要通过预算、审批、招标、合同签订等流程，许多项目还需要纳入财政预算、政府采购， 周期相对较长。公司客户年度资本开支主要集中在下半年尤其是第四季度，对公司的项目验收和付款也集中在下半年。由于 受上述因素的影响，导致公司营业收入、净利润、经营性现金流量呈不均衡的季节性分布：最近三年，公司上半年收款一般 只占全年的</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,而第四季度能达到全年的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以上；公司的收入和利润存在一定的季节性，也有一定的波动性，软件 及技术服务收入、扣非净利润在上、下半年分别占比平均约为</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。因此，投资者不宜以公司季度或者半年度业绩作 为投资判断的主要依据。</w:t>
      </w:r>
    </w:p>
    <w:p>
      <w:pPr>
        <w:pStyle w:val="Style32"/>
        <w:keepNext/>
        <w:keepLines/>
        <w:widowControl w:val="0"/>
        <w:numPr>
          <w:ilvl w:val="0"/>
          <w:numId w:val="1"/>
        </w:numPr>
        <w:shd w:val="clear" w:color="auto" w:fill="auto"/>
        <w:bidi w:val="0"/>
        <w:spacing w:before="0" w:after="380" w:line="240" w:lineRule="auto"/>
        <w:ind w:left="0" w:right="0" w:firstLine="0"/>
        <w:jc w:val="both"/>
      </w:pPr>
      <w:bookmarkStart w:id="122" w:name="bookmark122"/>
      <w:bookmarkStart w:id="123" w:name="bookmark123"/>
      <w:bookmarkStart w:id="124" w:name="bookmark124"/>
      <w:bookmarkStart w:id="125" w:name="bookmark125"/>
      <w:bookmarkEnd w:id="12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2"/>
      <w:bookmarkEnd w:id="123"/>
      <w:bookmarkEnd w:id="125"/>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医疗卫生信息化 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2,113,945,027.59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947,417,083.09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互联网医疗健康 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150,407,421.71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91,739,227.97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1,239,244,340.40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376,199,648.50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455,305,901.01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388,549,496.80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419,394,786.18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182,667,937.79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互联网医疗健康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150,407,421.71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91,739,227.97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409,519,651.34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223,201,663.22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681,769,770.29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298,087,534.37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1,091,289,421.63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521,289,197.59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52.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902,212,749.05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398,610,604.09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148,340,084.68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62,122,635.19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122,510,193.94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57,133,874.19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6"/>
      <w:bookmarkEnd w:id="127"/>
      <w:bookmarkEnd w:id="129"/>
    </w:p>
    <w:p>
      <w:pPr>
        <w:pStyle w:val="Style29"/>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0"/>
      <w:bookmarkEnd w:id="131"/>
      <w:bookmarkEnd w:id="133"/>
    </w:p>
    <w:p>
      <w:pPr>
        <w:pStyle w:val="Style29"/>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240" w:line="240" w:lineRule="auto"/>
        <w:ind w:left="0" w:right="0" w:firstLine="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4"/>
      <w:bookmarkEnd w:id="135"/>
      <w:bookmarkEnd w:id="137"/>
    </w:p>
    <w:p>
      <w:pPr>
        <w:pStyle w:val="Style29"/>
        <w:keepNext w:val="0"/>
        <w:keepLines w:val="0"/>
        <w:widowControl w:val="0"/>
        <w:shd w:val="clear" w:color="auto" w:fill="auto"/>
        <w:bidi w:val="0"/>
        <w:spacing w:before="0" w:after="140" w:line="341" w:lineRule="exact"/>
        <w:ind w:left="0" w:right="0" w:firstLine="0"/>
        <w:jc w:val="both"/>
      </w:pPr>
      <w:r>
        <w:rPr>
          <w:color w:val="000000"/>
          <w:spacing w:val="0"/>
          <w:w w:val="100"/>
          <w:position w:val="0"/>
        </w:rPr>
        <w:t>行业和产品分类</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医疗卫生信息化 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947,417,083.09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865,687,524.18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互联网医疗健康 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91,739,227.97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47,684,773.60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1,748,480.88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13,483,681.89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bl>
    <w:p>
      <w:pPr>
        <w:widowControl w:val="0"/>
        <w:spacing w:after="79"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163,662,680.70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146,854,476.24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硬件成本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388,165,030.59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380,096,060.39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105,094,547.01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81,610,262.50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72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互联网医疗健康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互联网医疗健康</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27,617,512.53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19,249,778.35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主营业务成本构成</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560"/>
        <w:gridCol w:w="1378"/>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163,662,680.70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146,854,476.24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bl>
    <w:p>
      <w:pPr>
        <w:spacing w:lineRule="exact" w:line="1"/>
        <w:rPr>
          <w:sz w:val="2"/>
          <w:szCs w:val="2"/>
        </w:rPr>
      </w:pPr>
      <w:r>
        <w:br w:type="page"/>
      </w:r>
    </w:p>
    <w:tbl>
      <w:tblPr>
        <w:tblOverlap w:val="never"/>
        <w:jc w:val="center"/>
        <w:tblLayout w:type="fixed"/>
      </w:tblPr>
      <w:tblGrid>
        <w:gridCol w:w="1853"/>
        <w:gridCol w:w="1560"/>
        <w:gridCol w:w="1378"/>
        <w:gridCol w:w="1598"/>
        <w:gridCol w:w="1594"/>
        <w:gridCol w:w="160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388,165,030.59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380,096,060.39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105,094,547.01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81,610,262.50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互联网医疗健康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27,617,512.53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19,249,778.35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bl>
    <w:p>
      <w:pPr>
        <w:widowControl w:val="0"/>
        <w:spacing w:after="319" w:line="1" w:lineRule="exact"/>
      </w:pPr>
    </w:p>
    <w:p>
      <w:pPr>
        <w:pStyle w:val="Style32"/>
        <w:keepNext/>
        <w:keepLines/>
        <w:widowControl w:val="0"/>
        <w:shd w:val="clear" w:color="auto" w:fill="auto"/>
        <w:tabs>
          <w:tab w:pos="493" w:val="left"/>
        </w:tabs>
        <w:bidi w:val="0"/>
        <w:spacing w:before="0" w:after="26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8"/>
      <w:bookmarkEnd w:id="139"/>
      <w:bookmarkEnd w:id="141"/>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报告期内，公司纳入合并范围子公司发生变动，增加甘肃卫宁健康科技有限公司、宁夏卫宁健康科技有限公司、上海钥 世圈云健康科技发展有限公司；减少宁波金仕达卫宁软件有限公司。</w:t>
      </w:r>
    </w:p>
    <w:p>
      <w:pPr>
        <w:pStyle w:val="Style29"/>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合并范围变更主体的具体信息详见本报告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93" w:val="left"/>
        </w:tabs>
        <w:bidi w:val="0"/>
        <w:spacing w:before="0" w:after="26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2"/>
      <w:bookmarkEnd w:id="143"/>
      <w:bookmarkEnd w:id="145"/>
    </w:p>
    <w:p>
      <w:pPr>
        <w:pStyle w:val="Style29"/>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26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6"/>
      <w:bookmarkEnd w:id="147"/>
      <w:bookmarkEnd w:id="149"/>
    </w:p>
    <w:p>
      <w:pPr>
        <w:pStyle w:val="Style29"/>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104,562,602.64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4.61%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25,252,212.38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23,858,407.09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20,381,168.13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17,661,061.94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17,409,753.10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104,562,602.64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60,735,453.16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14,549,041.27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12,654,867.21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11,295,752.19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11,263,194.68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10,972,597.81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60,735,453.16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3</w:t>
      </w:r>
      <w:bookmarkEnd w:id="152"/>
      <w:r>
        <w:rPr>
          <w:color w:val="000000"/>
          <w:spacing w:val="0"/>
          <w:w w:val="100"/>
          <w:position w:val="0"/>
        </w:rPr>
        <w:t>、费用</w:t>
      </w:r>
      <w:bookmarkEnd w:id="150"/>
      <w:bookmarkEnd w:id="151"/>
      <w:bookmarkEnd w:id="15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318,788,902.45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241,740,797.38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主要是业务增长带来人工成本增加、 以及相应的办公运营费用增加所致。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145,329,771.73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140,154,759.92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5,735,206.84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3,206,515.85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主要是利息支出增加，利息收入减少 所致。</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229,446,957.29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205,633,105.31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4</w:t>
      </w:r>
      <w:bookmarkEnd w:id="156"/>
      <w:r>
        <w:rPr>
          <w:color w:val="000000"/>
          <w:spacing w:val="0"/>
          <w:w w:val="100"/>
          <w:position w:val="0"/>
        </w:rPr>
        <w:t>、研发投入</w:t>
      </w:r>
      <w:bookmarkEnd w:id="154"/>
      <w:bookmarkEnd w:id="155"/>
      <w:bookmarkEnd w:id="157"/>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312" w:lineRule="exact"/>
        <w:ind w:left="0" w:right="0"/>
        <w:jc w:val="both"/>
      </w:pPr>
      <w:r>
        <w:rPr>
          <w:color w:val="000000"/>
          <w:spacing w:val="0"/>
          <w:w w:val="100"/>
          <w:position w:val="0"/>
        </w:rPr>
        <w:t>报告期内，公司持续贯彻《卫宁健康产品家族三年发展纲要</w:t>
      </w:r>
      <w:r>
        <w:rPr>
          <w:rFonts w:ascii="Times New Roman" w:eastAsia="Times New Roman" w:hAnsi="Times New Roman" w:cs="Times New Roman"/>
          <w:color w:val="000000"/>
          <w:spacing w:val="0"/>
          <w:w w:val="100"/>
          <w:position w:val="0"/>
          <w:sz w:val="18"/>
          <w:szCs w:val="18"/>
        </w:rPr>
        <w:t>2018-2020</w:t>
      </w:r>
      <w:r>
        <w:rPr>
          <w:color w:val="000000"/>
          <w:spacing w:val="0"/>
          <w:w w:val="100"/>
          <w:position w:val="0"/>
        </w:rPr>
        <w:t>》，积极响应市场变化，以</w:t>
      </w:r>
      <w:r>
        <w:rPr>
          <w:rFonts w:ascii="Times New Roman" w:eastAsia="Times New Roman" w:hAnsi="Times New Roman" w:cs="Times New Roman"/>
          <w:color w:val="000000"/>
          <w:spacing w:val="0"/>
          <w:w w:val="100"/>
          <w:position w:val="0"/>
          <w:sz w:val="18"/>
          <w:szCs w:val="18"/>
        </w:rPr>
        <w:t>T+X</w:t>
      </w:r>
      <w:r>
        <w:rPr>
          <w:color w:val="000000"/>
          <w:spacing w:val="0"/>
          <w:w w:val="100"/>
          <w:position w:val="0"/>
        </w:rPr>
        <w:t>战略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为指引，借 助中台等新兴技术推动新一代产品发展，促进传统医疗信息化产品云化转型与完善，实现公司产品服务体系双态并进。研发 包括</w:t>
      </w:r>
      <w:r>
        <w:rPr>
          <w:rFonts w:ascii="Times New Roman" w:eastAsia="Times New Roman" w:hAnsi="Times New Roman" w:cs="Times New Roman"/>
          <w:color w:val="000000"/>
          <w:spacing w:val="0"/>
          <w:w w:val="100"/>
          <w:position w:val="0"/>
          <w:sz w:val="18"/>
          <w:szCs w:val="18"/>
        </w:rPr>
        <w:t>“W1NEX”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智慧医院</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区域卫生</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color w:val="000000"/>
          <w:spacing w:val="0"/>
          <w:w w:val="100"/>
          <w:position w:val="0"/>
        </w:rPr>
        <w:t>具体详见本报告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 述</w:t>
      </w:r>
    </w:p>
    <w:p>
      <w:pPr>
        <w:pStyle w:val="Style40"/>
        <w:keepNext w:val="0"/>
        <w:keepLines w:val="0"/>
        <w:widowControl w:val="0"/>
        <w:shd w:val="clear" w:color="auto" w:fill="auto"/>
        <w:bidi w:val="0"/>
        <w:spacing w:before="0" w:after="0" w:line="240" w:lineRule="auto"/>
        <w:ind w:left="35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36.93%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470,518,730.79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385,961,962.71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290,921,964.57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241,071,773.50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180,328,857.40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143,713,796.67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47.67%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45.59%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7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润的比重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50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智慧医疗信息系统四期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144,669,950.58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该项目以</w:t>
            </w:r>
            <w:r>
              <w:rPr>
                <w:rFonts w:ascii="Times New Roman" w:eastAsia="Times New Roman" w:hAnsi="Times New Roman" w:cs="Times New Roman"/>
                <w:color w:val="000000"/>
                <w:spacing w:val="0"/>
                <w:w w:val="100"/>
                <w:position w:val="0"/>
                <w:sz w:val="18"/>
                <w:szCs w:val="18"/>
              </w:rPr>
              <w:t>“HBT”</w:t>
            </w:r>
            <w:r>
              <w:rPr>
                <w:color w:val="000000"/>
                <w:spacing w:val="0"/>
                <w:w w:val="100"/>
                <w:position w:val="0"/>
              </w:rPr>
              <w:t>理念为出发 点，聚焦务业提升效率、数据 反哺业务、内容及服务实现生 态赋能。以一个中台为依托， 打造</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场景化解决方案，推 进数字化转型。具体包括：（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、胸痛中心系统、医务 管理系统、</w:t>
            </w:r>
            <w:r>
              <w:rPr>
                <w:rFonts w:ascii="Times New Roman" w:eastAsia="Times New Roman" w:hAnsi="Times New Roman" w:cs="Times New Roman"/>
                <w:color w:val="000000"/>
                <w:spacing w:val="0"/>
                <w:w w:val="100"/>
                <w:position w:val="0"/>
                <w:sz w:val="18"/>
                <w:szCs w:val="18"/>
              </w:rPr>
              <w:t>LIS6.0</w:t>
            </w:r>
            <w:r>
              <w:rPr>
                <w:color w:val="000000"/>
                <w:spacing w:val="0"/>
                <w:w w:val="100"/>
                <w:position w:val="0"/>
              </w:rPr>
              <w:t>在内的智慧 医院服务深化，以知识驱动诊 疗业务；（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）基于健康管理的 分级诊疗平台持续优化就医 模式，推动医改进程；（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DRGS</w:t>
            </w:r>
            <w:r>
              <w:rPr>
                <w:color w:val="000000"/>
                <w:spacing w:val="0"/>
                <w:w w:val="100"/>
                <w:position w:val="0"/>
              </w:rPr>
              <w:t>、</w:t>
            </w:r>
            <w:r>
              <w:rPr>
                <w:color w:val="000000"/>
                <w:spacing w:val="0"/>
                <w:w w:val="100"/>
                <w:position w:val="0"/>
              </w:rPr>
              <w:t>科研一体化平台在内 的大数据智慧服务，优化医保 支付，提升科研水平，挖掘数 据价值，利用数据反哺业务。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r>
      <w:tr>
        <w:trPr>
          <w:trHeight w:val="567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省级互联网服务监管一体化 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10,038,615.35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该平台利用互联网技术，接入 和连接各级医疗机构、医生、 患者、支付方、第三方健康产 业机构和行政管理部门，构建 完整的医疗健康服务生态体 系。行政管理部门通过监管平 台对所有开展互联网诊疗的 医疗机构及其医疗业务范围 进行监管，对医生在线提供的 诊疗服务进行全面、全程监 管，通过系统预警，及时统计 分析违规行为，保障医疗安 全。与此同时，监管平台嵌入 了医疗机构、医师、护士等电 子注册系统，其诊疗科目均经 过卫生健康行政部门许可，提 供医疗服务的每一位医务人 员都能够在国家医师、护士电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子注册系统中进行查询并获 得相关执业信息，从而确保在 线服务医疗机构和医务人员 的合法合规。</w:t>
            </w:r>
          </w:p>
        </w:tc>
        <w:tc>
          <w:tcPr>
            <w:tcBorders>
              <w:top w:val="single" w:sz="4"/>
              <w:left w:val="single" w:sz="4"/>
              <w:right w:val="single" w:sz="4"/>
            </w:tcBorders>
            <w:shd w:val="clear" w:color="auto" w:fill="FFFFFF"/>
            <w:vAlign w:val="top"/>
          </w:tcPr>
          <w:p>
            <w:pPr>
              <w:widowControl w:val="0"/>
              <w:rPr>
                <w:sz w:val="10"/>
                <w:szCs w:val="10"/>
              </w:rPr>
            </w:pPr>
          </w:p>
        </w:tc>
      </w:tr>
      <w:tr>
        <w:trPr>
          <w:trHeight w:val="9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新一代智慧医疗产品开发及 云服务项目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74,150,975.00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本项目围绕医疗健康服务业 的发展需求，从医疗机构、保 险机构、政府以及医生、患者、 老人等方面构建新一代智慧 医疗产品及云计算服务。以医 院集成平台和区域全民健康 信息平台等为基础，以数据为 核心、</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为引擎对公司已有医 院信息系统</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w:t>
            </w:r>
            <w:r>
              <w:rPr>
                <w:color w:val="000000"/>
                <w:spacing w:val="0"/>
                <w:w w:val="100"/>
                <w:position w:val="0"/>
              </w:rPr>
              <w:t>临床信息系 统（</w:t>
            </w:r>
            <w:r>
              <w:rPr>
                <w:rFonts w:ascii="Times New Roman" w:eastAsia="Times New Roman" w:hAnsi="Times New Roman" w:cs="Times New Roman"/>
                <w:color w:val="000000"/>
                <w:spacing w:val="0"/>
                <w:w w:val="100"/>
                <w:position w:val="0"/>
                <w:sz w:val="18"/>
                <w:szCs w:val="18"/>
              </w:rPr>
              <w:t>CIS</w:t>
            </w:r>
            <w:r>
              <w:rPr>
                <w:color w:val="000000"/>
                <w:spacing w:val="0"/>
                <w:w w:val="100"/>
                <w:position w:val="0"/>
              </w:rPr>
              <w:t>）、</w:t>
            </w:r>
            <w:r>
              <w:rPr>
                <w:color w:val="000000"/>
                <w:spacing w:val="0"/>
                <w:w w:val="100"/>
                <w:position w:val="0"/>
              </w:rPr>
              <w:t>医技信息系统、区 域卫生信息系统、基层卫生信 息系统、公共卫生信息系统、 医联体信息系统、医保信息系 统、养老信息系统等产品进行 升级和新建，扩展和深化医疗 健康应用服务场景，实现医疗 健康信息服务从数据共享和 业务协同联动向智能化转变、 实现主动健康服务。面向医疗 卫生机构、社区、养老机构等 提供云服务，主要包括医疗 云、社区云、人工智能辅助诊 断云、养老云等产品，帮助医 疗卫生机构科学制定部署模 式（公有云或私有云）、按需 合理选择云服务（基础设施 类、业务应用类），有序推进 医疗上云、健康上云，实现传 统</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架构升级,提升信息化支 撑服务的能力。</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r>
      <w:tr>
        <w:trPr>
          <w:trHeight w:val="317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互联网医疗及创新运营服务 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12,212,232.57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依托互联网开展医疗、商保数 字化理赔、药品耗材供应链管 理等创新业务项目。具体包 括：推动互联网医院、互联网 医院监管平台以及互联网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 疗健康信息化建设,建立以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 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、商保数字化理赔为代表的 智慧健康服务云，在云端汇聚 医疗卫生实体资源（供方）和 各类服务需求人群（需方），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带动精准营销等衍生业务，创 造社会价值和经济价值；优化 医院药品耗材供应保障体系， 开展药品耗材供应链管理服 务，构建医院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智慧供应链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公司将内部研究开发项目的支出，区分为研究阶段支出和开发阶段支出。研究阶段的支出，于发生时计入当期损益。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持，以完成该无形资产的开发，并有能力使用或出售该无形资产；归属于该无形资产开发阶段的支出能够可靠地计量。对于 满足以上条件并符合开发支出资本化的项目，公司会及时提交总经理办公会讨论，审批通过后，项目正式立项进入资本化开 发阶段。</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上述项目均经过市场调研，项目可行性研究报告、项目立项报告、项目预算、项目决策分析等环节严格的项目评审。</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上述资本化研发项目基于无形资产的使用或出售在技术上具有可行性，且公司有依赖上述无形资产进行销售的意图，基 于无形资产完成的软件解决方案存在市场。公司营业收入及经营活动现金流入足以支撑研发工作，公司研发经验丰富，有足 够的技术、财务资源和其他资源支持，以完成该项目的开发，并有能力使用或出售该无形资产。</w:t>
      </w:r>
    </w:p>
    <w:p>
      <w:pPr>
        <w:pStyle w:val="Style29"/>
        <w:keepNext w:val="0"/>
        <w:keepLines w:val="0"/>
        <w:widowControl w:val="0"/>
        <w:shd w:val="clear" w:color="auto" w:fill="auto"/>
        <w:bidi w:val="0"/>
        <w:spacing w:before="0" w:after="400" w:line="313" w:lineRule="exact"/>
        <w:ind w:left="0" w:right="0"/>
        <w:jc w:val="both"/>
      </w:pPr>
      <w:r>
        <w:rPr>
          <w:color w:val="000000"/>
          <w:spacing w:val="0"/>
          <w:w w:val="100"/>
          <w:position w:val="0"/>
        </w:rPr>
        <w:t>公司设立了完善的研发休系，从产品的立项、评审、开发、测试、发布评审、发布等均建立了相应的流程或制度，建立 了相应的控制措施和识别标识，确保资本化的准确。</w:t>
      </w:r>
    </w:p>
    <w:p>
      <w:pPr>
        <w:pStyle w:val="Style32"/>
        <w:keepNext/>
        <w:keepLines/>
        <w:widowControl w:val="0"/>
        <w:shd w:val="clear" w:color="auto" w:fill="auto"/>
        <w:bidi w:val="0"/>
        <w:spacing w:before="0" w:after="40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5</w:t>
      </w:r>
      <w:bookmarkEnd w:id="160"/>
      <w:r>
        <w:rPr>
          <w:color w:val="000000"/>
          <w:spacing w:val="0"/>
          <w:w w:val="100"/>
          <w:position w:val="0"/>
        </w:rPr>
        <w:t>、现金流</w:t>
      </w:r>
      <w:bookmarkEnd w:id="158"/>
      <w:bookmarkEnd w:id="159"/>
      <w:bookmarkEnd w:id="16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2,240,019,736.57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1,972,913,657.73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1,849,669,158.40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1,739,612,736.58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390,350,578.17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233,300,921.15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130,753,399.48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6,287,838.14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1,979.47%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216,834,602.47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267,960,150.36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-86,081,202.99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-261,672,312.22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412,888,374.75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485,238,924.20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456,560,433.50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259,000,030.98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-43,672,058.75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226,238,893.22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260,597,316.43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197,867,502.15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jc w:val="both"/>
      </w:pPr>
      <w:r>
        <w:rPr>
          <w:color w:val="000000"/>
          <w:spacing w:val="0"/>
          <w:w w:val="100"/>
          <w:position w:val="0"/>
        </w:rPr>
        <w:t>投资活动现金流入较上年增加</w:t>
      </w:r>
      <w:r>
        <w:rPr>
          <w:rFonts w:ascii="Times New Roman" w:eastAsia="Times New Roman" w:hAnsi="Times New Roman" w:cs="Times New Roman"/>
          <w:color w:val="000000"/>
          <w:spacing w:val="0"/>
          <w:w w:val="100"/>
          <w:position w:val="0"/>
          <w:sz w:val="18"/>
          <w:szCs w:val="18"/>
        </w:rPr>
        <w:t>1,979.47%</w:t>
      </w:r>
      <w:r>
        <w:rPr>
          <w:color w:val="000000"/>
          <w:spacing w:val="0"/>
          <w:w w:val="100"/>
          <w:position w:val="0"/>
        </w:rPr>
        <w:t>，主要是收回投资收到的现金增加所致；</w:t>
      </w:r>
    </w:p>
    <w:p>
      <w:pPr>
        <w:pStyle w:val="Style29"/>
        <w:keepNext w:val="0"/>
        <w:keepLines w:val="0"/>
        <w:widowControl w:val="0"/>
        <w:shd w:val="clear" w:color="auto" w:fill="auto"/>
        <w:bidi w:val="0"/>
        <w:spacing w:before="0" w:after="100" w:line="240" w:lineRule="auto"/>
        <w:ind w:left="0" w:right="0"/>
        <w:jc w:val="both"/>
      </w:pPr>
      <w:r>
        <w:rPr>
          <w:color w:val="000000"/>
          <w:spacing w:val="0"/>
          <w:w w:val="100"/>
          <w:position w:val="0"/>
        </w:rPr>
        <w:t>筹资活动产生现金流出较上年增加</w:t>
      </w:r>
      <w:r>
        <w:rPr>
          <w:rFonts w:ascii="Times New Roman" w:eastAsia="Times New Roman" w:hAnsi="Times New Roman" w:cs="Times New Roman"/>
          <w:color w:val="000000"/>
          <w:spacing w:val="0"/>
          <w:w w:val="100"/>
          <w:position w:val="0"/>
          <w:sz w:val="18"/>
          <w:szCs w:val="18"/>
        </w:rPr>
        <w:t>76.28%</w:t>
      </w:r>
      <w:r>
        <w:rPr>
          <w:color w:val="000000"/>
          <w:spacing w:val="0"/>
          <w:w w:val="100"/>
          <w:position w:val="0"/>
        </w:rPr>
        <w:t>，主要是偿还债务支付的现金增加所致；</w:t>
      </w:r>
    </w:p>
    <w:p>
      <w:pPr>
        <w:pStyle w:val="Style29"/>
        <w:keepNext w:val="0"/>
        <w:keepLines w:val="0"/>
        <w:widowControl w:val="0"/>
        <w:shd w:val="clear" w:color="auto" w:fill="auto"/>
        <w:bidi w:val="0"/>
        <w:spacing w:before="0" w:after="360" w:line="240" w:lineRule="auto"/>
        <w:ind w:left="0" w:right="0"/>
        <w:jc w:val="both"/>
      </w:pPr>
      <w:r>
        <w:rPr>
          <w:color w:val="000000"/>
          <w:spacing w:val="0"/>
          <w:w w:val="100"/>
          <w:position w:val="0"/>
        </w:rPr>
        <w:t>现金及现金等价物增加额较上年增加</w:t>
      </w:r>
      <w:r>
        <w:rPr>
          <w:rFonts w:ascii="Times New Roman" w:eastAsia="Times New Roman" w:hAnsi="Times New Roman" w:cs="Times New Roman"/>
          <w:color w:val="000000"/>
          <w:spacing w:val="0"/>
          <w:w w:val="100"/>
          <w:position w:val="0"/>
          <w:sz w:val="18"/>
          <w:szCs w:val="18"/>
        </w:rPr>
        <w:t>31.70%</w:t>
      </w:r>
      <w:r>
        <w:rPr>
          <w:color w:val="000000"/>
          <w:spacing w:val="0"/>
          <w:w w:val="100"/>
          <w:position w:val="0"/>
        </w:rPr>
        <w:t>，主要是经营活动产生的现金流量增加所致。</w:t>
        <w:br w:type="page"/>
      </w: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sz w:val="24"/>
          <w:szCs w:val="24"/>
        </w:rPr>
        <w:t>三</w:t>
      </w:r>
      <w:bookmarkEnd w:id="164"/>
      <w:r>
        <w:rPr>
          <w:color w:val="000000"/>
          <w:spacing w:val="0"/>
          <w:w w:val="100"/>
          <w:position w:val="0"/>
          <w:sz w:val="24"/>
          <w:szCs w:val="24"/>
        </w:rPr>
        <w:t>、非主营业务情况</w:t>
      </w:r>
      <w:bookmarkEnd w:id="162"/>
      <w:bookmarkEnd w:id="163"/>
      <w:bookmarkEnd w:id="165"/>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101,228,121.44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按权益法核算的联营企业 投资收益以及处置投资损 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-34,692,315.81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其他非流动金融资产公允 价值变动产生的损益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-81,937,080.42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计提坏账损失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84,408.24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与企业日常活动无关的政 府补助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5,598,234.08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捐赠支出等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-58,036,735.65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计提预期信用损失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四</w:t>
      </w:r>
      <w:bookmarkEnd w:id="168"/>
      <w:r>
        <w:rPr>
          <w:color w:val="000000"/>
          <w:spacing w:val="0"/>
          <w:w w:val="100"/>
          <w:position w:val="0"/>
          <w:sz w:val="24"/>
          <w:szCs w:val="24"/>
        </w:rPr>
        <w:t>、资产及负债状况分析</w:t>
      </w:r>
      <w:bookmarkEnd w:id="166"/>
      <w:bookmarkEnd w:id="167"/>
      <w:bookmarkEnd w:id="169"/>
    </w:p>
    <w:p>
      <w:pPr>
        <w:pStyle w:val="Style32"/>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、资产构成重大变动情况</w:t>
      </w:r>
      <w:bookmarkEnd w:id="170"/>
      <w:bookmarkEnd w:id="171"/>
      <w:bookmarkEnd w:id="173"/>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988,804,969.8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715,122,809.45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584,710,116.0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579,252,277.54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128,263,118.5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184,580,361.59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42,742,624.34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87,997,637.79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530,248,759.5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588,565,717.04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464,739,930.9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429,795,946.90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213,708,493.0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224,271,083.35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、以公允价值计量的资产和负债</w:t>
      </w:r>
      <w:bookmarkEnd w:id="174"/>
      <w:bookmarkEnd w:id="175"/>
      <w:bookmarkEnd w:id="17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315,033,833.</w:t>
            </w:r>
          </w:p>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-34,692,315.8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21,441,667.1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w:t>
            </w:r>
          </w:p>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260,915,350.30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315,033,833.</w:t>
            </w:r>
          </w:p>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-34,692,315.8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21,441,667.1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w:t>
            </w:r>
          </w:p>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260,915,350.30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315,033,833.</w:t>
            </w:r>
          </w:p>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-34,692,315.8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21,441,667.1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w:t>
            </w:r>
          </w:p>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260,915,350.30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其他变动的内容</w:t>
      </w:r>
    </w:p>
    <w:p>
      <w:pPr>
        <w:pStyle w:val="Style29"/>
        <w:keepNext w:val="0"/>
        <w:keepLines w:val="0"/>
        <w:widowControl w:val="0"/>
        <w:shd w:val="clear" w:color="auto" w:fill="auto"/>
        <w:bidi w:val="0"/>
        <w:spacing w:before="0" w:after="140" w:line="365" w:lineRule="exact"/>
        <w:ind w:left="0" w:right="0" w:firstLine="0"/>
        <w:jc w:val="left"/>
      </w:pPr>
      <w:r>
        <w:rPr>
          <w:color w:val="000000"/>
          <w:spacing w:val="0"/>
          <w:w w:val="100"/>
          <w:position w:val="0"/>
        </w:rPr>
        <w:t>系合并范围变更增加而增加的其他权益工具投资人民币</w:t>
      </w:r>
      <w:r>
        <w:rPr>
          <w:rFonts w:ascii="Times New Roman" w:eastAsia="Times New Roman" w:hAnsi="Times New Roman" w:cs="Times New Roman"/>
          <w:color w:val="000000"/>
          <w:spacing w:val="0"/>
          <w:w w:val="100"/>
          <w:position w:val="0"/>
          <w:sz w:val="18"/>
          <w:szCs w:val="18"/>
        </w:rPr>
        <w:t>1,200,000.00</w:t>
      </w:r>
      <w:r>
        <w:rPr>
          <w:color w:val="000000"/>
          <w:spacing w:val="0"/>
          <w:w w:val="100"/>
          <w:position w:val="0"/>
        </w:rPr>
        <w:t>元。 报告期内公司主要资产计量属性是否发生重大变化</w:t>
      </w:r>
    </w:p>
    <w:p>
      <w:pPr>
        <w:pStyle w:val="Style29"/>
        <w:keepNext w:val="0"/>
        <w:keepLines w:val="0"/>
        <w:widowControl w:val="0"/>
        <w:shd w:val="clear" w:color="auto" w:fill="auto"/>
        <w:bidi w:val="0"/>
        <w:spacing w:before="0" w:after="220" w:line="42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4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、截至报告期末的资产权利受限情况</w:t>
      </w:r>
      <w:bookmarkEnd w:id="178"/>
      <w:bookmarkEnd w:id="179"/>
      <w:bookmarkEnd w:id="181"/>
    </w:p>
    <w:tbl>
      <w:tblPr>
        <w:tblOverlap w:val="never"/>
        <w:jc w:val="center"/>
        <w:tblLayout w:type="fixed"/>
      </w:tblPr>
      <w:tblGrid>
        <w:gridCol w:w="1579"/>
        <w:gridCol w:w="3470"/>
        <w:gridCol w:w="4627"/>
      </w:tblGrid>
      <w:tr>
        <w:trPr>
          <w:trHeight w:val="350"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期末账面价值（元）</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23,704,634.75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保函及银行承兑汇票保证金</w:t>
            </w:r>
          </w:p>
        </w:tc>
      </w:tr>
      <w:tr>
        <w:trPr>
          <w:trHeight w:val="360" w:hRule="exact"/>
        </w:trPr>
        <w:tc>
          <w:tcPr>
            <w:tcBorders>
              <w:top w:val="single" w:sz="4"/>
              <w:left w:val="single" w:sz="4"/>
              <w:bottom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23,704,634.75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sz w:val="24"/>
          <w:szCs w:val="24"/>
        </w:rPr>
        <w:t>五</w:t>
      </w:r>
      <w:bookmarkEnd w:id="184"/>
      <w:r>
        <w:rPr>
          <w:color w:val="000000"/>
          <w:spacing w:val="0"/>
          <w:w w:val="100"/>
          <w:position w:val="0"/>
          <w:sz w:val="24"/>
          <w:szCs w:val="24"/>
        </w:rPr>
        <w:t>、投资状况分析</w:t>
      </w:r>
      <w:bookmarkEnd w:id="182"/>
      <w:bookmarkEnd w:id="183"/>
      <w:bookmarkEnd w:id="185"/>
    </w:p>
    <w:p>
      <w:pPr>
        <w:pStyle w:val="Style32"/>
        <w:keepNext/>
        <w:keepLines/>
        <w:widowControl w:val="0"/>
        <w:shd w:val="clear" w:color="auto" w:fill="auto"/>
        <w:bidi w:val="0"/>
        <w:spacing w:before="0" w:after="34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、总体情况</w:t>
      </w:r>
      <w:bookmarkEnd w:id="186"/>
      <w:bookmarkEnd w:id="187"/>
      <w:bookmarkEnd w:id="189"/>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61,344,300.00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42,412,500.00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、报告期内获取的重大的股权投资情况</w:t>
      </w:r>
      <w:bookmarkEnd w:id="190"/>
      <w:bookmarkEnd w:id="191"/>
      <w:bookmarkEnd w:id="193"/>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w:t>
        <w:tab/>
        <w:t>报告期内正在进行的重大的非股权投资情况</w:t>
      </w:r>
      <w:bookmarkEnd w:id="194"/>
      <w:bookmarkEnd w:id="195"/>
      <w:bookmarkEnd w:id="197"/>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4</w:t>
      </w:r>
      <w:bookmarkEnd w:id="200"/>
      <w:r>
        <w:rPr>
          <w:color w:val="000000"/>
          <w:spacing w:val="0"/>
          <w:w w:val="100"/>
          <w:position w:val="0"/>
        </w:rPr>
        <w:t>、</w:t>
        <w:tab/>
        <w:t>以公允价值计量的金融资产</w:t>
      </w:r>
      <w:bookmarkEnd w:id="198"/>
      <w:bookmarkEnd w:id="199"/>
      <w:bookmarkEnd w:id="201"/>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累计投资收</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其它（非流动金 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315,033,83</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-34,692,315.8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21,441,667.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260,915,350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315,033,83</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-34,692,315.8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21,441,667.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260,915,350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5</w:t>
      </w:r>
      <w:bookmarkEnd w:id="204"/>
      <w:r>
        <w:rPr>
          <w:color w:val="000000"/>
          <w:spacing w:val="0"/>
          <w:w w:val="100"/>
          <w:position w:val="0"/>
        </w:rPr>
        <w:t>、募集资金使用情况</w:t>
      </w:r>
      <w:bookmarkEnd w:id="202"/>
      <w:bookmarkEnd w:id="203"/>
      <w:bookmarkEnd w:id="205"/>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公司报告期无募集资金使用情况。</w:t>
      </w:r>
    </w:p>
    <w:p>
      <w:pPr>
        <w:pStyle w:val="Style27"/>
        <w:keepNext/>
        <w:keepLines/>
        <w:widowControl w:val="0"/>
        <w:shd w:val="clear" w:color="auto" w:fill="auto"/>
        <w:tabs>
          <w:tab w:pos="517" w:val="left"/>
        </w:tabs>
        <w:bidi w:val="0"/>
        <w:spacing w:before="0" w:line="240" w:lineRule="auto"/>
        <w:ind w:left="0" w:right="0" w:firstLine="0"/>
        <w:jc w:val="both"/>
      </w:pPr>
      <w:bookmarkStart w:id="206" w:name="bookmark206"/>
      <w:bookmarkStart w:id="207" w:name="bookmark207"/>
      <w:bookmarkStart w:id="208" w:name="bookmark208"/>
      <w:bookmarkStart w:id="209" w:name="bookmark209"/>
      <w:r>
        <w:rPr>
          <w:color w:val="000000"/>
          <w:spacing w:val="0"/>
          <w:w w:val="100"/>
          <w:position w:val="0"/>
          <w:sz w:val="24"/>
          <w:szCs w:val="24"/>
        </w:rPr>
        <w:t>六</w:t>
      </w:r>
      <w:bookmarkEnd w:id="208"/>
      <w:r>
        <w:rPr>
          <w:color w:val="000000"/>
          <w:spacing w:val="0"/>
          <w:w w:val="100"/>
          <w:position w:val="0"/>
          <w:sz w:val="24"/>
          <w:szCs w:val="24"/>
        </w:rPr>
        <w:t>、</w:t>
        <w:tab/>
        <w:t>重大资产和股权出售</w:t>
      </w:r>
      <w:bookmarkEnd w:id="206"/>
      <w:bookmarkEnd w:id="207"/>
      <w:bookmarkEnd w:id="209"/>
    </w:p>
    <w:p>
      <w:pPr>
        <w:pStyle w:val="Style32"/>
        <w:keepNext/>
        <w:keepLines/>
        <w:widowControl w:val="0"/>
        <w:shd w:val="clear" w:color="auto" w:fill="auto"/>
        <w:tabs>
          <w:tab w:pos="375" w:val="left"/>
        </w:tabs>
        <w:bidi w:val="0"/>
        <w:spacing w:before="0" w:line="240" w:lineRule="auto"/>
        <w:ind w:left="0" w:right="0" w:firstLine="0"/>
        <w:jc w:val="both"/>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w:t>
        <w:tab/>
        <w:t>出售重大资产情况</w:t>
      </w:r>
      <w:bookmarkEnd w:id="210"/>
      <w:bookmarkEnd w:id="211"/>
      <w:bookmarkEnd w:id="213"/>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32"/>
        <w:keepNext/>
        <w:keepLines/>
        <w:widowControl w:val="0"/>
        <w:shd w:val="clear" w:color="auto" w:fill="auto"/>
        <w:tabs>
          <w:tab w:pos="378" w:val="left"/>
        </w:tabs>
        <w:bidi w:val="0"/>
        <w:spacing w:before="0" w:line="240" w:lineRule="auto"/>
        <w:ind w:left="0" w:right="0" w:firstLine="0"/>
        <w:jc w:val="both"/>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w:t>
        <w:tab/>
        <w:t>出售重大股权情况</w:t>
      </w:r>
      <w:bookmarkEnd w:id="214"/>
      <w:bookmarkEnd w:id="215"/>
      <w:bookmarkEnd w:id="217"/>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both"/>
      </w:pPr>
      <w:bookmarkStart w:id="218" w:name="bookmark218"/>
      <w:bookmarkStart w:id="219" w:name="bookmark219"/>
      <w:bookmarkStart w:id="220" w:name="bookmark220"/>
      <w:bookmarkStart w:id="221" w:name="bookmark221"/>
      <w:r>
        <w:rPr>
          <w:color w:val="000000"/>
          <w:spacing w:val="0"/>
          <w:w w:val="100"/>
          <w:position w:val="0"/>
          <w:sz w:val="24"/>
          <w:szCs w:val="24"/>
        </w:rPr>
        <w:t>七</w:t>
      </w:r>
      <w:bookmarkEnd w:id="220"/>
      <w:r>
        <w:rPr>
          <w:color w:val="000000"/>
          <w:spacing w:val="0"/>
          <w:w w:val="100"/>
          <w:position w:val="0"/>
          <w:sz w:val="24"/>
          <w:szCs w:val="24"/>
        </w:rPr>
        <w:t>、</w:t>
        <w:tab/>
        <w:t>主要控股参股公司分析</w:t>
      </w:r>
      <w:bookmarkEnd w:id="218"/>
      <w:bookmarkEnd w:id="219"/>
      <w:bookmarkEnd w:id="221"/>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公司报告期内无应当披露的重要控股参股公司信息。</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甘肃卫宁健康科技有限公司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进一步强化公司在医疗健康信息化领域 的竞争优势和市场开拓及服务能力，提 升公司盈利能力和持续发展能力。</w:t>
            </w:r>
          </w:p>
        </w:tc>
      </w:tr>
    </w:tbl>
    <w:tbl>
      <w:tblPr>
        <w:tblOverlap w:val="never"/>
        <w:jc w:val="center"/>
        <w:tblLayout w:type="fixed"/>
      </w:tblPr>
      <w:tblGrid>
        <w:gridCol w:w="3197"/>
        <w:gridCol w:w="3192"/>
        <w:gridCol w:w="3197"/>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宁夏卫宁健康科技有限公司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进一步强化公司在医疗健康信息化领域 的竞争优势和市场开拓及服务能力，提 升公司盈利能力和持续发展能力。</w:t>
            </w:r>
          </w:p>
        </w:tc>
      </w:tr>
      <w:tr>
        <w:trPr>
          <w:trHeight w:val="3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上海钥世圈云健康科技发展有限公司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钥世圈作为公司云药平台，积极推动处 方流转平台的搭建、布局和运营，持续 优化电子处方安全管理与流转平台的开 发与试点。同时，与相关医药及健康产 品主流分销商、零售商实现了系统对接、 品种匹配和库存同步，致力打造“开放、 联通、共赢、中立”的院外药品及健康 产品供应链。钥世圈纳入公司合并报表 范围后，公司将加强对钥世圈的战略扶 持，加大体系内各类资源的投入、嫁接 和协同发展，进一步促进卫宁云药战略 的落地和快速扩张。</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宁波金仕达卫宁软件有限公司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优化资产配置，对公司整体生产经营和 业绩不产生重大影响。</w:t>
            </w:r>
          </w:p>
        </w:tc>
      </w:tr>
    </w:tbl>
    <w:p>
      <w:pPr>
        <w:widowControl w:val="0"/>
        <w:spacing w:after="299" w:line="1" w:lineRule="exact"/>
      </w:pPr>
    </w:p>
    <w:p>
      <w:pPr>
        <w:pStyle w:val="Style27"/>
        <w:keepNext/>
        <w:keepLines/>
        <w:widowControl w:val="0"/>
        <w:shd w:val="clear" w:color="auto" w:fill="auto"/>
        <w:bidi w:val="0"/>
        <w:spacing w:before="0" w:after="2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八</w:t>
      </w:r>
      <w:bookmarkEnd w:id="224"/>
      <w:r>
        <w:rPr>
          <w:color w:val="000000"/>
          <w:spacing w:val="0"/>
          <w:w w:val="100"/>
          <w:position w:val="0"/>
          <w:sz w:val="24"/>
          <w:szCs w:val="24"/>
        </w:rPr>
        <w:t>、公司控制的结构化主体情况</w:t>
      </w:r>
      <w:bookmarkEnd w:id="222"/>
      <w:bookmarkEnd w:id="223"/>
      <w:bookmarkEnd w:id="225"/>
    </w:p>
    <w:p>
      <w:pPr>
        <w:pStyle w:val="Style29"/>
        <w:keepNext w:val="0"/>
        <w:keepLines w:val="0"/>
        <w:widowControl w:val="0"/>
        <w:shd w:val="clear" w:color="auto" w:fill="auto"/>
        <w:bidi w:val="0"/>
        <w:spacing w:before="0" w:after="36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九</w:t>
      </w:r>
      <w:bookmarkEnd w:id="228"/>
      <w:r>
        <w:rPr>
          <w:color w:val="000000"/>
          <w:spacing w:val="0"/>
          <w:w w:val="100"/>
          <w:position w:val="0"/>
          <w:sz w:val="24"/>
          <w:szCs w:val="24"/>
        </w:rPr>
        <w:t>、公司未来发展的展望</w:t>
      </w:r>
      <w:bookmarkEnd w:id="226"/>
      <w:bookmarkEnd w:id="227"/>
      <w:bookmarkEnd w:id="229"/>
    </w:p>
    <w:p>
      <w:pPr>
        <w:pStyle w:val="Style29"/>
        <w:keepNext w:val="0"/>
        <w:keepLines w:val="0"/>
        <w:widowControl w:val="0"/>
        <w:shd w:val="clear" w:color="auto" w:fill="auto"/>
        <w:tabs>
          <w:tab w:pos="921" w:val="left"/>
        </w:tabs>
        <w:bidi w:val="0"/>
        <w:spacing w:before="0" w:after="0" w:line="316" w:lineRule="exact"/>
        <w:ind w:left="0" w:right="0"/>
        <w:jc w:val="both"/>
      </w:pPr>
      <w:bookmarkStart w:id="230" w:name="bookmark230"/>
      <w:r>
        <w:rPr>
          <w:b/>
          <w:bCs/>
          <w:color w:val="000000"/>
          <w:spacing w:val="0"/>
          <w:w w:val="100"/>
          <w:position w:val="0"/>
        </w:rPr>
        <w:t>（</w:t>
      </w:r>
      <w:bookmarkEnd w:id="230"/>
      <w:r>
        <w:rPr>
          <w:b/>
          <w:bCs/>
          <w:color w:val="000000"/>
          <w:spacing w:val="0"/>
          <w:w w:val="100"/>
          <w:position w:val="0"/>
        </w:rPr>
        <w:t>一）</w:t>
        <w:tab/>
        <w:t>公司所处的行业发展趋势、政策背景及市场竞争形势</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第三节公司业务概况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一、报告期内公司从事的主要业务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tabs>
          <w:tab w:pos="921" w:val="left"/>
        </w:tabs>
        <w:bidi w:val="0"/>
        <w:spacing w:before="0" w:after="0" w:line="316" w:lineRule="exact"/>
        <w:ind w:left="0" w:right="0"/>
        <w:jc w:val="both"/>
      </w:pPr>
      <w:bookmarkStart w:id="231" w:name="bookmark231"/>
      <w:r>
        <w:rPr>
          <w:b/>
          <w:bCs/>
          <w:color w:val="000000"/>
          <w:spacing w:val="0"/>
          <w:w w:val="100"/>
          <w:position w:val="0"/>
        </w:rPr>
        <w:t>（</w:t>
      </w:r>
      <w:bookmarkEnd w:id="231"/>
      <w:r>
        <w:rPr>
          <w:b/>
          <w:bCs/>
          <w:color w:val="000000"/>
          <w:spacing w:val="0"/>
          <w:w w:val="100"/>
          <w:position w:val="0"/>
        </w:rPr>
        <w:t>二）</w:t>
        <w:tab/>
        <w:t>公司既定的发展战略及</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年经营规划</w:t>
      </w:r>
    </w:p>
    <w:p>
      <w:pPr>
        <w:pStyle w:val="Style29"/>
        <w:keepNext w:val="0"/>
        <w:keepLines w:val="0"/>
        <w:widowControl w:val="0"/>
        <w:shd w:val="clear" w:color="auto" w:fill="auto"/>
        <w:tabs>
          <w:tab w:pos="741" w:val="left"/>
        </w:tabs>
        <w:bidi w:val="0"/>
        <w:spacing w:before="0" w:after="0" w:line="316" w:lineRule="exact"/>
        <w:ind w:left="0" w:right="0"/>
        <w:jc w:val="both"/>
      </w:pPr>
      <w:bookmarkStart w:id="232" w:name="bookmark232"/>
      <w:r>
        <w:rPr>
          <w:rFonts w:ascii="Times New Roman" w:eastAsia="Times New Roman" w:hAnsi="Times New Roman" w:cs="Times New Roman"/>
          <w:color w:val="000000"/>
          <w:spacing w:val="0"/>
          <w:w w:val="100"/>
          <w:position w:val="0"/>
          <w:sz w:val="18"/>
          <w:szCs w:val="18"/>
        </w:rPr>
        <w:t>1</w:t>
      </w:r>
      <w:bookmarkEnd w:id="232"/>
      <w:r>
        <w:rPr>
          <w:color w:val="000000"/>
          <w:spacing w:val="0"/>
          <w:w w:val="100"/>
          <w:position w:val="0"/>
        </w:rPr>
        <w:t>、</w:t>
        <w:tab/>
        <w:t>公司既定的发展战略</w:t>
      </w:r>
    </w:p>
    <w:p>
      <w:pPr>
        <w:pStyle w:val="Style29"/>
        <w:keepNext w:val="0"/>
        <w:keepLines w:val="0"/>
        <w:widowControl w:val="0"/>
        <w:shd w:val="clear" w:color="auto" w:fill="auto"/>
        <w:bidi w:val="0"/>
        <w:spacing w:before="0" w:after="0" w:line="319" w:lineRule="exact"/>
        <w:ind w:left="0" w:right="0"/>
        <w:jc w:val="both"/>
      </w:pPr>
      <w:r>
        <w:rPr>
          <w:color w:val="000000"/>
          <w:spacing w:val="0"/>
          <w:w w:val="100"/>
          <w:position w:val="0"/>
        </w:rPr>
        <w:t>以做大做强</w:t>
      </w:r>
      <w:r>
        <w:rPr>
          <w:rFonts w:ascii="Times New Roman" w:eastAsia="Times New Roman" w:hAnsi="Times New Roman" w:cs="Times New Roman"/>
          <w:color w:val="000000"/>
          <w:spacing w:val="0"/>
          <w:w w:val="100"/>
          <w:position w:val="0"/>
          <w:sz w:val="18"/>
          <w:szCs w:val="18"/>
        </w:rPr>
        <w:t>HIT</w:t>
      </w:r>
      <w:r>
        <w:rPr>
          <w:color w:val="000000"/>
          <w:spacing w:val="0"/>
          <w:w w:val="100"/>
          <w:position w:val="0"/>
        </w:rPr>
        <w:t>为基础，积极布局和转型医疗健康服务业发展，建设</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云服务体系（云医、云药、云险、云康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创新服 务平台），形成区域为重点，整合为依托，线上线下一体化为标志，集互联网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（医疗、药品、保险）为特征的医疗健康服 务新模式，实现公司由软件服务向医疗健康服务的发展转变。</w:t>
      </w:r>
    </w:p>
    <w:p>
      <w:pPr>
        <w:pStyle w:val="Style29"/>
        <w:keepNext w:val="0"/>
        <w:keepLines w:val="0"/>
        <w:widowControl w:val="0"/>
        <w:shd w:val="clear" w:color="auto" w:fill="auto"/>
        <w:tabs>
          <w:tab w:pos="741" w:val="left"/>
        </w:tabs>
        <w:bidi w:val="0"/>
        <w:spacing w:before="0" w:after="0" w:line="316" w:lineRule="exact"/>
        <w:ind w:left="0" w:right="0"/>
        <w:jc w:val="both"/>
      </w:pPr>
      <w:bookmarkStart w:id="233" w:name="bookmark233"/>
      <w:r>
        <w:rPr>
          <w:rFonts w:ascii="Times New Roman" w:eastAsia="Times New Roman" w:hAnsi="Times New Roman" w:cs="Times New Roman"/>
          <w:color w:val="000000"/>
          <w:spacing w:val="0"/>
          <w:w w:val="100"/>
          <w:position w:val="0"/>
          <w:sz w:val="18"/>
          <w:szCs w:val="18"/>
        </w:rPr>
        <w:t>2</w:t>
      </w:r>
      <w:bookmarkEnd w:id="23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年经营规划</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（重要提示：该经营目标不构成公司对投资者的业绩承诺，投资者应对此保持足够的风险意识，并且应当理解经营目标 与业绩承诺之间的差异。）</w:t>
      </w:r>
    </w:p>
    <w:p>
      <w:pPr>
        <w:pStyle w:val="Style29"/>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年，公司将继续以双轮驱动及</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战略规划为指导，坚持以市场为导向、技术创新为依托，抓住市场机遇、迎接 挑战，巩固、提升公司的核心竞争力和品牌影响力。重点规划如下：</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对新一代医疗健康科技产品</w:t>
      </w:r>
      <w:r>
        <w:rPr>
          <w:rFonts w:ascii="Times New Roman" w:eastAsia="Times New Roman" w:hAnsi="Times New Roman" w:cs="Times New Roman"/>
          <w:color w:val="000000"/>
          <w:spacing w:val="0"/>
          <w:w w:val="100"/>
          <w:position w:val="0"/>
          <w:sz w:val="18"/>
          <w:szCs w:val="18"/>
        </w:rPr>
        <w:t>W1NEX</w:t>
      </w:r>
      <w:r>
        <w:rPr>
          <w:color w:val="000000"/>
          <w:spacing w:val="0"/>
          <w:w w:val="100"/>
          <w:position w:val="0"/>
        </w:rPr>
        <w:t>进行全面推广。在智慧服务、智慧临床和智慧管理等方面进一步深化数字化应用场 景，扩大业务实践和应用落地，提升医疗数字化转型高质量发展内涵。</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加大常态化疫情防控下的公共卫生应用新体系的建设。完善和深化包括基层卫生、妇幼保健、疾病预防控制、突发公共 卫生事件应急处置、医卫融合等在内的公共卫生应用新体系的建设。提升公共卫生应用新体系在应对新形势、新环境和新变 化中的灵活性和适应能力。</w:t>
      </w:r>
    </w:p>
    <w:p>
      <w:pPr>
        <w:pStyle w:val="Style29"/>
        <w:keepNext w:val="0"/>
        <w:keepLines w:val="0"/>
        <w:widowControl w:val="0"/>
        <w:shd w:val="clear" w:color="auto" w:fill="auto"/>
        <w:bidi w:val="0"/>
        <w:spacing w:before="0" w:after="260" w:line="317" w:lineRule="exact"/>
        <w:ind w:left="0" w:right="0"/>
        <w:jc w:val="both"/>
      </w:pPr>
      <w:r>
        <w:rPr>
          <w:color w:val="000000"/>
          <w:spacing w:val="0"/>
          <w:w w:val="100"/>
          <w:position w:val="0"/>
        </w:rPr>
        <w:t>升级创新服务平台，推动数字健康平台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DHP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Digital Health Platform</w:t>
      </w:r>
      <w:r>
        <w:rPr>
          <w:color w:val="000000"/>
          <w:spacing w:val="0"/>
          <w:w w:val="100"/>
          <w:position w:val="0"/>
        </w:rPr>
        <w:t>）建设。适应医疗健康数字化转型的发展需求， 提升数字空间中医、药、险等服务参与方产业对接和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服务联动能力，强化数字化服务的深度与广度，推动医疗健 康生态加速发展。</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WmCloud</w:t>
      </w:r>
      <w:r>
        <w:rPr>
          <w:color w:val="000000"/>
          <w:spacing w:val="0"/>
          <w:w w:val="100"/>
          <w:position w:val="0"/>
        </w:rPr>
        <w:t xml:space="preserve">为载体，优化交付方式，全面提升服务效率。推动产品云化，优化产品结构及服务模式，健全并持续完善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服务以及云交付运维模式，有效实现新业态、新模式、新服务带来的收入新增长。</w:t>
      </w:r>
    </w:p>
    <w:p>
      <w:pPr>
        <w:pStyle w:val="Style29"/>
        <w:keepNext w:val="0"/>
        <w:keepLines w:val="0"/>
        <w:widowControl w:val="0"/>
        <w:shd w:val="clear" w:color="auto" w:fill="auto"/>
        <w:bidi w:val="0"/>
        <w:spacing w:before="0" w:after="0" w:line="312" w:lineRule="exact"/>
        <w:ind w:left="0" w:right="0"/>
        <w:jc w:val="left"/>
      </w:pPr>
      <w:bookmarkStart w:id="234" w:name="bookmark234"/>
      <w:r>
        <w:rPr>
          <w:b/>
          <w:bCs/>
          <w:color w:val="000000"/>
          <w:spacing w:val="0"/>
          <w:w w:val="100"/>
          <w:position w:val="0"/>
        </w:rPr>
        <w:t>（</w:t>
      </w:r>
      <w:bookmarkEnd w:id="234"/>
      <w:r>
        <w:rPr>
          <w:b/>
          <w:bCs/>
          <w:color w:val="000000"/>
          <w:spacing w:val="0"/>
          <w:w w:val="100"/>
          <w:position w:val="0"/>
        </w:rPr>
        <w:t>三）公司可能面临的风险</w:t>
      </w:r>
    </w:p>
    <w:p>
      <w:pPr>
        <w:pStyle w:val="Style29"/>
        <w:keepNext w:val="0"/>
        <w:keepLines w:val="0"/>
        <w:widowControl w:val="0"/>
        <w:shd w:val="clear" w:color="auto" w:fill="auto"/>
        <w:tabs>
          <w:tab w:pos="658" w:val="left"/>
        </w:tabs>
        <w:bidi w:val="0"/>
        <w:spacing w:before="0" w:after="0" w:line="312" w:lineRule="exact"/>
        <w:ind w:left="0" w:right="0"/>
        <w:jc w:val="left"/>
      </w:pPr>
      <w:bookmarkStart w:id="235" w:name="bookmark235"/>
      <w:r>
        <w:rPr>
          <w:rFonts w:ascii="Times New Roman" w:eastAsia="Times New Roman" w:hAnsi="Times New Roman" w:cs="Times New Roman"/>
          <w:color w:val="000000"/>
          <w:spacing w:val="0"/>
          <w:w w:val="100"/>
          <w:position w:val="0"/>
          <w:sz w:val="18"/>
          <w:szCs w:val="18"/>
        </w:rPr>
        <w:t>1</w:t>
      </w:r>
      <w:bookmarkEnd w:id="235"/>
      <w:r>
        <w:rPr>
          <w:color w:val="000000"/>
          <w:spacing w:val="0"/>
          <w:w w:val="100"/>
          <w:position w:val="0"/>
        </w:rPr>
        <w:t>、</w:t>
        <w:tab/>
        <w:t>技术与产品开发风险</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软件产品和技术不断加速的更新换代决定了产品和技术的开发创新是一个持续、繁杂的系统性工程，其间涉及的不确定 因素较多，公司如不能准确把握技术发展趋势和市场需求变化情况，从而导致技术和产品开发推广决策出现失误，将可能导 致公司丧失技术和市场优势，使公司面临技术与产品开发的风险。</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应对措施：以国家政策和行业客户需求为导向，深入解读国家规划布局的发展方向，切合实际的结合行业客户的需求， 提供最优解决方案和产品，走在市场的前端，同时完善市场调研、研发项目立项、核心技术研究、产品发布、市场推广、客 户营销、售后服务等环节的闭环管理，以降低技术研发风险。对于已形成产业化的产品进行深度开发，加快其升级换代，保 持技术优势。</w:t>
      </w:r>
    </w:p>
    <w:p>
      <w:pPr>
        <w:pStyle w:val="Style29"/>
        <w:keepNext w:val="0"/>
        <w:keepLines w:val="0"/>
        <w:widowControl w:val="0"/>
        <w:shd w:val="clear" w:color="auto" w:fill="auto"/>
        <w:tabs>
          <w:tab w:pos="674" w:val="left"/>
        </w:tabs>
        <w:bidi w:val="0"/>
        <w:spacing w:before="0" w:after="0" w:line="312" w:lineRule="exact"/>
        <w:ind w:left="0" w:right="0"/>
        <w:jc w:val="left"/>
      </w:pPr>
      <w:bookmarkStart w:id="236" w:name="bookmark236"/>
      <w:r>
        <w:rPr>
          <w:rFonts w:ascii="Times New Roman" w:eastAsia="Times New Roman" w:hAnsi="Times New Roman" w:cs="Times New Roman"/>
          <w:color w:val="000000"/>
          <w:spacing w:val="0"/>
          <w:w w:val="100"/>
          <w:position w:val="0"/>
          <w:sz w:val="18"/>
          <w:szCs w:val="18"/>
        </w:rPr>
        <w:t>2</w:t>
      </w:r>
      <w:bookmarkEnd w:id="236"/>
      <w:r>
        <w:rPr>
          <w:color w:val="000000"/>
          <w:spacing w:val="0"/>
          <w:w w:val="100"/>
          <w:position w:val="0"/>
        </w:rPr>
        <w:t>、</w:t>
        <w:tab/>
        <w:t>行业竞争进一步加剧的风险</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医疗信息化行业处于快速发展阶段，国内外市场参与者不断增加，竞争也将越来越激烈，鉴于行业广阔的发展前景和国 内资本市场的进一步开放，缺乏竞争力和核心优势的企业将会被市场淘汰。如果公司不能紧跟行业发展方向，提高公司的竞 争力和核心优势，将无法适应激烈的行业竞争。</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应对措施：公司需采取更加积极的经营管理措施，加大研发投入，密切跟踪行业发展趋势和前沿创新技术，并积极关注 行业竞争所带来的整合机遇，从而维持并加强公司在用户数量、用户粘性及技术方面的核心竞争优势，促进公司持续健康发 展。</w:t>
      </w:r>
    </w:p>
    <w:p>
      <w:pPr>
        <w:pStyle w:val="Style29"/>
        <w:keepNext w:val="0"/>
        <w:keepLines w:val="0"/>
        <w:widowControl w:val="0"/>
        <w:shd w:val="clear" w:color="auto" w:fill="auto"/>
        <w:tabs>
          <w:tab w:pos="674" w:val="left"/>
        </w:tabs>
        <w:bidi w:val="0"/>
        <w:spacing w:before="0" w:after="0" w:line="312" w:lineRule="exact"/>
        <w:ind w:left="0" w:right="0"/>
        <w:jc w:val="left"/>
      </w:pPr>
      <w:bookmarkStart w:id="237" w:name="bookmark237"/>
      <w:r>
        <w:rPr>
          <w:rFonts w:ascii="Times New Roman" w:eastAsia="Times New Roman" w:hAnsi="Times New Roman" w:cs="Times New Roman"/>
          <w:color w:val="000000"/>
          <w:spacing w:val="0"/>
          <w:w w:val="100"/>
          <w:position w:val="0"/>
          <w:sz w:val="18"/>
          <w:szCs w:val="18"/>
        </w:rPr>
        <w:t>3</w:t>
      </w:r>
      <w:bookmarkEnd w:id="237"/>
      <w:r>
        <w:rPr>
          <w:color w:val="000000"/>
          <w:spacing w:val="0"/>
          <w:w w:val="100"/>
          <w:position w:val="0"/>
        </w:rPr>
        <w:t>、</w:t>
        <w:tab/>
        <w:t>公司规模扩张带来的管理风险</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公司自上市以来，持续快速发展，借助资本市场带来的良好效应，公司资产、业务、机构和人员都得到进一步扩张，加 上并购脚步的加快及涉及大健康新领域，未来公司在机制建立、战略规划、组织设计、运营管理、资金管理和内部控制等方 面的管理水平将面临更大的挑战。公司若不能及时提高管理能力和水平，做好企业内部治理，储备经营和管理人才，公司将 面临一定的管理风险。</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应对措施：公司将完善自身的管理体系和提升管理能力，建立规范的法人治理结构以及经营管理制度，不断创新管理机 制，改变管理思维，经营单位独立核算，做好绩效考核，形成公司特有的、且适合公司的经营管理经验，应对公司扩张带来 的管理风险。</w:t>
      </w:r>
    </w:p>
    <w:p>
      <w:pPr>
        <w:pStyle w:val="Style29"/>
        <w:keepNext w:val="0"/>
        <w:keepLines w:val="0"/>
        <w:widowControl w:val="0"/>
        <w:shd w:val="clear" w:color="auto" w:fill="auto"/>
        <w:tabs>
          <w:tab w:pos="674" w:val="left"/>
        </w:tabs>
        <w:bidi w:val="0"/>
        <w:spacing w:before="0" w:after="0" w:line="312" w:lineRule="exact"/>
        <w:ind w:left="0" w:right="0"/>
        <w:jc w:val="left"/>
      </w:pPr>
      <w:bookmarkStart w:id="238" w:name="bookmark238"/>
      <w:r>
        <w:rPr>
          <w:rFonts w:ascii="Times New Roman" w:eastAsia="Times New Roman" w:hAnsi="Times New Roman" w:cs="Times New Roman"/>
          <w:color w:val="000000"/>
          <w:spacing w:val="0"/>
          <w:w w:val="100"/>
          <w:position w:val="0"/>
          <w:sz w:val="18"/>
          <w:szCs w:val="18"/>
        </w:rPr>
        <w:t>4</w:t>
      </w:r>
      <w:bookmarkEnd w:id="238"/>
      <w:r>
        <w:rPr>
          <w:color w:val="000000"/>
          <w:spacing w:val="0"/>
          <w:w w:val="100"/>
          <w:position w:val="0"/>
        </w:rPr>
        <w:t>、</w:t>
        <w:tab/>
        <w:t>人才流失风险</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软件行业属于智力密集集行业，面临人员流动大、知识结构更新快等人力资源管理方面的问题。公司作为软件企业，产 品研发和技术创新依赖于优秀的研发人员，如果出现核心人员流失、人才结构失衡的情况，这将使公司的持续创新能力和市 场竞争力受到影响，公司的经营将会受到较大的不利影响。</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应对措施：公司将通过建立完善有效的绩效考核机制，采用多种方式，包括不限于基本薪酬、绩效奖励、股权激励等手 段，并加强企业文化建设，以吸引和留住人才。</w:t>
      </w:r>
    </w:p>
    <w:p>
      <w:pPr>
        <w:pStyle w:val="Style29"/>
        <w:keepNext w:val="0"/>
        <w:keepLines w:val="0"/>
        <w:widowControl w:val="0"/>
        <w:shd w:val="clear" w:color="auto" w:fill="auto"/>
        <w:tabs>
          <w:tab w:pos="674" w:val="left"/>
        </w:tabs>
        <w:bidi w:val="0"/>
        <w:spacing w:before="0" w:after="0" w:line="312" w:lineRule="exact"/>
        <w:ind w:left="0" w:right="0"/>
        <w:jc w:val="left"/>
      </w:pPr>
      <w:bookmarkStart w:id="239" w:name="bookmark239"/>
      <w:r>
        <w:rPr>
          <w:rFonts w:ascii="Times New Roman" w:eastAsia="Times New Roman" w:hAnsi="Times New Roman" w:cs="Times New Roman"/>
          <w:color w:val="000000"/>
          <w:spacing w:val="0"/>
          <w:w w:val="100"/>
          <w:position w:val="0"/>
          <w:sz w:val="18"/>
          <w:szCs w:val="18"/>
        </w:rPr>
        <w:t>5</w:t>
      </w:r>
      <w:bookmarkEnd w:id="239"/>
      <w:r>
        <w:rPr>
          <w:color w:val="000000"/>
          <w:spacing w:val="0"/>
          <w:w w:val="100"/>
          <w:position w:val="0"/>
        </w:rPr>
        <w:t>、</w:t>
        <w:tab/>
        <w:t>收款及经营业绩的季节性波动风险</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由于公司客户以国内的公立医院、卫生管理部门等机构为主，其对信息产品的采购一般遵守较为严格的预算管理制度， 通常在每年上半年制定投资计划，需要通过预算、审批、招标、合同签订等流程，许多项目还需要纳入财政预算、政府采购， 周期相对较长。公司客户年度资本开支主要集中在下半年尤其是第四季度，对公司的项目验收和付款也集中在下半年。由于 受上述因素的影响，导致公司营业收入、净利润、经营性现金流量呈不均衡的季节性分布：最近三年，公司上半年收款一般 只占全年的</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,而第四季度能达到全年的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以上；公司的收入和利润存在一定的季节性，也有一定的波动性，软件 及技术服务收入、扣非净利润在上、下半年分别占比平均约为</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。因此，投资者不宜以公司季度或者半年度业绩作 为投资判断的主要依据。</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应对措施：公司将加大市场工作力度，及时了解、掌握和引导客户的投资计划，在不违反相关规定的前提下尽早介入项 目前期规划工作，同时合理调配人力资源，使得项目实施尽量能够均衡开展，减少因自身因素造成的项目实施时间集中问题; 同时，加大收款考核力度，与客户保持及时有效沟通，减少因人为因素造成的收款时间集中问题。</w:t>
      </w:r>
    </w:p>
    <w:p>
      <w:pPr>
        <w:pStyle w:val="Style29"/>
        <w:keepNext w:val="0"/>
        <w:keepLines w:val="0"/>
        <w:widowControl w:val="0"/>
        <w:shd w:val="clear" w:color="auto" w:fill="auto"/>
        <w:tabs>
          <w:tab w:pos="674" w:val="left"/>
        </w:tabs>
        <w:bidi w:val="0"/>
        <w:spacing w:before="0" w:after="0" w:line="312" w:lineRule="exact"/>
        <w:ind w:left="0" w:right="0"/>
        <w:jc w:val="left"/>
      </w:pPr>
      <w:bookmarkStart w:id="240" w:name="bookmark240"/>
      <w:r>
        <w:rPr>
          <w:rFonts w:ascii="Times New Roman" w:eastAsia="Times New Roman" w:hAnsi="Times New Roman" w:cs="Times New Roman"/>
          <w:color w:val="000000"/>
          <w:spacing w:val="0"/>
          <w:w w:val="100"/>
          <w:position w:val="0"/>
          <w:sz w:val="18"/>
          <w:szCs w:val="18"/>
        </w:rPr>
        <w:t>6</w:t>
      </w:r>
      <w:bookmarkEnd w:id="240"/>
      <w:r>
        <w:rPr>
          <w:color w:val="000000"/>
          <w:spacing w:val="0"/>
          <w:w w:val="100"/>
          <w:position w:val="0"/>
        </w:rPr>
        <w:t>、</w:t>
        <w:tab/>
        <w:t>商誉减值风险</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公司在进行资产收购的过程中，根据《企业会计准则》要求，非同一控制下的企业合并，合并成本大于合并中取得的被 购买方可辨认净资产公允价值份额的差额，确认为商誉，商誉不做摊销处理，但需在未来年度每年年终进行减值测试。如果 未来被收购资产所处行业不景气、自身业务下降或者其他因素导致未来经营状况和盈利能力未达预期，则上市公司存在商誉 减值的风险，从而对上市公司当期损益造成不利影响，若一旦集中计提大额的商誉减值，将对上市公司盈利水平产生较大的 不利影响。</w:t>
      </w:r>
    </w:p>
    <w:p>
      <w:pPr>
        <w:pStyle w:val="Style29"/>
        <w:keepNext w:val="0"/>
        <w:keepLines w:val="0"/>
        <w:widowControl w:val="0"/>
        <w:shd w:val="clear" w:color="auto" w:fill="auto"/>
        <w:bidi w:val="0"/>
        <w:spacing w:before="0" w:after="360" w:line="313" w:lineRule="exact"/>
        <w:ind w:left="0" w:right="0"/>
        <w:jc w:val="both"/>
      </w:pPr>
      <w:r>
        <w:rPr>
          <w:color w:val="000000"/>
          <w:spacing w:val="0"/>
          <w:w w:val="100"/>
          <w:position w:val="0"/>
        </w:rPr>
        <w:t>应对措施：公司通过建立相应的内控管理制度，每年对商誉进行减值测试，同时加强和被收购资产在市场、人员、技术、 管理等方面的整合，保持被收购资产的持续竞争力，将因企业合并形成的商誉对上市公司未来业绩的影响降到最低程度。</w:t>
      </w:r>
    </w:p>
    <w:p>
      <w:pPr>
        <w:pStyle w:val="Style27"/>
        <w:keepNext/>
        <w:keepLines/>
        <w:widowControl w:val="0"/>
        <w:shd w:val="clear" w:color="auto" w:fill="auto"/>
        <w:bidi w:val="0"/>
        <w:spacing w:before="0" w:line="240" w:lineRule="auto"/>
        <w:ind w:left="0" w:right="0" w:firstLine="0"/>
        <w:jc w:val="left"/>
      </w:pPr>
      <w:bookmarkStart w:id="241" w:name="bookmark241"/>
      <w:bookmarkStart w:id="242" w:name="bookmark242"/>
      <w:bookmarkStart w:id="243" w:name="bookmark243"/>
      <w:r>
        <w:rPr>
          <w:color w:val="000000"/>
          <w:spacing w:val="0"/>
          <w:w w:val="100"/>
          <w:position w:val="0"/>
          <w:sz w:val="24"/>
          <w:szCs w:val="24"/>
        </w:rPr>
        <w:t>十、接待调研、沟通、采访等活动登记表</w:t>
      </w:r>
      <w:bookmarkEnd w:id="241"/>
      <w:bookmarkEnd w:id="242"/>
      <w:bookmarkEnd w:id="243"/>
    </w:p>
    <w:p>
      <w:pPr>
        <w:pStyle w:val="Style32"/>
        <w:keepNext/>
        <w:keepLines/>
        <w:widowControl w:val="0"/>
        <w:shd w:val="clear" w:color="auto" w:fill="auto"/>
        <w:bidi w:val="0"/>
        <w:spacing w:before="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1</w:t>
      </w:r>
      <w:bookmarkEnd w:id="246"/>
      <w:r>
        <w:rPr>
          <w:color w:val="000000"/>
          <w:spacing w:val="0"/>
          <w:w w:val="100"/>
          <w:position w:val="0"/>
        </w:rPr>
        <w:t>、报告期内接待调研、沟通、采访等活动登记表</w:t>
      </w:r>
      <w:bookmarkEnd w:id="244"/>
      <w:bookmarkEnd w:id="245"/>
      <w:bookmarkEnd w:id="247"/>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卫 宁健康调研活 动信息 </w:t>
            </w:r>
            <w:r>
              <w:rPr>
                <w:rFonts w:ascii="Times New Roman" w:eastAsia="Times New Roman" w:hAnsi="Times New Roman" w:cs="Times New Roman"/>
                <w:color w:val="000000"/>
                <w:spacing w:val="0"/>
                <w:w w:val="100"/>
                <w:position w:val="0"/>
                <w:sz w:val="18"/>
                <w:szCs w:val="18"/>
              </w:rPr>
              <w:t xml:space="preserve">20200212 </w:t>
            </w:r>
            <w:r>
              <w:rPr>
                <w:color w:val="000000"/>
                <w:spacing w:val="0"/>
                <w:w w:val="100"/>
                <w:position w:val="0"/>
              </w:rPr>
              <w:t>文件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年度业绩预告、 未来发展战略、 创新业务进展 情况等。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互动易</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卫 宁健康调研活 动信息 </w:t>
            </w:r>
            <w:r>
              <w:rPr>
                <w:rFonts w:ascii="Times New Roman" w:eastAsia="Times New Roman" w:hAnsi="Times New Roman" w:cs="Times New Roman"/>
                <w:color w:val="000000"/>
                <w:spacing w:val="0"/>
                <w:w w:val="100"/>
                <w:position w:val="0"/>
                <w:sz w:val="18"/>
                <w:szCs w:val="18"/>
              </w:rPr>
              <w:t xml:space="preserve">20200408 </w:t>
            </w:r>
            <w:r>
              <w:rPr>
                <w:color w:val="000000"/>
                <w:spacing w:val="0"/>
                <w:w w:val="100"/>
                <w:position w:val="0"/>
              </w:rPr>
              <w:t>文件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年度报告、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年第一季度业 绩预告、未来发 展战略、创新业 务进展情况等。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互动易</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 网上说明会。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全景路演天下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"https://rs.p5w.net" </w:instrText>
            </w:r>
            <w:r>
              <w:fldChar w:fldCharType="separate"/>
            </w:r>
            <w:r>
              <w:rPr>
                <w:rFonts w:ascii="Times New Roman" w:eastAsia="Times New Roman" w:hAnsi="Times New Roman" w:cs="Times New Roman"/>
                <w:color w:val="000000"/>
                <w:spacing w:val="0"/>
                <w:w w:val="100"/>
                <w:position w:val="0"/>
                <w:sz w:val="18"/>
                <w:szCs w:val="18"/>
              </w:rPr>
              <w:t>https://rs.p5w.net</w:t>
            </w:r>
            <w:r>
              <w:fldChar w:fldCharType="end"/>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国信证券线上 策略会投资者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年度报告、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年第一季度报 告、新一代产品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未来发 展战略、创新业 务进展情况等。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东方证券线上 策略会投资者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年度报告、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年第一季度报 告、新一代产品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未来发 展战略、创新业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务进展情况等。</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中泰证券线上 策略会投资者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年度报告、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年第一季度报 告、新一代产品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未来发 展战略、创新业 务进展情况等。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广发证券线上</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策略会投资者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年度报告、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年第一季度报 告、新一代产品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未来发 展战略、创新业 务进展情况等。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麦格理证券线 上策略会投资 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年度报告、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年第一季度报 告、新一代产品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未来发 展战略、创新业 务进展情况等。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中金公司线上 策略会投资者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年度报告、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年第一季度报 告、新一代产品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未来发 展战略、创新业 务进展情况等。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中信证券线上 策略会投资者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年度报告、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年第一季度报 告、新一代产品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未来发 展战略、创新业 务进展情况等。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在线投资者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年上海辖 区上市公司集 体接待日活动。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全景路演天下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"https://rs.p5w.net" </w:instrText>
            </w:r>
            <w:r>
              <w:fldChar w:fldCharType="separate"/>
            </w:r>
            <w:r>
              <w:rPr>
                <w:rFonts w:ascii="Times New Roman" w:eastAsia="Times New Roman" w:hAnsi="Times New Roman" w:cs="Times New Roman"/>
                <w:color w:val="000000"/>
                <w:spacing w:val="0"/>
                <w:w w:val="100"/>
                <w:position w:val="0"/>
                <w:sz w:val="18"/>
                <w:szCs w:val="18"/>
              </w:rPr>
              <w:t>https://rs.p5w.net</w:t>
            </w:r>
            <w:r>
              <w:fldChar w:fldCharType="end"/>
            </w:r>
            <w:r>
              <w:rPr>
                <w:color w:val="000000"/>
                <w:spacing w:val="0"/>
                <w:w w:val="100"/>
                <w:position w:val="0"/>
              </w:rPr>
              <w:t>)</w:t>
            </w: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国信证券线上 策略会投资者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年度报告、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年第一季度报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告、新一代产品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 xml:space="preserve">卫宁云 计划 </w:t>
            </w:r>
            <w:r>
              <w:rPr>
                <w:rFonts w:ascii="Times New Roman" w:eastAsia="Times New Roman" w:hAnsi="Times New Roman" w:cs="Times New Roman"/>
                <w:color w:val="000000"/>
                <w:spacing w:val="0"/>
                <w:w w:val="100"/>
                <w:position w:val="0"/>
                <w:sz w:val="18"/>
                <w:szCs w:val="18"/>
              </w:rPr>
              <w:t>WinCould</w:t>
            </w:r>
            <w:r>
              <w:rPr>
                <w:color w:val="000000"/>
                <w:spacing w:val="0"/>
                <w:w w:val="100"/>
                <w:position w:val="0"/>
              </w:rPr>
              <w:t xml:space="preserve">、 </w:t>
            </w:r>
            <w:r>
              <w:rPr>
                <w:color w:val="000000"/>
                <w:spacing w:val="0"/>
                <w:w w:val="100"/>
                <w:position w:val="0"/>
              </w:rPr>
              <w:t>未来发展战略、 创新业务进展 情况等。</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卫 宁健康调研活 动信息 </w:t>
            </w:r>
            <w:r>
              <w:rPr>
                <w:rFonts w:ascii="Times New Roman" w:eastAsia="Times New Roman" w:hAnsi="Times New Roman" w:cs="Times New Roman"/>
                <w:color w:val="000000"/>
                <w:spacing w:val="0"/>
                <w:w w:val="100"/>
                <w:position w:val="0"/>
                <w:sz w:val="18"/>
                <w:szCs w:val="18"/>
              </w:rPr>
              <w:t xml:space="preserve">20200914 </w:t>
            </w:r>
            <w:r>
              <w:rPr>
                <w:color w:val="000000"/>
                <w:spacing w:val="0"/>
                <w:w w:val="100"/>
                <w:position w:val="0"/>
              </w:rPr>
              <w:t>文件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年半年度报告、 新一代产品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 xml:space="preserve">卫宁云 计划 </w:t>
            </w:r>
            <w:r>
              <w:rPr>
                <w:rFonts w:ascii="Times New Roman" w:eastAsia="Times New Roman" w:hAnsi="Times New Roman" w:cs="Times New Roman"/>
                <w:color w:val="000000"/>
                <w:spacing w:val="0"/>
                <w:w w:val="100"/>
                <w:position w:val="0"/>
                <w:sz w:val="18"/>
                <w:szCs w:val="18"/>
              </w:rPr>
              <w:t>WinCould</w:t>
            </w:r>
            <w:r>
              <w:rPr>
                <w:color w:val="000000"/>
                <w:spacing w:val="0"/>
                <w:w w:val="100"/>
                <w:position w:val="0"/>
              </w:rPr>
              <w:t xml:space="preserve">、 </w:t>
            </w:r>
            <w:r>
              <w:rPr>
                <w:color w:val="000000"/>
                <w:spacing w:val="0"/>
                <w:w w:val="100"/>
                <w:position w:val="0"/>
              </w:rPr>
              <w:t>未来发展战略、 创新业务进展 情况等。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互动易</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卫 宁健康调研活 动信息 </w:t>
            </w:r>
            <w:r>
              <w:rPr>
                <w:rFonts w:ascii="Times New Roman" w:eastAsia="Times New Roman" w:hAnsi="Times New Roman" w:cs="Times New Roman"/>
                <w:color w:val="000000"/>
                <w:spacing w:val="0"/>
                <w:w w:val="100"/>
                <w:position w:val="0"/>
                <w:sz w:val="18"/>
                <w:szCs w:val="18"/>
              </w:rPr>
              <w:t xml:space="preserve">20201103 </w:t>
            </w:r>
            <w:r>
              <w:rPr>
                <w:color w:val="000000"/>
                <w:spacing w:val="0"/>
                <w:w w:val="100"/>
                <w:position w:val="0"/>
              </w:rPr>
              <w:t>文件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年第三季度报 告、新一代产品 </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w:t>
            </w:r>
            <w:r>
              <w:rPr>
                <w:color w:val="000000"/>
                <w:spacing w:val="0"/>
                <w:w w:val="100"/>
                <w:position w:val="0"/>
              </w:rPr>
              <w:t xml:space="preserve">卫宁云 计划 </w:t>
            </w:r>
            <w:r>
              <w:rPr>
                <w:rFonts w:ascii="Times New Roman" w:eastAsia="Times New Roman" w:hAnsi="Times New Roman" w:cs="Times New Roman"/>
                <w:color w:val="000000"/>
                <w:spacing w:val="0"/>
                <w:w w:val="100"/>
                <w:position w:val="0"/>
                <w:sz w:val="18"/>
                <w:szCs w:val="18"/>
              </w:rPr>
              <w:t>WinCould</w:t>
            </w:r>
            <w:r>
              <w:rPr>
                <w:color w:val="000000"/>
                <w:spacing w:val="0"/>
                <w:w w:val="100"/>
                <w:position w:val="0"/>
              </w:rPr>
              <w:t xml:space="preserve">、 </w:t>
            </w:r>
            <w:r>
              <w:rPr>
                <w:color w:val="000000"/>
                <w:spacing w:val="0"/>
                <w:w w:val="100"/>
                <w:position w:val="0"/>
              </w:rPr>
              <w:t>未来发展战略、 创新业务进展 情况等。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互动易</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r>
        <w:trPr>
          <w:trHeight w:val="22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详见互动易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 宁健康调研活 动信息</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20201118 </w:t>
            </w:r>
            <w:r>
              <w:rPr>
                <w:color w:val="000000"/>
                <w:spacing w:val="0"/>
                <w:w w:val="100"/>
                <w:position w:val="0"/>
              </w:rPr>
              <w:t>文件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介绍公司新一 代产品</w:t>
            </w:r>
            <w:r>
              <w:rPr>
                <w:rFonts w:ascii="Times New Roman" w:eastAsia="Times New Roman" w:hAnsi="Times New Roman" w:cs="Times New Roman"/>
                <w:color w:val="000000"/>
                <w:spacing w:val="0"/>
                <w:w w:val="100"/>
                <w:position w:val="0"/>
                <w:sz w:val="18"/>
                <w:szCs w:val="18"/>
              </w:rPr>
              <w:t>WiNEX</w:t>
            </w:r>
            <w:r>
              <w:rPr>
                <w:color w:val="000000"/>
                <w:spacing w:val="0"/>
                <w:w w:val="100"/>
                <w:position w:val="0"/>
              </w:rPr>
              <w:t xml:space="preserve">、 </w:t>
            </w:r>
            <w:r>
              <w:rPr>
                <w:color w:val="000000"/>
                <w:spacing w:val="0"/>
                <w:w w:val="100"/>
                <w:position w:val="0"/>
              </w:rPr>
              <w:t xml:space="preserve">卫宁云计划 </w:t>
            </w:r>
            <w:r>
              <w:rPr>
                <w:rFonts w:ascii="Times New Roman" w:eastAsia="Times New Roman" w:hAnsi="Times New Roman" w:cs="Times New Roman"/>
                <w:color w:val="000000"/>
                <w:spacing w:val="0"/>
                <w:w w:val="100"/>
                <w:position w:val="0"/>
                <w:sz w:val="18"/>
                <w:szCs w:val="18"/>
              </w:rPr>
              <w:t>WinCould</w:t>
            </w:r>
            <w:r>
              <w:rPr>
                <w:color w:val="000000"/>
                <w:spacing w:val="0"/>
                <w:w w:val="100"/>
                <w:position w:val="0"/>
              </w:rPr>
              <w:t>、</w:t>
            </w:r>
            <w:r>
              <w:rPr>
                <w:color w:val="000000"/>
                <w:spacing w:val="0"/>
                <w:w w:val="100"/>
                <w:position w:val="0"/>
              </w:rPr>
              <w:t>未来 发展战略、创新 业务进展情况 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互动易</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bl>
    <w:p>
      <w:pPr>
        <w:sectPr>
          <w:footnotePr>
            <w:pos w:val="pageBottom"/>
            <w:numFmt w:val="decimal"/>
            <w:numRestart w:val="continuous"/>
          </w:footnotePr>
          <w:pgSz w:w="11900" w:h="16840"/>
          <w:pgMar w:top="1359" w:right="1065" w:bottom="1445" w:left="1058" w:header="0" w:footer="3" w:gutter="0"/>
          <w:cols w:space="720"/>
          <w:noEndnote/>
          <w:rtlGutter w:val="0"/>
          <w:docGrid w:linePitch="360"/>
        </w:sectPr>
      </w:pPr>
    </w:p>
    <w:p>
      <w:pPr>
        <w:pStyle w:val="Style12"/>
        <w:keepNext/>
        <w:keepLines/>
        <w:widowControl w:val="0"/>
        <w:shd w:val="clear" w:color="auto" w:fill="auto"/>
        <w:bidi w:val="0"/>
        <w:spacing w:before="760" w:after="540" w:line="240" w:lineRule="auto"/>
        <w:ind w:left="0" w:right="0" w:firstLine="0"/>
        <w:jc w:val="center"/>
      </w:pPr>
      <w:bookmarkStart w:id="248" w:name="bookmark248"/>
      <w:bookmarkStart w:id="249" w:name="bookmark249"/>
      <w:bookmarkStart w:id="250" w:name="bookmark250"/>
      <w:r>
        <w:rPr>
          <w:color w:val="000000"/>
          <w:spacing w:val="0"/>
          <w:w w:val="100"/>
          <w:position w:val="0"/>
        </w:rPr>
        <w:t>第五节重要事项</w:t>
      </w:r>
      <w:bookmarkEnd w:id="248"/>
      <w:bookmarkEnd w:id="249"/>
      <w:bookmarkEnd w:id="250"/>
    </w:p>
    <w:p>
      <w:pPr>
        <w:pStyle w:val="Style27"/>
        <w:keepNext/>
        <w:keepLines/>
        <w:widowControl w:val="0"/>
        <w:shd w:val="clear" w:color="auto" w:fill="auto"/>
        <w:bidi w:val="0"/>
        <w:spacing w:before="0" w:after="220" w:line="240" w:lineRule="auto"/>
        <w:ind w:left="0" w:right="0" w:firstLine="0"/>
        <w:jc w:val="both"/>
      </w:pPr>
      <w:bookmarkStart w:id="251" w:name="bookmark251"/>
      <w:bookmarkStart w:id="252" w:name="bookmark252"/>
      <w:bookmarkStart w:id="253" w:name="bookmark253"/>
      <w:bookmarkStart w:id="254" w:name="bookmark254"/>
      <w:bookmarkStart w:id="255" w:name="bookmark255"/>
      <w:r>
        <w:rPr>
          <w:color w:val="000000"/>
          <w:spacing w:val="0"/>
          <w:w w:val="100"/>
          <w:position w:val="0"/>
          <w:sz w:val="24"/>
          <w:szCs w:val="24"/>
        </w:rPr>
        <w:t>一</w:t>
      </w:r>
      <w:bookmarkEnd w:id="254"/>
      <w:r>
        <w:rPr>
          <w:color w:val="000000"/>
          <w:spacing w:val="0"/>
          <w:w w:val="100"/>
          <w:position w:val="0"/>
          <w:sz w:val="24"/>
          <w:szCs w:val="24"/>
        </w:rPr>
        <w:t>、公司普通股利润分配及资本公积金转增股本情况</w:t>
      </w:r>
      <w:bookmarkEnd w:id="252"/>
      <w:bookmarkEnd w:id="253"/>
      <w:bookmarkEnd w:id="255"/>
      <w:bookmarkEnd w:id="251"/>
    </w:p>
    <w:p>
      <w:pPr>
        <w:pStyle w:val="Style29"/>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公司严格按照《公司章程》等有关利润分配政策和审议程序执行利润分配方案，分红标准和分红比例明确清晰，相关的 决策程序和机制完备。在分配预案拟定和决策时，独立董事尽职履责发表了独立意见。公司以公告形式向全体股东发出股东 大会通知，并提供网络投票方式，中小股东有充分表达意见和诉求的机会，股东大会审议通过后，公司在规定时间内实施了 权益分派，充分维护了中小股东的合法权益。</w:t>
      </w:r>
    </w:p>
    <w:p>
      <w:pPr>
        <w:pStyle w:val="Style29"/>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年度利润分配方案的议案》，以实施权益分派股权 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股。在利润分配预案披露日至实施权益分派股权登记日期间，公司股本总额若因新增股份上市、股权激励授予行权、可转 债转股、股份回购等事项发生变化，公司将维持每股分配比例不变，相应调整分配总额。</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自利润分配预案披露日至实施期间，公司因股票期权行权、限制性股票回购注销原因，使股本总额变更为</w:t>
      </w:r>
      <w:r>
        <w:rPr>
          <w:rFonts w:ascii="Times New Roman" w:eastAsia="Times New Roman" w:hAnsi="Times New Roman" w:cs="Times New Roman"/>
          <w:color w:val="000000"/>
          <w:spacing w:val="0"/>
          <w:w w:val="100"/>
          <w:position w:val="0"/>
          <w:sz w:val="18"/>
          <w:szCs w:val="18"/>
        </w:rPr>
        <w:t xml:space="preserve">1,641,401,336 </w:t>
      </w:r>
      <w:r>
        <w:rPr>
          <w:color w:val="000000"/>
          <w:spacing w:val="0"/>
          <w:w w:val="100"/>
          <w:position w:val="0"/>
        </w:rPr>
        <w:t>股，公司按照每股分配比例不变原则，相应调整分配总额。调整后的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年年度权益分派方案为：以公司现有总股本剔除已 回购股份后</w:t>
      </w:r>
      <w:r>
        <w:rPr>
          <w:rFonts w:ascii="Times New Roman" w:eastAsia="Times New Roman" w:hAnsi="Times New Roman" w:cs="Times New Roman"/>
          <w:color w:val="000000"/>
          <w:spacing w:val="0"/>
          <w:w w:val="100"/>
          <w:position w:val="0"/>
          <w:sz w:val="18"/>
          <w:szCs w:val="18"/>
        </w:rPr>
        <w:t>1,641,401,336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元人民币现金（含税）。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日实施完毕。</w:t>
      </w:r>
    </w:p>
    <w:p>
      <w:pPr>
        <w:pStyle w:val="Style29"/>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日，公司第五届董事会第四次会议审议通过了《关于公司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年度利润分配预案的议案》，以实施权益分 派股权登记日的总股本为基数，向全体股东每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元（含税），不送红股，不以资本公积金转增股 本。在利润分配预案披露日至实施权益分派股权登记日期间，公司股本总额若因新增股份上市、股权激励授予行权、可转债 转股、股份回购等事项发生变化，公司将维持每股分配比例不变，相应调整分配总额。该事项尚需经公司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 批准后实施。</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bl>
    <w:p>
      <w:pPr>
        <w:spacing w:lineRule="exact" w:line="1"/>
        <w:rPr>
          <w:sz w:val="2"/>
          <w:szCs w:val="2"/>
        </w:rPr>
      </w:pPr>
      <w:r>
        <w:br w:type="page"/>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2,141,513,291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18"/>
                <w:szCs w:val="18"/>
              </w:rPr>
              <w:t xml:space="preserve">53,537,832.28 </w:t>
            </w:r>
            <w:r>
              <w:rPr>
                <w:rFonts w:ascii="SimHei" w:eastAsia="SimHei" w:hAnsi="SimHei" w:cs="SimHei"/>
                <w:color w:val="FF0000"/>
                <w:spacing w:val="0"/>
                <w:w w:val="100"/>
                <w:position w:val="0"/>
                <w:sz w:val="8"/>
                <w:szCs w:val="8"/>
              </w:rPr>
              <w:t>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53,537,832.28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1,106,479,976.21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221"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经容诚会计师事务所（特殊普通合伙）审计，公司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年度合并会计报表实现归属于上市公司股东的净利润</w:t>
            </w:r>
            <w:r>
              <w:rPr>
                <w:rFonts w:ascii="Times New Roman" w:eastAsia="Times New Roman" w:hAnsi="Times New Roman" w:cs="Times New Roman"/>
                <w:color w:val="000000"/>
                <w:spacing w:val="0"/>
                <w:w w:val="100"/>
                <w:position w:val="0"/>
                <w:sz w:val="18"/>
                <w:szCs w:val="18"/>
              </w:rPr>
              <w:t xml:space="preserve">491,097,996.59 </w:t>
            </w:r>
            <w:r>
              <w:rPr>
                <w:color w:val="000000"/>
                <w:spacing w:val="0"/>
                <w:w w:val="100"/>
                <w:position w:val="0"/>
              </w:rPr>
              <w:t>元，其中母公司实现净利润</w:t>
            </w:r>
            <w:r>
              <w:rPr>
                <w:rFonts w:ascii="Times New Roman" w:eastAsia="Times New Roman" w:hAnsi="Times New Roman" w:cs="Times New Roman"/>
                <w:color w:val="000000"/>
                <w:spacing w:val="0"/>
                <w:w w:val="100"/>
                <w:position w:val="0"/>
                <w:sz w:val="18"/>
                <w:szCs w:val="18"/>
              </w:rPr>
              <w:t>285,665,662.88</w:t>
            </w:r>
            <w:r>
              <w:rPr>
                <w:color w:val="000000"/>
                <w:spacing w:val="0"/>
                <w:w w:val="100"/>
                <w:position w:val="0"/>
              </w:rPr>
              <w:t>元。根据《公司法》、《公司章程》等有关规定，按母公司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年净利润 </w:t>
            </w:r>
            <w:r>
              <w:rPr>
                <w:rFonts w:ascii="Times New Roman" w:eastAsia="Times New Roman" w:hAnsi="Times New Roman" w:cs="Times New Roman"/>
                <w:color w:val="000000"/>
                <w:spacing w:val="0"/>
                <w:w w:val="100"/>
                <w:position w:val="0"/>
                <w:sz w:val="18"/>
                <w:szCs w:val="18"/>
              </w:rPr>
              <w:t>285,665,662.88</w:t>
            </w:r>
            <w:r>
              <w:rPr>
                <w:color w:val="000000"/>
                <w:spacing w:val="0"/>
                <w:w w:val="100"/>
                <w:position w:val="0"/>
              </w:rPr>
              <w:t>元计提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的法定盈余公积金</w:t>
            </w:r>
            <w:r>
              <w:rPr>
                <w:rFonts w:ascii="Times New Roman" w:eastAsia="Times New Roman" w:hAnsi="Times New Roman" w:cs="Times New Roman"/>
                <w:color w:val="000000"/>
                <w:spacing w:val="0"/>
                <w:w w:val="100"/>
                <w:position w:val="0"/>
                <w:sz w:val="18"/>
                <w:szCs w:val="18"/>
              </w:rPr>
              <w:t>28,566,566.29</w:t>
            </w:r>
            <w:r>
              <w:rPr>
                <w:color w:val="000000"/>
                <w:spacing w:val="0"/>
                <w:w w:val="100"/>
                <w:position w:val="0"/>
              </w:rPr>
              <w:t>元后，截至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日，公司合并报表可分配利润为 </w:t>
            </w:r>
            <w:r>
              <w:rPr>
                <w:rFonts w:ascii="Times New Roman" w:eastAsia="Times New Roman" w:hAnsi="Times New Roman" w:cs="Times New Roman"/>
                <w:color w:val="000000"/>
                <w:spacing w:val="0"/>
                <w:w w:val="100"/>
                <w:position w:val="0"/>
                <w:sz w:val="18"/>
                <w:szCs w:val="18"/>
              </w:rPr>
              <w:t>1,766,788,054.91</w:t>
            </w:r>
            <w:r>
              <w:rPr>
                <w:color w:val="000000"/>
                <w:spacing w:val="0"/>
                <w:w w:val="100"/>
                <w:position w:val="0"/>
              </w:rPr>
              <w:t>元，母公司可分配利润为</w:t>
            </w:r>
            <w:r>
              <w:rPr>
                <w:rFonts w:ascii="Times New Roman" w:eastAsia="Times New Roman" w:hAnsi="Times New Roman" w:cs="Times New Roman"/>
                <w:color w:val="000000"/>
                <w:spacing w:val="0"/>
                <w:w w:val="100"/>
                <w:position w:val="0"/>
                <w:sz w:val="18"/>
                <w:szCs w:val="18"/>
              </w:rPr>
              <w:t>1,106,479,976.21</w:t>
            </w:r>
            <w:r>
              <w:rPr>
                <w:color w:val="000000"/>
                <w:spacing w:val="0"/>
                <w:w w:val="100"/>
                <w:position w:val="0"/>
              </w:rPr>
              <w:t>元。根据利润分配应以母公司的可供分配利润及合并财务报表 的可供分配利润孰低的原则，公司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年度可供股东分配的利润为</w:t>
            </w:r>
            <w:r>
              <w:rPr>
                <w:rFonts w:ascii="Times New Roman" w:eastAsia="Times New Roman" w:hAnsi="Times New Roman" w:cs="Times New Roman"/>
                <w:color w:val="000000"/>
                <w:spacing w:val="0"/>
                <w:w w:val="100"/>
                <w:position w:val="0"/>
                <w:sz w:val="18"/>
                <w:szCs w:val="18"/>
              </w:rPr>
              <w:t>1,106,479,976.21</w:t>
            </w:r>
            <w:r>
              <w:rPr>
                <w:color w:val="000000"/>
                <w:spacing w:val="0"/>
                <w:w w:val="100"/>
                <w:position w:val="0"/>
              </w:rPr>
              <w:t>元。根据《公司法》、《公司章程》等 有关规定，结合公司实际情况，公司拟定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年度利润分配预案为：以实施权益分派股权登记日的总股本为基数，向全 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元（含税），不送红股，不以资本公积金转增股本。在利润分配预案披露日至实施 权益分派股权登记日期间，公司股本总额若因新增股份上市、股权激励授予行权、可转债转股、股份回购等事项发生变化， 公司将维持每股分配比例不变，相应调整分配总额。本次利润分配预案已经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日召开的第五届董事会第四次 会议审议通过，但尚需经公司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年度股东大会审议批准后实施。</w:t>
            </w:r>
          </w:p>
        </w:tc>
      </w:tr>
    </w:tbl>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注：本表所涉及的股本基数及现金分配金额是为以本报告披露日公司总股本</w:t>
      </w:r>
      <w:r>
        <w:rPr>
          <w:rFonts w:ascii="Times New Roman" w:eastAsia="Times New Roman" w:hAnsi="Times New Roman" w:cs="Times New Roman"/>
          <w:color w:val="000000"/>
          <w:spacing w:val="0"/>
          <w:w w:val="100"/>
          <w:position w:val="0"/>
          <w:sz w:val="18"/>
          <w:szCs w:val="18"/>
        </w:rPr>
        <w:t>2,141,513,291</w:t>
      </w:r>
      <w:r>
        <w:rPr>
          <w:color w:val="000000"/>
          <w:spacing w:val="0"/>
          <w:w w:val="100"/>
          <w:position w:val="0"/>
        </w:rPr>
        <w:t>股所测算的数据。公司最终 实施利润分配的分配总额，将以利润分配方案实施时股权登记日的股本为基数计算。</w:t>
      </w:r>
    </w:p>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tabs>
          <w:tab w:pos="668" w:val="left"/>
        </w:tabs>
        <w:bidi w:val="0"/>
        <w:spacing w:before="0" w:after="0" w:line="360" w:lineRule="auto"/>
        <w:ind w:left="0" w:right="0"/>
        <w:jc w:val="both"/>
      </w:pPr>
      <w:bookmarkStart w:id="256" w:name="bookmark256"/>
      <w:r>
        <w:rPr>
          <w:rFonts w:ascii="Times New Roman" w:eastAsia="Times New Roman" w:hAnsi="Times New Roman" w:cs="Times New Roman"/>
          <w:b/>
          <w:bCs/>
          <w:color w:val="000000"/>
          <w:spacing w:val="0"/>
          <w:w w:val="100"/>
          <w:position w:val="0"/>
          <w:sz w:val="18"/>
          <w:szCs w:val="18"/>
        </w:rPr>
        <w:t>1</w:t>
      </w:r>
      <w:bookmarkEnd w:id="256"/>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年度利润分配方案</w:t>
      </w:r>
    </w:p>
    <w:p>
      <w:pPr>
        <w:pStyle w:val="Style29"/>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年度利润分配方案的议案》：以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日总股 本</w:t>
      </w:r>
      <w:r>
        <w:rPr>
          <w:rFonts w:ascii="Times New Roman" w:eastAsia="Times New Roman" w:hAnsi="Times New Roman" w:cs="Times New Roman"/>
          <w:color w:val="000000"/>
          <w:spacing w:val="0"/>
          <w:w w:val="100"/>
          <w:position w:val="0"/>
          <w:sz w:val="18"/>
          <w:szCs w:val="18"/>
        </w:rPr>
        <w:t>1,622,918,356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元（含税），共派发现金股利人民币</w:t>
      </w:r>
      <w:r>
        <w:rPr>
          <w:rFonts w:ascii="Times New Roman" w:eastAsia="Times New Roman" w:hAnsi="Times New Roman" w:cs="Times New Roman"/>
          <w:color w:val="000000"/>
          <w:spacing w:val="0"/>
          <w:w w:val="100"/>
          <w:position w:val="0"/>
          <w:sz w:val="18"/>
          <w:szCs w:val="18"/>
        </w:rPr>
        <w:t>32,458,367.12</w:t>
      </w:r>
      <w:r>
        <w:rPr>
          <w:color w:val="000000"/>
          <w:spacing w:val="0"/>
          <w:w w:val="100"/>
          <w:position w:val="0"/>
        </w:rPr>
        <w:t>元。 在利润分配预案披露至实施期间，公司股本总额若因新增股份上市、股权激励授予行权、可转债转股、股份回购等事项发生 变化，将按照现金分红总额不变的原则对分配比例进行相应调整。调整后的利润分配方案为：以公司现有总股本</w:t>
      </w:r>
      <w:r>
        <w:rPr>
          <w:rFonts w:ascii="Times New Roman" w:eastAsia="Times New Roman" w:hAnsi="Times New Roman" w:cs="Times New Roman"/>
          <w:color w:val="000000"/>
          <w:spacing w:val="0"/>
          <w:w w:val="100"/>
          <w:position w:val="0"/>
          <w:sz w:val="18"/>
          <w:szCs w:val="18"/>
        </w:rPr>
        <w:t xml:space="preserve">1,624,491,733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0.199806</w:t>
      </w:r>
      <w:r>
        <w:rPr>
          <w:color w:val="000000"/>
          <w:spacing w:val="0"/>
          <w:w w:val="100"/>
          <w:position w:val="0"/>
        </w:rPr>
        <w:t>元（含税）。本次利润分配方案已于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日实施完毕。</w:t>
      </w:r>
    </w:p>
    <w:p>
      <w:pPr>
        <w:pStyle w:val="Style29"/>
        <w:keepNext w:val="0"/>
        <w:keepLines w:val="0"/>
        <w:widowControl w:val="0"/>
        <w:shd w:val="clear" w:color="auto" w:fill="auto"/>
        <w:tabs>
          <w:tab w:pos="683" w:val="left"/>
        </w:tabs>
        <w:bidi w:val="0"/>
        <w:spacing w:before="0" w:after="0" w:line="360" w:lineRule="auto"/>
        <w:ind w:left="0" w:right="0"/>
        <w:jc w:val="both"/>
      </w:pPr>
      <w:bookmarkStart w:id="257" w:name="bookmark257"/>
      <w:r>
        <w:rPr>
          <w:rFonts w:ascii="Times New Roman" w:eastAsia="Times New Roman" w:hAnsi="Times New Roman" w:cs="Times New Roman"/>
          <w:b/>
          <w:bCs/>
          <w:color w:val="000000"/>
          <w:spacing w:val="0"/>
          <w:w w:val="100"/>
          <w:position w:val="0"/>
          <w:sz w:val="18"/>
          <w:szCs w:val="18"/>
        </w:rPr>
        <w:t>2</w:t>
      </w:r>
      <w:bookmarkEnd w:id="257"/>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年度利润分配方案</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年度利润分配方案的议案》，以实施权益分派股权 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股。在利润分配预案披露日至实施权益分派股权登记日期间，公司股本总额若因新增股份上市、股权激励授予行权、可转 债转股、股份回购等事项发生变化，公司将维持每股分配比例不变，相应调整分配总额。</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自利润分配预案披露日至实施期间，公司因股票期权行权、限制性股票回购注销原因，使股本总额变更为</w:t>
      </w:r>
      <w:r>
        <w:rPr>
          <w:rFonts w:ascii="Times New Roman" w:eastAsia="Times New Roman" w:hAnsi="Times New Roman" w:cs="Times New Roman"/>
          <w:color w:val="000000"/>
          <w:spacing w:val="0"/>
          <w:w w:val="100"/>
          <w:position w:val="0"/>
          <w:sz w:val="18"/>
          <w:szCs w:val="18"/>
        </w:rPr>
        <w:t xml:space="preserve">1,641,401,336 </w:t>
      </w:r>
      <w:r>
        <w:rPr>
          <w:color w:val="000000"/>
          <w:spacing w:val="0"/>
          <w:w w:val="100"/>
          <w:position w:val="0"/>
        </w:rPr>
        <w:t>股，公司按照每股分配比例不变原则，相应调整分配总额。调整后的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年年度权益分派方案为：以公司现有总股本剔除已 回购股份后</w:t>
      </w:r>
      <w:r>
        <w:rPr>
          <w:rFonts w:ascii="Times New Roman" w:eastAsia="Times New Roman" w:hAnsi="Times New Roman" w:cs="Times New Roman"/>
          <w:color w:val="000000"/>
          <w:spacing w:val="0"/>
          <w:w w:val="100"/>
          <w:position w:val="0"/>
          <w:sz w:val="18"/>
          <w:szCs w:val="18"/>
        </w:rPr>
        <w:t>1,641,401,336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元人民币现金（含税）。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日实施完毕。</w:t>
      </w:r>
    </w:p>
    <w:p>
      <w:pPr>
        <w:pStyle w:val="Style29"/>
        <w:keepNext w:val="0"/>
        <w:keepLines w:val="0"/>
        <w:widowControl w:val="0"/>
        <w:shd w:val="clear" w:color="auto" w:fill="auto"/>
        <w:tabs>
          <w:tab w:pos="683" w:val="left"/>
        </w:tabs>
        <w:bidi w:val="0"/>
        <w:spacing w:before="0" w:after="0" w:line="360" w:lineRule="auto"/>
        <w:ind w:left="0" w:right="0"/>
        <w:jc w:val="both"/>
      </w:pPr>
      <w:bookmarkStart w:id="258" w:name="bookmark258"/>
      <w:r>
        <w:rPr>
          <w:rFonts w:ascii="Times New Roman" w:eastAsia="Times New Roman" w:hAnsi="Times New Roman" w:cs="Times New Roman"/>
          <w:b/>
          <w:bCs/>
          <w:color w:val="000000"/>
          <w:spacing w:val="0"/>
          <w:w w:val="100"/>
          <w:position w:val="0"/>
          <w:sz w:val="18"/>
          <w:szCs w:val="18"/>
        </w:rPr>
        <w:t>3</w:t>
      </w:r>
      <w:bookmarkEnd w:id="258"/>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年度利润分配预案</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日，公司第五届董事会第四次会议审议通过了《关于公司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年度利润分配预案的议案》，以实施权益分</w:t>
        <w:br w:type="page"/>
      </w:r>
      <w:r>
        <w:rPr>
          <w:color w:val="000000"/>
          <w:spacing w:val="0"/>
          <w:w w:val="100"/>
          <w:position w:val="0"/>
        </w:rPr>
        <w:t>派股权登记日的总股本为基数，向全体股东每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元（含税），不送红股，不以资本公积金转增股 本。在利润分配预案披露日至实施权益分派股权登记日期间，公司股本总额若因新增股份上市、股权激励授予行权、可转债 转股、股份回购等事项发生变化，公司将维持每股分配比例不变，相应调整分配总额。该议案需公司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 批准后实施。</w:t>
      </w:r>
    </w:p>
    <w:p>
      <w:pPr>
        <w:pStyle w:val="Style29"/>
        <w:keepNext w:val="0"/>
        <w:keepLines w:val="0"/>
        <w:widowControl w:val="0"/>
        <w:shd w:val="clear" w:color="auto" w:fill="auto"/>
        <w:bidi w:val="0"/>
        <w:spacing w:before="0" w:after="160" w:line="315" w:lineRule="exact"/>
        <w:ind w:left="0" w:right="0" w:firstLine="0"/>
        <w:jc w:val="both"/>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53,537,832.28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491,097,996.59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53,537,832.28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41,032,893.65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398,420,733.04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41,032,893.65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32,458,367.12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303,305,204.12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32,458,367.12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二</w:t>
      </w:r>
      <w:bookmarkEnd w:id="261"/>
      <w:r>
        <w:rPr>
          <w:color w:val="000000"/>
          <w:spacing w:val="0"/>
          <w:w w:val="100"/>
          <w:position w:val="0"/>
          <w:sz w:val="24"/>
          <w:szCs w:val="24"/>
        </w:rPr>
        <w:t>、承诺事项履行情况</w:t>
      </w:r>
      <w:bookmarkEnd w:id="259"/>
      <w:bookmarkEnd w:id="260"/>
      <w:bookmarkEnd w:id="262"/>
    </w:p>
    <w:p>
      <w:pPr>
        <w:pStyle w:val="Style32"/>
        <w:keepNext/>
        <w:keepLines/>
        <w:widowControl w:val="0"/>
        <w:shd w:val="clear" w:color="auto" w:fill="auto"/>
        <w:bidi w:val="0"/>
        <w:spacing w:before="0" w:line="317" w:lineRule="exact"/>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、公司实际控制人、股东、关联方、收购人以及公司等承诺相关方在报告期内履行完毕及截至报告期末 尚未履行完毕的承诺事项</w:t>
      </w:r>
      <w:bookmarkEnd w:id="263"/>
      <w:bookmarkEnd w:id="264"/>
      <w:bookmarkEnd w:id="266"/>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80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周炜、王英、 刘宁、孙凯、 张士英、陈建 国、贾按师、 凌红、胡美 珍、范钧、曾 刚琴、韩伟、 黄晓怡、靳 茂、周洪、付 春林、付晖、 黄克华、孙超 仁、邓荣华、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302"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关于同业 竞争、关联交 易、资金占用 方面的承诺；</w:t>
            </w:r>
          </w:p>
          <w:p>
            <w:pPr>
              <w:pStyle w:val="Style24"/>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其他承诺；</w:t>
            </w:r>
          </w:p>
          <w:p>
            <w:pPr>
              <w:pStyle w:val="Style24"/>
              <w:keepNext w:val="0"/>
              <w:keepLines w:val="0"/>
              <w:widowControl w:val="0"/>
              <w:shd w:val="clear" w:color="auto" w:fill="auto"/>
              <w:tabs>
                <w:tab w:pos="302"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股份限售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（一）避免同 业竞争的承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、发行人 控股股东、实 际控制人周 炜、王英夫妇 关于避免同 业竞争的承 诺</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 司控股股东、 实际控制人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一）避免同业 竞争的承诺： 长期。（二） 发行人控股 股东、实际控 制人关于公 司对外担保 和资金往来 的承诺：长 期。（三）首 次公开发行 前股东所持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截至本报告 期末，上述承 诺人严格信 守承诺，未发 现违反上述 承诺的情况。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20" w:lineRule="exact"/>
              <w:ind w:left="0" w:right="0" w:firstLine="0"/>
              <w:jc w:val="both"/>
            </w:pPr>
            <w:r>
              <w:rPr>
                <w:color w:val="000000"/>
                <w:spacing w:val="0"/>
                <w:w w:val="100"/>
                <w:position w:val="0"/>
              </w:rPr>
              <w:t>陈军华、熊海 浪、艾国光、 汪国亮、阚家 平、李继东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周炜、王英夫 妇向公司出 具了避免同 业竞争的《承 诺函》。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、持 股超过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 其他主要股 东关于避免 同业竞争的 承诺</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日，本公 司持股超过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的其他主 要股东刘宁、 孙凯、张士 英、陈建国、 贾按师均分 别向公司出 具了避免同 业竞争的《承 诺函》。（二） 发行人控股 股东、实际控 制人关于公 司对外担保 和资金往来 的承诺</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 本公司控股 股东、实际控 制人周炜、王 英夫妇就关 于公司对外 担保和资金 往来作出《关 于严格执行 中国证监会</w:t>
            </w:r>
          </w:p>
          <w:p>
            <w:pPr>
              <w:pStyle w:val="Style24"/>
              <w:keepNext w:val="0"/>
              <w:keepLines w:val="0"/>
              <w:widowControl w:val="0"/>
              <w:shd w:val="clear" w:color="auto" w:fill="auto"/>
              <w:tabs>
                <w:tab w:pos="806" w:val="left"/>
              </w:tabs>
              <w:bidi w:val="0"/>
              <w:spacing w:before="0" w:after="0" w:line="312" w:lineRule="exact"/>
              <w:ind w:left="0" w:right="0" w:firstLine="0"/>
              <w:jc w:val="both"/>
              <w:rPr>
                <w:sz w:val="18"/>
                <w:szCs w:val="18"/>
              </w:rPr>
            </w:pPr>
            <w:r>
              <w:rPr>
                <w:color w:val="000000"/>
                <w:spacing w:val="0"/>
                <w:w w:val="100"/>
                <w:position w:val="0"/>
                <w:sz w:val="17"/>
                <w:szCs w:val="17"/>
              </w:rPr>
              <w:t>【证监发 （</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56</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号】文有关规 定的承诺 函》（三）首 次公开发行 前股东所持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股份的流通 限制和自愿 锁定股份的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 公司控股股 东周炜、王英 夫妇和股东 刘宁三十六 个月；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 他股东十二 个月；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、同 时，担任公司 董事、监事、 高级管理人 员的周炜、刘 宁、孙凯、靳 茂、张士英、 黄克华还承 诺：除前述锁 定期外，在其 任职期间每 年转让的股 份不超过其 所持有发行 人股份总数 的百分之二 十五，离职后 六个月内，不 转让其所持 有的发行人 股份。在首次 公开发行股 票上市之日 起六个月内 申报离职的， 自申报离职 之日起十八 个月内不得 转让其直接 持有的公司 股份；在首次 公开发行股 票上市之日 起第七个月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股份的流通 限制和自愿 锁定股份的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 司控股股东 周炜、王英夫 妇和股东刘 宁承诺：自发 行人股票上 市之日起三 十六个月内， 不转让或者 委托他人管 理其直接或 者间接持有 的发行人公 开发行股票 前已发行的 股份，也不由 发行人回购 其直接或者 间接持有的 发行人公开 发行股票前 已发行的股 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 司股东孙凯、 张士英、陈建 国、贾按师、 凌红、胡美 珍、范钧、曾 刚琴、韩伟、 黄晓怡、靳 茂、周洪、付 春林、付晖、 黄克华、孙超 仁、邓荣华、 陈军华、熊海 浪、艾国光、 汪国亮、阚家 平、李继东均 承诺：自股票 上市之日起 十二个月内，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至第十二个 月之间申报 离职的，自申 报离职之日 起十二个月 内不得转让 其直接持有 的公司股份。 公司董事周 炜之关联方 王英还承诺： 在周炜担任 公司董事、监 事或高级管 理人员期间， 其持有的公 司股份按照 对公司董事、 监事及高级 管理人员的 股份减持的 规定执行。</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（四）主要股 东关于承担 发行人相关 税收补缴责 任的承诺：长 期。</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不转让或者 委托他人管 理其直接或 者间接持有 的发行人公 开发行股票 前已发行的 股份，也不由 发行人回购 其直接或者 间接持有的 发行人公开 发行股票前 已发行的股 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、同时, 担任公司董 事、监事、高 级管理人员 的周炜、刘 宁、孙凯、靳 茂、张士英、 黄克华还承 诺：除前述锁 定期外，在其 任职期间每 年转让的股 份不超过其 所持有发行 人股份总数 的百分之二 十五，离职后 六个月内，不 转让其所持 有的发行人 股份。在首次 公开发行股 票上市之日 起六个月内 申报离职的， 自申报离职 之日起十八 个月内不得 转让其直接 持有的公司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股份；在首次 公开发行股 票上市之日 起第七个月 至第十二个 月之间申报 离职的，自申 报离职之日 起十二个月 内不得转让 其直接持有 的公司股份。 公司董事周 炜之关联方 王英还承诺： 在周炜担任 公司董事、监 事或高级管 理人员期间， 其持有的公 司股份按照 对公司董事、 监事及高级 管理人员的 股份减持的 规定执行。</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（四）主要股 东关于承担 发行人相关 税收补缴责 任的承诺周 炜、王英和刘 宁作为发行 人实际控制 人及主要股 东，就发行人 成立以来所 涉及的企业 所得税缴纳 事项，出具了</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《承诺书》， 承诺如果税 务机关认定 发行人需要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补交</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 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年度 已享受减免 的企业所得 税税款，则该 等需要补交 的税款将由 承诺人周炜、 刘宁、王英按 照其持有的 发行人的股 权比例共同 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卫宁健康科 技集团股份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 期权与限制 性股票激励 计划承诺：公 司承诺不为 激励对象依 本激励计划 获取有关权 益提供贷款 以及其他任 何形式的财 务资助，包括 为其贷款提 供担保。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日至本次股 权激励计划 终止或有效 期结束。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截至本报告 期末，承诺人 严格信守承 诺，未发现违 反上述承诺 的情况。</w:t>
            </w:r>
          </w:p>
        </w:tc>
      </w:tr>
      <w:tr>
        <w:trPr>
          <w:trHeight w:val="445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卫宁健康科 技集团股份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 期权与限制 性股票激励 计划承诺：公 司承诺不为 激励对象依 本激励计划 获取有关权 益提供贷款 以及其他任 何形式的财 务资助，包括 为其贷款提 供担保。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日至本次股 权激励计划 终止或有效 期结束。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该承诺已于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日履行完 毕。在承诺期 间，承诺人严 格信守承诺， 未发现违反 上述承诺的 情况。</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2870"/>
        <w:gridCol w:w="6835"/>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2"/>
        <w:keepNext/>
        <w:keepLines/>
        <w:widowControl w:val="0"/>
        <w:shd w:val="clear" w:color="auto" w:fill="auto"/>
        <w:bidi w:val="0"/>
        <w:spacing w:before="0" w:line="317" w:lineRule="exact"/>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、公司资产或项目存在盈利预测，且报告期仍处在盈利预测期间，公司就资产或项目达到原盈利预测及 其原因做出说明</w:t>
      </w:r>
      <w:bookmarkEnd w:id="267"/>
      <w:bookmarkEnd w:id="268"/>
      <w:bookmarkEnd w:id="270"/>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三</w:t>
      </w:r>
      <w:bookmarkEnd w:id="273"/>
      <w:r>
        <w:rPr>
          <w:color w:val="000000"/>
          <w:spacing w:val="0"/>
          <w:w w:val="100"/>
          <w:position w:val="0"/>
          <w:sz w:val="24"/>
          <w:szCs w:val="24"/>
        </w:rPr>
        <w:t>、</w:t>
        <w:tab/>
        <w:t>控股股东及其关联方对上市公司的非经营性占用资金情况</w:t>
      </w:r>
      <w:bookmarkEnd w:id="271"/>
      <w:bookmarkEnd w:id="272"/>
      <w:bookmarkEnd w:id="27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22" w:val="left"/>
        </w:tabs>
        <w:bidi w:val="0"/>
        <w:spacing w:before="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四</w:t>
      </w:r>
      <w:bookmarkEnd w:id="277"/>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75"/>
      <w:bookmarkEnd w:id="276"/>
      <w:bookmarkEnd w:id="278"/>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both"/>
      </w:pPr>
      <w:bookmarkStart w:id="279" w:name="bookmark279"/>
      <w:bookmarkStart w:id="280" w:name="bookmark280"/>
      <w:bookmarkStart w:id="281" w:name="bookmark281"/>
      <w:bookmarkStart w:id="282" w:name="bookmark282"/>
      <w:r>
        <w:rPr>
          <w:color w:val="000000"/>
          <w:spacing w:val="0"/>
          <w:w w:val="100"/>
          <w:position w:val="0"/>
          <w:sz w:val="24"/>
          <w:szCs w:val="24"/>
        </w:rPr>
        <w:t>五</w:t>
      </w:r>
      <w:bookmarkEnd w:id="28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9"/>
      <w:bookmarkEnd w:id="280"/>
      <w:bookmarkEnd w:id="282"/>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六</w:t>
      </w:r>
      <w:bookmarkEnd w:id="285"/>
      <w:r>
        <w:rPr>
          <w:color w:val="000000"/>
          <w:spacing w:val="0"/>
          <w:w w:val="100"/>
          <w:position w:val="0"/>
          <w:sz w:val="24"/>
          <w:szCs w:val="24"/>
        </w:rPr>
        <w:t>、</w:t>
        <w:tab/>
        <w:t>董事会关于报告期会计政策、会计估计变更或重大会计差错更正的说明</w:t>
      </w:r>
      <w:bookmarkEnd w:id="283"/>
      <w:bookmarkEnd w:id="284"/>
      <w:bookmarkEnd w:id="286"/>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、企业会计准则变化引起的会计政策变更</w:t>
      </w:r>
    </w:p>
    <w:tbl>
      <w:tblPr>
        <w:tblOverlap w:val="never"/>
        <w:jc w:val="center"/>
        <w:tblLayout w:type="fixed"/>
      </w:tblPr>
      <w:tblGrid>
        <w:gridCol w:w="3202"/>
        <w:gridCol w:w="3187"/>
        <w:gridCol w:w="3202"/>
      </w:tblGrid>
      <w:tr>
        <w:trPr>
          <w:trHeight w:val="4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08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日，财政部发布了《企业会计 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收入》（财会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）。要求境内上 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 则。本公司于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日执行新收入准 则，对会计政策的相关内容进行调整，详 见附注五、</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。新收入准则要求首次执行 该准则的累积影响数调整首次执行当年 年初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w:t>
            </w:r>
            <w:r>
              <w:rPr>
                <w:color w:val="000000"/>
                <w:spacing w:val="0"/>
                <w:w w:val="100"/>
                <w:position w:val="0"/>
              </w:rPr>
              <w:t>留存收益及财 务报表其他相关项目金额，对可比期间信 息不予调整。在执行新收入准则时，本公 司仅对首次执行日尚未完成的合同的累 计影响数进行调整。</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日召开第四届董事会第二十 二次会议，审议通过了《关于公司会计政 策变更的议案》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因执行新收入准则，本公司合并财务报表 相应调整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日合同负债 </w:t>
            </w:r>
            <w:r>
              <w:rPr>
                <w:rFonts w:ascii="Times New Roman" w:eastAsia="Times New Roman" w:hAnsi="Times New Roman" w:cs="Times New Roman"/>
                <w:color w:val="000000"/>
                <w:spacing w:val="0"/>
                <w:w w:val="100"/>
                <w:position w:val="0"/>
                <w:sz w:val="18"/>
                <w:szCs w:val="18"/>
              </w:rPr>
              <w:t>158,646,347.41</w:t>
            </w:r>
            <w:r>
              <w:rPr>
                <w:color w:val="000000"/>
                <w:spacing w:val="0"/>
                <w:w w:val="100"/>
                <w:position w:val="0"/>
              </w:rPr>
              <w:t xml:space="preserve">元、预收款项 </w:t>
            </w:r>
            <w:r>
              <w:rPr>
                <w:rFonts w:ascii="Times New Roman" w:eastAsia="Times New Roman" w:hAnsi="Times New Roman" w:cs="Times New Roman"/>
                <w:color w:val="000000"/>
                <w:spacing w:val="0"/>
                <w:w w:val="100"/>
                <w:position w:val="0"/>
                <w:sz w:val="18"/>
                <w:szCs w:val="18"/>
              </w:rPr>
              <w:t>-176,502,742.62</w:t>
            </w:r>
            <w:r>
              <w:rPr>
                <w:color w:val="000000"/>
                <w:spacing w:val="0"/>
                <w:w w:val="100"/>
                <w:position w:val="0"/>
              </w:rPr>
              <w:t xml:space="preserve">元、其他流动负债 </w:t>
            </w:r>
            <w:r>
              <w:rPr>
                <w:rFonts w:ascii="Times New Roman" w:eastAsia="Times New Roman" w:hAnsi="Times New Roman" w:cs="Times New Roman"/>
                <w:color w:val="000000"/>
                <w:spacing w:val="0"/>
                <w:w w:val="100"/>
                <w:position w:val="0"/>
                <w:sz w:val="18"/>
                <w:szCs w:val="18"/>
              </w:rPr>
              <w:t xml:space="preserve">17,856,395.21 </w:t>
            </w:r>
            <w:r>
              <w:rPr>
                <w:color w:val="000000"/>
                <w:spacing w:val="0"/>
                <w:w w:val="100"/>
                <w:position w:val="0"/>
              </w:rPr>
              <w:t>元、存货</w:t>
            </w:r>
            <w:r>
              <w:rPr>
                <w:rFonts w:ascii="Times New Roman" w:eastAsia="Times New Roman" w:hAnsi="Times New Roman" w:cs="Times New Roman"/>
                <w:color w:val="000000"/>
                <w:spacing w:val="0"/>
                <w:w w:val="100"/>
                <w:position w:val="0"/>
                <w:sz w:val="18"/>
                <w:szCs w:val="18"/>
              </w:rPr>
              <w:t>9,459,747.06</w:t>
            </w:r>
            <w:r>
              <w:rPr>
                <w:color w:val="000000"/>
                <w:spacing w:val="0"/>
                <w:w w:val="100"/>
                <w:position w:val="0"/>
              </w:rPr>
              <w:t>元、应 收账款</w:t>
            </w:r>
            <w:r>
              <w:rPr>
                <w:rFonts w:ascii="Times New Roman" w:eastAsia="Times New Roman" w:hAnsi="Times New Roman" w:cs="Times New Roman"/>
                <w:color w:val="000000"/>
                <w:spacing w:val="0"/>
                <w:w w:val="100"/>
                <w:position w:val="0"/>
                <w:sz w:val="18"/>
                <w:szCs w:val="18"/>
              </w:rPr>
              <w:t>-903,954,420.11</w:t>
            </w:r>
            <w:r>
              <w:rPr>
                <w:color w:val="000000"/>
                <w:spacing w:val="0"/>
                <w:w w:val="100"/>
                <w:position w:val="0"/>
              </w:rPr>
              <w:t xml:space="preserve">元、合同资产 </w:t>
            </w:r>
            <w:r>
              <w:rPr>
                <w:rFonts w:ascii="Times New Roman" w:eastAsia="Times New Roman" w:hAnsi="Times New Roman" w:cs="Times New Roman"/>
                <w:color w:val="000000"/>
                <w:spacing w:val="0"/>
                <w:w w:val="100"/>
                <w:position w:val="0"/>
                <w:sz w:val="18"/>
                <w:szCs w:val="18"/>
              </w:rPr>
              <w:t>903,954,420.11</w:t>
            </w:r>
            <w:r>
              <w:rPr>
                <w:color w:val="000000"/>
                <w:spacing w:val="0"/>
                <w:w w:val="100"/>
                <w:position w:val="0"/>
              </w:rPr>
              <w:t xml:space="preserve">元、应交税费为 </w:t>
            </w:r>
            <w:r>
              <w:rPr>
                <w:rFonts w:ascii="Times New Roman" w:eastAsia="Times New Roman" w:hAnsi="Times New Roman" w:cs="Times New Roman"/>
                <w:color w:val="000000"/>
                <w:spacing w:val="0"/>
                <w:w w:val="100"/>
                <w:position w:val="0"/>
                <w:sz w:val="18"/>
                <w:szCs w:val="18"/>
              </w:rPr>
              <w:t>1,426,672.7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元。相关调整对本公司合并 财务报表中归属于母公司股东权益的影 响金额为</w:t>
            </w:r>
            <w:r>
              <w:rPr>
                <w:rFonts w:ascii="Times New Roman" w:eastAsia="Times New Roman" w:hAnsi="Times New Roman" w:cs="Times New Roman"/>
                <w:color w:val="000000"/>
                <w:spacing w:val="0"/>
                <w:w w:val="100"/>
                <w:position w:val="0"/>
                <w:sz w:val="18"/>
                <w:szCs w:val="18"/>
              </w:rPr>
              <w:t>7,772,193.8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元，其中盈余公积 为</w:t>
            </w:r>
            <w:r>
              <w:rPr>
                <w:rFonts w:ascii="Times New Roman" w:eastAsia="Times New Roman" w:hAnsi="Times New Roman" w:cs="Times New Roman"/>
                <w:color w:val="000000"/>
                <w:spacing w:val="0"/>
                <w:w w:val="100"/>
                <w:position w:val="0"/>
                <w:sz w:val="18"/>
                <w:szCs w:val="18"/>
              </w:rPr>
              <w:t>683,013.96</w:t>
            </w:r>
            <w:r>
              <w:rPr>
                <w:color w:val="000000"/>
                <w:spacing w:val="0"/>
                <w:w w:val="100"/>
                <w:position w:val="0"/>
              </w:rPr>
              <w:t xml:space="preserve">元、未分配利润为 </w:t>
            </w:r>
            <w:r>
              <w:rPr>
                <w:rFonts w:ascii="Times New Roman" w:eastAsia="Times New Roman" w:hAnsi="Times New Roman" w:cs="Times New Roman"/>
                <w:color w:val="000000"/>
                <w:spacing w:val="0"/>
                <w:w w:val="100"/>
                <w:position w:val="0"/>
                <w:sz w:val="18"/>
                <w:szCs w:val="18"/>
              </w:rPr>
              <w:t>7,089,179.86</w:t>
            </w:r>
            <w:r>
              <w:rPr>
                <w:color w:val="000000"/>
                <w:spacing w:val="0"/>
                <w:w w:val="100"/>
                <w:position w:val="0"/>
              </w:rPr>
              <w:t>元；对少数股东权益的影响 金额为</w:t>
            </w:r>
            <w:r>
              <w:rPr>
                <w:rFonts w:ascii="Times New Roman" w:eastAsia="Times New Roman" w:hAnsi="Times New Roman" w:cs="Times New Roman"/>
                <w:color w:val="000000"/>
                <w:spacing w:val="0"/>
                <w:w w:val="100"/>
                <w:position w:val="0"/>
                <w:sz w:val="18"/>
                <w:szCs w:val="18"/>
              </w:rPr>
              <w:t>260,880.54</w:t>
            </w:r>
            <w:r>
              <w:rPr>
                <w:color w:val="000000"/>
                <w:spacing w:val="0"/>
                <w:w w:val="100"/>
                <w:position w:val="0"/>
              </w:rPr>
              <w:t>元。本公司母公司财务 报表相应调整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日合同负债 </w:t>
            </w:r>
            <w:r>
              <w:rPr>
                <w:rFonts w:ascii="Times New Roman" w:eastAsia="Times New Roman" w:hAnsi="Times New Roman" w:cs="Times New Roman"/>
                <w:color w:val="000000"/>
                <w:spacing w:val="0"/>
                <w:w w:val="100"/>
                <w:position w:val="0"/>
                <w:sz w:val="18"/>
                <w:szCs w:val="18"/>
              </w:rPr>
              <w:t>114,534,809.14</w:t>
            </w:r>
            <w:r>
              <w:rPr>
                <w:color w:val="000000"/>
                <w:spacing w:val="0"/>
                <w:w w:val="100"/>
                <w:position w:val="0"/>
              </w:rPr>
              <w:t xml:space="preserve">元、预收款项 </w:t>
            </w:r>
            <w:r>
              <w:rPr>
                <w:rFonts w:ascii="Times New Roman" w:eastAsia="Times New Roman" w:hAnsi="Times New Roman" w:cs="Times New Roman"/>
                <w:color w:val="000000"/>
                <w:spacing w:val="0"/>
                <w:w w:val="100"/>
                <w:position w:val="0"/>
                <w:sz w:val="18"/>
                <w:szCs w:val="18"/>
              </w:rPr>
              <w:t>-128,090,584.54</w:t>
            </w:r>
            <w:r>
              <w:rPr>
                <w:color w:val="000000"/>
                <w:spacing w:val="0"/>
                <w:w w:val="100"/>
                <w:position w:val="0"/>
              </w:rPr>
              <w:t>元、其他流动负债</w:t>
            </w:r>
          </w:p>
        </w:tc>
      </w:tr>
    </w:tbl>
    <w:p>
      <w:pPr>
        <w:spacing w:lineRule="exact" w:line="1"/>
        <w:rPr>
          <w:sz w:val="2"/>
          <w:szCs w:val="2"/>
        </w:rPr>
      </w:pPr>
      <w:r>
        <w:br w:type="page"/>
      </w:r>
    </w:p>
    <w:tbl>
      <w:tblPr>
        <w:tblOverlap w:val="never"/>
        <w:jc w:val="center"/>
        <w:tblLayout w:type="fixed"/>
      </w:tblPr>
      <w:tblGrid>
        <w:gridCol w:w="3202"/>
        <w:gridCol w:w="3187"/>
        <w:gridCol w:w="3202"/>
      </w:tblGrid>
      <w:tr>
        <w:trPr>
          <w:trHeight w:val="25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13,555,775.40</w:t>
            </w:r>
            <w:r>
              <w:rPr>
                <w:color w:val="000000"/>
                <w:spacing w:val="0"/>
                <w:w w:val="100"/>
                <w:position w:val="0"/>
              </w:rPr>
              <w:t>元、存货</w:t>
            </w:r>
            <w:r>
              <w:rPr>
                <w:rFonts w:ascii="Times New Roman" w:eastAsia="Times New Roman" w:hAnsi="Times New Roman" w:cs="Times New Roman"/>
                <w:color w:val="000000"/>
                <w:spacing w:val="0"/>
                <w:w w:val="100"/>
                <w:position w:val="0"/>
                <w:sz w:val="18"/>
                <w:szCs w:val="18"/>
              </w:rPr>
              <w:t>8,035,458.4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元、合 同资产</w:t>
            </w:r>
            <w:r>
              <w:rPr>
                <w:rFonts w:ascii="Times New Roman" w:eastAsia="Times New Roman" w:hAnsi="Times New Roman" w:cs="Times New Roman"/>
                <w:color w:val="000000"/>
                <w:spacing w:val="0"/>
                <w:w w:val="100"/>
                <w:position w:val="0"/>
                <w:sz w:val="18"/>
                <w:szCs w:val="18"/>
              </w:rPr>
              <w:t>734,081,056.74</w:t>
            </w:r>
            <w:r>
              <w:rPr>
                <w:color w:val="000000"/>
                <w:spacing w:val="0"/>
                <w:w w:val="100"/>
                <w:position w:val="0"/>
              </w:rPr>
              <w:t xml:space="preserve">元、应收账款 </w:t>
            </w:r>
            <w:r>
              <w:rPr>
                <w:rFonts w:ascii="Times New Roman" w:eastAsia="Times New Roman" w:hAnsi="Times New Roman" w:cs="Times New Roman"/>
                <w:color w:val="000000"/>
                <w:spacing w:val="0"/>
                <w:w w:val="100"/>
                <w:position w:val="0"/>
                <w:sz w:val="18"/>
                <w:szCs w:val="18"/>
              </w:rPr>
              <w:t>-734,081,056.74</w:t>
            </w:r>
            <w:r>
              <w:rPr>
                <w:color w:val="000000"/>
                <w:spacing w:val="0"/>
                <w:w w:val="100"/>
                <w:position w:val="0"/>
              </w:rPr>
              <w:t xml:space="preserve">元、应交税费为 </w:t>
            </w:r>
            <w:r>
              <w:rPr>
                <w:rFonts w:ascii="Times New Roman" w:eastAsia="Times New Roman" w:hAnsi="Times New Roman" w:cs="Times New Roman"/>
                <w:color w:val="000000"/>
                <w:spacing w:val="0"/>
                <w:w w:val="100"/>
                <w:position w:val="0"/>
                <w:sz w:val="18"/>
                <w:szCs w:val="18"/>
              </w:rPr>
              <w:t>1,205,318.76</w:t>
            </w:r>
            <w:r>
              <w:rPr>
                <w:color w:val="000000"/>
                <w:spacing w:val="0"/>
                <w:w w:val="100"/>
                <w:position w:val="0"/>
              </w:rPr>
              <w:t xml:space="preserve">元。相关调整对本公司母公 司财务报表中股东权益的影响金额为 </w:t>
            </w:r>
            <w:r>
              <w:rPr>
                <w:rFonts w:ascii="Times New Roman" w:eastAsia="Times New Roman" w:hAnsi="Times New Roman" w:cs="Times New Roman"/>
                <w:color w:val="000000"/>
                <w:spacing w:val="0"/>
                <w:w w:val="100"/>
                <w:position w:val="0"/>
                <w:sz w:val="18"/>
                <w:szCs w:val="18"/>
              </w:rPr>
              <w:t>6,830,139.64</w:t>
            </w:r>
            <w:r>
              <w:rPr>
                <w:color w:val="000000"/>
                <w:spacing w:val="0"/>
                <w:w w:val="100"/>
                <w:position w:val="0"/>
              </w:rPr>
              <w:t xml:space="preserve">元，其中盈余公积为 </w:t>
            </w:r>
            <w:r>
              <w:rPr>
                <w:rFonts w:ascii="Times New Roman" w:eastAsia="Times New Roman" w:hAnsi="Times New Roman" w:cs="Times New Roman"/>
                <w:color w:val="000000"/>
                <w:spacing w:val="0"/>
                <w:w w:val="100"/>
                <w:position w:val="0"/>
                <w:sz w:val="18"/>
                <w:szCs w:val="18"/>
              </w:rPr>
              <w:t>683,013.96</w:t>
            </w:r>
            <w:r>
              <w:rPr>
                <w:color w:val="000000"/>
                <w:spacing w:val="0"/>
                <w:w w:val="100"/>
                <w:position w:val="0"/>
              </w:rPr>
              <w:t>元、未分配利润为</w:t>
            </w:r>
            <w:r>
              <w:rPr>
                <w:rFonts w:ascii="Times New Roman" w:eastAsia="Times New Roman" w:hAnsi="Times New Roman" w:cs="Times New Roman"/>
                <w:color w:val="000000"/>
                <w:spacing w:val="0"/>
                <w:w w:val="100"/>
                <w:position w:val="0"/>
                <w:sz w:val="18"/>
                <w:szCs w:val="18"/>
              </w:rPr>
              <w:t xml:space="preserve">6,147,125.68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r>
        <w:trPr>
          <w:trHeight w:val="293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日发布了《关于修 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r>
              <w:rPr>
                <w:color w:val="000000"/>
                <w:spacing w:val="0"/>
                <w:w w:val="100"/>
                <w:position w:val="0"/>
                <w:sz w:val="18"/>
                <w:szCs w:val="18"/>
              </w:rPr>
              <w:t>〉</w:t>
            </w:r>
            <w:r>
              <w:rPr>
                <w:color w:val="000000"/>
                <w:spacing w:val="0"/>
                <w:w w:val="100"/>
                <w:position w:val="0"/>
              </w:rPr>
              <w:t>的通 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w:t>
            </w:r>
            <w:r>
              <w:rPr>
                <w:i/>
                <w:iCs/>
                <w:color w:val="000000"/>
                <w:spacing w:val="0"/>
                <w:w w:val="100"/>
                <w:position w:val="0"/>
              </w:rPr>
              <w:t>，</w:t>
            </w:r>
            <w:r>
              <w:rPr>
                <w:color w:val="000000"/>
                <w:spacing w:val="0"/>
                <w:w w:val="100"/>
                <w:position w:val="0"/>
              </w:rPr>
              <w:t>要求在境内 外同时上市的企业以及在境外上市并采 用国际财务报告准则或企业会计准则编 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 行；其他执行企业会计准则的企业自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日起施行。根据上述会计准则的相 关要求，公司对会计政策予以相应变更。</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日召开第五届董事会第四次 会议，审议通过了《关于公司会计政策变 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tabs>
          <w:tab w:pos="278"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报告期内，公司无重大会计估计变更。</w:t>
      </w:r>
    </w:p>
    <w:p>
      <w:pPr>
        <w:pStyle w:val="Style40"/>
        <w:keepNext w:val="0"/>
        <w:keepLines w:val="0"/>
        <w:widowControl w:val="0"/>
        <w:shd w:val="clear" w:color="auto" w:fill="auto"/>
        <w:tabs>
          <w:tab w:pos="269"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首次执行新金融工具准则调整首次执行当年年初财务报表相关项目情况</w:t>
      </w:r>
    </w:p>
    <w:p>
      <w:pPr>
        <w:pStyle w:val="Style4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具体内容详见本报告第十二节财务报告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重要会计政策和会计估计变更。</w:t>
      </w:r>
    </w:p>
    <w:p>
      <w:pPr>
        <w:widowControl w:val="0"/>
        <w:spacing w:after="359" w:line="1" w:lineRule="exact"/>
      </w:pPr>
    </w:p>
    <w:p>
      <w:pPr>
        <w:pStyle w:val="Style27"/>
        <w:keepNext/>
        <w:keepLines/>
        <w:widowControl w:val="0"/>
        <w:shd w:val="clear" w:color="auto" w:fill="auto"/>
        <w:tabs>
          <w:tab w:pos="522" w:val="left"/>
        </w:tabs>
        <w:bidi w:val="0"/>
        <w:spacing w:before="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sz w:val="24"/>
          <w:szCs w:val="24"/>
        </w:rPr>
        <w:t>七</w:t>
      </w:r>
      <w:bookmarkEnd w:id="289"/>
      <w:r>
        <w:rPr>
          <w:color w:val="000000"/>
          <w:spacing w:val="0"/>
          <w:w w:val="100"/>
          <w:position w:val="0"/>
          <w:sz w:val="24"/>
          <w:szCs w:val="24"/>
        </w:rPr>
        <w:t>、</w:t>
        <w:tab/>
        <w:t>与上年度财务报告相比，合并报表范围发生变化的情况说明</w:t>
      </w:r>
      <w:bookmarkEnd w:id="287"/>
      <w:bookmarkEnd w:id="288"/>
      <w:bookmarkEnd w:id="290"/>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报告期内，公司纳入合并范围子公司发生变动，增加甘肃卫宁健康科技有限公司、宁夏卫宁健康科技有限公司、上海钥 世圈云健康科技发展有限公司；减少宁波金仕达卫宁软件有限公司。</w:t>
      </w:r>
    </w:p>
    <w:p>
      <w:pPr>
        <w:pStyle w:val="Style29"/>
        <w:keepNext w:val="0"/>
        <w:keepLines w:val="0"/>
        <w:widowControl w:val="0"/>
        <w:shd w:val="clear" w:color="auto" w:fill="auto"/>
        <w:bidi w:val="0"/>
        <w:spacing w:before="0" w:after="360" w:line="317" w:lineRule="exact"/>
        <w:ind w:left="0" w:right="0"/>
        <w:jc w:val="both"/>
      </w:pPr>
      <w:r>
        <w:rPr>
          <w:color w:val="000000"/>
          <w:spacing w:val="0"/>
          <w:w w:val="100"/>
          <w:position w:val="0"/>
        </w:rPr>
        <w:t>合并范围变更主体的具体信息详见本报告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522" w:val="left"/>
        </w:tabs>
        <w:bidi w:val="0"/>
        <w:spacing w:before="0" w:line="240" w:lineRule="auto"/>
        <w:ind w:left="0" w:right="0" w:firstLine="0"/>
        <w:jc w:val="both"/>
      </w:pPr>
      <w:bookmarkStart w:id="291" w:name="bookmark291"/>
      <w:bookmarkStart w:id="292" w:name="bookmark292"/>
      <w:bookmarkStart w:id="293" w:name="bookmark293"/>
      <w:bookmarkStart w:id="294" w:name="bookmark294"/>
      <w:r>
        <w:rPr>
          <w:color w:val="000000"/>
          <w:spacing w:val="0"/>
          <w:w w:val="100"/>
          <w:position w:val="0"/>
          <w:sz w:val="24"/>
          <w:szCs w:val="24"/>
        </w:rPr>
        <w:t>八</w:t>
      </w:r>
      <w:bookmarkEnd w:id="293"/>
      <w:r>
        <w:rPr>
          <w:color w:val="000000"/>
          <w:spacing w:val="0"/>
          <w:w w:val="100"/>
          <w:position w:val="0"/>
          <w:sz w:val="24"/>
          <w:szCs w:val="24"/>
        </w:rPr>
        <w:t>、</w:t>
        <w:tab/>
        <w:t>聘任、解聘会计师事务所情况</w:t>
      </w:r>
      <w:bookmarkEnd w:id="291"/>
      <w:bookmarkEnd w:id="292"/>
      <w:bookmarkEnd w:id="294"/>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王殷、金珊、胡玥</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年、金珊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年、胡玥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是否改聘会计师事务所</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295" w:name="bookmark295"/>
      <w:bookmarkStart w:id="296" w:name="bookmark296"/>
      <w:bookmarkStart w:id="297" w:name="bookmark297"/>
      <w:bookmarkStart w:id="298" w:name="bookmark298"/>
      <w:r>
        <w:rPr>
          <w:color w:val="000000"/>
          <w:spacing w:val="0"/>
          <w:w w:val="100"/>
          <w:position w:val="0"/>
          <w:sz w:val="24"/>
          <w:szCs w:val="24"/>
        </w:rPr>
        <w:t>九</w:t>
      </w:r>
      <w:bookmarkEnd w:id="297"/>
      <w:r>
        <w:rPr>
          <w:color w:val="000000"/>
          <w:spacing w:val="0"/>
          <w:w w:val="100"/>
          <w:position w:val="0"/>
          <w:sz w:val="24"/>
          <w:szCs w:val="24"/>
        </w:rPr>
        <w:t>、年度报告披露后面临退市情况</w:t>
      </w:r>
      <w:bookmarkEnd w:id="295"/>
      <w:bookmarkEnd w:id="296"/>
      <w:bookmarkEnd w:id="298"/>
    </w:p>
    <w:p>
      <w:pPr>
        <w:pStyle w:val="Style29"/>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299" w:name="bookmark299"/>
      <w:bookmarkStart w:id="300" w:name="bookmark300"/>
      <w:bookmarkStart w:id="301" w:name="bookmark301"/>
      <w:r>
        <w:rPr>
          <w:color w:val="000000"/>
          <w:spacing w:val="0"/>
          <w:w w:val="100"/>
          <w:position w:val="0"/>
          <w:sz w:val="24"/>
          <w:szCs w:val="24"/>
        </w:rPr>
        <w:t>十、破产重整相关事项</w:t>
      </w:r>
      <w:bookmarkEnd w:id="299"/>
      <w:bookmarkEnd w:id="300"/>
      <w:bookmarkEnd w:id="301"/>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公司报告期未发生破产重整相关事项。</w:t>
      </w:r>
    </w:p>
    <w:p>
      <w:pPr>
        <w:pStyle w:val="Style27"/>
        <w:keepNext/>
        <w:keepLines/>
        <w:widowControl w:val="0"/>
        <w:shd w:val="clear" w:color="auto" w:fill="auto"/>
        <w:bidi w:val="0"/>
        <w:spacing w:before="0" w:line="240" w:lineRule="auto"/>
        <w:ind w:left="0" w:right="0" w:firstLine="0"/>
        <w:jc w:val="both"/>
      </w:pPr>
      <w:bookmarkStart w:id="302" w:name="bookmark302"/>
      <w:bookmarkStart w:id="303" w:name="bookmark303"/>
      <w:bookmarkStart w:id="304" w:name="bookmark304"/>
      <w:r>
        <w:rPr>
          <w:color w:val="000000"/>
          <w:spacing w:val="0"/>
          <w:w w:val="100"/>
          <w:position w:val="0"/>
          <w:sz w:val="24"/>
          <w:szCs w:val="24"/>
        </w:rPr>
        <w:t>十一、重大诉讼、仲裁事项</w:t>
      </w:r>
      <w:bookmarkEnd w:id="302"/>
      <w:bookmarkEnd w:id="303"/>
      <w:bookmarkEnd w:id="304"/>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本年度公司无重大诉讼、仲裁事项。</w:t>
      </w:r>
    </w:p>
    <w:p>
      <w:pPr>
        <w:pStyle w:val="Style27"/>
        <w:keepNext/>
        <w:keepLines/>
        <w:widowControl w:val="0"/>
        <w:shd w:val="clear" w:color="auto" w:fill="auto"/>
        <w:bidi w:val="0"/>
        <w:spacing w:before="0" w:line="240" w:lineRule="auto"/>
        <w:ind w:left="0" w:right="0" w:firstLine="0"/>
        <w:jc w:val="both"/>
      </w:pPr>
      <w:bookmarkStart w:id="305" w:name="bookmark305"/>
      <w:bookmarkStart w:id="306" w:name="bookmark306"/>
      <w:bookmarkStart w:id="307" w:name="bookmark307"/>
      <w:r>
        <w:rPr>
          <w:color w:val="000000"/>
          <w:spacing w:val="0"/>
          <w:w w:val="100"/>
          <w:position w:val="0"/>
          <w:sz w:val="24"/>
          <w:szCs w:val="24"/>
        </w:rPr>
        <w:t>十二、处罚及整改情况</w:t>
      </w:r>
      <w:bookmarkEnd w:id="305"/>
      <w:bookmarkEnd w:id="306"/>
      <w:bookmarkEnd w:id="307"/>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公司报告期不存在处罚及整改情况。</w:t>
      </w:r>
    </w:p>
    <w:p>
      <w:pPr>
        <w:pStyle w:val="Style27"/>
        <w:keepNext/>
        <w:keepLines/>
        <w:widowControl w:val="0"/>
        <w:shd w:val="clear" w:color="auto" w:fill="auto"/>
        <w:bidi w:val="0"/>
        <w:spacing w:before="0" w:line="240" w:lineRule="auto"/>
        <w:ind w:left="0" w:right="0" w:firstLine="0"/>
        <w:jc w:val="both"/>
      </w:pPr>
      <w:bookmarkStart w:id="308" w:name="bookmark308"/>
      <w:bookmarkStart w:id="309" w:name="bookmark309"/>
      <w:bookmarkStart w:id="310" w:name="bookmark310"/>
      <w:r>
        <w:rPr>
          <w:color w:val="000000"/>
          <w:spacing w:val="0"/>
          <w:w w:val="100"/>
          <w:position w:val="0"/>
          <w:sz w:val="24"/>
          <w:szCs w:val="24"/>
        </w:rPr>
        <w:t>十三、公司及其控股股东、实际控制人的诚信状况</w:t>
      </w:r>
      <w:bookmarkEnd w:id="308"/>
      <w:bookmarkEnd w:id="309"/>
      <w:bookmarkEnd w:id="310"/>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jc w:val="both"/>
      </w:pPr>
      <w:r>
        <w:rPr>
          <w:color w:val="000000"/>
          <w:spacing w:val="0"/>
          <w:w w:val="100"/>
          <w:position w:val="0"/>
        </w:rPr>
        <w:t>报告期内，公司控股股东、实际控制人不存在未履行法院生效判决，不存在数额较大债务到期未清偿等不良诚信状况。</w:t>
      </w:r>
    </w:p>
    <w:p>
      <w:pPr>
        <w:pStyle w:val="Style27"/>
        <w:keepNext/>
        <w:keepLines/>
        <w:widowControl w:val="0"/>
        <w:shd w:val="clear" w:color="auto" w:fill="auto"/>
        <w:bidi w:val="0"/>
        <w:spacing w:before="0" w:line="240" w:lineRule="auto"/>
        <w:ind w:left="0" w:right="0" w:firstLine="0"/>
        <w:jc w:val="left"/>
      </w:pPr>
      <w:bookmarkStart w:id="311" w:name="bookmark311"/>
      <w:bookmarkStart w:id="312" w:name="bookmark312"/>
      <w:bookmarkStart w:id="313" w:name="bookmark313"/>
      <w:r>
        <w:rPr>
          <w:color w:val="000000"/>
          <w:spacing w:val="0"/>
          <w:w w:val="100"/>
          <w:position w:val="0"/>
          <w:sz w:val="24"/>
          <w:szCs w:val="24"/>
        </w:rPr>
        <w:t>十四、公司股权激励计划、员工持股计划或其他员工激励措施的实施情况</w:t>
      </w:r>
      <w:bookmarkEnd w:id="311"/>
      <w:bookmarkEnd w:id="312"/>
      <w:bookmarkEnd w:id="313"/>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jc w:val="both"/>
      </w:pPr>
      <w:bookmarkStart w:id="314" w:name="bookmark314"/>
      <w:r>
        <w:rPr>
          <w:b/>
          <w:bCs/>
          <w:color w:val="000000"/>
          <w:spacing w:val="0"/>
          <w:w w:val="100"/>
          <w:position w:val="0"/>
        </w:rPr>
        <w:t>（</w:t>
      </w:r>
      <w:bookmarkEnd w:id="314"/>
      <w:r>
        <w:rPr>
          <w:b/>
          <w:bCs/>
          <w:color w:val="000000"/>
          <w:spacing w:val="0"/>
          <w:w w:val="100"/>
          <w:position w:val="0"/>
        </w:rPr>
        <w:t>一）</w:t>
      </w: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年股权激励计划实施情况</w:t>
      </w:r>
    </w:p>
    <w:p>
      <w:pPr>
        <w:pStyle w:val="Style29"/>
        <w:keepNext w:val="0"/>
        <w:keepLines w:val="0"/>
        <w:widowControl w:val="0"/>
        <w:shd w:val="clear" w:color="auto" w:fill="auto"/>
        <w:bidi w:val="0"/>
        <w:spacing w:before="0" w:after="0" w:line="313" w:lineRule="exact"/>
        <w:ind w:left="0" w:right="0"/>
        <w:jc w:val="both"/>
      </w:pPr>
      <w:bookmarkStart w:id="315" w:name="bookmark315"/>
      <w:r>
        <w:rPr>
          <w:rFonts w:ascii="Times New Roman" w:eastAsia="Times New Roman" w:hAnsi="Times New Roman" w:cs="Times New Roman"/>
          <w:color w:val="000000"/>
          <w:spacing w:val="0"/>
          <w:w w:val="100"/>
          <w:position w:val="0"/>
          <w:sz w:val="18"/>
          <w:szCs w:val="18"/>
        </w:rPr>
        <w:t>1</w:t>
      </w:r>
      <w:bookmarkEnd w:id="31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 制性股票的议案》，同意对</w:t>
      </w:r>
      <w:r>
        <w:rPr>
          <w:rFonts w:ascii="Times New Roman" w:eastAsia="Times New Roman" w:hAnsi="Times New Roman" w:cs="Times New Roman"/>
          <w:color w:val="000000"/>
          <w:spacing w:val="0"/>
          <w:w w:val="100"/>
          <w:position w:val="0"/>
          <w:sz w:val="18"/>
          <w:szCs w:val="18"/>
        </w:rPr>
        <w:t>101,420</w:t>
      </w:r>
      <w:r>
        <w:rPr>
          <w:color w:val="000000"/>
          <w:spacing w:val="0"/>
          <w:w w:val="100"/>
          <w:position w:val="0"/>
        </w:rPr>
        <w:t>股限制性股票进行回购注销。</w:t>
      </w:r>
    </w:p>
    <w:p>
      <w:pPr>
        <w:pStyle w:val="Style29"/>
        <w:keepNext w:val="0"/>
        <w:keepLines w:val="0"/>
        <w:widowControl w:val="0"/>
        <w:shd w:val="clear" w:color="auto" w:fill="auto"/>
        <w:bidi w:val="0"/>
        <w:spacing w:before="0" w:after="0" w:line="313" w:lineRule="exact"/>
        <w:ind w:left="0" w:right="0"/>
        <w:jc w:val="both"/>
      </w:pPr>
      <w:bookmarkStart w:id="316" w:name="bookmark316"/>
      <w:r>
        <w:rPr>
          <w:rFonts w:ascii="Times New Roman" w:eastAsia="Times New Roman" w:hAnsi="Times New Roman" w:cs="Times New Roman"/>
          <w:color w:val="000000"/>
          <w:spacing w:val="0"/>
          <w:w w:val="100"/>
          <w:position w:val="0"/>
          <w:sz w:val="18"/>
          <w:szCs w:val="18"/>
        </w:rPr>
        <w:t>2</w:t>
      </w:r>
      <w:bookmarkEnd w:id="31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日，公司召开第四届董事会第二十二次会议，审议通过了《关于注销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年股权激励计划首次授予期权 第二个行权期逾期未行权期权的议案》、《关于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年股权激励计划所涉激励对象及数量调整的议案》、《关于回购注销</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年股权激励计划所涉部分限制性股票的议案》、《关于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年股权激励计划首次授予部分第三个行权期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 件成就的议案》，鉴于首次授予期权第二个行权期期满，同意注销</w:t>
      </w:r>
      <w:r>
        <w:rPr>
          <w:rFonts w:ascii="Times New Roman" w:eastAsia="Times New Roman" w:hAnsi="Times New Roman" w:cs="Times New Roman"/>
          <w:color w:val="000000"/>
          <w:spacing w:val="0"/>
          <w:w w:val="100"/>
          <w:position w:val="0"/>
          <w:sz w:val="18"/>
          <w:szCs w:val="18"/>
        </w:rPr>
        <w:t>28,500</w:t>
      </w:r>
      <w:r>
        <w:rPr>
          <w:color w:val="000000"/>
          <w:spacing w:val="0"/>
          <w:w w:val="100"/>
          <w:position w:val="0"/>
        </w:rPr>
        <w:t>份逾期未行权期权。鉴于激励对象因个人原因离职 而不再具有激励对象资格，</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名首次授予限制性股票激励对象上一年度个人绩效考核结果为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而只能解锁当期激励权益 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，同意首次授予限制性股票激励对象由</w:t>
      </w:r>
      <w:r>
        <w:rPr>
          <w:rFonts w:ascii="Times New Roman" w:eastAsia="Times New Roman" w:hAnsi="Times New Roman" w:cs="Times New Roman"/>
          <w:color w:val="000000"/>
          <w:spacing w:val="0"/>
          <w:w w:val="100"/>
          <w:position w:val="0"/>
          <w:sz w:val="18"/>
          <w:szCs w:val="18"/>
        </w:rPr>
        <w:t>467</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463</w:t>
      </w:r>
      <w:r>
        <w:rPr>
          <w:color w:val="000000"/>
          <w:spacing w:val="0"/>
          <w:w w:val="100"/>
          <w:position w:val="0"/>
        </w:rPr>
        <w:t>名，限制性股票数量由</w:t>
      </w:r>
      <w:r>
        <w:rPr>
          <w:rFonts w:ascii="Times New Roman" w:eastAsia="Times New Roman" w:hAnsi="Times New Roman" w:cs="Times New Roman"/>
          <w:color w:val="000000"/>
          <w:spacing w:val="0"/>
          <w:w w:val="100"/>
          <w:position w:val="0"/>
          <w:sz w:val="18"/>
          <w:szCs w:val="18"/>
        </w:rPr>
        <w:t>6,861,660</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6,845,700</w:t>
      </w:r>
      <w:r>
        <w:rPr>
          <w:color w:val="000000"/>
          <w:spacing w:val="0"/>
          <w:w w:val="100"/>
          <w:position w:val="0"/>
        </w:rPr>
        <w:t>股；同意首 次授予期权激励对象由</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名，期权数量由</w:t>
      </w:r>
      <w:r>
        <w:rPr>
          <w:rFonts w:ascii="Times New Roman" w:eastAsia="Times New Roman" w:hAnsi="Times New Roman" w:cs="Times New Roman"/>
          <w:color w:val="000000"/>
          <w:spacing w:val="0"/>
          <w:w w:val="100"/>
          <w:position w:val="0"/>
          <w:sz w:val="18"/>
          <w:szCs w:val="18"/>
        </w:rPr>
        <w:t>331,170</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311,790</w:t>
      </w:r>
      <w:r>
        <w:rPr>
          <w:color w:val="000000"/>
          <w:spacing w:val="0"/>
          <w:w w:val="100"/>
          <w:position w:val="0"/>
        </w:rPr>
        <w:t>份；同意回购注销已授予但不符合解锁条件的 首次授予限制性股票</w:t>
      </w:r>
      <w:r>
        <w:rPr>
          <w:rFonts w:ascii="Times New Roman" w:eastAsia="Times New Roman" w:hAnsi="Times New Roman" w:cs="Times New Roman"/>
          <w:color w:val="000000"/>
          <w:spacing w:val="0"/>
          <w:w w:val="100"/>
          <w:position w:val="0"/>
          <w:sz w:val="18"/>
          <w:szCs w:val="18"/>
        </w:rPr>
        <w:t>22,344</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5.84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股；同意注销已授予但不符合行权条件的期权</w:t>
      </w:r>
      <w:r>
        <w:rPr>
          <w:rFonts w:ascii="Times New Roman" w:eastAsia="Times New Roman" w:hAnsi="Times New Roman" w:cs="Times New Roman"/>
          <w:color w:val="000000"/>
          <w:spacing w:val="0"/>
          <w:w w:val="100"/>
          <w:position w:val="0"/>
          <w:sz w:val="18"/>
          <w:szCs w:val="18"/>
        </w:rPr>
        <w:t>19,380</w:t>
      </w:r>
      <w:r>
        <w:rPr>
          <w:color w:val="000000"/>
          <w:spacing w:val="0"/>
          <w:w w:val="100"/>
          <w:position w:val="0"/>
        </w:rPr>
        <w:t>份。鉴于首次授予期 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限制性股票第三个行权期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解锁条件成就，同意</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名首次授予期权激励对象可行权</w:t>
      </w:r>
      <w:r>
        <w:rPr>
          <w:rFonts w:ascii="Times New Roman" w:eastAsia="Times New Roman" w:hAnsi="Times New Roman" w:cs="Times New Roman"/>
          <w:color w:val="000000"/>
          <w:spacing w:val="0"/>
          <w:w w:val="100"/>
          <w:position w:val="0"/>
          <w:sz w:val="18"/>
          <w:szCs w:val="18"/>
        </w:rPr>
        <w:t>311,790</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463</w:t>
      </w:r>
      <w:r>
        <w:rPr>
          <w:color w:val="000000"/>
          <w:spacing w:val="0"/>
          <w:w w:val="100"/>
          <w:position w:val="0"/>
        </w:rPr>
        <w:t>名首次授予 限制性股票激励对象可解锁</w:t>
      </w:r>
      <w:r>
        <w:rPr>
          <w:rFonts w:ascii="Times New Roman" w:eastAsia="Times New Roman" w:hAnsi="Times New Roman" w:cs="Times New Roman"/>
          <w:color w:val="000000"/>
          <w:spacing w:val="0"/>
          <w:w w:val="100"/>
          <w:position w:val="0"/>
          <w:sz w:val="18"/>
          <w:szCs w:val="18"/>
        </w:rPr>
        <w:t>6,839,316</w:t>
      </w:r>
      <w:r>
        <w:rPr>
          <w:color w:val="000000"/>
          <w:spacing w:val="0"/>
          <w:w w:val="100"/>
          <w:position w:val="0"/>
        </w:rPr>
        <w:t>股。</w:t>
      </w:r>
    </w:p>
    <w:p>
      <w:pPr>
        <w:pStyle w:val="Style29"/>
        <w:keepNext w:val="0"/>
        <w:keepLines w:val="0"/>
        <w:widowControl w:val="0"/>
        <w:shd w:val="clear" w:color="auto" w:fill="auto"/>
        <w:tabs>
          <w:tab w:pos="699" w:val="left"/>
        </w:tabs>
        <w:bidi w:val="0"/>
        <w:spacing w:before="0" w:after="0" w:line="313" w:lineRule="exact"/>
        <w:ind w:left="0" w:right="0"/>
        <w:jc w:val="both"/>
      </w:pPr>
      <w:bookmarkStart w:id="317" w:name="bookmark317"/>
      <w:r>
        <w:rPr>
          <w:rFonts w:ascii="Times New Roman" w:eastAsia="Times New Roman" w:hAnsi="Times New Roman" w:cs="Times New Roman"/>
          <w:color w:val="000000"/>
          <w:spacing w:val="0"/>
          <w:w w:val="100"/>
          <w:position w:val="0"/>
          <w:sz w:val="18"/>
          <w:szCs w:val="18"/>
        </w:rPr>
        <w:t>3</w:t>
      </w:r>
      <w:bookmarkEnd w:id="31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 的议案》，同意对</w:t>
      </w:r>
      <w:r>
        <w:rPr>
          <w:rFonts w:ascii="Times New Roman" w:eastAsia="Times New Roman" w:hAnsi="Times New Roman" w:cs="Times New Roman"/>
          <w:color w:val="000000"/>
          <w:spacing w:val="0"/>
          <w:w w:val="100"/>
          <w:position w:val="0"/>
          <w:sz w:val="18"/>
          <w:szCs w:val="18"/>
        </w:rPr>
        <w:t>22,344</w:t>
      </w:r>
      <w:r>
        <w:rPr>
          <w:color w:val="000000"/>
          <w:spacing w:val="0"/>
          <w:w w:val="100"/>
          <w:position w:val="0"/>
        </w:rPr>
        <w:t>股限制性股票进行回购注销。</w:t>
      </w:r>
    </w:p>
    <w:p>
      <w:pPr>
        <w:pStyle w:val="Style29"/>
        <w:keepNext w:val="0"/>
        <w:keepLines w:val="0"/>
        <w:widowControl w:val="0"/>
        <w:shd w:val="clear" w:color="auto" w:fill="auto"/>
        <w:bidi w:val="0"/>
        <w:spacing w:before="0" w:after="0" w:line="313" w:lineRule="exact"/>
        <w:ind w:left="0" w:right="0"/>
        <w:jc w:val="both"/>
      </w:pPr>
      <w:bookmarkStart w:id="318" w:name="bookmark318"/>
      <w:r>
        <w:rPr>
          <w:rFonts w:ascii="Times New Roman" w:eastAsia="Times New Roman" w:hAnsi="Times New Roman" w:cs="Times New Roman"/>
          <w:color w:val="000000"/>
          <w:spacing w:val="0"/>
          <w:w w:val="100"/>
          <w:position w:val="0"/>
          <w:sz w:val="18"/>
          <w:szCs w:val="18"/>
        </w:rPr>
        <w:t>4</w:t>
      </w:r>
      <w:bookmarkEnd w:id="31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日，公司召开第四届董事会第二十四次会议，审议通过了《关于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年股权激励计划相关事项调整的议 案》，鉴于公司实施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年度权益分派方案，同意首次授予期权数量由</w:t>
      </w:r>
      <w:r>
        <w:rPr>
          <w:rFonts w:ascii="Times New Roman" w:eastAsia="Times New Roman" w:hAnsi="Times New Roman" w:cs="Times New Roman"/>
          <w:color w:val="000000"/>
          <w:spacing w:val="0"/>
          <w:w w:val="100"/>
          <w:position w:val="0"/>
          <w:sz w:val="18"/>
          <w:szCs w:val="18"/>
        </w:rPr>
        <w:t>31,920</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41,496</w:t>
      </w:r>
      <w:r>
        <w:rPr>
          <w:color w:val="000000"/>
          <w:spacing w:val="0"/>
          <w:w w:val="100"/>
          <w:position w:val="0"/>
        </w:rPr>
        <w:t>份，行权价格由</w:t>
      </w:r>
      <w:r>
        <w:rPr>
          <w:rFonts w:ascii="Times New Roman" w:eastAsia="Times New Roman" w:hAnsi="Times New Roman" w:cs="Times New Roman"/>
          <w:color w:val="000000"/>
          <w:spacing w:val="0"/>
          <w:w w:val="100"/>
          <w:position w:val="0"/>
          <w:sz w:val="18"/>
          <w:szCs w:val="18"/>
        </w:rPr>
        <w:t>11.752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份调 </w:t>
      </w:r>
      <w:r>
        <w:rPr>
          <w:color w:val="000000"/>
          <w:spacing w:val="0"/>
          <w:w w:val="100"/>
          <w:position w:val="0"/>
        </w:rPr>
        <w:t>整为</w:t>
      </w:r>
      <w:r>
        <w:rPr>
          <w:rFonts w:ascii="Times New Roman" w:eastAsia="Times New Roman" w:hAnsi="Times New Roman" w:cs="Times New Roman"/>
          <w:color w:val="000000"/>
          <w:spacing w:val="0"/>
          <w:w w:val="100"/>
          <w:position w:val="0"/>
          <w:sz w:val="18"/>
          <w:szCs w:val="18"/>
        </w:rPr>
        <w:t>9.02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份；经第四届董事会第二十二次会议及</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年度股东大会审议通过尚未办理回购注销手续的首次授予限制性股 票回购注销数量由</w:t>
      </w:r>
      <w:r>
        <w:rPr>
          <w:rFonts w:ascii="Times New Roman" w:eastAsia="Times New Roman" w:hAnsi="Times New Roman" w:cs="Times New Roman"/>
          <w:color w:val="000000"/>
          <w:spacing w:val="0"/>
          <w:w w:val="100"/>
          <w:position w:val="0"/>
          <w:sz w:val="18"/>
          <w:szCs w:val="18"/>
        </w:rPr>
        <w:t>22,344</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29,047</w:t>
      </w:r>
      <w:r>
        <w:rPr>
          <w:color w:val="000000"/>
          <w:spacing w:val="0"/>
          <w:w w:val="100"/>
          <w:position w:val="0"/>
        </w:rPr>
        <w:t>股，回购价格由</w:t>
      </w:r>
      <w:r>
        <w:rPr>
          <w:rFonts w:ascii="Times New Roman" w:eastAsia="Times New Roman" w:hAnsi="Times New Roman" w:cs="Times New Roman"/>
          <w:color w:val="000000"/>
          <w:spacing w:val="0"/>
          <w:w w:val="100"/>
          <w:position w:val="0"/>
          <w:sz w:val="18"/>
          <w:szCs w:val="18"/>
        </w:rPr>
        <w:t>5.84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4.475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报告期内，首次授予期权行权</w:t>
      </w:r>
      <w:r>
        <w:rPr>
          <w:rFonts w:ascii="Times New Roman" w:eastAsia="Times New Roman" w:hAnsi="Times New Roman" w:cs="Times New Roman"/>
          <w:color w:val="000000"/>
          <w:spacing w:val="0"/>
          <w:w w:val="100"/>
          <w:position w:val="0"/>
          <w:sz w:val="18"/>
          <w:szCs w:val="18"/>
        </w:rPr>
        <w:t>321,376</w:t>
      </w:r>
      <w:r>
        <w:rPr>
          <w:color w:val="000000"/>
          <w:spacing w:val="0"/>
          <w:w w:val="100"/>
          <w:position w:val="0"/>
        </w:rPr>
        <w:t>份，累计行权</w:t>
      </w:r>
      <w:r>
        <w:rPr>
          <w:rFonts w:ascii="Times New Roman" w:eastAsia="Times New Roman" w:hAnsi="Times New Roman" w:cs="Times New Roman"/>
          <w:color w:val="000000"/>
          <w:spacing w:val="0"/>
          <w:w w:val="100"/>
          <w:position w:val="0"/>
          <w:sz w:val="18"/>
          <w:szCs w:val="18"/>
        </w:rPr>
        <w:t>1,151,844</w:t>
      </w:r>
      <w:r>
        <w:rPr>
          <w:color w:val="000000"/>
          <w:spacing w:val="0"/>
          <w:w w:val="100"/>
          <w:position w:val="0"/>
        </w:rPr>
        <w:t>份，注销</w:t>
      </w:r>
      <w:r>
        <w:rPr>
          <w:rFonts w:ascii="Times New Roman" w:eastAsia="Times New Roman" w:hAnsi="Times New Roman" w:cs="Times New Roman"/>
          <w:color w:val="000000"/>
          <w:spacing w:val="0"/>
          <w:w w:val="100"/>
          <w:position w:val="0"/>
          <w:sz w:val="18"/>
          <w:szCs w:val="18"/>
        </w:rPr>
        <w:t>47,880</w:t>
      </w:r>
      <w:r>
        <w:rPr>
          <w:color w:val="000000"/>
          <w:spacing w:val="0"/>
          <w:w w:val="100"/>
          <w:position w:val="0"/>
        </w:rPr>
        <w:t>份，累计注销</w:t>
      </w:r>
      <w:r>
        <w:rPr>
          <w:rFonts w:ascii="Times New Roman" w:eastAsia="Times New Roman" w:hAnsi="Times New Roman" w:cs="Times New Roman"/>
          <w:color w:val="000000"/>
          <w:spacing w:val="0"/>
          <w:w w:val="100"/>
          <w:position w:val="0"/>
          <w:sz w:val="18"/>
          <w:szCs w:val="18"/>
        </w:rPr>
        <w:t>604,232</w:t>
      </w:r>
      <w:r>
        <w:rPr>
          <w:color w:val="000000"/>
          <w:spacing w:val="0"/>
          <w:w w:val="100"/>
          <w:position w:val="0"/>
        </w:rPr>
        <w:t>份；预留授予期权行 权</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份，累计行权</w:t>
      </w:r>
      <w:r>
        <w:rPr>
          <w:rFonts w:ascii="Times New Roman" w:eastAsia="Times New Roman" w:hAnsi="Times New Roman" w:cs="Times New Roman"/>
          <w:color w:val="000000"/>
          <w:spacing w:val="0"/>
          <w:w w:val="100"/>
          <w:position w:val="0"/>
          <w:sz w:val="18"/>
          <w:szCs w:val="18"/>
        </w:rPr>
        <w:t>360,000</w:t>
      </w:r>
      <w:r>
        <w:rPr>
          <w:color w:val="000000"/>
          <w:spacing w:val="0"/>
          <w:w w:val="100"/>
          <w:position w:val="0"/>
        </w:rPr>
        <w:t>份，注销</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份，累计注销</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份；首次授予限制性股票解锁</w:t>
      </w:r>
      <w:r>
        <w:rPr>
          <w:rFonts w:ascii="Times New Roman" w:eastAsia="Times New Roman" w:hAnsi="Times New Roman" w:cs="Times New Roman"/>
          <w:color w:val="000000"/>
          <w:spacing w:val="0"/>
          <w:w w:val="100"/>
          <w:position w:val="0"/>
          <w:sz w:val="18"/>
          <w:szCs w:val="18"/>
        </w:rPr>
        <w:t>6,839,316</w:t>
      </w:r>
      <w:r>
        <w:rPr>
          <w:color w:val="000000"/>
          <w:spacing w:val="0"/>
          <w:w w:val="100"/>
          <w:position w:val="0"/>
        </w:rPr>
        <w:t>股，累计解锁</w:t>
      </w:r>
      <w:r>
        <w:rPr>
          <w:rFonts w:ascii="Times New Roman" w:eastAsia="Times New Roman" w:hAnsi="Times New Roman" w:cs="Times New Roman"/>
          <w:color w:val="000000"/>
          <w:spacing w:val="0"/>
          <w:w w:val="100"/>
          <w:position w:val="0"/>
          <w:sz w:val="18"/>
          <w:szCs w:val="18"/>
        </w:rPr>
        <w:t xml:space="preserve">24,781,206 </w:t>
      </w:r>
      <w:r>
        <w:rPr>
          <w:color w:val="000000"/>
          <w:spacing w:val="0"/>
          <w:w w:val="100"/>
          <w:position w:val="0"/>
        </w:rPr>
        <w:t>股，注销</w:t>
      </w:r>
      <w:r>
        <w:rPr>
          <w:rFonts w:ascii="Times New Roman" w:eastAsia="Times New Roman" w:hAnsi="Times New Roman" w:cs="Times New Roman"/>
          <w:color w:val="000000"/>
          <w:spacing w:val="0"/>
          <w:w w:val="100"/>
          <w:position w:val="0"/>
          <w:sz w:val="18"/>
          <w:szCs w:val="18"/>
        </w:rPr>
        <w:t>107,730</w:t>
      </w:r>
      <w:r>
        <w:rPr>
          <w:color w:val="000000"/>
          <w:spacing w:val="0"/>
          <w:w w:val="100"/>
          <w:position w:val="0"/>
        </w:rPr>
        <w:t>股，累计注销</w:t>
      </w:r>
      <w:r>
        <w:rPr>
          <w:rFonts w:ascii="Times New Roman" w:eastAsia="Times New Roman" w:hAnsi="Times New Roman" w:cs="Times New Roman"/>
          <w:color w:val="000000"/>
          <w:spacing w:val="0"/>
          <w:w w:val="100"/>
          <w:position w:val="0"/>
          <w:sz w:val="18"/>
          <w:szCs w:val="18"/>
        </w:rPr>
        <w:t>4,232,250</w:t>
      </w:r>
      <w:r>
        <w:rPr>
          <w:color w:val="000000"/>
          <w:spacing w:val="0"/>
          <w:w w:val="100"/>
          <w:position w:val="0"/>
        </w:rPr>
        <w:t>股；预留授予限制性股票解锁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股，累计解锁</w:t>
      </w:r>
      <w:r>
        <w:rPr>
          <w:rFonts w:ascii="Times New Roman" w:eastAsia="Times New Roman" w:hAnsi="Times New Roman" w:cs="Times New Roman"/>
          <w:color w:val="000000"/>
          <w:spacing w:val="0"/>
          <w:w w:val="100"/>
          <w:position w:val="0"/>
          <w:sz w:val="18"/>
          <w:szCs w:val="18"/>
        </w:rPr>
        <w:t>5,906,000</w:t>
      </w:r>
      <w:r>
        <w:rPr>
          <w:color w:val="000000"/>
          <w:spacing w:val="0"/>
          <w:w w:val="100"/>
          <w:position w:val="0"/>
        </w:rPr>
        <w:t>股，注销</w:t>
      </w:r>
      <w:r>
        <w:rPr>
          <w:rFonts w:ascii="Times New Roman" w:eastAsia="Times New Roman" w:hAnsi="Times New Roman" w:cs="Times New Roman"/>
          <w:color w:val="000000"/>
          <w:spacing w:val="0"/>
          <w:w w:val="100"/>
          <w:position w:val="0"/>
          <w:sz w:val="18"/>
          <w:szCs w:val="18"/>
        </w:rPr>
        <w:t>87,050</w:t>
      </w:r>
      <w:r>
        <w:rPr>
          <w:color w:val="000000"/>
          <w:spacing w:val="0"/>
          <w:w w:val="100"/>
          <w:position w:val="0"/>
        </w:rPr>
        <w:t xml:space="preserve">股，累计注销 </w:t>
      </w:r>
      <w:r>
        <w:rPr>
          <w:rFonts w:ascii="Times New Roman" w:eastAsia="Times New Roman" w:hAnsi="Times New Roman" w:cs="Times New Roman"/>
          <w:color w:val="000000"/>
          <w:spacing w:val="0"/>
          <w:w w:val="100"/>
          <w:position w:val="0"/>
          <w:sz w:val="18"/>
          <w:szCs w:val="18"/>
        </w:rPr>
        <w:t>357,500</w:t>
      </w:r>
      <w:r>
        <w:rPr>
          <w:color w:val="000000"/>
          <w:spacing w:val="0"/>
          <w:w w:val="100"/>
          <w:position w:val="0"/>
        </w:rPr>
        <w:t>股。前述激励成本已于上一报告期末全部摊销完毕。</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截至本报告期末，尚有</w:t>
      </w:r>
      <w:r>
        <w:rPr>
          <w:rFonts w:ascii="Times New Roman" w:eastAsia="Times New Roman" w:hAnsi="Times New Roman" w:cs="Times New Roman"/>
          <w:color w:val="000000"/>
          <w:spacing w:val="0"/>
          <w:w w:val="100"/>
          <w:position w:val="0"/>
          <w:sz w:val="18"/>
          <w:szCs w:val="18"/>
        </w:rPr>
        <w:t>29,047</w:t>
      </w:r>
      <w:r>
        <w:rPr>
          <w:color w:val="000000"/>
          <w:spacing w:val="0"/>
          <w:w w:val="100"/>
          <w:position w:val="0"/>
        </w:rPr>
        <w:t>股首次授予限制性股票待回购注销（已过股东大会但未完成注销手续）。</w:t>
      </w:r>
    </w:p>
    <w:p>
      <w:pPr>
        <w:pStyle w:val="Style29"/>
        <w:keepNext w:val="0"/>
        <w:keepLines w:val="0"/>
        <w:widowControl w:val="0"/>
        <w:shd w:val="clear" w:color="auto" w:fill="auto"/>
        <w:bidi w:val="0"/>
        <w:spacing w:before="0" w:after="0" w:line="313" w:lineRule="exact"/>
        <w:ind w:left="0" w:right="0"/>
        <w:jc w:val="both"/>
      </w:pPr>
      <w:bookmarkStart w:id="319" w:name="bookmark319"/>
      <w:r>
        <w:rPr>
          <w:b/>
          <w:bCs/>
          <w:color w:val="000000"/>
          <w:spacing w:val="0"/>
          <w:w w:val="100"/>
          <w:position w:val="0"/>
        </w:rPr>
        <w:t>（</w:t>
      </w:r>
      <w:bookmarkEnd w:id="319"/>
      <w:r>
        <w:rPr>
          <w:b/>
          <w:bCs/>
          <w:color w:val="000000"/>
          <w:spacing w:val="0"/>
          <w:w w:val="100"/>
          <w:position w:val="0"/>
        </w:rPr>
        <w:t>二）</w:t>
      </w: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年股权激励计划实施情况</w:t>
      </w:r>
    </w:p>
    <w:p>
      <w:pPr>
        <w:pStyle w:val="Style29"/>
        <w:keepNext w:val="0"/>
        <w:keepLines w:val="0"/>
        <w:widowControl w:val="0"/>
        <w:shd w:val="clear" w:color="auto" w:fill="auto"/>
        <w:tabs>
          <w:tab w:pos="644" w:val="left"/>
        </w:tabs>
        <w:bidi w:val="0"/>
        <w:spacing w:before="0" w:after="0" w:line="313" w:lineRule="exact"/>
        <w:ind w:left="0" w:right="0"/>
        <w:jc w:val="both"/>
      </w:pPr>
      <w:bookmarkStart w:id="320" w:name="bookmark320"/>
      <w:r>
        <w:rPr>
          <w:rFonts w:ascii="Times New Roman" w:eastAsia="Times New Roman" w:hAnsi="Times New Roman" w:cs="Times New Roman"/>
          <w:color w:val="000000"/>
          <w:spacing w:val="0"/>
          <w:w w:val="100"/>
          <w:position w:val="0"/>
          <w:sz w:val="18"/>
          <w:szCs w:val="18"/>
        </w:rPr>
        <w:t>1</w:t>
      </w:r>
      <w:bookmarkEnd w:id="32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年股权激励计划所涉部分限 制性股票的议案》，同意对</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股限制性股票进行回购注销。</w:t>
      </w:r>
    </w:p>
    <w:p>
      <w:pPr>
        <w:pStyle w:val="Style29"/>
        <w:keepNext w:val="0"/>
        <w:keepLines w:val="0"/>
        <w:widowControl w:val="0"/>
        <w:shd w:val="clear" w:color="auto" w:fill="auto"/>
        <w:bidi w:val="0"/>
        <w:spacing w:before="0" w:after="0" w:line="313" w:lineRule="exact"/>
        <w:ind w:left="0" w:right="0"/>
        <w:jc w:val="both"/>
      </w:pPr>
      <w:bookmarkStart w:id="321" w:name="bookmark321"/>
      <w:r>
        <w:rPr>
          <w:rFonts w:ascii="Times New Roman" w:eastAsia="Times New Roman" w:hAnsi="Times New Roman" w:cs="Times New Roman"/>
          <w:color w:val="000000"/>
          <w:spacing w:val="0"/>
          <w:w w:val="100"/>
          <w:position w:val="0"/>
          <w:sz w:val="18"/>
          <w:szCs w:val="18"/>
        </w:rPr>
        <w:t>2</w:t>
      </w:r>
      <w:bookmarkEnd w:id="32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日，公司召开第四届董事会第二十二次会议，审议通过了《关于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年股权激励计划所涉激励对象及数 量调整的议案》、《关于回购注销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年股权激励计划所涉部分限制性股票的议案》，鉴于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名限制性股票激励对象因个人 原因离职，不再具备激励对象资格，同意限制性股票激励对象由</w:t>
      </w:r>
      <w:r>
        <w:rPr>
          <w:rFonts w:ascii="Times New Roman" w:eastAsia="Times New Roman" w:hAnsi="Times New Roman" w:cs="Times New Roman"/>
          <w:color w:val="000000"/>
          <w:spacing w:val="0"/>
          <w:w w:val="100"/>
          <w:position w:val="0"/>
          <w:sz w:val="18"/>
          <w:szCs w:val="18"/>
        </w:rPr>
        <w:t>522</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514</w:t>
      </w:r>
      <w:r>
        <w:rPr>
          <w:color w:val="000000"/>
          <w:spacing w:val="0"/>
          <w:w w:val="100"/>
          <w:position w:val="0"/>
        </w:rPr>
        <w:t>名，限制性股票数量由</w:t>
      </w:r>
      <w:r>
        <w:rPr>
          <w:rFonts w:ascii="Times New Roman" w:eastAsia="Times New Roman" w:hAnsi="Times New Roman" w:cs="Times New Roman"/>
          <w:color w:val="000000"/>
          <w:spacing w:val="0"/>
          <w:w w:val="100"/>
          <w:position w:val="0"/>
          <w:sz w:val="18"/>
          <w:szCs w:val="18"/>
        </w:rPr>
        <w:t>16,389,300</w:t>
      </w:r>
      <w:r>
        <w:rPr>
          <w:color w:val="000000"/>
          <w:spacing w:val="0"/>
          <w:w w:val="100"/>
          <w:position w:val="0"/>
        </w:rPr>
        <w:t xml:space="preserve">股调整为 </w:t>
      </w:r>
      <w:r>
        <w:rPr>
          <w:rFonts w:ascii="Times New Roman" w:eastAsia="Times New Roman" w:hAnsi="Times New Roman" w:cs="Times New Roman"/>
          <w:color w:val="000000"/>
          <w:spacing w:val="0"/>
          <w:w w:val="100"/>
          <w:position w:val="0"/>
          <w:sz w:val="18"/>
          <w:szCs w:val="18"/>
        </w:rPr>
        <w:t>16,069,900</w:t>
      </w:r>
      <w:r>
        <w:rPr>
          <w:color w:val="000000"/>
          <w:spacing w:val="0"/>
          <w:w w:val="100"/>
          <w:position w:val="0"/>
        </w:rPr>
        <w:t>股，回购注销已授予但不符合解锁条件的限制性股票</w:t>
      </w:r>
      <w:r>
        <w:rPr>
          <w:rFonts w:ascii="Times New Roman" w:eastAsia="Times New Roman" w:hAnsi="Times New Roman" w:cs="Times New Roman"/>
          <w:color w:val="000000"/>
          <w:spacing w:val="0"/>
          <w:w w:val="100"/>
          <w:position w:val="0"/>
          <w:sz w:val="18"/>
          <w:szCs w:val="18"/>
        </w:rPr>
        <w:t>319,400</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7.01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股。上述限制性股票回购注销 事项经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w:t>
      </w:r>
    </w:p>
    <w:p>
      <w:pPr>
        <w:pStyle w:val="Style29"/>
        <w:keepNext w:val="0"/>
        <w:keepLines w:val="0"/>
        <w:widowControl w:val="0"/>
        <w:shd w:val="clear" w:color="auto" w:fill="auto"/>
        <w:tabs>
          <w:tab w:pos="663" w:val="left"/>
        </w:tabs>
        <w:bidi w:val="0"/>
        <w:spacing w:before="0" w:after="0" w:line="313" w:lineRule="exact"/>
        <w:ind w:left="0" w:right="0"/>
        <w:jc w:val="both"/>
      </w:pPr>
      <w:bookmarkStart w:id="322" w:name="bookmark322"/>
      <w:r>
        <w:rPr>
          <w:rFonts w:ascii="Times New Roman" w:eastAsia="Times New Roman" w:hAnsi="Times New Roman" w:cs="Times New Roman"/>
          <w:color w:val="000000"/>
          <w:spacing w:val="0"/>
          <w:w w:val="100"/>
          <w:position w:val="0"/>
          <w:sz w:val="18"/>
          <w:szCs w:val="18"/>
        </w:rPr>
        <w:t>3</w:t>
      </w:r>
      <w:bookmarkEnd w:id="32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日，公司召开第四届董事会第二十四次会议，审议通过了《关于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年股权激励计划相关事项调整的议 案》，鉴于公司实施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年度权益分派方案，同意期权数量由</w:t>
      </w:r>
      <w:r>
        <w:rPr>
          <w:rFonts w:ascii="Times New Roman" w:eastAsia="Times New Roman" w:hAnsi="Times New Roman" w:cs="Times New Roman"/>
          <w:color w:val="000000"/>
          <w:spacing w:val="0"/>
          <w:w w:val="100"/>
          <w:position w:val="0"/>
          <w:sz w:val="18"/>
          <w:szCs w:val="18"/>
        </w:rPr>
        <w:t>15,537,500</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20,198,750</w:t>
      </w:r>
      <w:r>
        <w:rPr>
          <w:color w:val="000000"/>
          <w:spacing w:val="0"/>
          <w:w w:val="100"/>
          <w:position w:val="0"/>
        </w:rPr>
        <w:t>份，行权价格由</w:t>
      </w:r>
      <w:r>
        <w:rPr>
          <w:rFonts w:ascii="Times New Roman" w:eastAsia="Times New Roman" w:hAnsi="Times New Roman" w:cs="Times New Roman"/>
          <w:color w:val="000000"/>
          <w:spacing w:val="0"/>
          <w:w w:val="100"/>
          <w:position w:val="0"/>
          <w:sz w:val="18"/>
          <w:szCs w:val="18"/>
        </w:rPr>
        <w:t>14.02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份调整 为</w:t>
      </w:r>
      <w:r>
        <w:rPr>
          <w:rFonts w:ascii="Times New Roman" w:eastAsia="Times New Roman" w:hAnsi="Times New Roman" w:cs="Times New Roman"/>
          <w:color w:val="000000"/>
          <w:spacing w:val="0"/>
          <w:w w:val="100"/>
          <w:position w:val="0"/>
          <w:sz w:val="18"/>
          <w:szCs w:val="18"/>
        </w:rPr>
        <w:t>10.765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份；限制性股票数量由</w:t>
      </w:r>
      <w:r>
        <w:rPr>
          <w:rFonts w:ascii="Times New Roman" w:eastAsia="Times New Roman" w:hAnsi="Times New Roman" w:cs="Times New Roman"/>
          <w:color w:val="000000"/>
          <w:spacing w:val="0"/>
          <w:w w:val="100"/>
          <w:position w:val="0"/>
          <w:sz w:val="18"/>
          <w:szCs w:val="18"/>
        </w:rPr>
        <w:t>16,069,900</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20,890,870</w:t>
      </w:r>
      <w:r>
        <w:rPr>
          <w:color w:val="000000"/>
          <w:spacing w:val="0"/>
          <w:w w:val="100"/>
          <w:position w:val="0"/>
        </w:rPr>
        <w:t>股，经第四届董事会第二十二次会议及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 议通过尚未办理回购注销手续的限制性股票回购注销数量由</w:t>
      </w:r>
      <w:r>
        <w:rPr>
          <w:rFonts w:ascii="Times New Roman" w:eastAsia="Times New Roman" w:hAnsi="Times New Roman" w:cs="Times New Roman"/>
          <w:color w:val="000000"/>
          <w:spacing w:val="0"/>
          <w:w w:val="100"/>
          <w:position w:val="0"/>
          <w:sz w:val="18"/>
          <w:szCs w:val="18"/>
        </w:rPr>
        <w:t>319,400</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415,220</w:t>
      </w:r>
      <w:r>
        <w:rPr>
          <w:color w:val="000000"/>
          <w:spacing w:val="0"/>
          <w:w w:val="100"/>
          <w:position w:val="0"/>
        </w:rPr>
        <w:t>股，回购价格由</w:t>
      </w:r>
      <w:r>
        <w:rPr>
          <w:rFonts w:ascii="Times New Roman" w:eastAsia="Times New Roman" w:hAnsi="Times New Roman" w:cs="Times New Roman"/>
          <w:color w:val="000000"/>
          <w:spacing w:val="0"/>
          <w:w w:val="100"/>
          <w:position w:val="0"/>
          <w:sz w:val="18"/>
          <w:szCs w:val="18"/>
        </w:rPr>
        <w:t>7.01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5.373</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9"/>
        <w:keepNext w:val="0"/>
        <w:keepLines w:val="0"/>
        <w:widowControl w:val="0"/>
        <w:shd w:val="clear" w:color="auto" w:fill="auto"/>
        <w:bidi w:val="0"/>
        <w:spacing w:before="0" w:after="0" w:line="313" w:lineRule="exact"/>
        <w:ind w:left="0" w:right="0"/>
        <w:jc w:val="both"/>
      </w:pPr>
      <w:bookmarkStart w:id="323" w:name="bookmark323"/>
      <w:r>
        <w:rPr>
          <w:rFonts w:ascii="Times New Roman" w:eastAsia="Times New Roman" w:hAnsi="Times New Roman" w:cs="Times New Roman"/>
          <w:color w:val="000000"/>
          <w:spacing w:val="0"/>
          <w:w w:val="100"/>
          <w:position w:val="0"/>
          <w:sz w:val="18"/>
          <w:szCs w:val="18"/>
        </w:rPr>
        <w:t>4</w:t>
      </w:r>
      <w:bookmarkEnd w:id="32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日，公司召开第四届董事会第二十八次会议，审议通过了《关于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年股权激励计划所涉激励对象及 数量调整的议案》、《关于回购注销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年股权激励计划所涉部分限制性股票的议案》、关于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年股权激励计划第一个行 权期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解锁条件成就的议案》等，鉴于</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名限制性股票激励对象、</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名股票期权激励对象因个人原因离职，同意 取消上述人员激励对象资格，限制性股票激励对象由</w:t>
      </w:r>
      <w:r>
        <w:rPr>
          <w:rFonts w:ascii="Times New Roman" w:eastAsia="Times New Roman" w:hAnsi="Times New Roman" w:cs="Times New Roman"/>
          <w:color w:val="000000"/>
          <w:spacing w:val="0"/>
          <w:w w:val="100"/>
          <w:position w:val="0"/>
          <w:sz w:val="18"/>
          <w:szCs w:val="18"/>
        </w:rPr>
        <w:t>514</w:t>
      </w:r>
      <w:r>
        <w:rPr>
          <w:color w:val="000000"/>
          <w:spacing w:val="0"/>
          <w:w w:val="100"/>
          <w:position w:val="0"/>
        </w:rPr>
        <w:t>名调整到</w:t>
      </w:r>
      <w:r>
        <w:rPr>
          <w:rFonts w:ascii="Times New Roman" w:eastAsia="Times New Roman" w:hAnsi="Times New Roman" w:cs="Times New Roman"/>
          <w:color w:val="000000"/>
          <w:spacing w:val="0"/>
          <w:w w:val="100"/>
          <w:position w:val="0"/>
          <w:sz w:val="18"/>
          <w:szCs w:val="18"/>
        </w:rPr>
        <w:t>503</w:t>
      </w:r>
      <w:r>
        <w:rPr>
          <w:color w:val="000000"/>
          <w:spacing w:val="0"/>
          <w:w w:val="100"/>
          <w:position w:val="0"/>
        </w:rPr>
        <w:t>名，限制性股票数量由</w:t>
      </w:r>
      <w:r>
        <w:rPr>
          <w:rFonts w:ascii="Times New Roman" w:eastAsia="Times New Roman" w:hAnsi="Times New Roman" w:cs="Times New Roman"/>
          <w:color w:val="000000"/>
          <w:spacing w:val="0"/>
          <w:w w:val="100"/>
          <w:position w:val="0"/>
          <w:sz w:val="18"/>
          <w:szCs w:val="18"/>
        </w:rPr>
        <w:t>20,890,870</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 xml:space="preserve">20,645,820 </w:t>
      </w:r>
      <w:r>
        <w:rPr>
          <w:color w:val="000000"/>
          <w:spacing w:val="0"/>
          <w:w w:val="100"/>
          <w:position w:val="0"/>
        </w:rPr>
        <w:t>股，并对其已获授但尚未解锁的限制性股票</w:t>
      </w:r>
      <w:r>
        <w:rPr>
          <w:rFonts w:ascii="Times New Roman" w:eastAsia="Times New Roman" w:hAnsi="Times New Roman" w:cs="Times New Roman"/>
          <w:color w:val="000000"/>
          <w:spacing w:val="0"/>
          <w:w w:val="100"/>
          <w:position w:val="0"/>
          <w:sz w:val="18"/>
          <w:szCs w:val="18"/>
        </w:rPr>
        <w:t>245,050</w:t>
      </w:r>
      <w:r>
        <w:rPr>
          <w:color w:val="000000"/>
          <w:spacing w:val="0"/>
          <w:w w:val="100"/>
          <w:position w:val="0"/>
        </w:rPr>
        <w:t>股进行回购注销；股票期权激励对象由</w:t>
      </w:r>
      <w:r>
        <w:rPr>
          <w:rFonts w:ascii="Times New Roman" w:eastAsia="Times New Roman" w:hAnsi="Times New Roman" w:cs="Times New Roman"/>
          <w:color w:val="000000"/>
          <w:spacing w:val="0"/>
          <w:w w:val="100"/>
          <w:position w:val="0"/>
          <w:sz w:val="18"/>
          <w:szCs w:val="18"/>
        </w:rPr>
        <w:t>308</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287</w:t>
      </w:r>
      <w:r>
        <w:rPr>
          <w:color w:val="000000"/>
          <w:spacing w:val="0"/>
          <w:w w:val="100"/>
          <w:position w:val="0"/>
        </w:rPr>
        <w:t>名，股票期权数 量由</w:t>
      </w:r>
      <w:r>
        <w:rPr>
          <w:rFonts w:ascii="Times New Roman" w:eastAsia="Times New Roman" w:hAnsi="Times New Roman" w:cs="Times New Roman"/>
          <w:color w:val="000000"/>
          <w:spacing w:val="0"/>
          <w:w w:val="100"/>
          <w:position w:val="0"/>
          <w:sz w:val="18"/>
          <w:szCs w:val="18"/>
        </w:rPr>
        <w:t>20,198,750</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19,204,770</w:t>
      </w:r>
      <w:r>
        <w:rPr>
          <w:color w:val="000000"/>
          <w:spacing w:val="0"/>
          <w:w w:val="100"/>
          <w:position w:val="0"/>
        </w:rPr>
        <w:t>份，并对其已获授但尚未行权的股票期权</w:t>
      </w:r>
      <w:r>
        <w:rPr>
          <w:rFonts w:ascii="Times New Roman" w:eastAsia="Times New Roman" w:hAnsi="Times New Roman" w:cs="Times New Roman"/>
          <w:color w:val="000000"/>
          <w:spacing w:val="0"/>
          <w:w w:val="100"/>
          <w:position w:val="0"/>
          <w:sz w:val="18"/>
          <w:szCs w:val="18"/>
        </w:rPr>
        <w:t>993,980</w:t>
      </w:r>
      <w:r>
        <w:rPr>
          <w:color w:val="000000"/>
          <w:spacing w:val="0"/>
          <w:w w:val="100"/>
          <w:position w:val="0"/>
        </w:rPr>
        <w:t>份进行注销。鉴于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名限制性股票激励对 象绩效考核为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名限制性股票激励对象绩效考核为</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名股票期权激励对象绩效考核为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名股票期权激励对象 绩效考核为，对绩效考核为的激励对象解锁当期权益的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，注销当期权益的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对绩效考核为的激励对象注销 全部当期权益</w:t>
      </w:r>
      <w:r>
        <w:rPr>
          <w:color w:val="000000"/>
          <w:spacing w:val="0"/>
          <w:w w:val="100"/>
          <w:position w:val="0"/>
          <w:sz w:val="18"/>
          <w:szCs w:val="18"/>
        </w:rPr>
        <w:t>，</w:t>
      </w:r>
      <w:r>
        <w:rPr>
          <w:color w:val="000000"/>
          <w:spacing w:val="0"/>
          <w:w w:val="100"/>
          <w:position w:val="0"/>
        </w:rPr>
        <w:t>同意对不符合解锁条件的限制性股票</w:t>
      </w:r>
      <w:r>
        <w:rPr>
          <w:rFonts w:ascii="Times New Roman" w:eastAsia="Times New Roman" w:hAnsi="Times New Roman" w:cs="Times New Roman"/>
          <w:color w:val="000000"/>
          <w:spacing w:val="0"/>
          <w:w w:val="100"/>
          <w:position w:val="0"/>
          <w:sz w:val="18"/>
          <w:szCs w:val="18"/>
        </w:rPr>
        <w:t>31,591</w:t>
      </w:r>
      <w:r>
        <w:rPr>
          <w:color w:val="000000"/>
          <w:spacing w:val="0"/>
          <w:w w:val="100"/>
          <w:position w:val="0"/>
        </w:rPr>
        <w:t>股进行回购注销，对不符合行权条件的股票期权</w:t>
      </w:r>
      <w:r>
        <w:rPr>
          <w:rFonts w:ascii="Times New Roman" w:eastAsia="Times New Roman" w:hAnsi="Times New Roman" w:cs="Times New Roman"/>
          <w:color w:val="000000"/>
          <w:spacing w:val="0"/>
          <w:w w:val="100"/>
          <w:position w:val="0"/>
          <w:sz w:val="18"/>
          <w:szCs w:val="18"/>
        </w:rPr>
        <w:t>317,360</w:t>
      </w:r>
      <w:r>
        <w:rPr>
          <w:color w:val="000000"/>
          <w:spacing w:val="0"/>
          <w:w w:val="100"/>
          <w:position w:val="0"/>
        </w:rPr>
        <w:t>份进行注 销。鉴于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年股权激励计划第一个行权期/解锁期行权/解锁条件成就，同意</w:t>
      </w:r>
      <w:r>
        <w:rPr>
          <w:rFonts w:ascii="Times New Roman" w:eastAsia="Times New Roman" w:hAnsi="Times New Roman" w:cs="Times New Roman"/>
          <w:color w:val="000000"/>
          <w:spacing w:val="0"/>
          <w:w w:val="100"/>
          <w:position w:val="0"/>
          <w:sz w:val="18"/>
          <w:szCs w:val="18"/>
        </w:rPr>
        <w:t>285</w:t>
      </w:r>
      <w:r>
        <w:rPr>
          <w:color w:val="000000"/>
          <w:spacing w:val="0"/>
          <w:w w:val="100"/>
          <w:position w:val="0"/>
        </w:rPr>
        <w:t>名激励对象第一个行权期可行权股票期 权</w:t>
      </w:r>
      <w:r>
        <w:rPr>
          <w:rFonts w:ascii="Times New Roman" w:eastAsia="Times New Roman" w:hAnsi="Times New Roman" w:cs="Times New Roman"/>
          <w:color w:val="000000"/>
          <w:spacing w:val="0"/>
          <w:w w:val="100"/>
          <w:position w:val="0"/>
          <w:sz w:val="18"/>
          <w:szCs w:val="18"/>
        </w:rPr>
        <w:t>9,285,025</w:t>
      </w:r>
      <w:r>
        <w:rPr>
          <w:color w:val="000000"/>
          <w:spacing w:val="0"/>
          <w:w w:val="100"/>
          <w:position w:val="0"/>
        </w:rPr>
        <w:t>份，采用自主行权模式，</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名激励对象第一个解锁期解锁限制性股票</w:t>
      </w:r>
      <w:r>
        <w:rPr>
          <w:rFonts w:ascii="Times New Roman" w:eastAsia="Times New Roman" w:hAnsi="Times New Roman" w:cs="Times New Roman"/>
          <w:color w:val="000000"/>
          <w:spacing w:val="0"/>
          <w:w w:val="100"/>
          <w:position w:val="0"/>
          <w:sz w:val="18"/>
          <w:szCs w:val="18"/>
        </w:rPr>
        <w:t>10,291,319</w:t>
      </w:r>
      <w:r>
        <w:rPr>
          <w:color w:val="000000"/>
          <w:spacing w:val="0"/>
          <w:w w:val="100"/>
          <w:position w:val="0"/>
        </w:rPr>
        <w:t>股。上述限制性股票回购注销事 项经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年第三次临时股东大会审议通过。</w:t>
      </w:r>
    </w:p>
    <w:p>
      <w:pPr>
        <w:pStyle w:val="Style50"/>
        <w:keepNext w:val="0"/>
        <w:keepLines w:val="0"/>
        <w:widowControl w:val="0"/>
        <w:shd w:val="clear" w:color="auto" w:fill="auto"/>
        <w:bidi w:val="0"/>
        <w:spacing w:before="0" w:after="0"/>
        <w:ind w:left="0" w:right="0"/>
        <w:jc w:val="both"/>
        <w:rPr>
          <w:sz w:val="17"/>
          <w:szCs w:val="17"/>
        </w:rPr>
      </w:pPr>
      <w:r>
        <w:rPr>
          <w:rFonts w:ascii="SimSun" w:eastAsia="SimSun" w:hAnsi="SimSun" w:cs="SimSun"/>
          <w:color w:val="000000"/>
          <w:spacing w:val="0"/>
          <w:w w:val="100"/>
          <w:position w:val="0"/>
          <w:sz w:val="17"/>
          <w:szCs w:val="17"/>
        </w:rPr>
        <w:t>报告期内，期权行权</w:t>
      </w:r>
      <w:r>
        <w:rPr>
          <w:color w:val="000000"/>
          <w:spacing w:val="0"/>
          <w:w w:val="100"/>
          <w:position w:val="0"/>
          <w:sz w:val="18"/>
          <w:szCs w:val="18"/>
        </w:rPr>
        <w:t>4,957,847</w:t>
      </w:r>
      <w:r>
        <w:rPr>
          <w:rFonts w:ascii="SimSun" w:eastAsia="SimSun" w:hAnsi="SimSun" w:cs="SimSun"/>
          <w:color w:val="000000"/>
          <w:spacing w:val="0"/>
          <w:w w:val="100"/>
          <w:position w:val="0"/>
          <w:sz w:val="17"/>
          <w:szCs w:val="17"/>
        </w:rPr>
        <w:t>份，累计行权</w:t>
      </w:r>
      <w:r>
        <w:rPr>
          <w:color w:val="000000"/>
          <w:spacing w:val="0"/>
          <w:w w:val="100"/>
          <w:position w:val="0"/>
          <w:sz w:val="18"/>
          <w:szCs w:val="18"/>
        </w:rPr>
        <w:t>4,957,847</w:t>
      </w:r>
      <w:r>
        <w:rPr>
          <w:rFonts w:ascii="SimSun" w:eastAsia="SimSun" w:hAnsi="SimSun" w:cs="SimSun"/>
          <w:color w:val="000000"/>
          <w:spacing w:val="0"/>
          <w:w w:val="100"/>
          <w:position w:val="0"/>
          <w:sz w:val="17"/>
          <w:szCs w:val="17"/>
        </w:rPr>
        <w:t>份，注销</w:t>
      </w:r>
      <w:r>
        <w:rPr>
          <w:color w:val="000000"/>
          <w:spacing w:val="0"/>
          <w:w w:val="100"/>
          <w:position w:val="0"/>
          <w:sz w:val="18"/>
          <w:szCs w:val="18"/>
        </w:rPr>
        <w:t>1,311,340</w:t>
      </w:r>
      <w:r>
        <w:rPr>
          <w:rFonts w:ascii="SimSun" w:eastAsia="SimSun" w:hAnsi="SimSun" w:cs="SimSun"/>
          <w:color w:val="000000"/>
          <w:spacing w:val="0"/>
          <w:w w:val="100"/>
          <w:position w:val="0"/>
          <w:sz w:val="17"/>
          <w:szCs w:val="17"/>
        </w:rPr>
        <w:t>份，累计注销</w:t>
      </w:r>
      <w:r>
        <w:rPr>
          <w:color w:val="000000"/>
          <w:spacing w:val="0"/>
          <w:w w:val="100"/>
          <w:position w:val="0"/>
          <w:sz w:val="18"/>
          <w:szCs w:val="18"/>
        </w:rPr>
        <w:t>1,311,340</w:t>
      </w:r>
      <w:r>
        <w:rPr>
          <w:rFonts w:ascii="SimSun" w:eastAsia="SimSun" w:hAnsi="SimSun" w:cs="SimSun"/>
          <w:color w:val="000000"/>
          <w:spacing w:val="0"/>
          <w:w w:val="100"/>
          <w:position w:val="0"/>
          <w:sz w:val="17"/>
          <w:szCs w:val="17"/>
        </w:rPr>
        <w:t>份，摊销成本</w:t>
      </w:r>
      <w:r>
        <w:rPr>
          <w:color w:val="000000"/>
          <w:spacing w:val="0"/>
          <w:w w:val="100"/>
          <w:position w:val="0"/>
          <w:sz w:val="18"/>
          <w:szCs w:val="18"/>
        </w:rPr>
        <w:t>2,892.18</w:t>
      </w:r>
      <w:r>
        <w:rPr>
          <w:rFonts w:ascii="SimSun" w:eastAsia="SimSun" w:hAnsi="SimSun" w:cs="SimSun"/>
          <w:color w:val="000000"/>
          <w:spacing w:val="0"/>
          <w:w w:val="100"/>
          <w:position w:val="0"/>
          <w:sz w:val="17"/>
          <w:szCs w:val="17"/>
        </w:rPr>
        <w:t>万 元，累计摊销成本</w:t>
      </w:r>
      <w:r>
        <w:rPr>
          <w:color w:val="000000"/>
          <w:spacing w:val="0"/>
          <w:w w:val="100"/>
          <w:position w:val="0"/>
          <w:sz w:val="18"/>
          <w:szCs w:val="18"/>
        </w:rPr>
        <w:t>3,474.19</w:t>
      </w:r>
      <w:r>
        <w:rPr>
          <w:rFonts w:ascii="SimSun" w:eastAsia="SimSun" w:hAnsi="SimSun" w:cs="SimSun"/>
          <w:color w:val="000000"/>
          <w:spacing w:val="0"/>
          <w:w w:val="100"/>
          <w:position w:val="0"/>
          <w:sz w:val="17"/>
          <w:szCs w:val="17"/>
        </w:rPr>
        <w:t>万元，剩余未摊销成本</w:t>
      </w:r>
      <w:r>
        <w:rPr>
          <w:color w:val="000000"/>
          <w:spacing w:val="0"/>
          <w:w w:val="100"/>
          <w:position w:val="0"/>
          <w:sz w:val="18"/>
          <w:szCs w:val="18"/>
        </w:rPr>
        <w:t>1,116.76</w:t>
      </w:r>
      <w:r>
        <w:rPr>
          <w:rFonts w:ascii="SimSun" w:eastAsia="SimSun" w:hAnsi="SimSun" w:cs="SimSun"/>
          <w:color w:val="000000"/>
          <w:spacing w:val="0"/>
          <w:w w:val="100"/>
          <w:position w:val="0"/>
          <w:sz w:val="17"/>
          <w:szCs w:val="17"/>
        </w:rPr>
        <w:t>万元；限制性股票解锁</w:t>
      </w:r>
      <w:r>
        <w:rPr>
          <w:color w:val="000000"/>
          <w:spacing w:val="0"/>
          <w:w w:val="100"/>
          <w:position w:val="0"/>
          <w:sz w:val="18"/>
          <w:szCs w:val="18"/>
        </w:rPr>
        <w:t>10,291,319</w:t>
      </w:r>
      <w:r>
        <w:rPr>
          <w:rFonts w:ascii="SimSun" w:eastAsia="SimSun" w:hAnsi="SimSun" w:cs="SimSun"/>
          <w:color w:val="000000"/>
          <w:spacing w:val="0"/>
          <w:w w:val="100"/>
          <w:position w:val="0"/>
          <w:sz w:val="17"/>
          <w:szCs w:val="17"/>
        </w:rPr>
        <w:t>股，累计解锁</w:t>
      </w:r>
      <w:r>
        <w:rPr>
          <w:color w:val="000000"/>
          <w:spacing w:val="0"/>
          <w:w w:val="100"/>
          <w:position w:val="0"/>
          <w:sz w:val="18"/>
          <w:szCs w:val="18"/>
        </w:rPr>
        <w:t>10,291,319</w:t>
      </w:r>
      <w:r>
        <w:rPr>
          <w:rFonts w:ascii="SimSun" w:eastAsia="SimSun" w:hAnsi="SimSun" w:cs="SimSun"/>
          <w:color w:val="000000"/>
          <w:spacing w:val="0"/>
          <w:w w:val="100"/>
          <w:position w:val="0"/>
          <w:sz w:val="17"/>
          <w:szCs w:val="17"/>
        </w:rPr>
        <w:t xml:space="preserve">股，注销 </w:t>
      </w:r>
      <w:r>
        <w:rPr>
          <w:color w:val="000000"/>
          <w:spacing w:val="0"/>
          <w:w w:val="100"/>
          <w:position w:val="0"/>
          <w:sz w:val="18"/>
          <w:szCs w:val="18"/>
        </w:rPr>
        <w:t>7,500</w:t>
      </w:r>
      <w:r>
        <w:rPr>
          <w:rFonts w:ascii="SimSun" w:eastAsia="SimSun" w:hAnsi="SimSun" w:cs="SimSun"/>
          <w:color w:val="000000"/>
          <w:spacing w:val="0"/>
          <w:w w:val="100"/>
          <w:position w:val="0"/>
          <w:sz w:val="17"/>
          <w:szCs w:val="17"/>
        </w:rPr>
        <w:t>股，累计注销</w:t>
      </w:r>
      <w:r>
        <w:rPr>
          <w:color w:val="000000"/>
          <w:spacing w:val="0"/>
          <w:w w:val="100"/>
          <w:position w:val="0"/>
          <w:sz w:val="18"/>
          <w:szCs w:val="18"/>
        </w:rPr>
        <w:t>7,500</w:t>
      </w:r>
      <w:r>
        <w:rPr>
          <w:rFonts w:ascii="SimSun" w:eastAsia="SimSun" w:hAnsi="SimSun" w:cs="SimSun"/>
          <w:color w:val="000000"/>
          <w:spacing w:val="0"/>
          <w:w w:val="100"/>
          <w:position w:val="0"/>
          <w:sz w:val="17"/>
          <w:szCs w:val="17"/>
        </w:rPr>
        <w:t>股，摊销成本</w:t>
      </w:r>
      <w:r>
        <w:rPr>
          <w:color w:val="000000"/>
          <w:spacing w:val="0"/>
          <w:w w:val="100"/>
          <w:position w:val="0"/>
          <w:sz w:val="18"/>
          <w:szCs w:val="18"/>
        </w:rPr>
        <w:t>9,107.73</w:t>
      </w:r>
      <w:r>
        <w:rPr>
          <w:rFonts w:ascii="SimSun" w:eastAsia="SimSun" w:hAnsi="SimSun" w:cs="SimSun"/>
          <w:color w:val="000000"/>
          <w:spacing w:val="0"/>
          <w:w w:val="100"/>
          <w:position w:val="0"/>
          <w:sz w:val="17"/>
          <w:szCs w:val="17"/>
        </w:rPr>
        <w:t>万元，累计摊销成本</w:t>
      </w:r>
      <w:r>
        <w:rPr>
          <w:color w:val="000000"/>
          <w:spacing w:val="0"/>
          <w:w w:val="100"/>
          <w:position w:val="0"/>
          <w:sz w:val="18"/>
          <w:szCs w:val="18"/>
        </w:rPr>
        <w:t>10,883.92</w:t>
      </w:r>
      <w:r>
        <w:rPr>
          <w:rFonts w:ascii="SimSun" w:eastAsia="SimSun" w:hAnsi="SimSun" w:cs="SimSun"/>
          <w:color w:val="000000"/>
          <w:spacing w:val="0"/>
          <w:w w:val="100"/>
          <w:position w:val="0"/>
          <w:sz w:val="17"/>
          <w:szCs w:val="17"/>
        </w:rPr>
        <w:t>万元，剩余未摊销成本</w:t>
      </w:r>
      <w:r>
        <w:rPr>
          <w:color w:val="000000"/>
          <w:spacing w:val="0"/>
          <w:w w:val="100"/>
          <w:position w:val="0"/>
          <w:sz w:val="18"/>
          <w:szCs w:val="18"/>
        </w:rPr>
        <w:t>2</w:t>
      </w:r>
      <w:r>
        <w:rPr>
          <w:color w:val="000000"/>
          <w:spacing w:val="0"/>
          <w:w w:val="100"/>
          <w:position w:val="0"/>
          <w:sz w:val="18"/>
          <w:szCs w:val="18"/>
        </w:rPr>
        <w:t>,960.32</w:t>
      </w:r>
      <w:r>
        <w:rPr>
          <w:rFonts w:ascii="SimSun" w:eastAsia="SimSun" w:hAnsi="SimSun" w:cs="SimSun"/>
          <w:color w:val="000000"/>
          <w:spacing w:val="0"/>
          <w:w w:val="100"/>
          <w:position w:val="0"/>
          <w:sz w:val="17"/>
          <w:szCs w:val="17"/>
        </w:rPr>
        <w:t>万元。</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截至本报告期末，期权未行权数量为</w:t>
      </w:r>
      <w:r>
        <w:rPr>
          <w:rFonts w:ascii="Times New Roman" w:eastAsia="Times New Roman" w:hAnsi="Times New Roman" w:cs="Times New Roman"/>
          <w:color w:val="000000"/>
          <w:spacing w:val="0"/>
          <w:w w:val="100"/>
          <w:position w:val="0"/>
          <w:sz w:val="18"/>
          <w:szCs w:val="18"/>
        </w:rPr>
        <w:t>13,929,563</w:t>
      </w:r>
      <w:r>
        <w:rPr>
          <w:color w:val="000000"/>
          <w:spacing w:val="0"/>
          <w:w w:val="100"/>
          <w:position w:val="0"/>
        </w:rPr>
        <w:t>份，限制性股票未解锁数量为</w:t>
      </w:r>
      <w:r>
        <w:rPr>
          <w:rFonts w:ascii="Times New Roman" w:eastAsia="Times New Roman" w:hAnsi="Times New Roman" w:cs="Times New Roman"/>
          <w:color w:val="000000"/>
          <w:spacing w:val="0"/>
          <w:w w:val="100"/>
          <w:position w:val="0"/>
          <w:sz w:val="18"/>
          <w:szCs w:val="18"/>
        </w:rPr>
        <w:t>11,014,771</w:t>
      </w:r>
      <w:r>
        <w:rPr>
          <w:color w:val="000000"/>
          <w:spacing w:val="0"/>
          <w:w w:val="100"/>
          <w:position w:val="0"/>
        </w:rPr>
        <w:t>股（包括已过股东大会尚未完成 注销手续的限制性股票</w:t>
      </w:r>
      <w:r>
        <w:rPr>
          <w:rFonts w:ascii="Times New Roman" w:eastAsia="Times New Roman" w:hAnsi="Times New Roman" w:cs="Times New Roman"/>
          <w:color w:val="000000"/>
          <w:spacing w:val="0"/>
          <w:w w:val="100"/>
          <w:position w:val="0"/>
          <w:sz w:val="18"/>
          <w:szCs w:val="18"/>
        </w:rPr>
        <w:t>691,861</w:t>
      </w:r>
      <w:r>
        <w:rPr>
          <w:color w:val="000000"/>
          <w:spacing w:val="0"/>
          <w:w w:val="100"/>
          <w:position w:val="0"/>
        </w:rPr>
        <w:t>股）。</w:t>
      </w:r>
    </w:p>
    <w:p>
      <w:pPr>
        <w:pStyle w:val="Style40"/>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报告期内，股权激励事项临时报告披露网站查询:</w:t>
      </w:r>
    </w:p>
    <w:tbl>
      <w:tblPr>
        <w:tblOverlap w:val="never"/>
        <w:jc w:val="center"/>
        <w:tblLayout w:type="fixed"/>
      </w:tblPr>
      <w:tblGrid>
        <w:gridCol w:w="6230"/>
        <w:gridCol w:w="1666"/>
        <w:gridCol w:w="1781"/>
      </w:tblGrid>
      <w:tr>
        <w:trPr>
          <w:trHeight w:val="43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年股权激励计划所涉部分限制性股票暨减资的债权人公告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年股权激励计划所涉部分限制性股票暨减资的债权人公告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spacing w:lineRule="exact" w:line="1"/>
        <w:rPr>
          <w:sz w:val="2"/>
          <w:szCs w:val="2"/>
        </w:rPr>
      </w:pPr>
      <w:r>
        <w:br w:type="page"/>
      </w:r>
    </w:p>
    <w:tbl>
      <w:tblPr>
        <w:tblOverlap w:val="never"/>
        <w:jc w:val="center"/>
        <w:tblLayout w:type="fixed"/>
      </w:tblPr>
      <w:tblGrid>
        <w:gridCol w:w="6230"/>
        <w:gridCol w:w="1666"/>
        <w:gridCol w:w="1781"/>
      </w:tblGrid>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第四届董事会第二十二次会议决议公告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第四届监事会第二十一次会议决议公告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关于注销激励对象逾期未行权股票期权的公告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年股权激励计划所涉激励对象及数量调整的公告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年股权激励计划首次授予部分第三个行权期/解锁期行权/解锁条件 成就的公告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年股权激励计划所涉激励对象及数量调整的公告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年股权激励计划所涉部分限制性股票的公告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关于股权激励计划部分股票期权注销完成的公告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年股权激励计划首次授予限制性股票第三个解锁期解锁股份上市流通 的提示性公告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年股权激励计划首次授予期权第三个行权期采用自主行权模式的提示 性公告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关于回购注销股权激励计划所涉部分限制性股票暨减资的债权人公告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关于股权激励计划部分限制性股票回购注销完成的公告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第四届董事会第二十四次会议决议公告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第四届监事会第二十三次会议决议公告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年股权激励计划相关事项调整的公告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年股权激励计划相关事项调整的公告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第四届董事会第二十八次会议公告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第四届监事会第二十七次会议公告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年股权激励计划所涉激励对象及数量调整的公告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年股权激励计划所涉部分限制性股票的公告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年股权激励计划第一个行权期/解锁期行权/解锁条件成就的公告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关于股权激励计划部分股票期权注销完成的公告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年股权激励计划股票期权第一个行权期采用自主行权模式的提示性公 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年股权激励计划限制性股票第一个解锁期解锁股份上市流通的提示性 公告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关于回购注销股权激励计划所涉部分限制性股票暨减资的债权人公告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年股权激励计划费用为</w:t>
      </w:r>
      <w:r>
        <w:rPr>
          <w:rFonts w:ascii="Times New Roman" w:eastAsia="Times New Roman" w:hAnsi="Times New Roman" w:cs="Times New Roman"/>
          <w:color w:val="000000"/>
          <w:spacing w:val="0"/>
          <w:w w:val="100"/>
          <w:position w:val="0"/>
          <w:sz w:val="18"/>
          <w:szCs w:val="18"/>
        </w:rPr>
        <w:t>11,988.98</w:t>
      </w:r>
      <w:r>
        <w:rPr>
          <w:color w:val="000000"/>
          <w:spacing w:val="0"/>
          <w:w w:val="100"/>
          <w:position w:val="0"/>
        </w:rPr>
        <w:t>万元，约占当期净利润的</w:t>
      </w:r>
      <w:r>
        <w:rPr>
          <w:rFonts w:ascii="Times New Roman" w:eastAsia="Times New Roman" w:hAnsi="Times New Roman" w:cs="Times New Roman"/>
          <w:color w:val="000000"/>
          <w:spacing w:val="0"/>
          <w:w w:val="100"/>
          <w:position w:val="0"/>
          <w:sz w:val="18"/>
          <w:szCs w:val="18"/>
        </w:rPr>
        <w:t>16.29%</w:t>
      </w:r>
      <w:r>
        <w:rPr>
          <w:color w:val="000000"/>
          <w:spacing w:val="0"/>
          <w:w w:val="100"/>
          <w:position w:val="0"/>
        </w:rPr>
        <w:t xml:space="preserve">,核心技术人员股权激励费用为 </w:t>
      </w:r>
      <w:r>
        <w:rPr>
          <w:rFonts w:ascii="Times New Roman" w:eastAsia="Times New Roman" w:hAnsi="Times New Roman" w:cs="Times New Roman"/>
          <w:color w:val="000000"/>
          <w:spacing w:val="0"/>
          <w:w w:val="100"/>
          <w:position w:val="0"/>
          <w:sz w:val="18"/>
          <w:szCs w:val="18"/>
        </w:rPr>
        <w:t>4,697.04</w:t>
      </w:r>
      <w:r>
        <w:rPr>
          <w:color w:val="000000"/>
          <w:spacing w:val="0"/>
          <w:w w:val="100"/>
          <w:position w:val="0"/>
        </w:rPr>
        <w:t>万元，占公司当期股权激励费用的</w:t>
      </w:r>
      <w:r>
        <w:rPr>
          <w:rFonts w:ascii="Times New Roman" w:eastAsia="Times New Roman" w:hAnsi="Times New Roman" w:cs="Times New Roman"/>
          <w:color w:val="000000"/>
          <w:spacing w:val="0"/>
          <w:w w:val="100"/>
          <w:position w:val="0"/>
          <w:sz w:val="18"/>
          <w:szCs w:val="18"/>
        </w:rPr>
        <w:t>39.18%</w:t>
      </w:r>
      <w:r>
        <w:rPr>
          <w:color w:val="000000"/>
          <w:spacing w:val="0"/>
          <w:w w:val="100"/>
          <w:position w:val="0"/>
        </w:rPr>
        <w:t>。</w:t>
      </w:r>
    </w:p>
    <w:p>
      <w:pPr>
        <w:pStyle w:val="Style27"/>
        <w:keepNext/>
        <w:keepLines/>
        <w:widowControl w:val="0"/>
        <w:shd w:val="clear" w:color="auto" w:fill="auto"/>
        <w:bidi w:val="0"/>
        <w:spacing w:before="0" w:after="38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十五、重大关联交易</w:t>
      </w:r>
      <w:bookmarkEnd w:id="324"/>
      <w:bookmarkEnd w:id="325"/>
      <w:bookmarkEnd w:id="326"/>
    </w:p>
    <w:p>
      <w:pPr>
        <w:pStyle w:val="Style32"/>
        <w:keepNext/>
        <w:keepLines/>
        <w:widowControl w:val="0"/>
        <w:shd w:val="clear" w:color="auto" w:fill="auto"/>
        <w:tabs>
          <w:tab w:pos="368" w:val="left"/>
        </w:tabs>
        <w:bidi w:val="0"/>
        <w:spacing w:before="0" w:after="38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1</w:t>
      </w:r>
      <w:bookmarkEnd w:id="329"/>
      <w:r>
        <w:rPr>
          <w:color w:val="000000"/>
          <w:spacing w:val="0"/>
          <w:w w:val="100"/>
          <w:position w:val="0"/>
        </w:rPr>
        <w:t>、</w:t>
        <w:tab/>
        <w:t>与日常经营相关的关联交易</w:t>
      </w:r>
      <w:bookmarkEnd w:id="327"/>
      <w:bookmarkEnd w:id="328"/>
      <w:bookmarkEnd w:id="330"/>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2</w:t>
      </w:r>
      <w:bookmarkEnd w:id="333"/>
      <w:r>
        <w:rPr>
          <w:color w:val="000000"/>
          <w:spacing w:val="0"/>
          <w:w w:val="100"/>
          <w:position w:val="0"/>
        </w:rPr>
        <w:t>、</w:t>
        <w:tab/>
        <w:t>资产或股权收购、出售发生的关联交易</w:t>
      </w:r>
      <w:bookmarkEnd w:id="331"/>
      <w:bookmarkEnd w:id="332"/>
      <w:bookmarkEnd w:id="334"/>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3</w:t>
      </w:r>
      <w:bookmarkEnd w:id="337"/>
      <w:r>
        <w:rPr>
          <w:color w:val="000000"/>
          <w:spacing w:val="0"/>
          <w:w w:val="100"/>
          <w:position w:val="0"/>
        </w:rPr>
        <w:t>、</w:t>
        <w:tab/>
        <w:t>共同对外投资的关联交易</w:t>
      </w:r>
      <w:bookmarkEnd w:id="335"/>
      <w:bookmarkEnd w:id="336"/>
      <w:bookmarkEnd w:id="338"/>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4</w:t>
      </w:r>
      <w:bookmarkEnd w:id="341"/>
      <w:r>
        <w:rPr>
          <w:color w:val="000000"/>
          <w:spacing w:val="0"/>
          <w:w w:val="100"/>
          <w:position w:val="0"/>
        </w:rPr>
        <w:t>、</w:t>
        <w:tab/>
        <w:t>关联债权债务往来</w:t>
      </w:r>
      <w:bookmarkEnd w:id="339"/>
      <w:bookmarkEnd w:id="340"/>
      <w:bookmarkEnd w:id="342"/>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5</w:t>
      </w:r>
      <w:bookmarkEnd w:id="345"/>
      <w:r>
        <w:rPr>
          <w:color w:val="000000"/>
          <w:spacing w:val="0"/>
          <w:w w:val="100"/>
          <w:position w:val="0"/>
        </w:rPr>
        <w:t>、</w:t>
        <w:tab/>
        <w:t>其他重大关联交易</w:t>
      </w:r>
      <w:bookmarkEnd w:id="343"/>
      <w:bookmarkEnd w:id="344"/>
      <w:bookmarkEnd w:id="346"/>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0"/>
        <w:jc w:val="left"/>
      </w:pPr>
      <w:bookmarkStart w:id="347" w:name="bookmark347"/>
      <w:bookmarkStart w:id="348" w:name="bookmark348"/>
      <w:bookmarkStart w:id="349" w:name="bookmark349"/>
      <w:r>
        <w:rPr>
          <w:color w:val="000000"/>
          <w:spacing w:val="0"/>
          <w:w w:val="100"/>
          <w:position w:val="0"/>
          <w:sz w:val="24"/>
          <w:szCs w:val="24"/>
        </w:rPr>
        <w:t>十六、重大合同及其履行情况</w:t>
      </w:r>
      <w:bookmarkEnd w:id="347"/>
      <w:bookmarkEnd w:id="348"/>
      <w:bookmarkEnd w:id="349"/>
    </w:p>
    <w:p>
      <w:pPr>
        <w:pStyle w:val="Style32"/>
        <w:keepNext/>
        <w:keepLines/>
        <w:widowControl w:val="0"/>
        <w:shd w:val="clear" w:color="auto" w:fill="auto"/>
        <w:bidi w:val="0"/>
        <w:spacing w:before="0" w:after="38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bookmarkEnd w:id="352"/>
      <w:r>
        <w:rPr>
          <w:color w:val="000000"/>
          <w:spacing w:val="0"/>
          <w:w w:val="100"/>
          <w:position w:val="0"/>
        </w:rPr>
        <w:t>、托管、承包、租赁事项情况</w:t>
      </w:r>
      <w:bookmarkEnd w:id="350"/>
      <w:bookmarkEnd w:id="351"/>
      <w:bookmarkEnd w:id="353"/>
    </w:p>
    <w:p>
      <w:pPr>
        <w:pStyle w:val="Style32"/>
        <w:keepNext/>
        <w:keepLines/>
        <w:widowControl w:val="0"/>
        <w:numPr>
          <w:ilvl w:val="0"/>
          <w:numId w:val="3"/>
        </w:numPr>
        <w:shd w:val="clear" w:color="auto" w:fill="auto"/>
        <w:tabs>
          <w:tab w:pos="493" w:val="left"/>
        </w:tabs>
        <w:bidi w:val="0"/>
        <w:spacing w:before="0" w:after="380" w:line="240" w:lineRule="auto"/>
        <w:ind w:left="0" w:right="0" w:firstLine="0"/>
        <w:jc w:val="left"/>
      </w:pPr>
      <w:bookmarkStart w:id="350" w:name="bookmark350"/>
      <w:bookmarkStart w:id="351" w:name="bookmark351"/>
      <w:bookmarkStart w:id="354" w:name="bookmark354"/>
      <w:bookmarkStart w:id="355" w:name="bookmark355"/>
      <w:bookmarkEnd w:id="354"/>
      <w:r>
        <w:rPr>
          <w:color w:val="000000"/>
          <w:spacing w:val="0"/>
          <w:w w:val="100"/>
          <w:position w:val="0"/>
        </w:rPr>
        <w:t>托管情况</w:t>
      </w:r>
      <w:bookmarkEnd w:id="350"/>
      <w:bookmarkEnd w:id="351"/>
      <w:bookmarkEnd w:id="355"/>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公司报告期不存在托管情况。</w:t>
      </w:r>
    </w:p>
    <w:p>
      <w:pPr>
        <w:pStyle w:val="Style32"/>
        <w:keepNext/>
        <w:keepLines/>
        <w:widowControl w:val="0"/>
        <w:numPr>
          <w:ilvl w:val="0"/>
          <w:numId w:val="3"/>
        </w:numPr>
        <w:shd w:val="clear" w:color="auto" w:fill="auto"/>
        <w:tabs>
          <w:tab w:pos="493" w:val="left"/>
        </w:tabs>
        <w:bidi w:val="0"/>
        <w:spacing w:before="0" w:after="380" w:line="240" w:lineRule="auto"/>
        <w:ind w:left="0" w:right="0" w:firstLine="0"/>
        <w:jc w:val="left"/>
      </w:pPr>
      <w:bookmarkStart w:id="356" w:name="bookmark356"/>
      <w:bookmarkStart w:id="357" w:name="bookmark357"/>
      <w:bookmarkStart w:id="358" w:name="bookmark358"/>
      <w:bookmarkStart w:id="359" w:name="bookmark359"/>
      <w:bookmarkEnd w:id="358"/>
      <w:r>
        <w:rPr>
          <w:color w:val="000000"/>
          <w:spacing w:val="0"/>
          <w:w w:val="100"/>
          <w:position w:val="0"/>
        </w:rPr>
        <w:t>承包情况</w:t>
      </w:r>
      <w:bookmarkEnd w:id="356"/>
      <w:bookmarkEnd w:id="357"/>
      <w:bookmarkEnd w:id="359"/>
    </w:p>
    <w:p>
      <w:pPr>
        <w:pStyle w:val="Style29"/>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2"/>
        <w:keepNext/>
        <w:keepLines/>
        <w:widowControl w:val="0"/>
        <w:numPr>
          <w:ilvl w:val="0"/>
          <w:numId w:val="3"/>
        </w:numPr>
        <w:shd w:val="clear" w:color="auto" w:fill="auto"/>
        <w:bidi w:val="0"/>
        <w:spacing w:before="0" w:after="380" w:line="240" w:lineRule="auto"/>
        <w:ind w:left="0" w:right="0" w:firstLine="0"/>
        <w:jc w:val="left"/>
      </w:pPr>
      <w:bookmarkStart w:id="360" w:name="bookmark360"/>
      <w:bookmarkStart w:id="361" w:name="bookmark361"/>
      <w:bookmarkStart w:id="362" w:name="bookmark362"/>
      <w:bookmarkStart w:id="363" w:name="bookmark363"/>
      <w:bookmarkEnd w:id="362"/>
      <w:r>
        <w:rPr>
          <w:color w:val="000000"/>
          <w:spacing w:val="0"/>
          <w:w w:val="100"/>
          <w:position w:val="0"/>
        </w:rPr>
        <w:t>租赁情况</w:t>
      </w:r>
      <w:bookmarkEnd w:id="360"/>
      <w:bookmarkEnd w:id="361"/>
      <w:bookmarkEnd w:id="36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w:t>
        <w:tab/>
        <w:t>重大担保</w:t>
      </w:r>
      <w:bookmarkEnd w:id="364"/>
      <w:bookmarkEnd w:id="365"/>
      <w:bookmarkEnd w:id="36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3</w:t>
      </w:r>
      <w:bookmarkEnd w:id="370"/>
      <w:r>
        <w:rPr>
          <w:color w:val="000000"/>
          <w:spacing w:val="0"/>
          <w:w w:val="100"/>
          <w:position w:val="0"/>
        </w:rPr>
        <w:t>、</w:t>
        <w:tab/>
        <w:t>日常经营重大合同</w:t>
      </w:r>
      <w:bookmarkEnd w:id="368"/>
      <w:bookmarkEnd w:id="369"/>
      <w:bookmarkEnd w:id="37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p>
    <w:tbl>
      <w:tblPr>
        <w:tblOverlap w:val="never"/>
        <w:jc w:val="center"/>
        <w:tblLayout w:type="fixed"/>
      </w:tblPr>
      <w:tblGrid>
        <w:gridCol w:w="1075"/>
        <w:gridCol w:w="1061"/>
        <w:gridCol w:w="1066"/>
        <w:gridCol w:w="1061"/>
        <w:gridCol w:w="1066"/>
        <w:gridCol w:w="1061"/>
        <w:gridCol w:w="1066"/>
        <w:gridCol w:w="1061"/>
        <w:gridCol w:w="1070"/>
      </w:tblGrid>
      <w:tr>
        <w:trPr>
          <w:trHeight w:val="166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 方名称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合同履行的 进度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 销售收入金</w:t>
            </w:r>
          </w:p>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累计确认的 销售收入金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 款情况</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影响重大合 同履行的各 项条件是否 发生重大变</w:t>
            </w:r>
          </w:p>
          <w:p>
            <w:pPr>
              <w:pStyle w:val="Style2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是否存在合 同无法履行 的重大风险</w:t>
            </w:r>
          </w:p>
        </w:tc>
      </w:tr>
    </w:tbl>
    <w:p>
      <w:pPr>
        <w:widowControl w:val="0"/>
        <w:spacing w:after="37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4</w:t>
      </w:r>
      <w:bookmarkEnd w:id="374"/>
      <w:r>
        <w:rPr>
          <w:color w:val="000000"/>
          <w:spacing w:val="0"/>
          <w:w w:val="100"/>
          <w:position w:val="0"/>
        </w:rPr>
        <w:t>、</w:t>
        <w:tab/>
        <w:t>委托他人进行现金资产管理情况</w:t>
      </w:r>
      <w:bookmarkEnd w:id="372"/>
      <w:bookmarkEnd w:id="373"/>
      <w:bookmarkEnd w:id="375"/>
    </w:p>
    <w:p>
      <w:pPr>
        <w:pStyle w:val="Style32"/>
        <w:keepNext/>
        <w:keepLines/>
        <w:widowControl w:val="0"/>
        <w:numPr>
          <w:ilvl w:val="0"/>
          <w:numId w:val="5"/>
        </w:numPr>
        <w:shd w:val="clear" w:color="auto" w:fill="auto"/>
        <w:tabs>
          <w:tab w:pos="493" w:val="left"/>
        </w:tabs>
        <w:bidi w:val="0"/>
        <w:spacing w:before="0" w:after="380" w:line="240" w:lineRule="auto"/>
        <w:ind w:left="0" w:right="0" w:firstLine="0"/>
        <w:jc w:val="left"/>
      </w:pPr>
      <w:bookmarkStart w:id="372" w:name="bookmark372"/>
      <w:bookmarkStart w:id="373" w:name="bookmark373"/>
      <w:bookmarkStart w:id="376" w:name="bookmark376"/>
      <w:bookmarkStart w:id="377" w:name="bookmark377"/>
      <w:bookmarkEnd w:id="376"/>
      <w:r>
        <w:rPr>
          <w:color w:val="000000"/>
          <w:spacing w:val="0"/>
          <w:w w:val="100"/>
          <w:position w:val="0"/>
        </w:rPr>
        <w:t>委托理财情况</w:t>
      </w:r>
      <w:bookmarkEnd w:id="372"/>
      <w:bookmarkEnd w:id="373"/>
      <w:bookmarkEnd w:id="37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2"/>
        <w:keepNext/>
        <w:keepLines/>
        <w:widowControl w:val="0"/>
        <w:numPr>
          <w:ilvl w:val="0"/>
          <w:numId w:val="5"/>
        </w:numPr>
        <w:shd w:val="clear" w:color="auto" w:fill="auto"/>
        <w:tabs>
          <w:tab w:pos="493" w:val="left"/>
        </w:tabs>
        <w:bidi w:val="0"/>
        <w:spacing w:before="0" w:after="380" w:line="240" w:lineRule="auto"/>
        <w:ind w:left="0" w:right="0" w:firstLine="0"/>
        <w:jc w:val="left"/>
      </w:pPr>
      <w:bookmarkStart w:id="378" w:name="bookmark378"/>
      <w:bookmarkStart w:id="379" w:name="bookmark379"/>
      <w:bookmarkStart w:id="380" w:name="bookmark380"/>
      <w:bookmarkStart w:id="381" w:name="bookmark381"/>
      <w:bookmarkEnd w:id="380"/>
      <w:r>
        <w:rPr>
          <w:color w:val="000000"/>
          <w:spacing w:val="0"/>
          <w:w w:val="100"/>
          <w:position w:val="0"/>
        </w:rPr>
        <w:t>委托贷款情况</w:t>
      </w:r>
      <w:bookmarkEnd w:id="378"/>
      <w:bookmarkEnd w:id="379"/>
      <w:bookmarkEnd w:id="38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5</w:t>
      </w:r>
      <w:bookmarkEnd w:id="384"/>
      <w:r>
        <w:rPr>
          <w:color w:val="000000"/>
          <w:spacing w:val="0"/>
          <w:w w:val="100"/>
          <w:position w:val="0"/>
        </w:rPr>
        <w:t>、</w:t>
        <w:tab/>
        <w:t>其他重大合同</w:t>
      </w:r>
      <w:bookmarkEnd w:id="382"/>
      <w:bookmarkEnd w:id="383"/>
      <w:bookmarkEnd w:id="38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十七、社会责任情况</w:t>
      </w:r>
      <w:bookmarkEnd w:id="386"/>
      <w:bookmarkEnd w:id="387"/>
      <w:bookmarkEnd w:id="388"/>
    </w:p>
    <w:p>
      <w:pPr>
        <w:pStyle w:val="Style32"/>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1</w:t>
      </w:r>
      <w:bookmarkEnd w:id="391"/>
      <w:r>
        <w:rPr>
          <w:color w:val="000000"/>
          <w:spacing w:val="0"/>
          <w:w w:val="100"/>
          <w:position w:val="0"/>
        </w:rPr>
        <w:t>、履行社会责任情况</w:t>
      </w:r>
      <w:bookmarkEnd w:id="389"/>
      <w:bookmarkEnd w:id="390"/>
      <w:bookmarkEnd w:id="392"/>
    </w:p>
    <w:p>
      <w:pPr>
        <w:pStyle w:val="Style29"/>
        <w:keepNext w:val="0"/>
        <w:keepLines w:val="0"/>
        <w:widowControl w:val="0"/>
        <w:shd w:val="clear" w:color="auto" w:fill="auto"/>
        <w:bidi w:val="0"/>
        <w:spacing w:before="0" w:after="380" w:line="240" w:lineRule="auto"/>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披露了《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年度社会责任报告》。</w:t>
      </w:r>
    </w:p>
    <w:p>
      <w:pPr>
        <w:pStyle w:val="Style32"/>
        <w:keepNext/>
        <w:keepLines/>
        <w:widowControl w:val="0"/>
        <w:shd w:val="clear" w:color="auto" w:fill="auto"/>
        <w:tabs>
          <w:tab w:pos="319" w:val="left"/>
        </w:tabs>
        <w:bidi w:val="0"/>
        <w:spacing w:before="0" w:after="26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2</w:t>
      </w:r>
      <w:bookmarkEnd w:id="395"/>
      <w:r>
        <w:rPr>
          <w:color w:val="000000"/>
          <w:spacing w:val="0"/>
          <w:w w:val="100"/>
          <w:position w:val="0"/>
        </w:rPr>
        <w:t>、</w:t>
        <w:tab/>
        <w:t>履行精准扶贫社会责任情况</w:t>
      </w:r>
      <w:bookmarkEnd w:id="393"/>
      <w:bookmarkEnd w:id="394"/>
      <w:bookmarkEnd w:id="396"/>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公司报告年度暂未开展精准扶贫工作，也暂无后续精准扶贫计划。</w:t>
      </w:r>
    </w:p>
    <w:p>
      <w:pPr>
        <w:pStyle w:val="Style32"/>
        <w:keepNext/>
        <w:keepLines/>
        <w:widowControl w:val="0"/>
        <w:shd w:val="clear" w:color="auto" w:fill="auto"/>
        <w:tabs>
          <w:tab w:pos="319" w:val="left"/>
        </w:tabs>
        <w:bidi w:val="0"/>
        <w:spacing w:before="0" w:after="26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3</w:t>
      </w:r>
      <w:bookmarkEnd w:id="399"/>
      <w:r>
        <w:rPr>
          <w:color w:val="000000"/>
          <w:spacing w:val="0"/>
          <w:w w:val="100"/>
          <w:position w:val="0"/>
        </w:rPr>
        <w:t>、</w:t>
        <w:tab/>
        <w:t>环境保护相关的情况</w:t>
      </w:r>
      <w:bookmarkEnd w:id="397"/>
      <w:bookmarkEnd w:id="398"/>
      <w:bookmarkEnd w:id="400"/>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经公司核查，公司及子公司不属于环境保护部门公布的重点排污单位。</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报告期内，未出现因违法违规而受到处罚的情况。</w:t>
      </w:r>
    </w:p>
    <w:p>
      <w:pPr>
        <w:pStyle w:val="Style29"/>
        <w:keepNext w:val="0"/>
        <w:keepLines w:val="0"/>
        <w:widowControl w:val="0"/>
        <w:shd w:val="clear" w:color="auto" w:fill="auto"/>
        <w:bidi w:val="0"/>
        <w:spacing w:before="0" w:after="380" w:line="314" w:lineRule="exact"/>
        <w:ind w:left="0" w:right="0"/>
        <w:jc w:val="both"/>
      </w:pPr>
      <w:r>
        <w:rPr>
          <w:color w:val="000000"/>
          <w:spacing w:val="0"/>
          <w:w w:val="100"/>
          <w:position w:val="0"/>
        </w:rPr>
        <w:t>公司所属软件和信息技术服务行业，主营业务不产生《重点排污单位名录管理规定》所规定的污染物。公司及子公司在 未来的生产经营活动中，仍将认真执行《中华人民共和国环境保护法》、《中华人民共和国水污染防治法》、《中华人民共 和国大气污染防治法》及《中华人民共和国固体废物污染防治法》等环保方面的法律法规。</w:t>
      </w:r>
    </w:p>
    <w:p>
      <w:pPr>
        <w:pStyle w:val="Style27"/>
        <w:keepNext/>
        <w:keepLines/>
        <w:widowControl w:val="0"/>
        <w:shd w:val="clear" w:color="auto" w:fill="auto"/>
        <w:bidi w:val="0"/>
        <w:spacing w:before="0" w:after="26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十八、其他重大事项的说明</w:t>
      </w:r>
      <w:bookmarkEnd w:id="401"/>
      <w:bookmarkEnd w:id="402"/>
      <w:bookmarkEnd w:id="403"/>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公司拟向不特定对象发行可转换公司债券，扣除发行费用后的募集资金净额拟用于新一代智慧医疗产品开发及云服务项 目、互联网医疗及创新运营服务项目、营销服务体系扩建项目及补充流动资金及偿还银行贷款项目。具体内容详见公司分别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日在巨 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）披露的《关于公开发行可转换公司债券预案披露的提示性公告》（公告编号：</w:t>
      </w:r>
      <w:r>
        <w:rPr>
          <w:rFonts w:ascii="Times New Roman" w:eastAsia="Times New Roman" w:hAnsi="Times New Roman" w:cs="Times New Roman"/>
          <w:color w:val="000000"/>
          <w:spacing w:val="0"/>
          <w:w w:val="100"/>
          <w:position w:val="0"/>
          <w:sz w:val="18"/>
          <w:szCs w:val="18"/>
        </w:rPr>
        <w:t>2020-009</w:t>
      </w:r>
      <w:r>
        <w:rPr>
          <w:color w:val="000000"/>
          <w:spacing w:val="0"/>
          <w:w w:val="100"/>
          <w:position w:val="0"/>
        </w:rPr>
        <w:t>）</w:t>
      </w:r>
      <w:r>
        <w:rPr>
          <w:color w:val="000000"/>
          <w:spacing w:val="0"/>
          <w:w w:val="100"/>
          <w:position w:val="0"/>
        </w:rPr>
        <w:t>、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年第二次临时股东大会决议公告》（公告编号：</w:t>
      </w:r>
      <w:r>
        <w:rPr>
          <w:rFonts w:ascii="Times New Roman" w:eastAsia="Times New Roman" w:hAnsi="Times New Roman" w:cs="Times New Roman"/>
          <w:color w:val="000000"/>
          <w:spacing w:val="0"/>
          <w:w w:val="100"/>
          <w:position w:val="0"/>
          <w:sz w:val="18"/>
          <w:szCs w:val="18"/>
        </w:rPr>
        <w:t>2020-015</w:t>
      </w:r>
      <w:r>
        <w:rPr>
          <w:color w:val="000000"/>
          <w:spacing w:val="0"/>
          <w:w w:val="100"/>
          <w:position w:val="0"/>
        </w:rPr>
        <w:t>）</w:t>
      </w:r>
      <w:r>
        <w:rPr>
          <w:color w:val="000000"/>
          <w:spacing w:val="0"/>
          <w:w w:val="100"/>
          <w:position w:val="0"/>
        </w:rPr>
        <w:t>、《关于公开发行可转换公司债券申请获得中国证监会受 理的公告》（公告编号：</w:t>
      </w:r>
      <w:r>
        <w:rPr>
          <w:rFonts w:ascii="Times New Roman" w:eastAsia="Times New Roman" w:hAnsi="Times New Roman" w:cs="Times New Roman"/>
          <w:color w:val="000000"/>
          <w:spacing w:val="0"/>
          <w:w w:val="100"/>
          <w:position w:val="0"/>
          <w:sz w:val="18"/>
          <w:szCs w:val="18"/>
        </w:rPr>
        <w:t>2020-021</w:t>
      </w:r>
      <w:r>
        <w:rPr>
          <w:color w:val="000000"/>
          <w:spacing w:val="0"/>
          <w:w w:val="100"/>
          <w:position w:val="0"/>
        </w:rPr>
        <w:t>）</w:t>
      </w:r>
      <w:r>
        <w:rPr>
          <w:color w:val="000000"/>
          <w:spacing w:val="0"/>
          <w:w w:val="100"/>
          <w:position w:val="0"/>
        </w:rPr>
        <w:t>、《关于收到《中国证监会行政许可项目审查一次反馈意见通知书》的公告》（公告编 号：</w:t>
      </w:r>
      <w:r>
        <w:rPr>
          <w:rFonts w:ascii="Times New Roman" w:eastAsia="Times New Roman" w:hAnsi="Times New Roman" w:cs="Times New Roman"/>
          <w:color w:val="000000"/>
          <w:spacing w:val="0"/>
          <w:w w:val="100"/>
          <w:position w:val="0"/>
          <w:sz w:val="18"/>
          <w:szCs w:val="18"/>
        </w:rPr>
        <w:t>2020-049</w:t>
      </w:r>
      <w:r>
        <w:rPr>
          <w:color w:val="000000"/>
          <w:spacing w:val="0"/>
          <w:w w:val="100"/>
          <w:position w:val="0"/>
        </w:rPr>
        <w:t>）</w:t>
      </w:r>
      <w:r>
        <w:rPr>
          <w:color w:val="000000"/>
          <w:spacing w:val="0"/>
          <w:w w:val="100"/>
          <w:position w:val="0"/>
        </w:rPr>
        <w:t>、《关于《中国证监会行政许可项目审查一次反馈意见通知书》的回复公告》（公告编号：</w:t>
      </w:r>
      <w:r>
        <w:rPr>
          <w:rFonts w:ascii="Times New Roman" w:eastAsia="Times New Roman" w:hAnsi="Times New Roman" w:cs="Times New Roman"/>
          <w:color w:val="000000"/>
          <w:spacing w:val="0"/>
          <w:w w:val="100"/>
          <w:position w:val="0"/>
          <w:sz w:val="18"/>
          <w:szCs w:val="18"/>
        </w:rPr>
        <w:t>2020-052</w:t>
      </w:r>
      <w:r>
        <w:rPr>
          <w:color w:val="000000"/>
          <w:spacing w:val="0"/>
          <w:w w:val="100"/>
          <w:position w:val="0"/>
        </w:rPr>
        <w:t>）</w:t>
      </w:r>
      <w:r>
        <w:rPr>
          <w:color w:val="000000"/>
          <w:spacing w:val="0"/>
          <w:w w:val="100"/>
          <w:position w:val="0"/>
        </w:rPr>
        <w:t>、《关 于向不特定对象发行可转换公司债券预案修订情况说明的公告》（公告编号：</w:t>
      </w:r>
      <w:r>
        <w:rPr>
          <w:rFonts w:ascii="Times New Roman" w:eastAsia="Times New Roman" w:hAnsi="Times New Roman" w:cs="Times New Roman"/>
          <w:color w:val="000000"/>
          <w:spacing w:val="0"/>
          <w:w w:val="100"/>
          <w:position w:val="0"/>
          <w:sz w:val="18"/>
          <w:szCs w:val="18"/>
        </w:rPr>
        <w:t>2020-061</w:t>
      </w:r>
      <w:r>
        <w:rPr>
          <w:color w:val="000000"/>
          <w:spacing w:val="0"/>
          <w:w w:val="100"/>
          <w:position w:val="0"/>
        </w:rPr>
        <w:t>）</w:t>
      </w:r>
      <w:r>
        <w:rPr>
          <w:color w:val="000000"/>
          <w:spacing w:val="0"/>
          <w:w w:val="100"/>
          <w:position w:val="0"/>
        </w:rPr>
        <w:t>、《关于向不特定对象发行可转换 公司债券申请获得深圳证券交易所受理的公告》（公告编号：</w:t>
      </w:r>
      <w:r>
        <w:rPr>
          <w:rFonts w:ascii="Times New Roman" w:eastAsia="Times New Roman" w:hAnsi="Times New Roman" w:cs="Times New Roman"/>
          <w:color w:val="000000"/>
          <w:spacing w:val="0"/>
          <w:w w:val="100"/>
          <w:position w:val="0"/>
          <w:sz w:val="18"/>
          <w:szCs w:val="18"/>
        </w:rPr>
        <w:t>2020-063</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为推进本次向不特定对象发行可转换公司债券工作的顺利进行，公司根据监管政策、资本市场环境等因素，并根据公司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年第二次临时股东大会的授权，公司将本次发行募集资金总额从不超过</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 xml:space="preserve">万元）调整为不超过 </w:t>
      </w:r>
      <w:r>
        <w:rPr>
          <w:rFonts w:ascii="Times New Roman" w:eastAsia="Times New Roman" w:hAnsi="Times New Roman" w:cs="Times New Roman"/>
          <w:color w:val="000000"/>
          <w:spacing w:val="0"/>
          <w:w w:val="100"/>
          <w:position w:val="0"/>
          <w:sz w:val="18"/>
          <w:szCs w:val="18"/>
        </w:rPr>
        <w:t>97,026.50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97,026.50</w:t>
      </w:r>
      <w:r>
        <w:rPr>
          <w:color w:val="000000"/>
          <w:spacing w:val="0"/>
          <w:w w:val="100"/>
          <w:position w:val="0"/>
        </w:rPr>
        <w:t>万元），并相应调整募集资金具体用途，本次发行方案的其他条款不变。具体内容详见公司分别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）披露的《第四届董事会第二十七 次会议决议公告》（公告编号：</w:t>
      </w:r>
      <w:r>
        <w:rPr>
          <w:rFonts w:ascii="Times New Roman" w:eastAsia="Times New Roman" w:hAnsi="Times New Roman" w:cs="Times New Roman"/>
          <w:color w:val="000000"/>
          <w:spacing w:val="0"/>
          <w:w w:val="100"/>
          <w:position w:val="0"/>
          <w:sz w:val="18"/>
          <w:szCs w:val="18"/>
        </w:rPr>
        <w:t>2020-079</w:t>
      </w:r>
      <w:r>
        <w:rPr>
          <w:color w:val="000000"/>
          <w:spacing w:val="0"/>
          <w:w w:val="100"/>
          <w:position w:val="0"/>
        </w:rPr>
        <w:t>）</w:t>
      </w:r>
      <w:r>
        <w:rPr>
          <w:color w:val="000000"/>
          <w:spacing w:val="0"/>
          <w:w w:val="100"/>
          <w:position w:val="0"/>
        </w:rPr>
        <w:t>、《第四届监事会第二十六次会议决议公告》（公告编号：</w:t>
      </w:r>
      <w:r>
        <w:rPr>
          <w:rFonts w:ascii="Times New Roman" w:eastAsia="Times New Roman" w:hAnsi="Times New Roman" w:cs="Times New Roman"/>
          <w:color w:val="000000"/>
          <w:spacing w:val="0"/>
          <w:w w:val="100"/>
          <w:position w:val="0"/>
          <w:sz w:val="18"/>
          <w:szCs w:val="18"/>
        </w:rPr>
        <w:t>2020-080</w:t>
      </w:r>
      <w:r>
        <w:rPr>
          <w:color w:val="000000"/>
          <w:spacing w:val="0"/>
          <w:w w:val="100"/>
          <w:position w:val="0"/>
        </w:rPr>
        <w:t>）</w:t>
      </w:r>
      <w:r>
        <w:rPr>
          <w:color w:val="000000"/>
          <w:spacing w:val="0"/>
          <w:w w:val="100"/>
          <w:position w:val="0"/>
        </w:rPr>
        <w:t>、《关于 调整向不特定对象发行可转换公司债券方案的公告》（公告编号：</w:t>
      </w:r>
      <w:r>
        <w:rPr>
          <w:rFonts w:ascii="Times New Roman" w:eastAsia="Times New Roman" w:hAnsi="Times New Roman" w:cs="Times New Roman"/>
          <w:color w:val="000000"/>
          <w:spacing w:val="0"/>
          <w:w w:val="100"/>
          <w:position w:val="0"/>
          <w:sz w:val="18"/>
          <w:szCs w:val="18"/>
        </w:rPr>
        <w:t>2020-081</w:t>
      </w:r>
      <w:r>
        <w:rPr>
          <w:color w:val="000000"/>
          <w:spacing w:val="0"/>
          <w:w w:val="100"/>
          <w:position w:val="0"/>
        </w:rPr>
        <w:t>）</w:t>
      </w:r>
      <w:r>
        <w:rPr>
          <w:color w:val="000000"/>
          <w:spacing w:val="0"/>
          <w:w w:val="100"/>
          <w:position w:val="0"/>
        </w:rPr>
        <w:t>、《关于向不特定对象发行可转换公司债券摊 薄即期回报、采取填补措施及相关承诺（修订稿）的公告》（公告编号：</w:t>
      </w:r>
      <w:r>
        <w:rPr>
          <w:rFonts w:ascii="Times New Roman" w:eastAsia="Times New Roman" w:hAnsi="Times New Roman" w:cs="Times New Roman"/>
          <w:color w:val="000000"/>
          <w:spacing w:val="0"/>
          <w:w w:val="100"/>
          <w:position w:val="0"/>
          <w:sz w:val="18"/>
          <w:szCs w:val="18"/>
        </w:rPr>
        <w:t>2020-082</w:t>
      </w:r>
      <w:r>
        <w:rPr>
          <w:color w:val="000000"/>
          <w:spacing w:val="0"/>
          <w:w w:val="100"/>
          <w:position w:val="0"/>
        </w:rPr>
        <w:t>）</w:t>
      </w:r>
      <w:r>
        <w:rPr>
          <w:color w:val="000000"/>
          <w:spacing w:val="0"/>
          <w:w w:val="100"/>
          <w:position w:val="0"/>
        </w:rPr>
        <w:t>、《关于公司向不特定对象发行可转换 公司债券申请文件的反馈意见的回复（修订稿）的公告》（公告编号：</w:t>
      </w:r>
      <w:r>
        <w:rPr>
          <w:rFonts w:ascii="Times New Roman" w:eastAsia="Times New Roman" w:hAnsi="Times New Roman" w:cs="Times New Roman"/>
          <w:color w:val="000000"/>
          <w:spacing w:val="0"/>
          <w:w w:val="100"/>
          <w:position w:val="0"/>
          <w:sz w:val="18"/>
          <w:szCs w:val="18"/>
        </w:rPr>
        <w:t>2020-094</w:t>
      </w:r>
      <w:r>
        <w:rPr>
          <w:color w:val="000000"/>
          <w:spacing w:val="0"/>
          <w:w w:val="100"/>
          <w:position w:val="0"/>
        </w:rPr>
        <w:t>）</w:t>
      </w:r>
      <w:r>
        <w:rPr>
          <w:color w:val="000000"/>
          <w:spacing w:val="0"/>
          <w:w w:val="100"/>
          <w:position w:val="0"/>
        </w:rPr>
        <w:t>、《第四届董事会第二十九次会议决议公 告》（公告编号：</w:t>
      </w:r>
      <w:r>
        <w:rPr>
          <w:rFonts w:ascii="Times New Roman" w:eastAsia="Times New Roman" w:hAnsi="Times New Roman" w:cs="Times New Roman"/>
          <w:color w:val="000000"/>
          <w:spacing w:val="0"/>
          <w:w w:val="100"/>
          <w:position w:val="0"/>
          <w:sz w:val="18"/>
          <w:szCs w:val="18"/>
        </w:rPr>
        <w:t>2020-100</w:t>
      </w:r>
      <w:r>
        <w:rPr>
          <w:color w:val="000000"/>
          <w:spacing w:val="0"/>
          <w:w w:val="100"/>
          <w:position w:val="0"/>
        </w:rPr>
        <w:t>）</w:t>
      </w:r>
      <w:r>
        <w:rPr>
          <w:color w:val="000000"/>
          <w:spacing w:val="0"/>
          <w:w w:val="100"/>
          <w:position w:val="0"/>
        </w:rPr>
        <w:t>、《第四届监事会第二十八次会议决议公告》（公告编号：</w:t>
      </w:r>
      <w:r>
        <w:rPr>
          <w:rFonts w:ascii="Times New Roman" w:eastAsia="Times New Roman" w:hAnsi="Times New Roman" w:cs="Times New Roman"/>
          <w:color w:val="000000"/>
          <w:spacing w:val="0"/>
          <w:w w:val="100"/>
          <w:position w:val="0"/>
          <w:sz w:val="18"/>
          <w:szCs w:val="18"/>
        </w:rPr>
        <w:t>2020-101</w:t>
      </w:r>
      <w:r>
        <w:rPr>
          <w:color w:val="000000"/>
          <w:spacing w:val="0"/>
          <w:w w:val="100"/>
          <w:position w:val="0"/>
        </w:rPr>
        <w:t>）</w:t>
      </w:r>
      <w:r>
        <w:rPr>
          <w:color w:val="000000"/>
          <w:spacing w:val="0"/>
          <w:w w:val="100"/>
          <w:position w:val="0"/>
        </w:rPr>
        <w:t>、《关于调整向不特定 对象发行可转换公司债券方案的公告》（公告编号：</w:t>
      </w:r>
      <w:r>
        <w:rPr>
          <w:rFonts w:ascii="Times New Roman" w:eastAsia="Times New Roman" w:hAnsi="Times New Roman" w:cs="Times New Roman"/>
          <w:color w:val="000000"/>
          <w:spacing w:val="0"/>
          <w:w w:val="100"/>
          <w:position w:val="0"/>
          <w:sz w:val="18"/>
          <w:szCs w:val="18"/>
        </w:rPr>
        <w:t>2020-102</w:t>
      </w:r>
      <w:r>
        <w:rPr>
          <w:color w:val="000000"/>
          <w:spacing w:val="0"/>
          <w:w w:val="100"/>
          <w:position w:val="0"/>
        </w:rPr>
        <w:t>）、《关于向不特定对象发行可转换公司债券摊薄即期回报、 采取填补措施及相关承诺（二次修订稿）的公告》（公告编号：</w:t>
      </w:r>
      <w:r>
        <w:rPr>
          <w:rFonts w:ascii="Times New Roman" w:eastAsia="Times New Roman" w:hAnsi="Times New Roman" w:cs="Times New Roman"/>
          <w:color w:val="000000"/>
          <w:spacing w:val="0"/>
          <w:w w:val="100"/>
          <w:position w:val="0"/>
          <w:sz w:val="18"/>
          <w:szCs w:val="18"/>
        </w:rPr>
        <w:t>2020-103</w:t>
      </w:r>
      <w:r>
        <w:rPr>
          <w:color w:val="000000"/>
          <w:spacing w:val="0"/>
          <w:w w:val="100"/>
          <w:position w:val="0"/>
        </w:rPr>
        <w:t>）</w:t>
      </w:r>
      <w:r>
        <w:rPr>
          <w:color w:val="000000"/>
          <w:spacing w:val="0"/>
          <w:w w:val="100"/>
          <w:position w:val="0"/>
        </w:rPr>
        <w:t>、《关于公司向不特定对象发行可转换公司债券 申请文件的反馈意见的回复（二次修订稿）的公告》（公告编号：</w:t>
      </w:r>
      <w:r>
        <w:rPr>
          <w:rFonts w:ascii="Times New Roman" w:eastAsia="Times New Roman" w:hAnsi="Times New Roman" w:cs="Times New Roman"/>
          <w:color w:val="000000"/>
          <w:spacing w:val="0"/>
          <w:w w:val="100"/>
          <w:position w:val="0"/>
          <w:sz w:val="18"/>
          <w:szCs w:val="18"/>
        </w:rPr>
        <w:t>2020-104</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日收到深圳证券交易所（以下简称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深交所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）上市审核中心出具的《深圳证券交易所关于卫宁健康科技集 团股份有限公司申请向不特定对象发行可转换公司债券的审核中心意见落实函》（审核函〔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020337</w:t>
      </w:r>
      <w:r>
        <w:rPr>
          <w:color w:val="000000"/>
          <w:spacing w:val="0"/>
          <w:w w:val="100"/>
          <w:position w:val="0"/>
        </w:rPr>
        <w:t>号）。深交所上 市审核中心对公司向不特定对象发行可转换公司债券的申请文件进行了审核，现需要公司就有关问题逐项落实并回复。具体 内容详见公司分别于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 xml:space="preserve">）披露的《关于收到《深圳证券交 易所关于卫宁健康科技集团股份有限公司申请向不特定对象发行可转换公司债券的审核中心意见落实函》的公告》（公告编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2020-106</w:t>
      </w:r>
      <w:r>
        <w:rPr>
          <w:color w:val="000000"/>
          <w:spacing w:val="0"/>
          <w:w w:val="100"/>
          <w:position w:val="0"/>
        </w:rPr>
        <w:t>）、《关于公司申请向不特定对象发行可转换公司债券的审核中心意见落实函回复的公告》（公告编号：</w:t>
      </w:r>
      <w:r>
        <w:rPr>
          <w:rFonts w:ascii="Times New Roman" w:eastAsia="Times New Roman" w:hAnsi="Times New Roman" w:cs="Times New Roman"/>
          <w:color w:val="000000"/>
          <w:spacing w:val="0"/>
          <w:w w:val="100"/>
          <w:position w:val="0"/>
          <w:sz w:val="18"/>
          <w:szCs w:val="18"/>
        </w:rPr>
        <w:t>2020-107</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日，深圳证券交易所创业板上市委员会召开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次上市委员会审议会议，对公司向不特定对象发行 可转换公司债券的申请进行了审核。根据审核结果，公司本次向不特定对象发行可转换公司债券的申请获得通过。具体内容 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披露的《关于向不特定对象发行可转换公司债券申请获得 深圳证券交易所创业板上市委员会审核通过的公告》（公告编号：</w:t>
      </w:r>
      <w:r>
        <w:rPr>
          <w:rFonts w:ascii="Times New Roman" w:eastAsia="Times New Roman" w:hAnsi="Times New Roman" w:cs="Times New Roman"/>
          <w:color w:val="000000"/>
          <w:spacing w:val="0"/>
          <w:w w:val="100"/>
          <w:position w:val="0"/>
          <w:sz w:val="18"/>
          <w:szCs w:val="18"/>
        </w:rPr>
        <w:t>2020-109</w:t>
      </w:r>
      <w:r>
        <w:rPr>
          <w:color w:val="000000"/>
          <w:spacing w:val="0"/>
          <w:w w:val="100"/>
          <w:position w:val="0"/>
        </w:rPr>
        <w:t>）。</w:t>
      </w:r>
    </w:p>
    <w:p>
      <w:pPr>
        <w:pStyle w:val="Style29"/>
        <w:keepNext w:val="0"/>
        <w:keepLines w:val="0"/>
        <w:widowControl w:val="0"/>
        <w:shd w:val="clear" w:color="auto" w:fill="auto"/>
        <w:bidi w:val="0"/>
        <w:spacing w:before="0" w:after="36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日，公司收到中国证监会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日出具的《关于同意卫宁健康科技集团股份有限公司向不特定 对象发行可转换公司债券注册的批复》（证监许可</w:t>
      </w:r>
      <w:r>
        <w:rPr>
          <w:rFonts w:ascii="Times New Roman" w:eastAsia="Times New Roman" w:hAnsi="Times New Roman" w:cs="Times New Roman"/>
          <w:color w:val="000000"/>
          <w:spacing w:val="0"/>
          <w:w w:val="100"/>
          <w:position w:val="0"/>
          <w:sz w:val="18"/>
          <w:szCs w:val="18"/>
        </w:rPr>
        <w:t>{2021}311</w:t>
      </w:r>
      <w:r>
        <w:rPr>
          <w:color w:val="000000"/>
          <w:spacing w:val="0"/>
          <w:w w:val="100"/>
          <w:position w:val="0"/>
        </w:rPr>
        <w:t xml:space="preserve">号），同意公司向不特定对象发行可转换公司债券的注册申请。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月，公司启动可转换公司债券的发行工作，共发行</w:t>
      </w:r>
      <w:r>
        <w:rPr>
          <w:rFonts w:ascii="Times New Roman" w:eastAsia="Times New Roman" w:hAnsi="Times New Roman" w:cs="Times New Roman"/>
          <w:color w:val="000000"/>
          <w:spacing w:val="0"/>
          <w:w w:val="100"/>
          <w:position w:val="0"/>
          <w:sz w:val="18"/>
          <w:szCs w:val="18"/>
        </w:rPr>
        <w:t>970.2650</w:t>
      </w:r>
      <w:r>
        <w:rPr>
          <w:color w:val="000000"/>
          <w:spacing w:val="0"/>
          <w:w w:val="100"/>
          <w:position w:val="0"/>
        </w:rPr>
        <w:t>万张，募集资金</w:t>
      </w:r>
      <w:r>
        <w:rPr>
          <w:rFonts w:ascii="Times New Roman" w:eastAsia="Times New Roman" w:hAnsi="Times New Roman" w:cs="Times New Roman"/>
          <w:color w:val="000000"/>
          <w:spacing w:val="0"/>
          <w:w w:val="100"/>
          <w:position w:val="0"/>
          <w:sz w:val="18"/>
          <w:szCs w:val="18"/>
        </w:rPr>
        <w:t>9.70265</w:t>
      </w:r>
      <w:r>
        <w:rPr>
          <w:color w:val="000000"/>
          <w:spacing w:val="0"/>
          <w:w w:val="100"/>
          <w:position w:val="0"/>
        </w:rPr>
        <w:t>亿元，债券代码：</w:t>
      </w:r>
      <w:r>
        <w:rPr>
          <w:rFonts w:ascii="Times New Roman" w:eastAsia="Times New Roman" w:hAnsi="Times New Roman" w:cs="Times New Roman"/>
          <w:color w:val="000000"/>
          <w:spacing w:val="0"/>
          <w:w w:val="100"/>
          <w:position w:val="0"/>
          <w:sz w:val="18"/>
          <w:szCs w:val="18"/>
        </w:rPr>
        <w:t>123104</w:t>
      </w:r>
      <w:r>
        <w:rPr>
          <w:color w:val="000000"/>
          <w:spacing w:val="0"/>
          <w:w w:val="100"/>
          <w:position w:val="0"/>
        </w:rPr>
        <w:t>，债券 简称：卫宁转债，于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日上市。具体内容详见公司于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日在巨潮资讯 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披露的《关于向不特定对象发行可转换公司债券申请获得中国证监会同意注册批复的公告》（公 告编号：</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rPr>
        <w:t>）</w:t>
      </w:r>
      <w:r>
        <w:rPr>
          <w:color w:val="000000"/>
          <w:spacing w:val="0"/>
          <w:w w:val="100"/>
          <w:position w:val="0"/>
        </w:rPr>
        <w:t>、《向不特定对象发行可转换公司债券发行公告》（公告编号：</w:t>
      </w:r>
      <w:r>
        <w:rPr>
          <w:rFonts w:ascii="Times New Roman" w:eastAsia="Times New Roman" w:hAnsi="Times New Roman" w:cs="Times New Roman"/>
          <w:color w:val="000000"/>
          <w:spacing w:val="0"/>
          <w:w w:val="100"/>
          <w:position w:val="0"/>
          <w:sz w:val="18"/>
          <w:szCs w:val="18"/>
        </w:rPr>
        <w:t>2021-022</w:t>
      </w:r>
      <w:r>
        <w:rPr>
          <w:color w:val="000000"/>
          <w:spacing w:val="0"/>
          <w:w w:val="100"/>
          <w:position w:val="0"/>
        </w:rPr>
        <w:t>）</w:t>
      </w:r>
      <w:r>
        <w:rPr>
          <w:color w:val="000000"/>
          <w:spacing w:val="0"/>
          <w:w w:val="100"/>
          <w:position w:val="0"/>
        </w:rPr>
        <w:t>、《向不特定对象发行可转 换公司债券上市公告书》（公告编号：</w:t>
      </w:r>
      <w:r>
        <w:rPr>
          <w:rFonts w:ascii="Times New Roman" w:eastAsia="Times New Roman" w:hAnsi="Times New Roman" w:cs="Times New Roman"/>
          <w:color w:val="000000"/>
          <w:spacing w:val="0"/>
          <w:w w:val="100"/>
          <w:position w:val="0"/>
          <w:sz w:val="18"/>
          <w:szCs w:val="18"/>
        </w:rPr>
        <w:t>2021-031</w:t>
      </w:r>
      <w:r>
        <w:rPr>
          <w:color w:val="000000"/>
          <w:spacing w:val="0"/>
          <w:w w:val="100"/>
          <w:position w:val="0"/>
        </w:rPr>
        <w:t>）等公告。）</w:t>
      </w:r>
    </w:p>
    <w:p>
      <w:pPr>
        <w:pStyle w:val="Style27"/>
        <w:keepNext/>
        <w:keepLines/>
        <w:widowControl w:val="0"/>
        <w:shd w:val="clear" w:color="auto" w:fill="auto"/>
        <w:bidi w:val="0"/>
        <w:spacing w:before="0" w:after="260" w:line="240" w:lineRule="auto"/>
        <w:ind w:left="0" w:right="0" w:firstLine="0"/>
        <w:jc w:val="left"/>
      </w:pPr>
      <w:bookmarkStart w:id="404" w:name="bookmark404"/>
      <w:bookmarkStart w:id="405" w:name="bookmark405"/>
      <w:bookmarkStart w:id="406" w:name="bookmark406"/>
      <w:r>
        <w:rPr>
          <w:color w:val="000000"/>
          <w:spacing w:val="0"/>
          <w:w w:val="100"/>
          <w:position w:val="0"/>
          <w:sz w:val="24"/>
          <w:szCs w:val="24"/>
        </w:rPr>
        <w:t>十九、公司子公司重大事项</w:t>
      </w:r>
      <w:bookmarkEnd w:id="404"/>
      <w:bookmarkEnd w:id="405"/>
      <w:bookmarkEnd w:id="406"/>
    </w:p>
    <w:p>
      <w:pPr>
        <w:pStyle w:val="Style29"/>
        <w:keepNext w:val="0"/>
        <w:keepLines w:val="0"/>
        <w:widowControl w:val="0"/>
        <w:shd w:val="clear" w:color="auto" w:fill="auto"/>
        <w:bidi w:val="0"/>
        <w:spacing w:before="0" w:after="2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2"/>
        <w:keepNext/>
        <w:keepLines/>
        <w:widowControl w:val="0"/>
        <w:shd w:val="clear" w:color="auto" w:fill="auto"/>
        <w:bidi w:val="0"/>
        <w:spacing w:before="0" w:after="540" w:line="240" w:lineRule="auto"/>
        <w:ind w:left="0" w:right="0" w:firstLine="0"/>
        <w:jc w:val="center"/>
      </w:pPr>
      <w:bookmarkStart w:id="407" w:name="bookmark407"/>
      <w:bookmarkStart w:id="408" w:name="bookmark408"/>
      <w:bookmarkStart w:id="409" w:name="bookmark409"/>
      <w:r>
        <w:rPr>
          <w:color w:val="000000"/>
          <w:spacing w:val="0"/>
          <w:w w:val="100"/>
          <w:position w:val="0"/>
        </w:rPr>
        <w:t>第六节股份变动及股东情况</w:t>
      </w:r>
      <w:bookmarkEnd w:id="407"/>
      <w:bookmarkEnd w:id="408"/>
      <w:bookmarkEnd w:id="409"/>
    </w:p>
    <w:p>
      <w:pPr>
        <w:pStyle w:val="Style27"/>
        <w:keepNext/>
        <w:keepLines/>
        <w:widowControl w:val="0"/>
        <w:shd w:val="clear" w:color="auto" w:fill="auto"/>
        <w:bidi w:val="0"/>
        <w:spacing w:before="0" w:line="240" w:lineRule="auto"/>
        <w:ind w:left="0" w:right="0" w:firstLine="0"/>
        <w:jc w:val="left"/>
      </w:pPr>
      <w:bookmarkStart w:id="410" w:name="bookmark410"/>
      <w:bookmarkStart w:id="411" w:name="bookmark411"/>
      <w:bookmarkStart w:id="412" w:name="bookmark412"/>
      <w:bookmarkStart w:id="413" w:name="bookmark413"/>
      <w:bookmarkStart w:id="414" w:name="bookmark414"/>
      <w:r>
        <w:rPr>
          <w:color w:val="000000"/>
          <w:spacing w:val="0"/>
          <w:w w:val="100"/>
          <w:position w:val="0"/>
          <w:sz w:val="24"/>
          <w:szCs w:val="24"/>
        </w:rPr>
        <w:t>一</w:t>
      </w:r>
      <w:bookmarkEnd w:id="413"/>
      <w:r>
        <w:rPr>
          <w:color w:val="000000"/>
          <w:spacing w:val="0"/>
          <w:w w:val="100"/>
          <w:position w:val="0"/>
          <w:sz w:val="24"/>
          <w:szCs w:val="24"/>
        </w:rPr>
        <w:t>、股份变动情况</w:t>
      </w:r>
      <w:bookmarkEnd w:id="411"/>
      <w:bookmarkEnd w:id="412"/>
      <w:bookmarkEnd w:id="414"/>
      <w:bookmarkEnd w:id="410"/>
    </w:p>
    <w:p>
      <w:pPr>
        <w:pStyle w:val="Style32"/>
        <w:keepNext/>
        <w:keepLines/>
        <w:widowControl w:val="0"/>
        <w:shd w:val="clear" w:color="auto" w:fill="auto"/>
        <w:bidi w:val="0"/>
        <w:spacing w:before="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、股份变动情况</w:t>
      </w:r>
      <w:bookmarkEnd w:id="415"/>
      <w:bookmarkEnd w:id="416"/>
      <w:bookmarkEnd w:id="41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321,459,1</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93,975,15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-17,784,9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76,677,73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398,136,8</w:t>
            </w:r>
          </w:p>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320,709,1</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93,795,15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76,647,73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397,356,8</w:t>
            </w:r>
          </w:p>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320,709,1</w:t>
            </w:r>
          </w:p>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93,795,15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76,647,73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397,356,8</w:t>
            </w:r>
          </w:p>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1,319,724,</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398,445,2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17,582,63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420,959,6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1,740,684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1,319,724,</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398,445,2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17,582,63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420,959,6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1,740,684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1,641,183,</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5,419,223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492,420,4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497,637,3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2,138,821</w:t>
            </w:r>
          </w:p>
          <w:p>
            <w:pPr>
              <w:pStyle w:val="Style24"/>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18"/>
                <w:szCs w:val="18"/>
              </w:rPr>
              <w:t xml:space="preserve">,079 </w:t>
            </w:r>
            <w:r>
              <w:rPr>
                <w:rFonts w:ascii="SimHei" w:eastAsia="SimHei" w:hAnsi="SimHei" w:cs="SimHei"/>
                <w:color w:val="FF0000"/>
                <w:spacing w:val="0"/>
                <w:w w:val="100"/>
                <w:position w:val="0"/>
                <w:sz w:val="8"/>
                <w:szCs w:val="8"/>
              </w:rPr>
              <w:t>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9"/>
        <w:keepNext w:val="0"/>
        <w:keepLines w:val="0"/>
        <w:widowControl w:val="0"/>
        <w:shd w:val="clear" w:color="auto" w:fill="auto"/>
        <w:bidi w:val="0"/>
        <w:spacing w:before="0" w:after="120" w:line="360" w:lineRule="exact"/>
        <w:ind w:left="0" w:right="0" w:firstLine="0"/>
        <w:jc w:val="left"/>
      </w:pPr>
      <w:r>
        <w:rPr>
          <w:color w:val="000000"/>
          <w:spacing w:val="0"/>
          <w:w w:val="100"/>
          <w:position w:val="0"/>
        </w:rPr>
        <w:t>注：含已过股东大会未办理注销手续的限制性股票</w:t>
      </w:r>
      <w:r>
        <w:rPr>
          <w:rFonts w:ascii="Times New Roman" w:eastAsia="Times New Roman" w:hAnsi="Times New Roman" w:cs="Times New Roman"/>
          <w:color w:val="000000"/>
          <w:spacing w:val="0"/>
          <w:w w:val="100"/>
          <w:position w:val="0"/>
          <w:sz w:val="18"/>
          <w:szCs w:val="18"/>
        </w:rPr>
        <w:t>720,908</w:t>
      </w:r>
      <w:r>
        <w:rPr>
          <w:color w:val="000000"/>
          <w:spacing w:val="0"/>
          <w:w w:val="100"/>
          <w:position w:val="0"/>
        </w:rPr>
        <w:t>股。 股份变动的原因</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825" w:val="left"/>
        </w:tabs>
        <w:bidi w:val="0"/>
        <w:spacing w:before="0" w:after="120" w:line="240" w:lineRule="auto"/>
        <w:ind w:left="0" w:right="0"/>
        <w:jc w:val="left"/>
      </w:pPr>
      <w:bookmarkStart w:id="419" w:name="bookmark419"/>
      <w:r>
        <w:rPr>
          <w:color w:val="000000"/>
          <w:spacing w:val="0"/>
          <w:w w:val="100"/>
          <w:position w:val="0"/>
        </w:rPr>
        <w:t>（</w:t>
      </w:r>
      <w:bookmarkEnd w:id="4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报告期内，股权激励期权行权</w:t>
      </w:r>
      <w:r>
        <w:rPr>
          <w:rFonts w:ascii="Times New Roman" w:eastAsia="Times New Roman" w:hAnsi="Times New Roman" w:cs="Times New Roman"/>
          <w:color w:val="000000"/>
          <w:spacing w:val="0"/>
          <w:w w:val="100"/>
          <w:position w:val="0"/>
          <w:sz w:val="18"/>
          <w:szCs w:val="18"/>
        </w:rPr>
        <w:t>5,419,223</w:t>
      </w:r>
      <w:r>
        <w:rPr>
          <w:color w:val="000000"/>
          <w:spacing w:val="0"/>
          <w:w w:val="100"/>
          <w:position w:val="0"/>
        </w:rPr>
        <w:t>份，引起股本增加</w:t>
      </w:r>
      <w:r>
        <w:rPr>
          <w:rFonts w:ascii="Times New Roman" w:eastAsia="Times New Roman" w:hAnsi="Times New Roman" w:cs="Times New Roman"/>
          <w:color w:val="000000"/>
          <w:spacing w:val="0"/>
          <w:w w:val="100"/>
          <w:position w:val="0"/>
          <w:sz w:val="18"/>
          <w:szCs w:val="18"/>
        </w:rPr>
        <w:t>5,419,223</w:t>
      </w:r>
      <w:r>
        <w:rPr>
          <w:color w:val="000000"/>
          <w:spacing w:val="0"/>
          <w:w w:val="100"/>
          <w:position w:val="0"/>
        </w:rPr>
        <w:t>股。</w:t>
      </w:r>
    </w:p>
    <w:p>
      <w:pPr>
        <w:pStyle w:val="Style29"/>
        <w:keepNext w:val="0"/>
        <w:keepLines w:val="0"/>
        <w:widowControl w:val="0"/>
        <w:shd w:val="clear" w:color="auto" w:fill="auto"/>
        <w:tabs>
          <w:tab w:pos="445" w:val="left"/>
        </w:tabs>
        <w:bidi w:val="0"/>
        <w:spacing w:before="0" w:after="0" w:line="240" w:lineRule="auto"/>
        <w:ind w:left="0" w:right="0"/>
        <w:jc w:val="left"/>
      </w:pPr>
      <w:bookmarkStart w:id="420" w:name="bookmark420"/>
      <w:r>
        <w:rPr>
          <w:color w:val="000000"/>
          <w:spacing w:val="0"/>
          <w:w w:val="100"/>
          <w:position w:val="0"/>
        </w:rPr>
        <w:t>（</w:t>
      </w:r>
      <w:bookmarkEnd w:id="42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报告期内，公司实施完成了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年度权益分派方案，资本公积转增股本</w:t>
      </w:r>
      <w:r>
        <w:rPr>
          <w:rFonts w:ascii="Times New Roman" w:eastAsia="Times New Roman" w:hAnsi="Times New Roman" w:cs="Times New Roman"/>
          <w:color w:val="000000"/>
          <w:spacing w:val="0"/>
          <w:w w:val="100"/>
          <w:position w:val="0"/>
          <w:sz w:val="18"/>
          <w:szCs w:val="18"/>
        </w:rPr>
        <w:t>492,420,400</w:t>
      </w:r>
      <w:r>
        <w:rPr>
          <w:color w:val="000000"/>
          <w:spacing w:val="0"/>
          <w:w w:val="100"/>
          <w:position w:val="0"/>
        </w:rPr>
        <w:t>股，引起股本增加</w:t>
      </w:r>
      <w:r>
        <w:rPr>
          <w:rFonts w:ascii="Times New Roman" w:eastAsia="Times New Roman" w:hAnsi="Times New Roman" w:cs="Times New Roman"/>
          <w:color w:val="000000"/>
          <w:spacing w:val="0"/>
          <w:w w:val="100"/>
          <w:position w:val="0"/>
          <w:sz w:val="18"/>
          <w:szCs w:val="18"/>
        </w:rPr>
        <w:t xml:space="preserve">492,420,400 </w:t>
      </w:r>
      <w:r>
        <w:rPr>
          <w:color w:val="000000"/>
          <w:spacing w:val="0"/>
          <w:w w:val="100"/>
          <w:position w:val="0"/>
        </w:rPr>
        <w:t>股。</w:t>
      </w:r>
    </w:p>
    <w:p>
      <w:pPr>
        <w:pStyle w:val="Style29"/>
        <w:keepNext w:val="0"/>
        <w:keepLines w:val="0"/>
        <w:widowControl w:val="0"/>
        <w:shd w:val="clear" w:color="auto" w:fill="auto"/>
        <w:tabs>
          <w:tab w:pos="775" w:val="left"/>
        </w:tabs>
        <w:bidi w:val="0"/>
        <w:spacing w:before="0" w:after="0" w:line="314" w:lineRule="exact"/>
        <w:ind w:left="0" w:right="0"/>
        <w:jc w:val="both"/>
      </w:pPr>
      <w:bookmarkStart w:id="421" w:name="bookmark421"/>
      <w:r>
        <w:rPr>
          <w:color w:val="000000"/>
          <w:spacing w:val="0"/>
          <w:w w:val="100"/>
          <w:position w:val="0"/>
        </w:rPr>
        <w:t>（</w:t>
      </w:r>
      <w:bookmarkEnd w:id="42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报告期内，公司回购注销不符合解锁条件的限制性股票</w:t>
      </w:r>
      <w:r>
        <w:rPr>
          <w:rFonts w:ascii="Times New Roman" w:eastAsia="Times New Roman" w:hAnsi="Times New Roman" w:cs="Times New Roman"/>
          <w:color w:val="000000"/>
          <w:spacing w:val="0"/>
          <w:w w:val="100"/>
          <w:position w:val="0"/>
          <w:sz w:val="18"/>
          <w:szCs w:val="18"/>
        </w:rPr>
        <w:t>202,280</w:t>
      </w:r>
      <w:r>
        <w:rPr>
          <w:color w:val="000000"/>
          <w:spacing w:val="0"/>
          <w:w w:val="100"/>
          <w:position w:val="0"/>
        </w:rPr>
        <w:t>股，引起股本减少</w:t>
      </w:r>
      <w:r>
        <w:rPr>
          <w:rFonts w:ascii="Times New Roman" w:eastAsia="Times New Roman" w:hAnsi="Times New Roman" w:cs="Times New Roman"/>
          <w:color w:val="000000"/>
          <w:spacing w:val="0"/>
          <w:w w:val="100"/>
          <w:position w:val="0"/>
          <w:sz w:val="18"/>
          <w:szCs w:val="18"/>
        </w:rPr>
        <w:t>202,280</w:t>
      </w:r>
      <w:r>
        <w:rPr>
          <w:color w:val="000000"/>
          <w:spacing w:val="0"/>
          <w:w w:val="100"/>
          <w:position w:val="0"/>
        </w:rPr>
        <w:t>股。</w:t>
      </w:r>
    </w:p>
    <w:p>
      <w:pPr>
        <w:pStyle w:val="Style29"/>
        <w:keepNext w:val="0"/>
        <w:keepLines w:val="0"/>
        <w:widowControl w:val="0"/>
        <w:shd w:val="clear" w:color="auto" w:fill="auto"/>
        <w:tabs>
          <w:tab w:pos="842" w:val="left"/>
        </w:tabs>
        <w:bidi w:val="0"/>
        <w:spacing w:before="0" w:after="0" w:line="314" w:lineRule="exact"/>
        <w:ind w:left="0" w:right="0"/>
        <w:jc w:val="both"/>
      </w:pPr>
      <w:bookmarkStart w:id="422" w:name="bookmark422"/>
      <w:r>
        <w:rPr>
          <w:color w:val="000000"/>
          <w:spacing w:val="0"/>
          <w:w w:val="100"/>
          <w:position w:val="0"/>
        </w:rPr>
        <w:t>（</w:t>
      </w:r>
      <w:bookmarkEnd w:id="42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报告期内，公司因限制性股票解锁引起股份性质变动</w:t>
      </w:r>
      <w:r>
        <w:rPr>
          <w:rFonts w:ascii="Times New Roman" w:eastAsia="Times New Roman" w:hAnsi="Times New Roman" w:cs="Times New Roman"/>
          <w:color w:val="000000"/>
          <w:spacing w:val="0"/>
          <w:w w:val="100"/>
          <w:position w:val="0"/>
          <w:sz w:val="18"/>
          <w:szCs w:val="18"/>
        </w:rPr>
        <w:t>17,130,635</w:t>
      </w:r>
      <w:r>
        <w:rPr>
          <w:color w:val="000000"/>
          <w:spacing w:val="0"/>
          <w:w w:val="100"/>
          <w:position w:val="0"/>
        </w:rPr>
        <w:t>股。其中，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年股权激励计划首次授予限制性股 票第三个解锁期解锁条件成就，解锁限制性股票</w:t>
      </w:r>
      <w:r>
        <w:rPr>
          <w:rFonts w:ascii="Times New Roman" w:eastAsia="Times New Roman" w:hAnsi="Times New Roman" w:cs="Times New Roman"/>
          <w:color w:val="000000"/>
          <w:spacing w:val="0"/>
          <w:w w:val="100"/>
          <w:position w:val="0"/>
          <w:sz w:val="18"/>
          <w:szCs w:val="18"/>
        </w:rPr>
        <w:t>6,839,316</w:t>
      </w:r>
      <w:r>
        <w:rPr>
          <w:color w:val="000000"/>
          <w:spacing w:val="0"/>
          <w:w w:val="100"/>
          <w:position w:val="0"/>
        </w:rPr>
        <w:t>股，引起股份性质变动</w:t>
      </w:r>
      <w:r>
        <w:rPr>
          <w:rFonts w:ascii="Times New Roman" w:eastAsia="Times New Roman" w:hAnsi="Times New Roman" w:cs="Times New Roman"/>
          <w:color w:val="000000"/>
          <w:spacing w:val="0"/>
          <w:w w:val="100"/>
          <w:position w:val="0"/>
          <w:sz w:val="18"/>
          <w:szCs w:val="18"/>
        </w:rPr>
        <w:t>6,839,316</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年股权激励计划限制性股 票第一个解锁期解锁条件成就，解锁限制性股票</w:t>
      </w:r>
      <w:r>
        <w:rPr>
          <w:rFonts w:ascii="Times New Roman" w:eastAsia="Times New Roman" w:hAnsi="Times New Roman" w:cs="Times New Roman"/>
          <w:color w:val="000000"/>
          <w:spacing w:val="0"/>
          <w:w w:val="100"/>
          <w:position w:val="0"/>
          <w:sz w:val="18"/>
          <w:szCs w:val="18"/>
        </w:rPr>
        <w:t>10,291,319</w:t>
      </w:r>
      <w:r>
        <w:rPr>
          <w:color w:val="000000"/>
          <w:spacing w:val="0"/>
          <w:w w:val="100"/>
          <w:position w:val="0"/>
        </w:rPr>
        <w:t>股，引起股份性质变动</w:t>
      </w:r>
      <w:r>
        <w:rPr>
          <w:rFonts w:ascii="Times New Roman" w:eastAsia="Times New Roman" w:hAnsi="Times New Roman" w:cs="Times New Roman"/>
          <w:color w:val="000000"/>
          <w:spacing w:val="0"/>
          <w:w w:val="100"/>
          <w:position w:val="0"/>
          <w:sz w:val="18"/>
          <w:szCs w:val="18"/>
        </w:rPr>
        <w:t>10,291,319</w:t>
      </w:r>
      <w:r>
        <w:rPr>
          <w:color w:val="000000"/>
          <w:spacing w:val="0"/>
          <w:w w:val="100"/>
          <w:position w:val="0"/>
        </w:rPr>
        <w:t>股。</w:t>
      </w:r>
    </w:p>
    <w:p>
      <w:pPr>
        <w:pStyle w:val="Style29"/>
        <w:keepNext w:val="0"/>
        <w:keepLines w:val="0"/>
        <w:widowControl w:val="0"/>
        <w:shd w:val="clear" w:color="auto" w:fill="auto"/>
        <w:tabs>
          <w:tab w:pos="775" w:val="left"/>
        </w:tabs>
        <w:bidi w:val="0"/>
        <w:spacing w:before="0" w:after="0" w:line="314" w:lineRule="exact"/>
        <w:ind w:left="0" w:right="0"/>
        <w:jc w:val="both"/>
      </w:pPr>
      <w:bookmarkStart w:id="423" w:name="bookmark423"/>
      <w:r>
        <w:rPr>
          <w:color w:val="000000"/>
          <w:spacing w:val="0"/>
          <w:w w:val="100"/>
          <w:position w:val="0"/>
        </w:rPr>
        <w:t>（</w:t>
      </w:r>
      <w:bookmarkEnd w:id="42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报告期内，因董事、高管锁定股释放</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额度，引起股份性质变动</w:t>
      </w:r>
      <w:r>
        <w:rPr>
          <w:rFonts w:ascii="Times New Roman" w:eastAsia="Times New Roman" w:hAnsi="Times New Roman" w:cs="Times New Roman"/>
          <w:color w:val="000000"/>
          <w:spacing w:val="0"/>
          <w:w w:val="100"/>
          <w:position w:val="0"/>
          <w:sz w:val="18"/>
          <w:szCs w:val="18"/>
        </w:rPr>
        <w:t>2,170,201</w:t>
      </w:r>
      <w:r>
        <w:rPr>
          <w:color w:val="000000"/>
          <w:spacing w:val="0"/>
          <w:w w:val="100"/>
          <w:position w:val="0"/>
        </w:rPr>
        <w:t>股。</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852" w:val="left"/>
        </w:tabs>
        <w:bidi w:val="0"/>
        <w:spacing w:before="0" w:after="0" w:line="313" w:lineRule="exact"/>
        <w:ind w:left="0" w:right="0"/>
        <w:jc w:val="both"/>
      </w:pPr>
      <w:bookmarkStart w:id="424" w:name="bookmark424"/>
      <w:r>
        <w:rPr>
          <w:color w:val="000000"/>
          <w:spacing w:val="0"/>
          <w:w w:val="100"/>
          <w:position w:val="0"/>
        </w:rPr>
        <w:t>（</w:t>
      </w:r>
      <w:bookmarkEnd w:id="4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日，公司第四届董事会第十九次会议审议通过了《关于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年股权激励计划预留授予部分第二个行 权期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解锁条件成就的议案》，同意</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名预留授予期权激励对象在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日期间可行权 </w:t>
      </w:r>
      <w:r>
        <w:rPr>
          <w:rFonts w:ascii="Times New Roman" w:eastAsia="Times New Roman" w:hAnsi="Times New Roman" w:cs="Times New Roman"/>
          <w:color w:val="000000"/>
          <w:spacing w:val="0"/>
          <w:w w:val="100"/>
          <w:position w:val="0"/>
          <w:sz w:val="18"/>
          <w:szCs w:val="18"/>
        </w:rPr>
        <w:t>180,000</w:t>
      </w:r>
      <w:r>
        <w:rPr>
          <w:color w:val="000000"/>
          <w:spacing w:val="0"/>
          <w:w w:val="100"/>
          <w:position w:val="0"/>
        </w:rPr>
        <w:t>份，行权模式为自主行权；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日，公司第四届董事会第二十二次会议审议通过了《关于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 划首次授予部分第三个行权期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解锁条件成就的议案》，同意</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名首次授予期权激励对象在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日期间可行权</w:t>
      </w:r>
      <w:r>
        <w:rPr>
          <w:rFonts w:ascii="Times New Roman" w:eastAsia="Times New Roman" w:hAnsi="Times New Roman" w:cs="Times New Roman"/>
          <w:color w:val="000000"/>
          <w:spacing w:val="0"/>
          <w:w w:val="100"/>
          <w:position w:val="0"/>
          <w:sz w:val="18"/>
          <w:szCs w:val="18"/>
        </w:rPr>
        <w:t>311,790</w:t>
      </w:r>
      <w:r>
        <w:rPr>
          <w:color w:val="000000"/>
          <w:spacing w:val="0"/>
          <w:w w:val="100"/>
          <w:position w:val="0"/>
        </w:rPr>
        <w:t>份，行权模式为自主行权；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日，公司第四届董事会第二十八次会议审议通 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年股权激励计划第一个行权期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解锁条件成就的议案》，同意</w:t>
      </w:r>
      <w:r>
        <w:rPr>
          <w:rFonts w:ascii="Times New Roman" w:eastAsia="Times New Roman" w:hAnsi="Times New Roman" w:cs="Times New Roman"/>
          <w:color w:val="000000"/>
          <w:spacing w:val="0"/>
          <w:w w:val="100"/>
          <w:position w:val="0"/>
          <w:sz w:val="18"/>
          <w:szCs w:val="18"/>
        </w:rPr>
        <w:t>285</w:t>
      </w:r>
      <w:r>
        <w:rPr>
          <w:color w:val="000000"/>
          <w:spacing w:val="0"/>
          <w:w w:val="100"/>
          <w:position w:val="0"/>
        </w:rPr>
        <w:t>名期权激励对象在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日期间可行权</w:t>
      </w:r>
      <w:r>
        <w:rPr>
          <w:rFonts w:ascii="Times New Roman" w:eastAsia="Times New Roman" w:hAnsi="Times New Roman" w:cs="Times New Roman"/>
          <w:color w:val="000000"/>
          <w:spacing w:val="0"/>
          <w:w w:val="100"/>
          <w:position w:val="0"/>
          <w:sz w:val="18"/>
          <w:szCs w:val="18"/>
        </w:rPr>
        <w:t>9,285,025</w:t>
      </w:r>
      <w:r>
        <w:rPr>
          <w:color w:val="000000"/>
          <w:spacing w:val="0"/>
          <w:w w:val="100"/>
          <w:position w:val="0"/>
        </w:rPr>
        <w:t>份，行权模式为自主行权。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报告期内，因股票期权行权增加股本</w:t>
      </w:r>
      <w:r>
        <w:rPr>
          <w:rFonts w:ascii="Times New Roman" w:eastAsia="Times New Roman" w:hAnsi="Times New Roman" w:cs="Times New Roman"/>
          <w:color w:val="000000"/>
          <w:spacing w:val="0"/>
          <w:w w:val="100"/>
          <w:position w:val="0"/>
          <w:sz w:val="18"/>
          <w:szCs w:val="18"/>
        </w:rPr>
        <w:t>5,419,223</w:t>
      </w:r>
      <w:r>
        <w:rPr>
          <w:color w:val="000000"/>
          <w:spacing w:val="0"/>
          <w:w w:val="100"/>
          <w:position w:val="0"/>
        </w:rPr>
        <w:t>股。</w:t>
      </w:r>
    </w:p>
    <w:p>
      <w:pPr>
        <w:pStyle w:val="Style29"/>
        <w:keepNext w:val="0"/>
        <w:keepLines w:val="0"/>
        <w:widowControl w:val="0"/>
        <w:shd w:val="clear" w:color="auto" w:fill="auto"/>
        <w:bidi w:val="0"/>
        <w:spacing w:before="0" w:after="0" w:line="313" w:lineRule="exact"/>
        <w:ind w:left="0" w:right="0"/>
        <w:jc w:val="both"/>
      </w:pPr>
      <w:bookmarkStart w:id="425" w:name="bookmark425"/>
      <w:r>
        <w:rPr>
          <w:color w:val="000000"/>
          <w:spacing w:val="0"/>
          <w:w w:val="100"/>
          <w:position w:val="0"/>
        </w:rPr>
        <w:t>（</w:t>
      </w:r>
      <w:bookmarkEnd w:id="4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日，公司第四届董事会第二十二次会议审议通过了《关于公司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年度利润分配预案的议案》：以实 施权益分派股权登记日的总股本为基数，向全体股东每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元（含税），同时以资本公积金向全体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股。在利润分配预案披露日至实施权益分派股权登记日期间，公司股本总额若因新增股份上市、股权激励 授予行权、可转债转股、股份回购等事项发生变化，公司将维持每股分配比例不变，相应调整分配总额。该方案经公司股东 大会审议通过。</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自利润分配预案披露日至实施期间，公司因股票期权行权、限制性股票回购注销原因，使股本总额变更为</w:t>
      </w:r>
      <w:r>
        <w:rPr>
          <w:rFonts w:ascii="Times New Roman" w:eastAsia="Times New Roman" w:hAnsi="Times New Roman" w:cs="Times New Roman"/>
          <w:color w:val="000000"/>
          <w:spacing w:val="0"/>
          <w:w w:val="100"/>
          <w:position w:val="0"/>
          <w:sz w:val="18"/>
          <w:szCs w:val="18"/>
        </w:rPr>
        <w:t xml:space="preserve">1,641,401,336 </w:t>
      </w:r>
      <w:r>
        <w:rPr>
          <w:color w:val="000000"/>
          <w:spacing w:val="0"/>
          <w:w w:val="100"/>
          <w:position w:val="0"/>
        </w:rPr>
        <w:t>股，公司按照每股分配比例不变原则，相应调整分配总额。该权益分派方案已于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日实施完毕。</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报告期内，因权益分派实施完毕增加股本</w:t>
      </w:r>
      <w:r>
        <w:rPr>
          <w:rFonts w:ascii="Times New Roman" w:eastAsia="Times New Roman" w:hAnsi="Times New Roman" w:cs="Times New Roman"/>
          <w:color w:val="000000"/>
          <w:spacing w:val="0"/>
          <w:w w:val="100"/>
          <w:position w:val="0"/>
          <w:sz w:val="18"/>
          <w:szCs w:val="18"/>
        </w:rPr>
        <w:t>492,420,400</w:t>
      </w:r>
      <w:r>
        <w:rPr>
          <w:color w:val="000000"/>
          <w:spacing w:val="0"/>
          <w:w w:val="100"/>
          <w:position w:val="0"/>
        </w:rPr>
        <w:t>股。</w:t>
      </w:r>
    </w:p>
    <w:p>
      <w:pPr>
        <w:pStyle w:val="Style29"/>
        <w:keepNext w:val="0"/>
        <w:keepLines w:val="0"/>
        <w:widowControl w:val="0"/>
        <w:shd w:val="clear" w:color="auto" w:fill="auto"/>
        <w:tabs>
          <w:tab w:pos="842" w:val="left"/>
        </w:tabs>
        <w:bidi w:val="0"/>
        <w:spacing w:before="0" w:after="0" w:line="313" w:lineRule="exact"/>
        <w:ind w:left="0" w:right="0"/>
        <w:jc w:val="both"/>
      </w:pPr>
      <w:bookmarkStart w:id="426" w:name="bookmark426"/>
      <w:r>
        <w:rPr>
          <w:color w:val="000000"/>
          <w:spacing w:val="0"/>
          <w:w w:val="100"/>
          <w:position w:val="0"/>
        </w:rPr>
        <w:t>（</w:t>
      </w:r>
      <w:bookmarkEnd w:id="4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日，公司第四届董事会第十二次会议审议通过了《关于回购注销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 股票的议案》，同意对首次授予限制性股票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名离职人员已获授但不符合解锁条件的限制性股票</w:t>
      </w:r>
      <w:r>
        <w:rPr>
          <w:rFonts w:ascii="Times New Roman" w:eastAsia="Times New Roman" w:hAnsi="Times New Roman" w:cs="Times New Roman"/>
          <w:color w:val="000000"/>
          <w:spacing w:val="0"/>
          <w:w w:val="100"/>
          <w:position w:val="0"/>
          <w:sz w:val="18"/>
          <w:szCs w:val="18"/>
        </w:rPr>
        <w:t>55,860</w:t>
      </w:r>
      <w:r>
        <w:rPr>
          <w:color w:val="000000"/>
          <w:spacing w:val="0"/>
          <w:w w:val="100"/>
          <w:position w:val="0"/>
        </w:rPr>
        <w:t>股进行回购注销；对 预留授予限制性股票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名离职人员已获授但不符合解锁条件的限制性股票</w:t>
      </w:r>
      <w:r>
        <w:rPr>
          <w:rFonts w:ascii="Times New Roman" w:eastAsia="Times New Roman" w:hAnsi="Times New Roman" w:cs="Times New Roman"/>
          <w:color w:val="000000"/>
          <w:spacing w:val="0"/>
          <w:w w:val="100"/>
          <w:position w:val="0"/>
          <w:sz w:val="18"/>
          <w:szCs w:val="18"/>
        </w:rPr>
        <w:t>37,500</w:t>
      </w:r>
      <w:r>
        <w:rPr>
          <w:color w:val="000000"/>
          <w:spacing w:val="0"/>
          <w:w w:val="100"/>
          <w:position w:val="0"/>
        </w:rPr>
        <w:t>股进行回购注销。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 四届董事会第十九次会议审议通过了《关于回购注销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年股权激励计划所涉部分限制性股票的议案》、《关于回购注销</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年股权激励计划所涉部分限制性股票的议案》，同意对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年股权激励计划首次授予限制性股票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名离职人员已获授但不符 合解锁条件的限制性股票</w:t>
      </w:r>
      <w:r>
        <w:rPr>
          <w:rFonts w:ascii="Times New Roman" w:eastAsia="Times New Roman" w:hAnsi="Times New Roman" w:cs="Times New Roman"/>
          <w:color w:val="000000"/>
          <w:spacing w:val="0"/>
          <w:w w:val="100"/>
          <w:position w:val="0"/>
          <w:sz w:val="18"/>
          <w:szCs w:val="18"/>
        </w:rPr>
        <w:t>51,870</w:t>
      </w:r>
      <w:r>
        <w:rPr>
          <w:color w:val="000000"/>
          <w:spacing w:val="0"/>
          <w:w w:val="100"/>
          <w:position w:val="0"/>
        </w:rPr>
        <w:t>股进行回购注销；对预留授予限制性股票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名离职人员及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名上一年度个人绩效考核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不合格</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人员已授予但不符合解锁条件的限制性股票</w:t>
      </w:r>
      <w:r>
        <w:rPr>
          <w:rFonts w:ascii="Times New Roman" w:eastAsia="Times New Roman" w:hAnsi="Times New Roman" w:cs="Times New Roman"/>
          <w:color w:val="000000"/>
          <w:spacing w:val="0"/>
          <w:w w:val="100"/>
          <w:position w:val="0"/>
          <w:sz w:val="18"/>
          <w:szCs w:val="18"/>
        </w:rPr>
        <w:t>49,550</w:t>
      </w:r>
      <w:r>
        <w:rPr>
          <w:color w:val="000000"/>
          <w:spacing w:val="0"/>
          <w:w w:val="100"/>
          <w:position w:val="0"/>
        </w:rPr>
        <w:t>股进行回购注销；同意对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名离职人员已获授但不符 合解锁条件的限制性股票</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股进行回购注销。上述事项均已经股东大会审议通过。</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报告期内，因股权激励限制性股票回购注销完成减少股本</w:t>
      </w:r>
      <w:r>
        <w:rPr>
          <w:rFonts w:ascii="Times New Roman" w:eastAsia="Times New Roman" w:hAnsi="Times New Roman" w:cs="Times New Roman"/>
          <w:color w:val="000000"/>
          <w:spacing w:val="0"/>
          <w:w w:val="100"/>
          <w:position w:val="0"/>
          <w:sz w:val="18"/>
          <w:szCs w:val="18"/>
        </w:rPr>
        <w:t>202,280</w:t>
      </w:r>
      <w:r>
        <w:rPr>
          <w:color w:val="000000"/>
          <w:spacing w:val="0"/>
          <w:w w:val="100"/>
          <w:position w:val="0"/>
        </w:rPr>
        <w:t>股。</w:t>
      </w:r>
    </w:p>
    <w:p>
      <w:pPr>
        <w:pStyle w:val="Style29"/>
        <w:keepNext w:val="0"/>
        <w:keepLines w:val="0"/>
        <w:widowControl w:val="0"/>
        <w:shd w:val="clear" w:color="auto" w:fill="auto"/>
        <w:tabs>
          <w:tab w:pos="842" w:val="left"/>
        </w:tabs>
        <w:bidi w:val="0"/>
        <w:spacing w:before="0" w:after="0" w:line="313" w:lineRule="exact"/>
        <w:ind w:left="0" w:right="0"/>
        <w:jc w:val="both"/>
      </w:pPr>
      <w:bookmarkStart w:id="427" w:name="bookmark427"/>
      <w:r>
        <w:rPr>
          <w:color w:val="000000"/>
          <w:spacing w:val="0"/>
          <w:w w:val="100"/>
          <w:position w:val="0"/>
        </w:rPr>
        <w:t>（</w:t>
      </w:r>
      <w:bookmarkEnd w:id="42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日，公司第四届董事会第二十二次会议审议通过了《关于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年股权激励计划首次授予部分第三个行 权期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解锁条件成就的议案》，鉴于首次授予限制性股票第三个解锁期解锁条件成就，同意</w:t>
      </w:r>
      <w:r>
        <w:rPr>
          <w:rFonts w:ascii="Times New Roman" w:eastAsia="Times New Roman" w:hAnsi="Times New Roman" w:cs="Times New Roman"/>
          <w:color w:val="000000"/>
          <w:spacing w:val="0"/>
          <w:w w:val="100"/>
          <w:position w:val="0"/>
          <w:sz w:val="18"/>
          <w:szCs w:val="18"/>
        </w:rPr>
        <w:t>463</w:t>
      </w:r>
      <w:r>
        <w:rPr>
          <w:color w:val="000000"/>
          <w:spacing w:val="0"/>
          <w:w w:val="100"/>
          <w:position w:val="0"/>
        </w:rPr>
        <w:t>名首次授予限制 性股票激励对象可解锁限制性股票</w:t>
      </w:r>
      <w:r>
        <w:rPr>
          <w:rFonts w:ascii="Times New Roman" w:eastAsia="Times New Roman" w:hAnsi="Times New Roman" w:cs="Times New Roman"/>
          <w:color w:val="000000"/>
          <w:spacing w:val="0"/>
          <w:w w:val="100"/>
          <w:position w:val="0"/>
          <w:sz w:val="18"/>
          <w:szCs w:val="18"/>
        </w:rPr>
        <w:t>6,839,316</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日，公司第四届董事会第二十八次会议审议通过了《关于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年股权激励计划第一个行权期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解锁条件成就的议案》，同意</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 xml:space="preserve">名限制性股票激励对象可解锁限制性股票 </w:t>
      </w:r>
      <w:r>
        <w:rPr>
          <w:rFonts w:ascii="Times New Roman" w:eastAsia="Times New Roman" w:hAnsi="Times New Roman" w:cs="Times New Roman"/>
          <w:color w:val="000000"/>
          <w:spacing w:val="0"/>
          <w:w w:val="100"/>
          <w:position w:val="0"/>
          <w:sz w:val="18"/>
          <w:szCs w:val="18"/>
        </w:rPr>
        <w:t xml:space="preserve">10,291,319 </w:t>
      </w:r>
      <w:r>
        <w:rPr>
          <w:color w:val="000000"/>
          <w:spacing w:val="0"/>
          <w:w w:val="100"/>
          <w:position w:val="0"/>
        </w:rPr>
        <w:t>股。</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报告期内，因股权激励限制性股票解锁引起股份性质变动</w:t>
      </w:r>
      <w:r>
        <w:rPr>
          <w:rFonts w:ascii="Times New Roman" w:eastAsia="Times New Roman" w:hAnsi="Times New Roman" w:cs="Times New Roman"/>
          <w:color w:val="000000"/>
          <w:spacing w:val="0"/>
          <w:w w:val="100"/>
          <w:position w:val="0"/>
          <w:sz w:val="18"/>
          <w:szCs w:val="18"/>
        </w:rPr>
        <w:t>10,291,319</w:t>
      </w:r>
      <w:r>
        <w:rPr>
          <w:color w:val="000000"/>
          <w:spacing w:val="0"/>
          <w:w w:val="100"/>
          <w:position w:val="0"/>
        </w:rPr>
        <w:t>股。</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年股权激励计划首次授予期权第三个行权期、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年股权激励计划预留授予期权第二个行权期及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 激励计划期权第一个行权期均采用自主行权模式，行权期分别为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日。报告期内，共计行权</w:t>
      </w:r>
      <w:r>
        <w:rPr>
          <w:rFonts w:ascii="Times New Roman" w:eastAsia="Times New Roman" w:hAnsi="Times New Roman" w:cs="Times New Roman"/>
          <w:color w:val="000000"/>
          <w:spacing w:val="0"/>
          <w:w w:val="100"/>
          <w:position w:val="0"/>
          <w:sz w:val="18"/>
          <w:szCs w:val="18"/>
        </w:rPr>
        <w:t>5,419,223</w:t>
      </w:r>
      <w:r>
        <w:rPr>
          <w:color w:val="000000"/>
          <w:spacing w:val="0"/>
          <w:w w:val="100"/>
          <w:position w:val="0"/>
        </w:rPr>
        <w:t>份股票期权。</w:t>
      </w:r>
    </w:p>
    <w:p>
      <w:pPr>
        <w:pStyle w:val="Style29"/>
        <w:keepNext w:val="0"/>
        <w:keepLines w:val="0"/>
        <w:widowControl w:val="0"/>
        <w:shd w:val="clear" w:color="auto" w:fill="auto"/>
        <w:bidi w:val="0"/>
        <w:spacing w:before="0" w:after="0" w:line="312" w:lineRule="exact"/>
        <w:ind w:left="0" w:right="0"/>
        <w:jc w:val="both"/>
      </w:pPr>
      <w:bookmarkStart w:id="428" w:name="bookmark428"/>
      <w:r>
        <w:rPr>
          <w:color w:val="000000"/>
          <w:spacing w:val="0"/>
          <w:w w:val="100"/>
          <w:position w:val="0"/>
        </w:rPr>
        <w:t>（</w:t>
      </w:r>
      <w:bookmarkEnd w:id="4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日，中国证券登记结算有限责任公司深圳分公司出具了《注销股份明细表》，</w:t>
      </w:r>
      <w:r>
        <w:rPr>
          <w:rFonts w:ascii="Times New Roman" w:eastAsia="Times New Roman" w:hAnsi="Times New Roman" w:cs="Times New Roman"/>
          <w:color w:val="000000"/>
          <w:spacing w:val="0"/>
          <w:w w:val="100"/>
          <w:position w:val="0"/>
          <w:sz w:val="18"/>
          <w:szCs w:val="18"/>
        </w:rPr>
        <w:t>202,280</w:t>
      </w:r>
      <w:r>
        <w:rPr>
          <w:color w:val="000000"/>
          <w:spacing w:val="0"/>
          <w:w w:val="100"/>
          <w:position w:val="0"/>
        </w:rPr>
        <w:t>股限制性股票 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日完成回购注销手续。</w:t>
      </w:r>
    </w:p>
    <w:p>
      <w:pPr>
        <w:pStyle w:val="Style29"/>
        <w:keepNext w:val="0"/>
        <w:keepLines w:val="0"/>
        <w:widowControl w:val="0"/>
        <w:shd w:val="clear" w:color="auto" w:fill="auto"/>
        <w:tabs>
          <w:tab w:pos="901" w:val="left"/>
        </w:tabs>
        <w:bidi w:val="0"/>
        <w:spacing w:before="0" w:after="0" w:line="312" w:lineRule="exact"/>
        <w:ind w:left="0" w:right="0"/>
        <w:jc w:val="both"/>
      </w:pPr>
      <w:bookmarkStart w:id="429" w:name="bookmark429"/>
      <w:r>
        <w:rPr>
          <w:color w:val="000000"/>
          <w:spacing w:val="0"/>
          <w:w w:val="100"/>
          <w:position w:val="0"/>
        </w:rPr>
        <w:t>（</w:t>
      </w:r>
      <w:bookmarkEnd w:id="4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年股权激励计划首次授予限制性股票第三个解锁期届满解锁手续办理完毕，共解锁</w:t>
      </w:r>
      <w:r>
        <w:rPr>
          <w:rFonts w:ascii="Times New Roman" w:eastAsia="Times New Roman" w:hAnsi="Times New Roman" w:cs="Times New Roman"/>
          <w:color w:val="000000"/>
          <w:spacing w:val="0"/>
          <w:w w:val="100"/>
          <w:position w:val="0"/>
          <w:sz w:val="18"/>
          <w:szCs w:val="18"/>
        </w:rPr>
        <w:t xml:space="preserve">6,839,316 </w:t>
      </w:r>
      <w:r>
        <w:rPr>
          <w:color w:val="000000"/>
          <w:spacing w:val="0"/>
          <w:w w:val="100"/>
          <w:position w:val="0"/>
        </w:rPr>
        <w:t>股限制性股票，上市流通日为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年股权激励计划限制性股票第一个解锁期届满解锁手 续办理完毕，共解锁</w:t>
      </w:r>
      <w:r>
        <w:rPr>
          <w:rFonts w:ascii="Times New Roman" w:eastAsia="Times New Roman" w:hAnsi="Times New Roman" w:cs="Times New Roman"/>
          <w:color w:val="000000"/>
          <w:spacing w:val="0"/>
          <w:w w:val="100"/>
          <w:position w:val="0"/>
          <w:sz w:val="18"/>
          <w:szCs w:val="18"/>
        </w:rPr>
        <w:t>10,291,319</w:t>
      </w:r>
      <w:r>
        <w:rPr>
          <w:color w:val="000000"/>
          <w:spacing w:val="0"/>
          <w:w w:val="100"/>
          <w:position w:val="0"/>
        </w:rPr>
        <w:t>股限制性股票，上市流通日为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29"/>
        <w:keepNext w:val="0"/>
        <w:keepLines w:val="0"/>
        <w:widowControl w:val="0"/>
        <w:shd w:val="clear" w:color="auto" w:fill="auto"/>
        <w:bidi w:val="0"/>
        <w:spacing w:before="0" w:after="0" w:line="357" w:lineRule="exact"/>
        <w:ind w:left="0" w:right="0"/>
        <w:jc w:val="both"/>
      </w:pPr>
      <w:bookmarkStart w:id="430" w:name="bookmark430"/>
      <w:r>
        <w:rPr>
          <w:color w:val="000000"/>
          <w:spacing w:val="0"/>
          <w:w w:val="100"/>
          <w:position w:val="0"/>
        </w:rPr>
        <w:t>（</w:t>
      </w:r>
      <w:bookmarkEnd w:id="430"/>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年度权益分派资本公积转增股本</w:t>
      </w:r>
      <w:r>
        <w:rPr>
          <w:rFonts w:ascii="Times New Roman" w:eastAsia="Times New Roman" w:hAnsi="Times New Roman" w:cs="Times New Roman"/>
          <w:color w:val="000000"/>
          <w:spacing w:val="0"/>
          <w:w w:val="100"/>
          <w:position w:val="0"/>
          <w:sz w:val="18"/>
          <w:szCs w:val="18"/>
        </w:rPr>
        <w:t>492,420,400</w:t>
      </w:r>
      <w:r>
        <w:rPr>
          <w:color w:val="000000"/>
          <w:spacing w:val="0"/>
          <w:w w:val="100"/>
          <w:position w:val="0"/>
        </w:rPr>
        <w:t>股，股权登记日为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股份回购的实施进展情况</w:t>
      </w:r>
    </w:p>
    <w:p>
      <w:pPr>
        <w:pStyle w:val="Style29"/>
        <w:keepNext w:val="0"/>
        <w:keepLines w:val="0"/>
        <w:widowControl w:val="0"/>
        <w:shd w:val="clear" w:color="auto" w:fill="auto"/>
        <w:bidi w:val="0"/>
        <w:spacing w:before="0" w:after="0" w:line="35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57" w:lineRule="exact"/>
        <w:ind w:left="0" w:right="0" w:firstLine="0"/>
        <w:jc w:val="both"/>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after="40" w:line="35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报告期内，公司总股本由</w:t>
      </w:r>
      <w:r>
        <w:rPr>
          <w:rFonts w:ascii="Times New Roman" w:eastAsia="Times New Roman" w:hAnsi="Times New Roman" w:cs="Times New Roman"/>
          <w:color w:val="000000"/>
          <w:spacing w:val="0"/>
          <w:w w:val="100"/>
          <w:position w:val="0"/>
          <w:sz w:val="18"/>
          <w:szCs w:val="18"/>
        </w:rPr>
        <w:t>1,641,183,736</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2,138,821,079</w:t>
      </w:r>
      <w:r>
        <w:rPr>
          <w:color w:val="000000"/>
          <w:spacing w:val="0"/>
          <w:w w:val="100"/>
          <w:position w:val="0"/>
        </w:rPr>
        <w:t>股。若以期初总股本计算，本报告期基本每股收益</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.2984 </w:t>
      </w:r>
      <w:r>
        <w:rPr>
          <w:color w:val="000000"/>
          <w:spacing w:val="0"/>
          <w:w w:val="100"/>
          <w:position w:val="0"/>
        </w:rPr>
        <w:t>元，稀释每股收益</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.2987</w:t>
      </w:r>
      <w:r>
        <w:rPr>
          <w:color w:val="000000"/>
          <w:spacing w:val="0"/>
          <w:w w:val="100"/>
          <w:position w:val="0"/>
        </w:rPr>
        <w:t>,</w:t>
      </w:r>
      <w:r>
        <w:rPr>
          <w:color w:val="000000"/>
          <w:spacing w:val="0"/>
          <w:w w:val="100"/>
          <w:position w:val="0"/>
        </w:rPr>
        <w:t>归属于公司普通股股东的每股净资产</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元；若以期末总股本计算，本报告期基本每股收益</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.2311 </w:t>
      </w:r>
      <w:r>
        <w:rPr>
          <w:color w:val="000000"/>
          <w:spacing w:val="0"/>
          <w:w w:val="100"/>
          <w:position w:val="0"/>
        </w:rPr>
        <w:t>元，稀释每股收益</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.2297</w:t>
      </w:r>
      <w:r>
        <w:rPr>
          <w:color w:val="000000"/>
          <w:spacing w:val="0"/>
          <w:w w:val="100"/>
          <w:position w:val="0"/>
        </w:rPr>
        <w:t>元，归属于公司普通股股东的每股净资产</w:t>
      </w:r>
      <w:r>
        <w:rPr>
          <w:rFonts w:ascii="Times New Roman" w:eastAsia="Times New Roman" w:hAnsi="Times New Roman" w:cs="Times New Roman"/>
          <w:color w:val="000000"/>
          <w:spacing w:val="0"/>
          <w:w w:val="100"/>
          <w:position w:val="0"/>
          <w:sz w:val="18"/>
          <w:szCs w:val="18"/>
        </w:rPr>
        <w:t>2.1143</w:t>
      </w:r>
      <w:r>
        <w:rPr>
          <w:color w:val="000000"/>
          <w:spacing w:val="0"/>
          <w:w w:val="100"/>
          <w:position w:val="0"/>
        </w:rPr>
        <w:t>元。</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、限售股份变动情况</w:t>
      </w:r>
      <w:bookmarkEnd w:id="431"/>
      <w:bookmarkEnd w:id="432"/>
      <w:bookmarkEnd w:id="434"/>
    </w:p>
    <w:p>
      <w:pPr>
        <w:pStyle w:val="Style29"/>
        <w:keepNext w:val="0"/>
        <w:keepLines w:val="0"/>
        <w:widowControl w:val="0"/>
        <w:shd w:val="clear" w:color="auto" w:fill="auto"/>
        <w:bidi w:val="0"/>
        <w:spacing w:before="0" w:after="14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139,834,754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41,950,426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181,785,180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按董事锁定规 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81,131,317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24,339,394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105,470,711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按董事锁定规 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68,291,613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20,487,484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88,779,097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类高管锁定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按高管锁定规 定</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5,223,102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1,739,385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5,314,336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按董事锁定规 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孙嘉明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3,040,312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1,171,579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3,451,841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按高管锁定规 定</w:t>
            </w:r>
          </w:p>
        </w:tc>
      </w:tr>
      <w:tr>
        <w:trPr>
          <w:trHeight w:val="193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1,837,975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1,329,092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2,226,867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高管锁定及限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制性股票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限售股按高管 锁定规定；限 制性股票按</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 期权与限制性 股票激励计划</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（草案）》约定 解锁</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WANG TAO</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董事锁定及限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制性股票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限售股按董事 锁定规定；限 制性股票按</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 期权与限制性 股票激励计划</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（草案）》约定 解锁</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 票期权与限制 性股票激励计 划（草案）》约 定解锁</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赵大平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885,000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 票期权与限制 性股票激励计 划（草案）》约 定解锁</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885,640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 票期权与限制 性股票激励计 划（草案）》约 定解锁</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18,919,400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13,765,075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9,249,818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 票期权与限制 性股票激励计 划（草案）》约 定解锁</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321,459,113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96,180,853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19,503,116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398,136,850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7"/>
        <w:keepNext/>
        <w:keepLines/>
        <w:widowControl w:val="0"/>
        <w:shd w:val="clear" w:color="auto" w:fill="auto"/>
        <w:bidi w:val="0"/>
        <w:spacing w:before="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sz w:val="24"/>
          <w:szCs w:val="24"/>
        </w:rPr>
        <w:t>二</w:t>
      </w:r>
      <w:bookmarkEnd w:id="437"/>
      <w:r>
        <w:rPr>
          <w:color w:val="000000"/>
          <w:spacing w:val="0"/>
          <w:w w:val="100"/>
          <w:position w:val="0"/>
          <w:sz w:val="24"/>
          <w:szCs w:val="24"/>
        </w:rPr>
        <w:t>、证券发行与上市情况</w:t>
      </w:r>
      <w:bookmarkEnd w:id="435"/>
      <w:bookmarkEnd w:id="436"/>
      <w:bookmarkEnd w:id="438"/>
    </w:p>
    <w:p>
      <w:pPr>
        <w:pStyle w:val="Style32"/>
        <w:keepNext/>
        <w:keepLines/>
        <w:widowControl w:val="0"/>
        <w:shd w:val="clear" w:color="auto" w:fill="auto"/>
        <w:bidi w:val="0"/>
        <w:spacing w:before="0" w:after="28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、报告期内证券发行（不含优先股）情况</w:t>
      </w:r>
      <w:bookmarkEnd w:id="439"/>
      <w:bookmarkEnd w:id="440"/>
      <w:bookmarkEnd w:id="442"/>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80" w:line="317" w:lineRule="exact"/>
        <w:ind w:left="0" w:right="0" w:firstLine="360"/>
        <w:jc w:val="left"/>
      </w:pPr>
      <w:r>
        <w:rPr>
          <w:color w:val="000000"/>
          <w:spacing w:val="0"/>
          <w:w w:val="100"/>
          <w:position w:val="0"/>
        </w:rPr>
        <w:t>报告期内，公司存在因股权激励计划自主行权引起股本增加</w:t>
      </w:r>
      <w:r>
        <w:rPr>
          <w:rFonts w:ascii="Times New Roman" w:eastAsia="Times New Roman" w:hAnsi="Times New Roman" w:cs="Times New Roman"/>
          <w:color w:val="000000"/>
          <w:spacing w:val="0"/>
          <w:w w:val="100"/>
          <w:position w:val="0"/>
          <w:sz w:val="18"/>
          <w:szCs w:val="18"/>
        </w:rPr>
        <w:t>5,419,223</w:t>
      </w:r>
      <w:r>
        <w:rPr>
          <w:color w:val="000000"/>
          <w:spacing w:val="0"/>
          <w:w w:val="100"/>
          <w:position w:val="0"/>
        </w:rPr>
        <w:t>股，具体内容详见本报告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 四、公司股权激励计划、员工持股计划或其他员工激励措施的实施情况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378" w:val="left"/>
        </w:tabs>
        <w:bidi w:val="0"/>
        <w:spacing w:before="0" w:after="280" w:line="240" w:lineRule="auto"/>
        <w:ind w:left="0" w:right="0" w:firstLine="0"/>
        <w:jc w:val="both"/>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w:t>
        <w:tab/>
        <w:t>公司股份总数及股东结构的变动、公司资产和负债结构的变动情况说明</w:t>
      </w:r>
      <w:bookmarkEnd w:id="443"/>
      <w:bookmarkEnd w:id="444"/>
      <w:bookmarkEnd w:id="446"/>
    </w:p>
    <w:p>
      <w:pPr>
        <w:pStyle w:val="Style29"/>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报告期内，公司存在股权激励计划股票期权自主行权引起股本增加</w:t>
      </w:r>
      <w:r>
        <w:rPr>
          <w:rFonts w:ascii="Times New Roman" w:eastAsia="Times New Roman" w:hAnsi="Times New Roman" w:cs="Times New Roman"/>
          <w:color w:val="000000"/>
          <w:spacing w:val="0"/>
          <w:w w:val="100"/>
          <w:position w:val="0"/>
          <w:sz w:val="18"/>
          <w:szCs w:val="18"/>
        </w:rPr>
        <w:t>5,419,223</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年度权益分派资本公积转增股本引 起股本增加</w:t>
      </w:r>
      <w:r>
        <w:rPr>
          <w:rFonts w:ascii="Times New Roman" w:eastAsia="Times New Roman" w:hAnsi="Times New Roman" w:cs="Times New Roman"/>
          <w:color w:val="000000"/>
          <w:spacing w:val="0"/>
          <w:w w:val="100"/>
          <w:position w:val="0"/>
          <w:sz w:val="18"/>
          <w:szCs w:val="18"/>
        </w:rPr>
        <w:t>492,420,400</w:t>
      </w:r>
      <w:r>
        <w:rPr>
          <w:color w:val="000000"/>
          <w:spacing w:val="0"/>
          <w:w w:val="100"/>
          <w:position w:val="0"/>
        </w:rPr>
        <w:t>股、限制性股票回购注销完成引起股本减少</w:t>
      </w:r>
      <w:r>
        <w:rPr>
          <w:rFonts w:ascii="Times New Roman" w:eastAsia="Times New Roman" w:hAnsi="Times New Roman" w:cs="Times New Roman"/>
          <w:color w:val="000000"/>
          <w:spacing w:val="0"/>
          <w:w w:val="100"/>
          <w:position w:val="0"/>
          <w:sz w:val="18"/>
          <w:szCs w:val="18"/>
        </w:rPr>
        <w:t>202,280</w:t>
      </w:r>
      <w:r>
        <w:rPr>
          <w:color w:val="000000"/>
          <w:spacing w:val="0"/>
          <w:w w:val="100"/>
          <w:position w:val="0"/>
        </w:rPr>
        <w:t>股等事项，使公司总股本由期初的</w:t>
      </w:r>
      <w:r>
        <w:rPr>
          <w:rFonts w:ascii="Times New Roman" w:eastAsia="Times New Roman" w:hAnsi="Times New Roman" w:cs="Times New Roman"/>
          <w:color w:val="000000"/>
          <w:spacing w:val="0"/>
          <w:w w:val="100"/>
          <w:position w:val="0"/>
          <w:sz w:val="18"/>
          <w:szCs w:val="18"/>
        </w:rPr>
        <w:t xml:space="preserve">1,641,183,736 </w:t>
      </w:r>
      <w:r>
        <w:rPr>
          <w:color w:val="000000"/>
          <w:spacing w:val="0"/>
          <w:w w:val="100"/>
          <w:position w:val="0"/>
        </w:rPr>
        <w:t>股变动为</w:t>
      </w:r>
      <w:r>
        <w:rPr>
          <w:rFonts w:ascii="Times New Roman" w:eastAsia="Times New Roman" w:hAnsi="Times New Roman" w:cs="Times New Roman"/>
          <w:color w:val="000000"/>
          <w:spacing w:val="0"/>
          <w:w w:val="100"/>
          <w:position w:val="0"/>
          <w:sz w:val="18"/>
          <w:szCs w:val="18"/>
        </w:rPr>
        <w:t>2,138,821,079</w:t>
      </w:r>
      <w:r>
        <w:rPr>
          <w:color w:val="000000"/>
          <w:spacing w:val="0"/>
          <w:w w:val="100"/>
          <w:position w:val="0"/>
        </w:rPr>
        <w:t>股。</w:t>
      </w:r>
    </w:p>
    <w:p>
      <w:pPr>
        <w:pStyle w:val="Style29"/>
        <w:keepNext w:val="0"/>
        <w:keepLines w:val="0"/>
        <w:widowControl w:val="0"/>
        <w:shd w:val="clear" w:color="auto" w:fill="auto"/>
        <w:bidi w:val="0"/>
        <w:spacing w:before="0" w:after="360" w:line="310" w:lineRule="exact"/>
        <w:ind w:left="0" w:right="0"/>
        <w:jc w:val="both"/>
      </w:pPr>
      <w:r>
        <w:rPr>
          <w:color w:val="000000"/>
          <w:spacing w:val="0"/>
          <w:w w:val="100"/>
          <w:position w:val="0"/>
        </w:rPr>
        <w:t>上述变化，对公司资产和负债结构不构成重大影响。</w:t>
      </w:r>
    </w:p>
    <w:p>
      <w:pPr>
        <w:pStyle w:val="Style32"/>
        <w:keepNext/>
        <w:keepLines/>
        <w:widowControl w:val="0"/>
        <w:shd w:val="clear" w:color="auto" w:fill="auto"/>
        <w:tabs>
          <w:tab w:pos="378" w:val="left"/>
        </w:tabs>
        <w:bidi w:val="0"/>
        <w:spacing w:before="0" w:after="28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3</w:t>
      </w:r>
      <w:bookmarkEnd w:id="449"/>
      <w:r>
        <w:rPr>
          <w:color w:val="000000"/>
          <w:spacing w:val="0"/>
          <w:w w:val="100"/>
          <w:position w:val="0"/>
        </w:rPr>
        <w:t>、</w:t>
        <w:tab/>
        <w:t>现存的内部职工股情况</w:t>
      </w:r>
      <w:bookmarkEnd w:id="447"/>
      <w:bookmarkEnd w:id="448"/>
      <w:bookmarkEnd w:id="450"/>
    </w:p>
    <w:p>
      <w:pPr>
        <w:pStyle w:val="Style29"/>
        <w:keepNext w:val="0"/>
        <w:keepLines w:val="0"/>
        <w:widowControl w:val="0"/>
        <w:shd w:val="clear" w:color="auto" w:fill="auto"/>
        <w:bidi w:val="0"/>
        <w:spacing w:before="0" w:after="36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sz w:val="24"/>
          <w:szCs w:val="24"/>
        </w:rPr>
        <w:t>三</w:t>
      </w:r>
      <w:bookmarkEnd w:id="453"/>
      <w:r>
        <w:rPr>
          <w:color w:val="000000"/>
          <w:spacing w:val="0"/>
          <w:w w:val="100"/>
          <w:position w:val="0"/>
          <w:sz w:val="24"/>
          <w:szCs w:val="24"/>
        </w:rPr>
        <w:t>、股东和实际控制人情况</w:t>
      </w:r>
      <w:bookmarkEnd w:id="451"/>
      <w:bookmarkEnd w:id="452"/>
      <w:bookmarkEnd w:id="454"/>
    </w:p>
    <w:p>
      <w:pPr>
        <w:pStyle w:val="Style32"/>
        <w:keepNext/>
        <w:keepLines/>
        <w:widowControl w:val="0"/>
        <w:shd w:val="clear" w:color="auto" w:fill="auto"/>
        <w:bidi w:val="0"/>
        <w:spacing w:before="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、公司股东数量及持股情况</w:t>
      </w:r>
      <w:bookmarkEnd w:id="455"/>
      <w:bookmarkEnd w:id="456"/>
      <w:bookmarkEnd w:id="45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93,660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上_月末 普通股股 东总数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83,852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年度报告披露日前上_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4"/>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219,304,241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32,857,902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181,785,180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37,519,061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香港中央结算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138,161,430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107,139,920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138,161,43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108,942,949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105,470,711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106,529,129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15,473,645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88,779,097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17,750,032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上海云鑫创业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106,205,970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24,509,070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106,205,97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中央汇金资产 管理有限责任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87,222,863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20,128,353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87,222,863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63,050,000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中国建设银行 股份有限公司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广发科技先锋 混合型证券投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30,039,963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30,039,963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30,039,963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left"/>
            </w:pPr>
            <w:r>
              <w:rPr>
                <w:color w:val="000000"/>
                <w:spacing w:val="0"/>
                <w:w w:val="100"/>
                <w:position w:val="0"/>
              </w:rPr>
              <w:t>招商银行股份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鹏华 新兴产业混合 型证券投资基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29,740,113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29,740,113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29,740,113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left"/>
            </w:pPr>
            <w:r>
              <w:rPr>
                <w:color w:val="000000"/>
                <w:spacing w:val="0"/>
                <w:w w:val="100"/>
                <w:position w:val="0"/>
              </w:rPr>
              <w:t>招商银行股份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睿远 成长价值混合 型证券投资基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27,963,246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27,963,246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27,963,246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8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78" w:val="left"/>
              </w:tabs>
              <w:bidi w:val="0"/>
              <w:spacing w:before="0" w:after="6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公司控股股东、实际控制人为周炜、王英夫妇；周成系周炜、王英夫妇之子，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日，周炜、王英、周成与上海迎水投资管理有限公司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 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迎水龙凤呈祥</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迎水巡洋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 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迎水绿洲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号私募证券投资基金、上海迎水投资管 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迎水和谐</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号私募证券投资基金签署一致行动协议，结为一致行动人。同时， 周炜、王英将公司股份</w:t>
            </w:r>
            <w:r>
              <w:rPr>
                <w:rFonts w:ascii="Times New Roman" w:eastAsia="Times New Roman" w:hAnsi="Times New Roman" w:cs="Times New Roman"/>
                <w:color w:val="000000"/>
                <w:spacing w:val="0"/>
                <w:w w:val="100"/>
                <w:position w:val="0"/>
                <w:sz w:val="18"/>
                <w:szCs w:val="18"/>
              </w:rPr>
              <w:t>34,919,000</w:t>
            </w:r>
            <w:r>
              <w:rPr>
                <w:color w:val="000000"/>
                <w:spacing w:val="0"/>
                <w:w w:val="100"/>
                <w:position w:val="0"/>
              </w:rPr>
              <w:t>股转让给上述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个迎水私募产品，具体内容详见公司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日披露的《关于实际控制人增加一致行动人及持股在一致行动人之间内部转让计 划完成的公告》（公告编号：</w:t>
            </w:r>
            <w:r>
              <w:rPr>
                <w:rFonts w:ascii="Times New Roman" w:eastAsia="Times New Roman" w:hAnsi="Times New Roman" w:cs="Times New Roman"/>
                <w:color w:val="000000"/>
                <w:spacing w:val="0"/>
                <w:w w:val="100"/>
                <w:position w:val="0"/>
                <w:sz w:val="18"/>
                <w:szCs w:val="18"/>
              </w:rPr>
              <w:t>2020-065</w:t>
            </w:r>
            <w:r>
              <w:rPr>
                <w:color w:val="000000"/>
                <w:spacing w:val="0"/>
                <w:w w:val="100"/>
                <w:position w:val="0"/>
              </w:rPr>
              <w:t>）。截至本报告期末，上述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个迎水私募产品共持有公 司股份</w:t>
            </w:r>
            <w:r>
              <w:rPr>
                <w:rFonts w:ascii="Times New Roman" w:eastAsia="Times New Roman" w:hAnsi="Times New Roman" w:cs="Times New Roman"/>
                <w:color w:val="000000"/>
                <w:spacing w:val="0"/>
                <w:w w:val="100"/>
                <w:position w:val="0"/>
                <w:sz w:val="18"/>
                <w:szCs w:val="18"/>
              </w:rPr>
              <w:t>34,919,000</w:t>
            </w:r>
            <w:r>
              <w:rPr>
                <w:color w:val="000000"/>
                <w:spacing w:val="0"/>
                <w:w w:val="100"/>
                <w:position w:val="0"/>
              </w:rPr>
              <w:t>股。</w:t>
            </w:r>
          </w:p>
          <w:p>
            <w:pPr>
              <w:pStyle w:val="Style24"/>
              <w:keepNext w:val="0"/>
              <w:keepLines w:val="0"/>
              <w:widowControl w:val="0"/>
              <w:shd w:val="clear" w:color="auto" w:fill="auto"/>
              <w:tabs>
                <w:tab w:pos="264" w:val="left"/>
              </w:tabs>
              <w:bidi w:val="0"/>
              <w:spacing w:before="0" w:after="6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日，刘宁与上海通怡投资管理有限公司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 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号私募证券投资基金、上海通怡投资管理有限公司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号私募证券投资基金、上海通怡投资管理有限公司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号私募证券投资 基金签署一致行动人协议，结为一致行动人。同时，刘宁将公司股份</w:t>
            </w:r>
            <w:r>
              <w:rPr>
                <w:rFonts w:ascii="Times New Roman" w:eastAsia="Times New Roman" w:hAnsi="Times New Roman" w:cs="Times New Roman"/>
                <w:color w:val="000000"/>
                <w:spacing w:val="0"/>
                <w:w w:val="100"/>
                <w:position w:val="0"/>
                <w:sz w:val="18"/>
                <w:szCs w:val="18"/>
              </w:rPr>
              <w:t>31,684,667</w:t>
            </w:r>
            <w:r>
              <w:rPr>
                <w:color w:val="000000"/>
                <w:spacing w:val="0"/>
                <w:w w:val="100"/>
                <w:position w:val="0"/>
              </w:rPr>
              <w:t>股转让给上 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个通怡私募产品，具体内容详见公司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日披露的《关于持股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 增加一致行动人及持股在一致行动人之间内部转让计划完成的公告》（公告编号：</w:t>
            </w:r>
            <w:r>
              <w:rPr>
                <w:rFonts w:ascii="Times New Roman" w:eastAsia="Times New Roman" w:hAnsi="Times New Roman" w:cs="Times New Roman"/>
                <w:color w:val="000000"/>
                <w:spacing w:val="0"/>
                <w:w w:val="100"/>
                <w:position w:val="0"/>
                <w:sz w:val="18"/>
                <w:szCs w:val="18"/>
              </w:rPr>
              <w:t>2020-073</w:t>
            </w:r>
            <w:r>
              <w:rPr>
                <w:color w:val="000000"/>
                <w:spacing w:val="0"/>
                <w:w w:val="100"/>
                <w:position w:val="0"/>
              </w:rPr>
              <w:t>）。 截至本报告期末，上述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个通怡私募产品共持有公司股份</w:t>
            </w:r>
            <w:r>
              <w:rPr>
                <w:rFonts w:ascii="Times New Roman" w:eastAsia="Times New Roman" w:hAnsi="Times New Roman" w:cs="Times New Roman"/>
                <w:color w:val="000000"/>
                <w:spacing w:val="0"/>
                <w:w w:val="100"/>
                <w:position w:val="0"/>
                <w:sz w:val="18"/>
                <w:szCs w:val="18"/>
              </w:rPr>
              <w:t>31,684,667</w:t>
            </w:r>
            <w:r>
              <w:rPr>
                <w:color w:val="000000"/>
                <w:spacing w:val="0"/>
                <w:w w:val="100"/>
                <w:position w:val="0"/>
              </w:rPr>
              <w:t>股。</w:t>
            </w:r>
          </w:p>
          <w:p>
            <w:pPr>
              <w:pStyle w:val="Style24"/>
              <w:keepNext w:val="0"/>
              <w:keepLines w:val="0"/>
              <w:widowControl w:val="0"/>
              <w:shd w:val="clear" w:color="auto" w:fill="auto"/>
              <w:tabs>
                <w:tab w:pos="274" w:val="left"/>
              </w:tabs>
              <w:bidi w:val="0"/>
              <w:spacing w:before="0" w:after="60" w:line="31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公司未知上述其他股东之间是否存在关联关系或属于一致行动人。</w:t>
            </w:r>
          </w:p>
        </w:tc>
      </w:tr>
      <w:tr>
        <w:trPr>
          <w:trHeight w:val="3221"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5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日，周炜、王英、周成与上海迎水投资管理有限公司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 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号私募证券投资基金、上海迎水投 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迎水龙凤呈祥</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 巡洋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迎水绿洲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号私募证券投资基金、 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迎水和谐</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号私募证券投资基金签署一致行动协议，结为一致 行动人。上述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个迎水私募产品，在保持一致行动期间，同意就行使股东权利时的股东表决 权、提案权、提名权、召集权等全权委托周炜行使，上述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个迎水私募产品无需再向周炜出 具书面委托书。</w:t>
            </w:r>
          </w:p>
          <w:p>
            <w:pPr>
              <w:pStyle w:val="Style24"/>
              <w:keepNext w:val="0"/>
              <w:keepLines w:val="0"/>
              <w:widowControl w:val="0"/>
              <w:shd w:val="clear" w:color="auto" w:fill="auto"/>
              <w:tabs>
                <w:tab w:pos="264" w:val="left"/>
              </w:tabs>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日，刘宁与上海通怡投资管理有限公司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通怡瑞驰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号私募证券投资基金、 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通怡瑞驰</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号私募证券投资基金、上海通怡投资管理有限公司</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405"/>
        <w:gridCol w:w="5045"/>
        <w:gridCol w:w="1070"/>
        <w:gridCol w:w="1066"/>
      </w:tblGrid>
      <w:tr>
        <w:trPr>
          <w:trHeight w:val="1301"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号私募证券投资基金、上海通怡投资管理有限公司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号私募证券投资 基金签署一致行动人协议，结为一致行动人。上述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个通怡私募产品，在保持一致行动期间， 同意就行使股东权利时的股东表决权、提案权、提名权、召集权等全权委托刘宁行使，上述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个通怡私募产品无需再向刘宁出具书面委托书。</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138,161,430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138,161,430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上海云鑫创业投资有限公司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106,205,970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106,205,970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中央汇金资产管理有限责任公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87,222,863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87,222,863</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63,050,000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37,519,061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37,519,061</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中国建设银行股份有限公司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广发科技先锋混合型证券投资 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30,039,963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30,039,963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鹏华 新兴产业混合型证券投资基金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29,740,113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29,740,113</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睿远 成长价值混合型证券投资基金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27,963,246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27,963,246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中欧基金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中欧中证 金融资产管理计划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26,026,983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26,026,983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博时基金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博时中证 金融资产管理计划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26,026,983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26,026,983</w:t>
            </w:r>
          </w:p>
        </w:tc>
      </w:tr>
      <w:tr>
        <w:trPr>
          <w:trHeight w:val="384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78" w:val="left"/>
              </w:tabs>
              <w:bidi w:val="0"/>
              <w:spacing w:before="0" w:after="4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公司控股股东、实际控制人为周炜、王英夫妇；周成系周炜、王英夫妇之子，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日，周炜、王英、周成与上海迎水投资管理有限公司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 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迎水龙凤呈祥</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迎水巡洋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 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迎水绿洲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号私募证券投资基金、上海迎水投资管 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迎水和谐</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号私募证券投资基金签署一致行动协议，结为一致行动人。同时， 周炜、王英将公司股份</w:t>
            </w:r>
            <w:r>
              <w:rPr>
                <w:rFonts w:ascii="Times New Roman" w:eastAsia="Times New Roman" w:hAnsi="Times New Roman" w:cs="Times New Roman"/>
                <w:color w:val="000000"/>
                <w:spacing w:val="0"/>
                <w:w w:val="100"/>
                <w:position w:val="0"/>
                <w:sz w:val="18"/>
                <w:szCs w:val="18"/>
              </w:rPr>
              <w:t>34,919,000</w:t>
            </w:r>
            <w:r>
              <w:rPr>
                <w:color w:val="000000"/>
                <w:spacing w:val="0"/>
                <w:w w:val="100"/>
                <w:position w:val="0"/>
              </w:rPr>
              <w:t>股转让给上述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个迎水私募产品，具体内容详见公司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日披露的《关于实际控制人增加一致行动人及持股在一致行动人之间内部转让计 划完成的公告》（公告编号：</w:t>
            </w:r>
            <w:r>
              <w:rPr>
                <w:rFonts w:ascii="Times New Roman" w:eastAsia="Times New Roman" w:hAnsi="Times New Roman" w:cs="Times New Roman"/>
                <w:color w:val="000000"/>
                <w:spacing w:val="0"/>
                <w:w w:val="100"/>
                <w:position w:val="0"/>
                <w:sz w:val="18"/>
                <w:szCs w:val="18"/>
              </w:rPr>
              <w:t>2020-065</w:t>
            </w:r>
            <w:r>
              <w:rPr>
                <w:color w:val="000000"/>
                <w:spacing w:val="0"/>
                <w:w w:val="100"/>
                <w:position w:val="0"/>
              </w:rPr>
              <w:t>）。截至本报告期末，上述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个迎水私募产品共持有公 司股份</w:t>
            </w:r>
            <w:r>
              <w:rPr>
                <w:rFonts w:ascii="Times New Roman" w:eastAsia="Times New Roman" w:hAnsi="Times New Roman" w:cs="Times New Roman"/>
                <w:color w:val="000000"/>
                <w:spacing w:val="0"/>
                <w:w w:val="100"/>
                <w:position w:val="0"/>
                <w:sz w:val="18"/>
                <w:szCs w:val="18"/>
              </w:rPr>
              <w:t>34,919,000</w:t>
            </w:r>
            <w:r>
              <w:rPr>
                <w:color w:val="000000"/>
                <w:spacing w:val="0"/>
                <w:w w:val="100"/>
                <w:position w:val="0"/>
              </w:rPr>
              <w:t>股。</w:t>
            </w:r>
          </w:p>
          <w:p>
            <w:pPr>
              <w:pStyle w:val="Style24"/>
              <w:keepNext w:val="0"/>
              <w:keepLines w:val="0"/>
              <w:widowControl w:val="0"/>
              <w:shd w:val="clear" w:color="auto" w:fill="auto"/>
              <w:tabs>
                <w:tab w:pos="264" w:val="left"/>
              </w:tabs>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日，刘宁与上海通怡投资管理有限公司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通怡瑞驰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号私募证券投资基金、 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通怡瑞驰</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号私募证券投资基金、上海通怡投资管理有限公司</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405"/>
        <w:gridCol w:w="7181"/>
      </w:tblGrid>
      <w:tr>
        <w:trPr>
          <w:trHeight w:val="200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311" w:lineRule="exact"/>
              <w:ind w:left="0" w:right="0" w:firstLine="0"/>
              <w:jc w:val="both"/>
            </w:pP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号私募证券投资基金、上海通怡投资管理有限公司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号私募证券投资 基金签署一致行动人协议，结为一致行动人。同时，刘宁将公司股份</w:t>
            </w:r>
            <w:r>
              <w:rPr>
                <w:rFonts w:ascii="Times New Roman" w:eastAsia="Times New Roman" w:hAnsi="Times New Roman" w:cs="Times New Roman"/>
                <w:color w:val="000000"/>
                <w:spacing w:val="0"/>
                <w:w w:val="100"/>
                <w:position w:val="0"/>
                <w:sz w:val="18"/>
                <w:szCs w:val="18"/>
              </w:rPr>
              <w:t>31,684,667</w:t>
            </w:r>
            <w:r>
              <w:rPr>
                <w:color w:val="000000"/>
                <w:spacing w:val="0"/>
                <w:w w:val="100"/>
                <w:position w:val="0"/>
              </w:rPr>
              <w:t>股转让给上 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个通怡私募产品，具体内容详见公司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日披露的《关于持股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 增加一致行动人及持股在一致行动人之间内部转让计划完成的公告》（公告编号：</w:t>
            </w:r>
            <w:r>
              <w:rPr>
                <w:rFonts w:ascii="Times New Roman" w:eastAsia="Times New Roman" w:hAnsi="Times New Roman" w:cs="Times New Roman"/>
                <w:color w:val="000000"/>
                <w:spacing w:val="0"/>
                <w:w w:val="100"/>
                <w:position w:val="0"/>
                <w:sz w:val="18"/>
                <w:szCs w:val="18"/>
              </w:rPr>
              <w:t>2020-073</w:t>
            </w:r>
            <w:r>
              <w:rPr>
                <w:color w:val="000000"/>
                <w:spacing w:val="0"/>
                <w:w w:val="100"/>
                <w:position w:val="0"/>
              </w:rPr>
              <w:t>）。 截至本报告期末，上述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个通怡私募产品共持有公司股份</w:t>
            </w:r>
            <w:r>
              <w:rPr>
                <w:rFonts w:ascii="Times New Roman" w:eastAsia="Times New Roman" w:hAnsi="Times New Roman" w:cs="Times New Roman"/>
                <w:color w:val="000000"/>
                <w:spacing w:val="0"/>
                <w:w w:val="100"/>
                <w:position w:val="0"/>
                <w:sz w:val="18"/>
                <w:szCs w:val="18"/>
              </w:rPr>
              <w:t>31,684,667</w:t>
            </w:r>
            <w:r>
              <w:rPr>
                <w:color w:val="000000"/>
                <w:spacing w:val="0"/>
                <w:w w:val="100"/>
                <w:position w:val="0"/>
              </w:rPr>
              <w:t>股。</w:t>
            </w:r>
          </w:p>
          <w:p>
            <w:pPr>
              <w:pStyle w:val="Style2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）公司未知上述其他股东之间是否存在关联关系或属于一致行动人。</w:t>
            </w:r>
          </w:p>
        </w:tc>
      </w:tr>
      <w:tr>
        <w:trPr>
          <w:trHeight w:val="396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69" w:val="left"/>
              </w:tabs>
              <w:bidi w:val="0"/>
              <w:spacing w:before="0" w:after="6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周成持有的本公司全部股份</w:t>
            </w:r>
            <w:r>
              <w:rPr>
                <w:rFonts w:ascii="Times New Roman" w:eastAsia="Times New Roman" w:hAnsi="Times New Roman" w:cs="Times New Roman"/>
                <w:color w:val="000000"/>
                <w:spacing w:val="0"/>
                <w:w w:val="100"/>
                <w:position w:val="0"/>
                <w:sz w:val="18"/>
                <w:szCs w:val="18"/>
              </w:rPr>
              <w:t>63,050,000</w:t>
            </w:r>
            <w:r>
              <w:rPr>
                <w:color w:val="000000"/>
                <w:spacing w:val="0"/>
                <w:w w:val="100"/>
                <w:position w:val="0"/>
              </w:rPr>
              <w:t>股均通过东兴证券股份有限公司客户信用交易担 保证券账户持有。</w:t>
            </w:r>
          </w:p>
          <w:p>
            <w:pPr>
              <w:pStyle w:val="Style24"/>
              <w:keepNext w:val="0"/>
              <w:keepLines w:val="0"/>
              <w:widowControl w:val="0"/>
              <w:shd w:val="clear" w:color="auto" w:fill="auto"/>
              <w:tabs>
                <w:tab w:pos="254" w:val="left"/>
              </w:tabs>
              <w:bidi w:val="0"/>
              <w:spacing w:before="0" w:after="6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号私募证券投资基金、上海迎水投资管理有限公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迎水龙凤呈祥</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号私募 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迎水巡洋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号私募证券投资基金、上海迎水投 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迎水绿洲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号私募证券投资基金、上海迎水投资管理有限公司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迎水和谐</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号私募证券投资基金合计持有的本公司全部股份</w:t>
            </w:r>
            <w:r>
              <w:rPr>
                <w:rFonts w:ascii="Times New Roman" w:eastAsia="Times New Roman" w:hAnsi="Times New Roman" w:cs="Times New Roman"/>
                <w:color w:val="000000"/>
                <w:spacing w:val="0"/>
                <w:w w:val="100"/>
                <w:position w:val="0"/>
                <w:sz w:val="18"/>
                <w:szCs w:val="18"/>
              </w:rPr>
              <w:t>34,919,000</w:t>
            </w:r>
            <w:r>
              <w:rPr>
                <w:color w:val="000000"/>
                <w:spacing w:val="0"/>
                <w:w w:val="100"/>
                <w:position w:val="0"/>
              </w:rPr>
              <w:t>股均通过东兴证券股份有限公 司客户信用交易担保证券账户持有。</w:t>
            </w:r>
          </w:p>
          <w:p>
            <w:pPr>
              <w:pStyle w:val="Style24"/>
              <w:keepNext w:val="0"/>
              <w:keepLines w:val="0"/>
              <w:widowControl w:val="0"/>
              <w:shd w:val="clear" w:color="auto" w:fill="auto"/>
              <w:tabs>
                <w:tab w:pos="245" w:val="left"/>
              </w:tabs>
              <w:bidi w:val="0"/>
              <w:spacing w:before="0" w:after="60" w:line="310"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号私募证券投资基金、上海通怡投资管理有限公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 资基金、上海通怡投资管理有限公司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通怡瑞驰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号私募证券投资基金合计持有的本公司全 部股份</w:t>
            </w:r>
            <w:r>
              <w:rPr>
                <w:rFonts w:ascii="Times New Roman" w:eastAsia="Times New Roman" w:hAnsi="Times New Roman" w:cs="Times New Roman"/>
                <w:color w:val="000000"/>
                <w:spacing w:val="0"/>
                <w:w w:val="100"/>
                <w:position w:val="0"/>
                <w:sz w:val="18"/>
                <w:szCs w:val="18"/>
              </w:rPr>
              <w:t>31,684,667</w:t>
            </w:r>
            <w:r>
              <w:rPr>
                <w:color w:val="000000"/>
                <w:spacing w:val="0"/>
                <w:w w:val="100"/>
                <w:position w:val="0"/>
              </w:rPr>
              <w:t>股均通过海通证券股份有限公司客户信用交易担保证券账户持有。</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、公司控股股东情况</w:t>
      </w:r>
      <w:bookmarkEnd w:id="459"/>
      <w:bookmarkEnd w:id="460"/>
      <w:bookmarkEnd w:id="46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周炜先生担任公司董事长，兼任上海金仕达卫宁软件科技有限公司董事长，上 海钥世圈云健康科技发展有限公司董事长，卫宁互联网科技有限公司董事长， 上海卫宁软件有限公司执行董事；王英女士已退休。</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、公司实际控制人及其一致行动人</w:t>
      </w:r>
      <w:bookmarkEnd w:id="463"/>
      <w:bookmarkEnd w:id="464"/>
      <w:bookmarkEnd w:id="46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r>
        <w:br w:type="page"/>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迎水匠心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迎水龙凤呈祥</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号私募证券 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迎水巡洋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迎水绿洲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号私募证券投资 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上海迎水投资管理有限公司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迎水和谐</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号私募证券投资基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周炜先生担任公司董事长，兼任上海金仕达卫宁软件科技有限公司董事长，上海钥世圈云健 康科技发展有限公司董事长，卫宁互联网科技有限公司董事长，上海卫宁软件有限公司执行 董事；王英女士已退休。</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184086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4596130" cy="1840865"/>
                    </a:xfrm>
                    <a:prstGeom prst="rect"/>
                  </pic:spPr>
                </pic:pic>
              </a:graphicData>
            </a:graphic>
          </wp:inline>
        </w:drawing>
      </w:r>
    </w:p>
    <w:p>
      <w:pPr>
        <w:widowControl w:val="0"/>
        <w:spacing w:after="3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4</w:t>
      </w:r>
      <w:bookmarkEnd w:id="46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7"/>
      <w:bookmarkEnd w:id="468"/>
      <w:bookmarkEnd w:id="47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5</w:t>
      </w:r>
      <w:bookmarkEnd w:id="473"/>
      <w:r>
        <w:rPr>
          <w:color w:val="000000"/>
          <w:spacing w:val="0"/>
          <w:w w:val="100"/>
          <w:position w:val="0"/>
        </w:rPr>
        <w:t>、</w:t>
        <w:tab/>
        <w:t>控股股东、实际控制人、重组方及其他承诺主体股份限制减持情况</w:t>
      </w:r>
      <w:bookmarkEnd w:id="471"/>
      <w:bookmarkEnd w:id="472"/>
      <w:bookmarkEnd w:id="474"/>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150" w:right="1070" w:bottom="1414" w:left="105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2" name="Shape 2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475" w:name="bookmark475"/>
                            <w:bookmarkStart w:id="476" w:name="bookmark476"/>
                            <w:bookmarkStart w:id="477" w:name="bookmark477"/>
                            <w:r>
                              <w:rPr>
                                <w:color w:val="000000"/>
                                <w:spacing w:val="0"/>
                                <w:w w:val="100"/>
                                <w:position w:val="0"/>
                              </w:rPr>
                              <w:t>第七节优先股相关情况</w:t>
                            </w:r>
                            <w:bookmarkEnd w:id="475"/>
                            <w:bookmarkEnd w:id="476"/>
                            <w:bookmarkEnd w:id="477"/>
                          </w:p>
                        </w:txbxContent>
                      </wps:txbx>
                      <wps:bodyPr wrap="none" lIns="0" tIns="0" rIns="0" bIns="0">
                        <a:noAutoFit/>
                      </wps:bodyPr>
                    </wps:wsp>
                  </a:graphicData>
                </a:graphic>
              </wp:anchor>
            </w:drawing>
          </mc:Choice>
          <mc:Fallback>
            <w:pict>
              <v:shape id="_x0000_s104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475" w:name="bookmark475"/>
                      <w:bookmarkStart w:id="476" w:name="bookmark476"/>
                      <w:bookmarkStart w:id="477" w:name="bookmark477"/>
                      <w:r>
                        <w:rPr>
                          <w:color w:val="000000"/>
                          <w:spacing w:val="0"/>
                          <w:w w:val="100"/>
                          <w:position w:val="0"/>
                        </w:rPr>
                        <w:t>第七节优先股相关情况</w:t>
                      </w:r>
                      <w:bookmarkEnd w:id="475"/>
                      <w:bookmarkEnd w:id="476"/>
                      <w:bookmarkEnd w:id="477"/>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bookmarkStart w:id="478" w:name="bookmark47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78"/>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05" w:bottom="1930" w:left="1104"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780" w:after="560" w:line="240" w:lineRule="auto"/>
        <w:ind w:left="0" w:right="0" w:firstLine="0"/>
        <w:jc w:val="center"/>
      </w:pPr>
      <w:bookmarkStart w:id="479" w:name="bookmark479"/>
      <w:bookmarkStart w:id="480" w:name="bookmark480"/>
      <w:bookmarkStart w:id="481" w:name="bookmark481"/>
      <w:r>
        <w:rPr>
          <w:color w:val="000000"/>
          <w:spacing w:val="0"/>
          <w:w w:val="100"/>
          <w:position w:val="0"/>
        </w:rPr>
        <w:t>第八节可转换公司债券相关情况</w:t>
      </w:r>
      <w:bookmarkEnd w:id="479"/>
      <w:bookmarkEnd w:id="480"/>
      <w:bookmarkEnd w:id="481"/>
    </w:p>
    <w:p>
      <w:pPr>
        <w:pStyle w:val="Style29"/>
        <w:keepNext w:val="0"/>
        <w:keepLines w:val="0"/>
        <w:widowControl w:val="0"/>
        <w:shd w:val="clear" w:color="auto" w:fill="auto"/>
        <w:bidi w:val="0"/>
        <w:spacing w:before="0" w:after="120" w:line="240" w:lineRule="auto"/>
        <w:ind w:left="0" w:right="0" w:firstLine="0"/>
        <w:jc w:val="left"/>
      </w:pPr>
      <w:bookmarkStart w:id="482" w:name="bookmark48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82"/>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after="520" w:line="240" w:lineRule="auto"/>
        <w:ind w:left="0" w:right="0" w:firstLine="0"/>
        <w:jc w:val="center"/>
      </w:pPr>
      <w:bookmarkStart w:id="483" w:name="bookmark483"/>
      <w:bookmarkStart w:id="484" w:name="bookmark484"/>
      <w:bookmarkStart w:id="485" w:name="bookmark485"/>
      <w:r>
        <w:rPr>
          <w:color w:val="000000"/>
          <w:spacing w:val="0"/>
          <w:w w:val="100"/>
          <w:position w:val="0"/>
        </w:rPr>
        <w:t>第九节董事、监事、高级管理人员和员工情况</w:t>
      </w:r>
      <w:bookmarkEnd w:id="483"/>
      <w:bookmarkEnd w:id="484"/>
      <w:bookmarkEnd w:id="485"/>
    </w:p>
    <w:p>
      <w:pPr>
        <w:pStyle w:val="Style27"/>
        <w:keepNext/>
        <w:keepLines/>
        <w:widowControl w:val="0"/>
        <w:shd w:val="clear" w:color="auto" w:fill="auto"/>
        <w:bidi w:val="0"/>
        <w:spacing w:before="0" w:after="320" w:line="240" w:lineRule="auto"/>
        <w:ind w:left="0" w:right="0" w:firstLine="0"/>
        <w:jc w:val="left"/>
      </w:pPr>
      <w:bookmarkStart w:id="486" w:name="bookmark486"/>
      <w:bookmarkStart w:id="487" w:name="bookmark487"/>
      <w:bookmarkStart w:id="488" w:name="bookmark488"/>
      <w:bookmarkStart w:id="489" w:name="bookmark489"/>
      <w:bookmarkStart w:id="490" w:name="bookmark490"/>
      <w:r>
        <w:rPr>
          <w:color w:val="000000"/>
          <w:spacing w:val="0"/>
          <w:w w:val="100"/>
          <w:position w:val="0"/>
          <w:sz w:val="24"/>
          <w:szCs w:val="24"/>
        </w:rPr>
        <w:t>一</w:t>
      </w:r>
      <w:bookmarkEnd w:id="489"/>
      <w:r>
        <w:rPr>
          <w:color w:val="000000"/>
          <w:spacing w:val="0"/>
          <w:w w:val="100"/>
          <w:position w:val="0"/>
          <w:sz w:val="24"/>
          <w:szCs w:val="24"/>
        </w:rPr>
        <w:t>、董事、监事和高级管理人员持股变动</w:t>
      </w:r>
      <w:bookmarkEnd w:id="487"/>
      <w:bookmarkEnd w:id="488"/>
      <w:bookmarkEnd w:id="490"/>
      <w:bookmarkEnd w:id="486"/>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42"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本期减持</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期末持股</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股份数量</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日期</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日期</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变动（股）</w:t>
            </w: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446"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186,446,3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23,076,00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55,933,90</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219,304,2</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108,175,0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31,684,66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32,452,52</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108,942,9</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WANG</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TAO </w:t>
            </w:r>
            <w:r>
              <w:rPr>
                <w:color w:val="000000"/>
                <w:spacing w:val="0"/>
                <w:w w:val="100"/>
                <w:position w:val="0"/>
              </w:rPr>
              <w:t>（王</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涛）</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董事、高</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级副总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5,450,602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1,362,651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1,226,385</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5,314,336</w:t>
            </w:r>
          </w:p>
        </w:tc>
      </w:tr>
      <w:tr>
        <w:trPr>
          <w:trHeight w:val="149"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裁、董事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姚宝敬</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沈亦宁</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何卫红</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孙嘉明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高级副总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3,614,390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2,228,157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306,196,3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57,453,36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91,701,09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340,444,0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二</w:t>
      </w:r>
      <w:bookmarkEnd w:id="493"/>
      <w:r>
        <w:rPr>
          <w:color w:val="000000"/>
          <w:spacing w:val="0"/>
          <w:w w:val="100"/>
          <w:position w:val="0"/>
          <w:sz w:val="24"/>
          <w:szCs w:val="24"/>
        </w:rPr>
        <w:t>、公司董事、监事、高级管理人员变动情况</w:t>
      </w:r>
      <w:bookmarkEnd w:id="491"/>
      <w:bookmarkEnd w:id="492"/>
      <w:bookmarkEnd w:id="494"/>
    </w:p>
    <w:p>
      <w:pPr>
        <w:pStyle w:val="Style29"/>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sz w:val="24"/>
          <w:szCs w:val="24"/>
        </w:rPr>
        <w:t>三</w:t>
      </w:r>
      <w:bookmarkEnd w:id="497"/>
      <w:r>
        <w:rPr>
          <w:color w:val="000000"/>
          <w:spacing w:val="0"/>
          <w:w w:val="100"/>
          <w:position w:val="0"/>
          <w:sz w:val="24"/>
          <w:szCs w:val="24"/>
        </w:rPr>
        <w:t>、任职情况</w:t>
      </w:r>
      <w:bookmarkEnd w:id="495"/>
      <w:bookmarkEnd w:id="496"/>
      <w:bookmarkEnd w:id="498"/>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315" w:lineRule="exact"/>
        <w:ind w:left="0" w:right="0"/>
        <w:jc w:val="left"/>
      </w:pPr>
      <w:bookmarkStart w:id="499" w:name="bookmark499"/>
      <w:r>
        <w:rPr>
          <w:b/>
          <w:bCs/>
          <w:color w:val="000000"/>
          <w:spacing w:val="0"/>
          <w:w w:val="100"/>
          <w:position w:val="0"/>
        </w:rPr>
        <w:t>（</w:t>
      </w:r>
      <w:bookmarkEnd w:id="499"/>
      <w:r>
        <w:rPr>
          <w:b/>
          <w:bCs/>
          <w:color w:val="000000"/>
          <w:spacing w:val="0"/>
          <w:w w:val="100"/>
          <w:position w:val="0"/>
        </w:rPr>
        <w:t>一）董事会成员</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公司第四届董事会由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名。董事由公司董事会提名，经公司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年第一次临时股东大会选举 产生，本届董事会任期自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9"/>
        <w:keepNext w:val="0"/>
        <w:keepLines w:val="0"/>
        <w:widowControl w:val="0"/>
        <w:shd w:val="clear" w:color="auto" w:fill="auto"/>
        <w:tabs>
          <w:tab w:pos="644" w:val="left"/>
        </w:tabs>
        <w:bidi w:val="0"/>
        <w:spacing w:before="0" w:after="0" w:line="315" w:lineRule="exact"/>
        <w:ind w:left="0" w:right="0"/>
        <w:jc w:val="left"/>
      </w:pPr>
      <w:bookmarkStart w:id="500" w:name="bookmark500"/>
      <w:r>
        <w:rPr>
          <w:rFonts w:ascii="Times New Roman" w:eastAsia="Times New Roman" w:hAnsi="Times New Roman" w:cs="Times New Roman"/>
          <w:color w:val="000000"/>
          <w:spacing w:val="0"/>
          <w:w w:val="100"/>
          <w:position w:val="0"/>
          <w:sz w:val="18"/>
          <w:szCs w:val="18"/>
        </w:rPr>
        <w:t>1</w:t>
      </w:r>
      <w:bookmarkEnd w:id="500"/>
      <w:r>
        <w:rPr>
          <w:color w:val="000000"/>
          <w:spacing w:val="0"/>
          <w:w w:val="100"/>
          <w:position w:val="0"/>
        </w:rPr>
        <w:t>、</w:t>
        <w:tab/>
        <w:t>周炜，男，</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年出生，中国国籍，无境外永久居留权。中欧国际工商学院高层管理人员工商管理硕士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 xml:space="preserve">）、 </w:t>
      </w:r>
      <w:r>
        <w:rPr>
          <w:color w:val="000000"/>
          <w:spacing w:val="0"/>
          <w:w w:val="100"/>
          <w:position w:val="0"/>
        </w:rPr>
        <w:t>高级工程师、高级经济师。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年，先后担任上海泰格新技术开发公司总经理、上海金仕达卫宁医疗信息技术有限 公司董事长、总裁。</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年起加入本公司，历任董事长、总裁。现任本公司董事长，兼任上海金仕达卫宁软件科技有限公司 董事长，上海钥世圈云健康科技发展有限公司董事长，卫宁互联网科技有限公司董事长，上海卫宁软件有限公司执行董事， 上海金仕达卫宁信息科技有限公司执行董事。</w:t>
      </w:r>
    </w:p>
    <w:p>
      <w:pPr>
        <w:pStyle w:val="Style29"/>
        <w:keepNext w:val="0"/>
        <w:keepLines w:val="0"/>
        <w:widowControl w:val="0"/>
        <w:shd w:val="clear" w:color="auto" w:fill="auto"/>
        <w:bidi w:val="0"/>
        <w:spacing w:before="0" w:after="0" w:line="315" w:lineRule="exact"/>
        <w:ind w:left="0" w:right="0"/>
        <w:jc w:val="left"/>
      </w:pPr>
      <w:bookmarkStart w:id="501" w:name="bookmark501"/>
      <w:r>
        <w:rPr>
          <w:rFonts w:ascii="Times New Roman" w:eastAsia="Times New Roman" w:hAnsi="Times New Roman" w:cs="Times New Roman"/>
          <w:color w:val="000000"/>
          <w:spacing w:val="0"/>
          <w:w w:val="100"/>
          <w:position w:val="0"/>
          <w:sz w:val="18"/>
          <w:szCs w:val="18"/>
        </w:rPr>
        <w:t>2</w:t>
      </w:r>
      <w:bookmarkEnd w:id="501"/>
      <w:r>
        <w:rPr>
          <w:color w:val="000000"/>
          <w:spacing w:val="0"/>
          <w:w w:val="100"/>
          <w:position w:val="0"/>
        </w:rPr>
        <w:t>、 刘宁，男，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年出生，中国国籍，无境外永久居留权。复旦大学应用数学专业硕士，高级工程师。</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年，历任美国惠普</w:t>
      </w:r>
      <w:r>
        <w:rPr>
          <w:rFonts w:ascii="Times New Roman" w:eastAsia="Times New Roman" w:hAnsi="Times New Roman" w:cs="Times New Roman"/>
          <w:color w:val="000000"/>
          <w:spacing w:val="0"/>
          <w:w w:val="100"/>
          <w:position w:val="0"/>
          <w:sz w:val="18"/>
          <w:szCs w:val="18"/>
        </w:rPr>
        <w:t>（HP）</w:t>
      </w:r>
      <w:r>
        <w:rPr>
          <w:color w:val="000000"/>
          <w:spacing w:val="0"/>
          <w:w w:val="100"/>
          <w:position w:val="0"/>
        </w:rPr>
        <w:t>公司技术员，上海金仕达卫宁医疗信息技术有限公司董事，副总裁。</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年起加入本公司，历任副总 裁，总裁。现任本公司副董事长，兼任快享医疗科技（上海）有限公司董事长，北京卫宁健康科技有限公司执行董事，上海 卫心科技有限公司执行董事，温州康宁医院股份有限公司独立董事。</w:t>
      </w:r>
    </w:p>
    <w:p>
      <w:pPr>
        <w:pStyle w:val="Style29"/>
        <w:keepNext w:val="0"/>
        <w:keepLines w:val="0"/>
        <w:widowControl w:val="0"/>
        <w:shd w:val="clear" w:color="auto" w:fill="auto"/>
        <w:tabs>
          <w:tab w:pos="654" w:val="left"/>
        </w:tabs>
        <w:bidi w:val="0"/>
        <w:spacing w:before="0" w:after="0" w:line="315" w:lineRule="exact"/>
        <w:ind w:left="0" w:right="0"/>
        <w:jc w:val="left"/>
      </w:pPr>
      <w:bookmarkStart w:id="502" w:name="bookmark502"/>
      <w:r>
        <w:rPr>
          <w:rFonts w:ascii="Times New Roman" w:eastAsia="Times New Roman" w:hAnsi="Times New Roman" w:cs="Times New Roman"/>
          <w:color w:val="000000"/>
          <w:spacing w:val="0"/>
          <w:w w:val="100"/>
          <w:position w:val="0"/>
          <w:sz w:val="18"/>
          <w:szCs w:val="18"/>
        </w:rPr>
        <w:t>3</w:t>
      </w:r>
      <w:bookmarkEnd w:id="50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WANG TAO </w:t>
      </w:r>
      <w:r>
        <w:rPr>
          <w:color w:val="000000"/>
          <w:spacing w:val="0"/>
          <w:w w:val="100"/>
          <w:position w:val="0"/>
        </w:rPr>
        <w:t>（王涛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年出生，加拿大国籍。上海交通大学计算机系硕士。先后担任上海计算机软件技术 开发中心软件工程师；</w:t>
      </w:r>
      <w:r>
        <w:rPr>
          <w:rFonts w:ascii="Times New Roman" w:eastAsia="Times New Roman" w:hAnsi="Times New Roman" w:cs="Times New Roman"/>
          <w:color w:val="000000"/>
          <w:spacing w:val="0"/>
          <w:w w:val="100"/>
          <w:position w:val="0"/>
          <w:sz w:val="18"/>
          <w:szCs w:val="18"/>
        </w:rPr>
        <w:t>CA Technologies（NASDAQ:CA）</w:t>
      </w:r>
      <w:r>
        <w:rPr>
          <w:color w:val="000000"/>
          <w:spacing w:val="0"/>
          <w:w w:val="100"/>
          <w:position w:val="0"/>
        </w:rPr>
        <w:t>中国华东区技术经理、</w:t>
      </w:r>
      <w:r>
        <w:rPr>
          <w:rFonts w:ascii="Times New Roman" w:eastAsia="Times New Roman" w:hAnsi="Times New Roman" w:cs="Times New Roman"/>
          <w:color w:val="000000"/>
          <w:spacing w:val="0"/>
          <w:w w:val="100"/>
          <w:position w:val="0"/>
          <w:sz w:val="18"/>
          <w:szCs w:val="18"/>
        </w:rPr>
        <w:t>CA Technologies</w:t>
      </w:r>
      <w:r>
        <w:rPr>
          <w:color w:val="000000"/>
          <w:spacing w:val="0"/>
          <w:w w:val="100"/>
          <w:position w:val="0"/>
        </w:rPr>
        <w:t>加拿大资深技术顾问；东信冠 群软件有限公司技术总监；万达信息股份有限公司事业部总经理、副总裁。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年加入本公司，任总经理。现任本公司董事、 总裁。</w:t>
      </w:r>
    </w:p>
    <w:p>
      <w:pPr>
        <w:pStyle w:val="Style29"/>
        <w:keepNext w:val="0"/>
        <w:keepLines w:val="0"/>
        <w:widowControl w:val="0"/>
        <w:shd w:val="clear" w:color="auto" w:fill="auto"/>
        <w:bidi w:val="0"/>
        <w:spacing w:before="0" w:after="0" w:line="315" w:lineRule="exact"/>
        <w:ind w:left="0" w:right="0"/>
        <w:jc w:val="left"/>
      </w:pPr>
      <w:bookmarkStart w:id="503" w:name="bookmark503"/>
      <w:r>
        <w:rPr>
          <w:rFonts w:ascii="Times New Roman" w:eastAsia="Times New Roman" w:hAnsi="Times New Roman" w:cs="Times New Roman"/>
          <w:color w:val="000000"/>
          <w:spacing w:val="0"/>
          <w:w w:val="100"/>
          <w:position w:val="0"/>
          <w:sz w:val="18"/>
          <w:szCs w:val="18"/>
        </w:rPr>
        <w:t>4</w:t>
      </w:r>
      <w:bookmarkEnd w:id="503"/>
      <w:r>
        <w:rPr>
          <w:color w:val="000000"/>
          <w:spacing w:val="0"/>
          <w:w w:val="100"/>
          <w:position w:val="0"/>
        </w:rPr>
        <w:t>、 靳茂，男，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年出生，中国国籍，无境外永久居留权。复旦大学工商管理硕士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、中欧国际工商学院高层 管理人员工商管理硕士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年，历任万向集团公司发展部项目经理、上海超凡电子有限公司副总经理、 上海双威科技投资管理有限公司项目投资部副总监、上海金仕达卫宁医疗信息技术有限公司总裁办主任。</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年起加入本公 司，历任总裁办主任、董事会秘书、董事、财务负责人。现任本公司董事、高级副总裁、董事会秘书。</w:t>
      </w:r>
    </w:p>
    <w:p>
      <w:pPr>
        <w:pStyle w:val="Style29"/>
        <w:keepNext w:val="0"/>
        <w:keepLines w:val="0"/>
        <w:widowControl w:val="0"/>
        <w:shd w:val="clear" w:color="auto" w:fill="auto"/>
        <w:tabs>
          <w:tab w:pos="654" w:val="left"/>
        </w:tabs>
        <w:bidi w:val="0"/>
        <w:spacing w:before="0" w:after="0" w:line="315" w:lineRule="exact"/>
        <w:ind w:left="0" w:right="0"/>
        <w:jc w:val="left"/>
      </w:pPr>
      <w:bookmarkStart w:id="504" w:name="bookmark504"/>
      <w:r>
        <w:rPr>
          <w:rFonts w:ascii="Times New Roman" w:eastAsia="Times New Roman" w:hAnsi="Times New Roman" w:cs="Times New Roman"/>
          <w:color w:val="000000"/>
          <w:spacing w:val="0"/>
          <w:w w:val="100"/>
          <w:position w:val="0"/>
          <w:sz w:val="18"/>
          <w:szCs w:val="18"/>
        </w:rPr>
        <w:t>5</w:t>
      </w:r>
      <w:bookmarkEnd w:id="504"/>
      <w:r>
        <w:rPr>
          <w:color w:val="000000"/>
          <w:spacing w:val="0"/>
          <w:w w:val="100"/>
          <w:position w:val="0"/>
        </w:rPr>
        <w:t>、</w:t>
        <w:tab/>
        <w:t>姚宝敬，男，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年出生，中国国籍，无境外永久居留权。复旦大学软件工程专业硕士、高级工程师。历任上海市 软件行业协会业务主管、副秘书长。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年起至今任本公司独立董事，现任上海市软件行业协会常务副秘书长，兼任上海天 玑科技股份有限公司独立董事，上海古鳌电子科技股份有限公司独立董事，网宿科技股份有限公司监事。</w:t>
      </w:r>
    </w:p>
    <w:p>
      <w:pPr>
        <w:pStyle w:val="Style29"/>
        <w:keepNext w:val="0"/>
        <w:keepLines w:val="0"/>
        <w:widowControl w:val="0"/>
        <w:shd w:val="clear" w:color="auto" w:fill="auto"/>
        <w:bidi w:val="0"/>
        <w:spacing w:before="0" w:after="0" w:line="315" w:lineRule="exact"/>
        <w:ind w:left="0" w:right="0"/>
        <w:jc w:val="left"/>
      </w:pPr>
      <w:bookmarkStart w:id="505" w:name="bookmark505"/>
      <w:r>
        <w:rPr>
          <w:rFonts w:ascii="Times New Roman" w:eastAsia="Times New Roman" w:hAnsi="Times New Roman" w:cs="Times New Roman"/>
          <w:color w:val="000000"/>
          <w:spacing w:val="0"/>
          <w:w w:val="100"/>
          <w:position w:val="0"/>
          <w:sz w:val="18"/>
          <w:szCs w:val="18"/>
        </w:rPr>
        <w:t>6</w:t>
      </w:r>
      <w:bookmarkEnd w:id="505"/>
      <w:r>
        <w:rPr>
          <w:color w:val="000000"/>
          <w:spacing w:val="0"/>
          <w:w w:val="100"/>
          <w:position w:val="0"/>
        </w:rPr>
        <w:t>、 于成磊，男，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年出生，中国国籍，无境外永久居留权。大学本科，非执业注册会计师。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年，任大 华会计师事务所有限公司审计员；</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年，任辽源市城市信用社股份有限公司财务顾问；</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年，任上海 华正会计师事务所有限公司合伙人；</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年，任立信会计师事务所有限公司业务经理、立信大华会计师事务所有限 公司上海分所高级经理。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年至今，任上海永利带业股份有限公司财务总监、董事。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年至今任本公司独立董事，兼任 </w:t>
      </w:r>
      <w:r>
        <w:rPr>
          <w:color w:val="000000"/>
          <w:spacing w:val="0"/>
          <w:w w:val="100"/>
          <w:position w:val="0"/>
        </w:rPr>
        <w:t>上海凯利泰医疗科技股份有限公司独立董事，新疆熙菱信息技术股份有限公司独立董事，山东赛托生物科技股份有限公司独 立董事。</w:t>
      </w:r>
    </w:p>
    <w:p>
      <w:pPr>
        <w:pStyle w:val="Style29"/>
        <w:keepNext w:val="0"/>
        <w:keepLines w:val="0"/>
        <w:widowControl w:val="0"/>
        <w:shd w:val="clear" w:color="auto" w:fill="auto"/>
        <w:bidi w:val="0"/>
        <w:spacing w:before="0" w:after="0" w:line="316" w:lineRule="exact"/>
        <w:ind w:left="0" w:right="0"/>
        <w:jc w:val="both"/>
      </w:pPr>
      <w:bookmarkStart w:id="506" w:name="bookmark506"/>
      <w:r>
        <w:rPr>
          <w:rFonts w:ascii="Times New Roman" w:eastAsia="Times New Roman" w:hAnsi="Times New Roman" w:cs="Times New Roman"/>
          <w:color w:val="000000"/>
          <w:spacing w:val="0"/>
          <w:w w:val="100"/>
          <w:position w:val="0"/>
          <w:sz w:val="18"/>
          <w:szCs w:val="18"/>
        </w:rPr>
        <w:t>7</w:t>
      </w:r>
      <w:bookmarkEnd w:id="506"/>
      <w:r>
        <w:rPr>
          <w:color w:val="000000"/>
          <w:spacing w:val="0"/>
          <w:w w:val="100"/>
          <w:position w:val="0"/>
        </w:rPr>
        <w:t>、俞建春，男，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年出生，中国国籍，无境外永久居留权。大学本科，中国注册会计师、中国注册税务师、造价工 程师、高级工程师。</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年，任上海远洋运输公司科员、副主任科员；</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年，任上海明方会计师事务有 限公司部门经理。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年至今，任上海沪港金茂会计师事务所有限公司总经理助理。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年至今任本公司独立董事，兼任上 海贝岭股份有限公司独立董事，贵阳新天药业股份有限公司独立董事。</w:t>
      </w:r>
    </w:p>
    <w:p>
      <w:pPr>
        <w:pStyle w:val="Style29"/>
        <w:keepNext w:val="0"/>
        <w:keepLines w:val="0"/>
        <w:widowControl w:val="0"/>
        <w:shd w:val="clear" w:color="auto" w:fill="auto"/>
        <w:tabs>
          <w:tab w:pos="881" w:val="left"/>
        </w:tabs>
        <w:bidi w:val="0"/>
        <w:spacing w:before="0" w:after="0" w:line="316" w:lineRule="exact"/>
        <w:ind w:left="0" w:right="0"/>
        <w:jc w:val="both"/>
      </w:pPr>
      <w:bookmarkStart w:id="507" w:name="bookmark507"/>
      <w:r>
        <w:rPr>
          <w:b/>
          <w:bCs/>
          <w:color w:val="000000"/>
          <w:spacing w:val="0"/>
          <w:w w:val="100"/>
          <w:position w:val="0"/>
        </w:rPr>
        <w:t>（</w:t>
      </w:r>
      <w:bookmarkEnd w:id="507"/>
      <w:r>
        <w:rPr>
          <w:b/>
          <w:bCs/>
          <w:color w:val="000000"/>
          <w:spacing w:val="0"/>
          <w:w w:val="100"/>
          <w:position w:val="0"/>
        </w:rPr>
        <w:t>二）</w:t>
        <w:tab/>
        <w:t>监事会成员</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公司第四届监事会由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名监事组成，其中李琳为职工代表监事，由职工代表大会选派产生，沈亦宁和何卫红由公司监事 会提名，经公司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年第一次临时股东大会选举产生，本届监事会任期自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9"/>
        <w:keepNext w:val="0"/>
        <w:keepLines w:val="0"/>
        <w:widowControl w:val="0"/>
        <w:shd w:val="clear" w:color="auto" w:fill="auto"/>
        <w:bidi w:val="0"/>
        <w:spacing w:before="0" w:after="0" w:line="316" w:lineRule="exact"/>
        <w:ind w:left="0" w:right="0"/>
        <w:jc w:val="both"/>
      </w:pPr>
      <w:bookmarkStart w:id="508" w:name="bookmark508"/>
      <w:r>
        <w:rPr>
          <w:rFonts w:ascii="Times New Roman" w:eastAsia="Times New Roman" w:hAnsi="Times New Roman" w:cs="Times New Roman"/>
          <w:color w:val="000000"/>
          <w:spacing w:val="0"/>
          <w:w w:val="100"/>
          <w:position w:val="0"/>
          <w:sz w:val="18"/>
          <w:szCs w:val="18"/>
        </w:rPr>
        <w:t>1</w:t>
      </w:r>
      <w:bookmarkEnd w:id="508"/>
      <w:r>
        <w:rPr>
          <w:color w:val="000000"/>
          <w:spacing w:val="0"/>
          <w:w w:val="100"/>
          <w:position w:val="0"/>
        </w:rPr>
        <w:t>、 李琳，女，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年出生，中国国籍，无境外永久居留权。大学本科。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年先后在公司全资子公司上海金仕达卫宁 信息技术有限公司和江苏金仕达卫宁软件有限公司，任服务部总经理助理，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年起加入本公司任上海大区总经理助理。现 任本公司上海大区综合管理部经理、监事会主席。</w:t>
      </w:r>
    </w:p>
    <w:p>
      <w:pPr>
        <w:pStyle w:val="Style29"/>
        <w:keepNext w:val="0"/>
        <w:keepLines w:val="0"/>
        <w:widowControl w:val="0"/>
        <w:shd w:val="clear" w:color="auto" w:fill="auto"/>
        <w:tabs>
          <w:tab w:pos="664" w:val="left"/>
        </w:tabs>
        <w:bidi w:val="0"/>
        <w:spacing w:before="0" w:after="0" w:line="316" w:lineRule="exact"/>
        <w:ind w:left="0" w:right="0"/>
        <w:jc w:val="both"/>
      </w:pPr>
      <w:bookmarkStart w:id="509" w:name="bookmark509"/>
      <w:r>
        <w:rPr>
          <w:rFonts w:ascii="Times New Roman" w:eastAsia="Times New Roman" w:hAnsi="Times New Roman" w:cs="Times New Roman"/>
          <w:color w:val="000000"/>
          <w:spacing w:val="0"/>
          <w:w w:val="100"/>
          <w:position w:val="0"/>
          <w:sz w:val="18"/>
          <w:szCs w:val="18"/>
        </w:rPr>
        <w:t>2</w:t>
      </w:r>
      <w:bookmarkEnd w:id="509"/>
      <w:r>
        <w:rPr>
          <w:color w:val="000000"/>
          <w:spacing w:val="0"/>
          <w:w w:val="100"/>
          <w:position w:val="0"/>
        </w:rPr>
        <w:t>、</w:t>
        <w:tab/>
        <w:t>沈亦宁，女，</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年出生，中国国籍，无境外永久居留权。大专、统计师。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年任上海金仕达卫宁医疗 信息技术有限公司会计。</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年起加入本公司，任会计。现任本公司监事。</w:t>
      </w:r>
    </w:p>
    <w:p>
      <w:pPr>
        <w:pStyle w:val="Style29"/>
        <w:keepNext w:val="0"/>
        <w:keepLines w:val="0"/>
        <w:widowControl w:val="0"/>
        <w:shd w:val="clear" w:color="auto" w:fill="auto"/>
        <w:tabs>
          <w:tab w:pos="669" w:val="left"/>
        </w:tabs>
        <w:bidi w:val="0"/>
        <w:spacing w:before="0" w:after="0" w:line="316" w:lineRule="exact"/>
        <w:ind w:left="0" w:right="0"/>
        <w:jc w:val="both"/>
      </w:pPr>
      <w:bookmarkStart w:id="510" w:name="bookmark510"/>
      <w:r>
        <w:rPr>
          <w:rFonts w:ascii="Times New Roman" w:eastAsia="Times New Roman" w:hAnsi="Times New Roman" w:cs="Times New Roman"/>
          <w:color w:val="000000"/>
          <w:spacing w:val="0"/>
          <w:w w:val="100"/>
          <w:position w:val="0"/>
          <w:sz w:val="18"/>
          <w:szCs w:val="18"/>
        </w:rPr>
        <w:t>3</w:t>
      </w:r>
      <w:bookmarkEnd w:id="510"/>
      <w:r>
        <w:rPr>
          <w:color w:val="000000"/>
          <w:spacing w:val="0"/>
          <w:w w:val="100"/>
          <w:position w:val="0"/>
        </w:rPr>
        <w:t>、</w:t>
        <w:tab/>
        <w:t>何卫红，女，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年出生，中国国籍，无境外永久居留权。大学本科。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年起加入上海金仕达卫宁软件股份有限 公司，任采购专员。现任本公司监事。</w:t>
      </w:r>
    </w:p>
    <w:p>
      <w:pPr>
        <w:pStyle w:val="Style29"/>
        <w:keepNext w:val="0"/>
        <w:keepLines w:val="0"/>
        <w:widowControl w:val="0"/>
        <w:shd w:val="clear" w:color="auto" w:fill="auto"/>
        <w:tabs>
          <w:tab w:pos="881" w:val="left"/>
        </w:tabs>
        <w:bidi w:val="0"/>
        <w:spacing w:before="0" w:after="120" w:line="316" w:lineRule="exact"/>
        <w:ind w:left="0" w:right="0"/>
        <w:jc w:val="both"/>
      </w:pPr>
      <w:bookmarkStart w:id="511" w:name="bookmark511"/>
      <w:r>
        <w:rPr>
          <w:b/>
          <w:bCs/>
          <w:color w:val="000000"/>
          <w:spacing w:val="0"/>
          <w:w w:val="100"/>
          <w:position w:val="0"/>
        </w:rPr>
        <w:t>（</w:t>
      </w:r>
      <w:bookmarkEnd w:id="511"/>
      <w:r>
        <w:rPr>
          <w:b/>
          <w:bCs/>
          <w:color w:val="000000"/>
          <w:spacing w:val="0"/>
          <w:w w:val="100"/>
          <w:position w:val="0"/>
        </w:rPr>
        <w:t>三）</w:t>
        <w:tab/>
        <w:t>高级管理人员</w:t>
      </w:r>
    </w:p>
    <w:p>
      <w:pPr>
        <w:pStyle w:val="Style29"/>
        <w:keepNext w:val="0"/>
        <w:keepLines w:val="0"/>
        <w:widowControl w:val="0"/>
        <w:shd w:val="clear" w:color="auto" w:fill="auto"/>
        <w:tabs>
          <w:tab w:pos="675" w:val="left"/>
        </w:tabs>
        <w:bidi w:val="0"/>
        <w:spacing w:before="0" w:after="0" w:line="360" w:lineRule="auto"/>
        <w:ind w:left="0" w:right="0"/>
        <w:jc w:val="both"/>
      </w:pPr>
      <w:bookmarkStart w:id="512" w:name="bookmark512"/>
      <w:r>
        <w:rPr>
          <w:rFonts w:ascii="Times New Roman" w:eastAsia="Times New Roman" w:hAnsi="Times New Roman" w:cs="Times New Roman"/>
          <w:color w:val="000000"/>
          <w:spacing w:val="0"/>
          <w:w w:val="100"/>
          <w:position w:val="0"/>
          <w:sz w:val="18"/>
          <w:szCs w:val="18"/>
        </w:rPr>
        <w:t>1</w:t>
      </w:r>
      <w:bookmarkEnd w:id="51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WANG TAO </w:t>
      </w:r>
      <w:r>
        <w:rPr>
          <w:color w:val="000000"/>
          <w:spacing w:val="0"/>
          <w:w w:val="100"/>
          <w:position w:val="0"/>
        </w:rPr>
        <w:t>（王涛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，总裁，简历见上。</w:t>
      </w:r>
    </w:p>
    <w:p>
      <w:pPr>
        <w:pStyle w:val="Style29"/>
        <w:keepNext w:val="0"/>
        <w:keepLines w:val="0"/>
        <w:widowControl w:val="0"/>
        <w:shd w:val="clear" w:color="auto" w:fill="auto"/>
        <w:tabs>
          <w:tab w:pos="694" w:val="left"/>
        </w:tabs>
        <w:bidi w:val="0"/>
        <w:spacing w:before="0" w:after="0" w:line="360" w:lineRule="auto"/>
        <w:ind w:left="0" w:right="0"/>
        <w:jc w:val="both"/>
      </w:pPr>
      <w:bookmarkStart w:id="513" w:name="bookmark513"/>
      <w:r>
        <w:rPr>
          <w:rFonts w:ascii="Times New Roman" w:eastAsia="Times New Roman" w:hAnsi="Times New Roman" w:cs="Times New Roman"/>
          <w:color w:val="000000"/>
          <w:spacing w:val="0"/>
          <w:w w:val="100"/>
          <w:position w:val="0"/>
          <w:sz w:val="18"/>
          <w:szCs w:val="18"/>
        </w:rPr>
        <w:t>2</w:t>
      </w:r>
      <w:bookmarkEnd w:id="513"/>
      <w:r>
        <w:rPr>
          <w:color w:val="000000"/>
          <w:spacing w:val="0"/>
          <w:w w:val="100"/>
          <w:position w:val="0"/>
        </w:rPr>
        <w:t>、</w:t>
        <w:tab/>
        <w:t>靳茂，高级副总裁、董事会秘书兼董事，简历见上。</w:t>
      </w:r>
    </w:p>
    <w:p>
      <w:pPr>
        <w:pStyle w:val="Style29"/>
        <w:keepNext w:val="0"/>
        <w:keepLines w:val="0"/>
        <w:widowControl w:val="0"/>
        <w:shd w:val="clear" w:color="auto" w:fill="auto"/>
        <w:tabs>
          <w:tab w:pos="674" w:val="left"/>
        </w:tabs>
        <w:bidi w:val="0"/>
        <w:spacing w:before="0" w:after="0" w:line="316" w:lineRule="exact"/>
        <w:ind w:left="0" w:right="0"/>
        <w:jc w:val="both"/>
      </w:pPr>
      <w:bookmarkStart w:id="514" w:name="bookmark514"/>
      <w:r>
        <w:rPr>
          <w:rFonts w:ascii="Times New Roman" w:eastAsia="Times New Roman" w:hAnsi="Times New Roman" w:cs="Times New Roman"/>
          <w:color w:val="000000"/>
          <w:spacing w:val="0"/>
          <w:w w:val="100"/>
          <w:position w:val="0"/>
          <w:sz w:val="18"/>
          <w:szCs w:val="18"/>
        </w:rPr>
        <w:t>3</w:t>
      </w:r>
      <w:bookmarkEnd w:id="514"/>
      <w:r>
        <w:rPr>
          <w:color w:val="000000"/>
          <w:spacing w:val="0"/>
          <w:w w:val="100"/>
          <w:position w:val="0"/>
        </w:rPr>
        <w:t>、</w:t>
        <w:tab/>
        <w:t>孙嘉明，男，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年出生，中国国籍，无境外永久居留权。上海交通大学计算机及应用专业学士学位，应用数学专 业第二学科学士学位，工程师。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年，先后担任万达信息股份有限公司社会保障事业部工程师、项目经理，卫生 服务事业部咨询总监、副总经理、常务副总经理。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年加入本公司，现任本公司高级副总裁，兼任重庆卫宁软件有限公司 董事长，安徽卫宁健康科技有限公司执行董事。</w:t>
      </w:r>
    </w:p>
    <w:p>
      <w:pPr>
        <w:pStyle w:val="Style29"/>
        <w:keepNext w:val="0"/>
        <w:keepLines w:val="0"/>
        <w:widowControl w:val="0"/>
        <w:shd w:val="clear" w:color="auto" w:fill="auto"/>
        <w:tabs>
          <w:tab w:pos="664" w:val="left"/>
        </w:tabs>
        <w:bidi w:val="0"/>
        <w:spacing w:before="0" w:after="0" w:line="316" w:lineRule="exact"/>
        <w:ind w:left="0" w:right="0"/>
        <w:jc w:val="both"/>
      </w:pPr>
      <w:bookmarkStart w:id="515" w:name="bookmark515"/>
      <w:r>
        <w:rPr>
          <w:rFonts w:ascii="Times New Roman" w:eastAsia="Times New Roman" w:hAnsi="Times New Roman" w:cs="Times New Roman"/>
          <w:color w:val="000000"/>
          <w:spacing w:val="0"/>
          <w:w w:val="100"/>
          <w:position w:val="0"/>
          <w:sz w:val="18"/>
          <w:szCs w:val="18"/>
        </w:rPr>
        <w:t>4</w:t>
      </w:r>
      <w:bookmarkEnd w:id="515"/>
      <w:r>
        <w:rPr>
          <w:color w:val="000000"/>
          <w:spacing w:val="0"/>
          <w:w w:val="100"/>
          <w:position w:val="0"/>
        </w:rPr>
        <w:t>、</w:t>
        <w:tab/>
        <w:t>王利，男，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年出生，中国国籍，无境外永久居留权。上海财经大学会计学本科，伦敦大学会计理学硕士学位， 高级会计师、中国注册会计师、中国注册税务师、特许公认会计师公会资深会员</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FCCA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年，历任上海金 佰汇科技有限公司财务主管、上海东华会计师事务所高级审计师、德勤华永会计师事务所高级审计经理、昆明寰基生物芯片 产业有限公司财务总监。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年加入本公司，任财务副总监、财务总监。现任本公司财务总监。兼任常州天晟新材料股份有 限公司独立董事，特洁尔科技股份有限公司独立董事。</w:t>
      </w:r>
    </w:p>
    <w:p>
      <w:pPr>
        <w:pStyle w:val="Style29"/>
        <w:keepNext w:val="0"/>
        <w:keepLines w:val="0"/>
        <w:widowControl w:val="0"/>
        <w:shd w:val="clear" w:color="auto" w:fill="auto"/>
        <w:bidi w:val="0"/>
        <w:spacing w:before="0" w:after="120" w:line="316"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年第一次临时股东大会，选举周炜、刘宁、</w:t>
      </w:r>
      <w:r>
        <w:rPr>
          <w:rFonts w:ascii="Times New Roman" w:eastAsia="Times New Roman" w:hAnsi="Times New Roman" w:cs="Times New Roman"/>
          <w:color w:val="000000"/>
          <w:spacing w:val="0"/>
          <w:w w:val="100"/>
          <w:position w:val="0"/>
          <w:sz w:val="18"/>
          <w:szCs w:val="18"/>
        </w:rPr>
        <w:t xml:space="preserve">WANG TAO </w:t>
      </w:r>
      <w:r>
        <w:rPr>
          <w:color w:val="000000"/>
          <w:spacing w:val="0"/>
          <w:w w:val="100"/>
          <w:position w:val="0"/>
        </w:rPr>
        <w:t>（王涛）、靳茂、姚宝敬、 王蔚松、冯锦锋为第五届董事会董事，其中姚宝敬、王蔚松、冯锦锋为独立董事；选举何卫红、陆燕娜为第五届监事会股东 代表监事，与职工代表监事李琳共同组成第五届监事会。第四届董事会董事于成磊、俞建春于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日届满后离任， 第四届监事会监事沈亦宁于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日届满后离任。</w:t>
      </w:r>
    </w:p>
    <w:p>
      <w:pPr>
        <w:pStyle w:val="Style29"/>
        <w:keepNext w:val="0"/>
        <w:keepLines w:val="0"/>
        <w:widowControl w:val="0"/>
        <w:shd w:val="clear" w:color="auto" w:fill="auto"/>
        <w:tabs>
          <w:tab w:pos="6104" w:val="left"/>
        </w:tabs>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日，公司召开第五届董事会第一次会议，聘任</w:t>
      </w:r>
      <w:r>
        <w:rPr>
          <w:rFonts w:ascii="Times New Roman" w:eastAsia="Times New Roman" w:hAnsi="Times New Roman" w:cs="Times New Roman"/>
          <w:color w:val="000000"/>
          <w:spacing w:val="0"/>
          <w:w w:val="100"/>
          <w:position w:val="0"/>
          <w:sz w:val="18"/>
          <w:szCs w:val="18"/>
        </w:rPr>
        <w:t>WANG TAO</w:t>
        <w:tab/>
      </w:r>
      <w:r>
        <w:rPr>
          <w:color w:val="000000"/>
          <w:spacing w:val="0"/>
          <w:w w:val="100"/>
          <w:position w:val="0"/>
        </w:rPr>
        <w:t>（王涛）为公司总裁，靳茂为公司高级副总裁、</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董事会秘书，孙嘉明为公司高级副总裁，王利为公司财务总监。）</w:t>
      </w:r>
    </w:p>
    <w:p>
      <w:pPr>
        <w:pStyle w:val="Style29"/>
        <w:keepNext w:val="0"/>
        <w:keepLines w:val="0"/>
        <w:widowControl w:val="0"/>
        <w:shd w:val="clear" w:color="auto" w:fill="auto"/>
        <w:bidi w:val="0"/>
        <w:spacing w:before="0" w:after="120" w:line="316" w:lineRule="exact"/>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16" w:lineRule="exact"/>
        <w:ind w:left="0" w:right="0" w:firstLine="0"/>
        <w:jc w:val="left"/>
      </w:pPr>
      <w:r>
        <w:rPr>
          <w:color w:val="000000"/>
          <w:spacing w:val="0"/>
          <w:w w:val="100"/>
          <w:position w:val="0"/>
        </w:rPr>
        <w:t>在其他单位任职情况</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上海沪港金茂会计师事务所有限公司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上海贝岭股份有限公司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贵阳新天药业股份有限公司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上海永利带业股份有限公司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董事、财务总 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上海凯利泰医疗科技股份有限公司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新疆熙菱信息技术股份有限公司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山东赛托生物科技股份有限公司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上海市软件行业协会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常务副秘书 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上海天玑科技股份有限公司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上海古鳌电子科技股份有限公司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网宿科技股份有限公司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温州康宁医院股份有限公司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常州天晟新材料股份有限公司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特洁尔科技股份有限公司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9"/>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四</w:t>
      </w:r>
      <w:bookmarkEnd w:id="518"/>
      <w:r>
        <w:rPr>
          <w:color w:val="000000"/>
          <w:spacing w:val="0"/>
          <w:w w:val="100"/>
          <w:position w:val="0"/>
          <w:sz w:val="24"/>
          <w:szCs w:val="24"/>
        </w:rPr>
        <w:t>、董事、监事、高级管理人员报酬情况</w:t>
      </w:r>
      <w:bookmarkEnd w:id="516"/>
      <w:bookmarkEnd w:id="517"/>
      <w:bookmarkEnd w:id="519"/>
    </w:p>
    <w:p>
      <w:pPr>
        <w:pStyle w:val="Style29"/>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tabs>
          <w:tab w:pos="704" w:val="left"/>
        </w:tabs>
        <w:bidi w:val="0"/>
        <w:spacing w:before="0" w:after="0" w:line="317" w:lineRule="exact"/>
        <w:ind w:left="0" w:right="0" w:firstLine="360"/>
        <w:jc w:val="left"/>
      </w:pPr>
      <w:bookmarkStart w:id="520" w:name="bookmark520"/>
      <w:r>
        <w:rPr>
          <w:rFonts w:ascii="Times New Roman" w:eastAsia="Times New Roman" w:hAnsi="Times New Roman" w:cs="Times New Roman"/>
          <w:color w:val="000000"/>
          <w:spacing w:val="0"/>
          <w:w w:val="100"/>
          <w:position w:val="0"/>
          <w:sz w:val="18"/>
          <w:szCs w:val="18"/>
        </w:rPr>
        <w:t>1</w:t>
      </w:r>
      <w:bookmarkEnd w:id="520"/>
      <w:r>
        <w:rPr>
          <w:color w:val="000000"/>
          <w:spacing w:val="0"/>
          <w:w w:val="100"/>
          <w:position w:val="0"/>
        </w:rPr>
        <w:t>、</w:t>
        <w:tab/>
        <w:t>公司董事、监事报酬由股东大会决定，高级管理人员报酬由董事会决定；在公司担任职务的董事、监事、高级管理 人员报酬由公司支付。独立董事津贴依据股东大会决议支付。</w:t>
      </w:r>
    </w:p>
    <w:p>
      <w:pPr>
        <w:pStyle w:val="Style29"/>
        <w:keepNext w:val="0"/>
        <w:keepLines w:val="0"/>
        <w:widowControl w:val="0"/>
        <w:shd w:val="clear" w:color="auto" w:fill="auto"/>
        <w:tabs>
          <w:tab w:pos="699" w:val="left"/>
        </w:tabs>
        <w:bidi w:val="0"/>
        <w:spacing w:before="0" w:after="0" w:line="317" w:lineRule="exact"/>
        <w:ind w:left="0" w:right="0" w:firstLine="360"/>
        <w:jc w:val="left"/>
      </w:pPr>
      <w:bookmarkStart w:id="521" w:name="bookmark521"/>
      <w:r>
        <w:rPr>
          <w:rFonts w:ascii="Times New Roman" w:eastAsia="Times New Roman" w:hAnsi="Times New Roman" w:cs="Times New Roman"/>
          <w:color w:val="000000"/>
          <w:spacing w:val="0"/>
          <w:w w:val="100"/>
          <w:position w:val="0"/>
          <w:sz w:val="18"/>
          <w:szCs w:val="18"/>
        </w:rPr>
        <w:t>2</w:t>
      </w:r>
      <w:bookmarkEnd w:id="521"/>
      <w:r>
        <w:rPr>
          <w:color w:val="000000"/>
          <w:spacing w:val="0"/>
          <w:w w:val="100"/>
          <w:position w:val="0"/>
        </w:rPr>
        <w:t>、</w:t>
        <w:tab/>
        <w:t>董事、监事及高级管理人员的报酬按照公司《董事会薪酬与考核委员会实施细则》等规定，结合其经营绩效、工作 能力、岗位职责等考核确定并发放。</w:t>
      </w:r>
    </w:p>
    <w:p>
      <w:pPr>
        <w:pStyle w:val="Style29"/>
        <w:keepNext w:val="0"/>
        <w:keepLines w:val="0"/>
        <w:widowControl w:val="0"/>
        <w:shd w:val="clear" w:color="auto" w:fill="auto"/>
        <w:bidi w:val="0"/>
        <w:spacing w:before="0" w:after="40" w:line="370" w:lineRule="exact"/>
        <w:ind w:left="0" w:right="0" w:firstLine="360"/>
        <w:jc w:val="left"/>
      </w:pPr>
      <w:bookmarkStart w:id="522" w:name="bookmark522"/>
      <w:r>
        <w:rPr>
          <w:rFonts w:ascii="Times New Roman" w:eastAsia="Times New Roman" w:hAnsi="Times New Roman" w:cs="Times New Roman"/>
          <w:color w:val="000000"/>
          <w:spacing w:val="0"/>
          <w:w w:val="100"/>
          <w:position w:val="0"/>
          <w:sz w:val="18"/>
          <w:szCs w:val="18"/>
        </w:rPr>
        <w:t>3</w:t>
      </w:r>
      <w:bookmarkEnd w:id="522"/>
      <w:r>
        <w:rPr>
          <w:color w:val="000000"/>
          <w:spacing w:val="0"/>
          <w:w w:val="100"/>
          <w:position w:val="0"/>
        </w:rPr>
        <w:t>、 工资、津贴次月发放；奖金根据年度业绩考核结果延后发放。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年度公司实际支付的薪酬总额为</w:t>
      </w:r>
      <w:r>
        <w:rPr>
          <w:rFonts w:ascii="Times New Roman" w:eastAsia="Times New Roman" w:hAnsi="Times New Roman" w:cs="Times New Roman"/>
          <w:color w:val="000000"/>
          <w:spacing w:val="0"/>
          <w:w w:val="100"/>
          <w:position w:val="0"/>
          <w:sz w:val="18"/>
          <w:szCs w:val="18"/>
        </w:rPr>
        <w:t>431.29</w:t>
      </w:r>
      <w:r>
        <w:rPr>
          <w:color w:val="000000"/>
          <w:spacing w:val="0"/>
          <w:w w:val="100"/>
          <w:position w:val="0"/>
        </w:rPr>
        <w:t>万元。 公司报告期内董事、监事和高级管理人员报酬情况</w:t>
      </w:r>
    </w:p>
    <w:p>
      <w:pPr>
        <w:pStyle w:val="Style29"/>
        <w:keepNext w:val="0"/>
        <w:keepLines w:val="0"/>
        <w:widowControl w:val="0"/>
        <w:shd w:val="clear" w:color="auto" w:fill="auto"/>
        <w:bidi w:val="0"/>
        <w:spacing w:before="0" w:after="140" w:line="317" w:lineRule="exact"/>
        <w:ind w:left="0" w:right="0" w:firstLine="0"/>
        <w:jc w:val="right"/>
      </w:pPr>
      <w:r>
        <w:rPr>
          <w:color w:val="000000"/>
          <w:spacing w:val="0"/>
          <w:w w:val="100"/>
          <w:position w:val="0"/>
        </w:rPr>
        <w:t>单位：万元</w:t>
      </w: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WANGTAO</w:t>
            </w:r>
            <w:r>
              <w:rPr>
                <w:color w:val="000000"/>
                <w:spacing w:val="0"/>
                <w:w w:val="100"/>
                <w:position w:val="0"/>
              </w:rPr>
              <w:t>（王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董事、高级副总 裁、董事会秘书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沈亦宁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何卫红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孙嘉明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可行权股</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本期已解</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锁股份数</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WANG</w:t>
            </w:r>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TAO </w:t>
            </w:r>
            <w:r>
              <w:rPr>
                <w:color w:val="000000"/>
                <w:spacing w:val="0"/>
                <w:w w:val="100"/>
                <w:position w:val="0"/>
              </w:rPr>
              <w:t>（王 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董事、高级 副总裁、董 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孙嘉明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高级副总</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715,000</w:t>
            </w:r>
          </w:p>
        </w:tc>
      </w:tr>
      <w:tr>
        <w:trPr>
          <w:trHeight w:val="131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本报告期初，</w:t>
            </w:r>
            <w:r>
              <w:rPr>
                <w:rFonts w:ascii="Times New Roman" w:eastAsia="Times New Roman" w:hAnsi="Times New Roman" w:cs="Times New Roman"/>
                <w:color w:val="000000"/>
                <w:spacing w:val="0"/>
                <w:w w:val="100"/>
                <w:position w:val="0"/>
                <w:sz w:val="18"/>
                <w:szCs w:val="18"/>
              </w:rPr>
              <w:t xml:space="preserve">WANG TAO </w:t>
            </w:r>
            <w:r>
              <w:rPr>
                <w:color w:val="000000"/>
                <w:spacing w:val="0"/>
                <w:w w:val="100"/>
                <w:position w:val="0"/>
              </w:rPr>
              <w:t>（王涛）持有</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年股权激励计划限制性股票</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万股，公司实施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 派后，数量调整为</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月，第一个解锁期解锁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万股，未解锁</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 xml:space="preserve">万股。靳茂持有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年股权激励计划首次授予限制性股票</w:t>
            </w:r>
            <w:r>
              <w:rPr>
                <w:rFonts w:ascii="Times New Roman" w:eastAsia="Times New Roman" w:hAnsi="Times New Roman" w:cs="Times New Roman"/>
                <w:color w:val="000000"/>
                <w:spacing w:val="0"/>
                <w:w w:val="100"/>
                <w:position w:val="0"/>
                <w:sz w:val="18"/>
                <w:szCs w:val="18"/>
              </w:rPr>
              <w:t>51.30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月，第三个解锁期解锁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，即全部解锁。王 利持有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年股权激励计划首次授予限制性股票</w:t>
            </w:r>
            <w:r>
              <w:rPr>
                <w:rFonts w:ascii="Times New Roman" w:eastAsia="Times New Roman" w:hAnsi="Times New Roman" w:cs="Times New Roman"/>
                <w:color w:val="000000"/>
                <w:spacing w:val="0"/>
                <w:w w:val="100"/>
                <w:position w:val="0"/>
                <w:sz w:val="18"/>
                <w:szCs w:val="18"/>
              </w:rPr>
              <w:t>49.02</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月，第三个解锁期解锁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，即全部</w:t>
            </w:r>
          </w:p>
        </w:tc>
      </w:tr>
    </w:tbl>
    <w:p>
      <w:pPr>
        <w:spacing w:lineRule="exact" w:line="1"/>
        <w:rPr>
          <w:sz w:val="2"/>
          <w:szCs w:val="2"/>
        </w:rPr>
      </w:pPr>
      <w:r>
        <w:br w:type="page"/>
      </w:r>
    </w:p>
    <w:tbl>
      <w:tblPr>
        <w:tblOverlap w:val="never"/>
        <w:jc w:val="center"/>
        <w:tblLayout w:type="fixed"/>
      </w:tblPr>
      <w:tblGrid>
        <w:gridCol w:w="898"/>
        <w:gridCol w:w="8698"/>
        <w:gridCol w:w="139"/>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解锁；王利持有</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年股权激励限制性股票</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万股，公司实施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年度权益分派后，数量调整为</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 xml:space="preserve">万股，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月，第一个解锁期解锁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32.50</w:t>
            </w:r>
            <w:r>
              <w:rPr>
                <w:color w:val="000000"/>
                <w:spacing w:val="0"/>
                <w:w w:val="100"/>
                <w:position w:val="0"/>
              </w:rPr>
              <w:t>万股，未解锁</w:t>
            </w:r>
            <w:r>
              <w:rPr>
                <w:rFonts w:ascii="Times New Roman" w:eastAsia="Times New Roman" w:hAnsi="Times New Roman" w:cs="Times New Roman"/>
                <w:color w:val="000000"/>
                <w:spacing w:val="0"/>
                <w:w w:val="100"/>
                <w:position w:val="0"/>
                <w:sz w:val="18"/>
                <w:szCs w:val="18"/>
              </w:rPr>
              <w:t>32.50</w:t>
            </w:r>
            <w:r>
              <w:rPr>
                <w:color w:val="000000"/>
                <w:spacing w:val="0"/>
                <w:w w:val="100"/>
                <w:position w:val="0"/>
              </w:rPr>
              <w:t>万股。</w:t>
            </w:r>
          </w:p>
        </w:tc>
        <w:tc>
          <w:tcPr>
            <w:tcBorders>
              <w:lef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五</w:t>
      </w:r>
      <w:bookmarkEnd w:id="525"/>
      <w:r>
        <w:rPr>
          <w:color w:val="000000"/>
          <w:spacing w:val="0"/>
          <w:w w:val="100"/>
          <w:position w:val="0"/>
          <w:sz w:val="24"/>
          <w:szCs w:val="24"/>
        </w:rPr>
        <w:t>、公司员工情况</w:t>
      </w:r>
      <w:bookmarkEnd w:id="523"/>
      <w:bookmarkEnd w:id="524"/>
      <w:bookmarkEnd w:id="526"/>
    </w:p>
    <w:p>
      <w:pPr>
        <w:pStyle w:val="Style32"/>
        <w:keepNext/>
        <w:keepLines/>
        <w:widowControl w:val="0"/>
        <w:shd w:val="clear" w:color="auto" w:fill="auto"/>
        <w:bidi w:val="0"/>
        <w:spacing w:before="0" w:after="30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、员工数量、专业构成及教育程度</w:t>
      </w:r>
      <w:bookmarkEnd w:id="527"/>
      <w:bookmarkEnd w:id="528"/>
      <w:bookmarkEnd w:id="53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2,719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2,575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5,294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5,294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1,953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5,294</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3,438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1,482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5,294</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、薪酬政策</w:t>
      </w:r>
      <w:bookmarkEnd w:id="531"/>
      <w:bookmarkEnd w:id="532"/>
      <w:bookmarkEnd w:id="534"/>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公司提倡价值共创，成果共享，建立了合理的薪酬激励体系和科学完善的绩效评估体系，将绩效考核结果作为员工的奖 惩、晋升的依据。公司多元化的员工薪酬与激励体系，全方位覆盖了员工的多种需求，从而有力地留住优质人才，并不断增 加他们对公司的粘性和忠诚度。自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w:t>
      </w:r>
      <w:r>
        <w:rPr>
          <w:color w:val="000000"/>
          <w:spacing w:val="0"/>
          <w:w w:val="100"/>
          <w:position w:val="0"/>
          <w:sz w:val="18"/>
          <w:szCs w:val="18"/>
        </w:rPr>
        <w:t>，</w:t>
      </w:r>
      <w:r>
        <w:rPr>
          <w:color w:val="000000"/>
          <w:spacing w:val="0"/>
          <w:w w:val="100"/>
          <w:position w:val="0"/>
        </w:rPr>
        <w:t>公司先后推出五期股权激励计划，覆盖逾</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人次，吸引和保留了核心骨干人 才，鼓励诚信勤勉地开展工作，形成良好均衡的价值分配体系。公司根据员工的工作业绩和表现态度实行年度调薪，达到组 织和个人的和谐与共赢。同时，依托卫宁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高新技术企业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荣誉平台，给予符合条件员工落实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人才引进落户政策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尊重、关爱员工成长是公司的用人态度。公司竭尽所能为员工提供更加丰富的利益，认真执行员工带薪年休假、婚假、 丧假、产假、工伤假等制度，对孕哺期的女职工在薪酬待遇、劳动时间、劳动保护等方面给予特殊照顾政策，为员工提供健 </w:t>
      </w:r>
      <w:r>
        <w:rPr>
          <w:color w:val="000000"/>
          <w:spacing w:val="0"/>
          <w:w w:val="100"/>
          <w:position w:val="0"/>
        </w:rPr>
        <w:t>康体检、年阶感恩、健身房、母婴室、团建、支部活动、旅游、球赛等，在创建和谐卫宁、阳光卫宁的同时提高了企业团队 凝聚力。</w:t>
      </w:r>
    </w:p>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0" w:line="326" w:lineRule="exact"/>
        <w:ind w:left="0" w:right="0"/>
        <w:jc w:val="both"/>
      </w:pPr>
      <w:r>
        <w:rPr>
          <w:color w:val="000000"/>
          <w:spacing w:val="0"/>
          <w:w w:val="100"/>
          <w:position w:val="0"/>
        </w:rPr>
        <w:t>报告期内，公司职工薪酬总额（计入营业总成本部分）为</w:t>
      </w:r>
      <w:r>
        <w:rPr>
          <w:rFonts w:ascii="Times New Roman" w:eastAsia="Times New Roman" w:hAnsi="Times New Roman" w:cs="Times New Roman"/>
          <w:color w:val="000000"/>
          <w:spacing w:val="0"/>
          <w:w w:val="100"/>
          <w:position w:val="0"/>
          <w:sz w:val="18"/>
          <w:szCs w:val="18"/>
        </w:rPr>
        <w:t>29,737.47</w:t>
      </w:r>
      <w:r>
        <w:rPr>
          <w:color w:val="000000"/>
          <w:spacing w:val="0"/>
          <w:w w:val="100"/>
          <w:position w:val="0"/>
        </w:rPr>
        <w:t>万元，占公司营业总成本的</w:t>
      </w:r>
      <w:r>
        <w:rPr>
          <w:rFonts w:ascii="Times New Roman" w:eastAsia="Times New Roman" w:hAnsi="Times New Roman" w:cs="Times New Roman"/>
          <w:color w:val="000000"/>
          <w:spacing w:val="0"/>
          <w:w w:val="100"/>
          <w:position w:val="0"/>
          <w:sz w:val="18"/>
          <w:szCs w:val="18"/>
        </w:rPr>
        <w:t>28.57%</w:t>
      </w:r>
      <w:r>
        <w:rPr>
          <w:color w:val="000000"/>
          <w:spacing w:val="0"/>
          <w:w w:val="100"/>
          <w:position w:val="0"/>
        </w:rPr>
        <w:t>,公司利润对职 工薪酬变化较为敏感。</w:t>
      </w:r>
    </w:p>
    <w:p>
      <w:pPr>
        <w:pStyle w:val="Style29"/>
        <w:keepNext w:val="0"/>
        <w:keepLines w:val="0"/>
        <w:widowControl w:val="0"/>
        <w:shd w:val="clear" w:color="auto" w:fill="auto"/>
        <w:bidi w:val="0"/>
        <w:spacing w:before="0" w:after="400" w:line="315" w:lineRule="exact"/>
        <w:ind w:left="0" w:right="0"/>
        <w:jc w:val="both"/>
      </w:pPr>
      <w:r>
        <w:rPr>
          <w:color w:val="000000"/>
          <w:spacing w:val="0"/>
          <w:w w:val="100"/>
          <w:position w:val="0"/>
        </w:rPr>
        <w:t>公司核心技术人员占员工总数的</w:t>
      </w:r>
      <w:r>
        <w:rPr>
          <w:rFonts w:ascii="Times New Roman" w:eastAsia="Times New Roman" w:hAnsi="Times New Roman" w:cs="Times New Roman"/>
          <w:color w:val="000000"/>
          <w:spacing w:val="0"/>
          <w:w w:val="100"/>
          <w:position w:val="0"/>
          <w:sz w:val="18"/>
          <w:szCs w:val="18"/>
        </w:rPr>
        <w:t>8.39%</w:t>
      </w:r>
      <w:r>
        <w:rPr>
          <w:color w:val="000000"/>
          <w:spacing w:val="0"/>
          <w:w w:val="100"/>
          <w:position w:val="0"/>
        </w:rPr>
        <w:t>，核心技术人员薪酬占薪酬总额的</w:t>
      </w:r>
      <w:r>
        <w:rPr>
          <w:rFonts w:ascii="Times New Roman" w:eastAsia="Times New Roman" w:hAnsi="Times New Roman" w:cs="Times New Roman"/>
          <w:color w:val="000000"/>
          <w:spacing w:val="0"/>
          <w:w w:val="100"/>
          <w:position w:val="0"/>
          <w:sz w:val="18"/>
          <w:szCs w:val="18"/>
        </w:rPr>
        <w:t>15.15%</w:t>
      </w:r>
      <w:r>
        <w:rPr>
          <w:color w:val="000000"/>
          <w:spacing w:val="0"/>
          <w:w w:val="100"/>
          <w:position w:val="0"/>
        </w:rPr>
        <w:t>，与上年同期相比无重大变动。</w:t>
      </w:r>
    </w:p>
    <w:p>
      <w:pPr>
        <w:pStyle w:val="Style32"/>
        <w:keepNext/>
        <w:keepLines/>
        <w:widowControl w:val="0"/>
        <w:shd w:val="clear" w:color="auto" w:fill="auto"/>
        <w:tabs>
          <w:tab w:pos="341" w:val="left"/>
        </w:tabs>
        <w:bidi w:val="0"/>
        <w:spacing w:before="0" w:after="260" w:line="240" w:lineRule="auto"/>
        <w:ind w:left="0" w:right="0" w:firstLine="0"/>
        <w:jc w:val="both"/>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3</w:t>
      </w:r>
      <w:bookmarkEnd w:id="537"/>
      <w:r>
        <w:rPr>
          <w:color w:val="000000"/>
          <w:spacing w:val="0"/>
          <w:w w:val="100"/>
          <w:position w:val="0"/>
        </w:rPr>
        <w:t>、</w:t>
        <w:tab/>
        <w:t>培训计划</w:t>
      </w:r>
      <w:bookmarkEnd w:id="535"/>
      <w:bookmarkEnd w:id="536"/>
      <w:bookmarkEnd w:id="538"/>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结合公司发展战略，提高员工企业文化意识，加强员工知识与技能，进而提高员工和组织的绩效，促进公司发展和员工 的职业发展，重视人才梯队建设，建立了系统化的培训机制。公司制定了《培训管理制度》、《员工证书管理手册》等，搭 建了卫宁培训体系</w:t>
      </w:r>
      <w:r>
        <w:rPr>
          <w:color w:val="000000"/>
          <w:spacing w:val="0"/>
          <w:w w:val="100"/>
          <w:position w:val="0"/>
          <w:sz w:val="18"/>
          <w:szCs w:val="18"/>
        </w:rPr>
        <w:t>，</w:t>
      </w:r>
      <w:r>
        <w:rPr>
          <w:color w:val="000000"/>
          <w:spacing w:val="0"/>
          <w:w w:val="100"/>
          <w:position w:val="0"/>
        </w:rPr>
        <w:t>并由此建立了卫宁学院，搭建了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启航学院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巡航学院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导航学院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共创学院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等平台，从新员工培 训、职业技能培训、销售技能培训、专业技能培训、管理技能培训、素质能力培训等多维度激发员工学习知识技能、提高素 质，实现员工发展和公司发展的有机统一。</w:t>
      </w:r>
    </w:p>
    <w:p>
      <w:pPr>
        <w:pStyle w:val="Style2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年公司持续完善多维度、多层次的员工培训体系，通过新员工入职培训、日常业务产品培训、专项讲座、职工自主 培训、线上培训和组织参观学习相结合等多种学习形式，强化员工基础能力培养，支持和帮助员工获取职业生涯阶段所需的 知识和技能，为公司的持续健康发展打下良好的人力资源基础。通过培训讲师积分制度，提升内部讲师培训水平。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新兵启 航营培训计划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提升应届毕业生快速适应工作能力，从知识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心理双通道帮助应届毕业生成长。</w:t>
      </w:r>
    </w:p>
    <w:p>
      <w:pPr>
        <w:pStyle w:val="Style29"/>
        <w:keepNext w:val="0"/>
        <w:keepLines w:val="0"/>
        <w:widowControl w:val="0"/>
        <w:shd w:val="clear" w:color="auto" w:fill="auto"/>
        <w:bidi w:val="0"/>
        <w:spacing w:before="0" w:after="400" w:line="315"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年，公司将继续深化培训发展体系的建设，进一步完善培训课程及培训发展项目，不断优化培训管理及激励相关制 度，坚持内部培训师精英队伍建设，打造一个坚实、完备的员工发展平台。打造</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春播计划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，大力发展线上培训模式，集 中提供更具针对性，灵活，贴合需求的培训内容和体系。</w:t>
      </w:r>
    </w:p>
    <w:p>
      <w:pPr>
        <w:pStyle w:val="Style32"/>
        <w:keepNext/>
        <w:keepLines/>
        <w:widowControl w:val="0"/>
        <w:shd w:val="clear" w:color="auto" w:fill="auto"/>
        <w:tabs>
          <w:tab w:pos="341" w:val="left"/>
        </w:tabs>
        <w:bidi w:val="0"/>
        <w:spacing w:before="0" w:after="400" w:line="240" w:lineRule="auto"/>
        <w:ind w:left="0" w:right="0" w:firstLine="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4</w:t>
      </w:r>
      <w:bookmarkEnd w:id="541"/>
      <w:r>
        <w:rPr>
          <w:color w:val="000000"/>
          <w:spacing w:val="0"/>
          <w:w w:val="100"/>
          <w:position w:val="0"/>
        </w:rPr>
        <w:t>、</w:t>
        <w:tab/>
        <w:t>劳务外包情况</w:t>
      </w:r>
      <w:bookmarkEnd w:id="539"/>
      <w:bookmarkEnd w:id="540"/>
      <w:bookmarkEnd w:id="542"/>
    </w:p>
    <w:p>
      <w:pPr>
        <w:pStyle w:val="Style29"/>
        <w:keepNext w:val="0"/>
        <w:keepLines w:val="0"/>
        <w:widowControl w:val="0"/>
        <w:shd w:val="clear" w:color="auto" w:fill="auto"/>
        <w:bidi w:val="0"/>
        <w:spacing w:before="0" w:after="320" w:line="360" w:lineRule="auto"/>
        <w:ind w:left="0" w:right="0" w:firstLine="0"/>
        <w:jc w:val="both"/>
        <w:sectPr>
          <w:footnotePr>
            <w:pos w:val="pageBottom"/>
            <w:numFmt w:val="decimal"/>
            <w:numRestart w:val="continuous"/>
          </w:footnotePr>
          <w:pgSz w:w="11900" w:h="16840"/>
          <w:pgMar w:top="1146" w:right="1064" w:bottom="1457" w:left="106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keepLines/>
        <w:widowControl w:val="0"/>
        <w:shd w:val="clear" w:color="auto" w:fill="auto"/>
        <w:bidi w:val="0"/>
        <w:spacing w:before="460" w:after="560" w:line="240" w:lineRule="auto"/>
        <w:ind w:left="0" w:right="0" w:firstLine="0"/>
        <w:jc w:val="center"/>
      </w:pPr>
      <w:bookmarkStart w:id="543" w:name="bookmark543"/>
      <w:bookmarkStart w:id="544" w:name="bookmark544"/>
      <w:bookmarkStart w:id="545" w:name="bookmark545"/>
      <w:r>
        <w:rPr>
          <w:color w:val="000000"/>
          <w:spacing w:val="0"/>
          <w:w w:val="100"/>
          <w:position w:val="0"/>
        </w:rPr>
        <w:t>第十节公司治理</w:t>
      </w:r>
      <w:bookmarkEnd w:id="543"/>
      <w:bookmarkEnd w:id="544"/>
      <w:bookmarkEnd w:id="545"/>
    </w:p>
    <w:p>
      <w:pPr>
        <w:pStyle w:val="Style27"/>
        <w:keepNext/>
        <w:keepLines/>
        <w:widowControl w:val="0"/>
        <w:shd w:val="clear" w:color="auto" w:fill="auto"/>
        <w:bidi w:val="0"/>
        <w:spacing w:before="0" w:after="240" w:line="240" w:lineRule="auto"/>
        <w:ind w:left="0" w:right="0" w:firstLine="0"/>
        <w:jc w:val="left"/>
      </w:pPr>
      <w:bookmarkStart w:id="546" w:name="bookmark546"/>
      <w:bookmarkStart w:id="547" w:name="bookmark547"/>
      <w:bookmarkStart w:id="548" w:name="bookmark548"/>
      <w:bookmarkStart w:id="549" w:name="bookmark549"/>
      <w:bookmarkStart w:id="550" w:name="bookmark550"/>
      <w:r>
        <w:rPr>
          <w:color w:val="000000"/>
          <w:spacing w:val="0"/>
          <w:w w:val="100"/>
          <w:position w:val="0"/>
          <w:sz w:val="24"/>
          <w:szCs w:val="24"/>
        </w:rPr>
        <w:t>一</w:t>
      </w:r>
      <w:bookmarkEnd w:id="549"/>
      <w:r>
        <w:rPr>
          <w:color w:val="000000"/>
          <w:spacing w:val="0"/>
          <w:w w:val="100"/>
          <w:position w:val="0"/>
          <w:sz w:val="24"/>
          <w:szCs w:val="24"/>
        </w:rPr>
        <w:t>、公司治理的基本状况</w:t>
      </w:r>
      <w:bookmarkEnd w:id="547"/>
      <w:bookmarkEnd w:id="548"/>
      <w:bookmarkEnd w:id="550"/>
      <w:bookmarkEnd w:id="546"/>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报告期内，公司严格按照《公司法》、《证券法》、《上市公司治理准则》、《深圳证券交易所创业板股票上市规则》、</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《深圳证券交易所创业板上市公司规范运作指引》和其他有关法律法规、规范性文件的要求，不断完善公司治理结构，进一 步提高公司治理水平。公司确立了由股东大会、董事会、监事会和经营管理层组成的公司治理结构，建立健全了股东大会、 董事会、监事会、独立董事、董事会秘书等相关制度，并在公司董事会下设立了审计、提名、薪酬与考核专门委员会。公司 治理的实际状况符合《上市公司治理准则》和《深圳证券交易所创业板上市公司规范运作指引》的要求。</w:t>
      </w:r>
    </w:p>
    <w:p>
      <w:pPr>
        <w:pStyle w:val="Style29"/>
        <w:keepNext w:val="0"/>
        <w:keepLines w:val="0"/>
        <w:widowControl w:val="0"/>
        <w:shd w:val="clear" w:color="auto" w:fill="auto"/>
        <w:tabs>
          <w:tab w:pos="683" w:val="left"/>
        </w:tabs>
        <w:bidi w:val="0"/>
        <w:spacing w:before="0" w:after="0" w:line="313" w:lineRule="exact"/>
        <w:ind w:left="0" w:right="0" w:firstLine="360"/>
        <w:jc w:val="both"/>
      </w:pPr>
      <w:bookmarkStart w:id="551" w:name="bookmark551"/>
      <w:r>
        <w:rPr>
          <w:rFonts w:ascii="Times New Roman" w:eastAsia="Times New Roman" w:hAnsi="Times New Roman" w:cs="Times New Roman"/>
          <w:color w:val="000000"/>
          <w:spacing w:val="0"/>
          <w:w w:val="100"/>
          <w:position w:val="0"/>
          <w:sz w:val="18"/>
          <w:szCs w:val="18"/>
        </w:rPr>
        <w:t>1</w:t>
      </w:r>
      <w:bookmarkEnd w:id="551"/>
      <w:r>
        <w:rPr>
          <w:color w:val="000000"/>
          <w:spacing w:val="0"/>
          <w:w w:val="100"/>
          <w:position w:val="0"/>
        </w:rPr>
        <w:t>、</w:t>
        <w:tab/>
        <w:t>关于股东与股东大会</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公司严格按照《上市公司股东大会规则》、《公司章程》、《股东大会议事规则》等规定召集、召开股东大会，平等对 待所有股东，并尽可能为股东参加股东大会提供便利，使其充分行使股东权利。同时，公司聘请专业律师见证股东大会，确 保会议召集召开以及表决程序符合相关法律规定，维护股东的合法权益。</w:t>
      </w:r>
    </w:p>
    <w:p>
      <w:pPr>
        <w:pStyle w:val="Style29"/>
        <w:keepNext w:val="0"/>
        <w:keepLines w:val="0"/>
        <w:widowControl w:val="0"/>
        <w:shd w:val="clear" w:color="auto" w:fill="auto"/>
        <w:tabs>
          <w:tab w:pos="703" w:val="left"/>
        </w:tabs>
        <w:bidi w:val="0"/>
        <w:spacing w:before="0" w:after="0" w:line="313" w:lineRule="exact"/>
        <w:ind w:left="0" w:right="0" w:firstLine="360"/>
        <w:jc w:val="both"/>
      </w:pPr>
      <w:bookmarkStart w:id="552" w:name="bookmark552"/>
      <w:r>
        <w:rPr>
          <w:rFonts w:ascii="Times New Roman" w:eastAsia="Times New Roman" w:hAnsi="Times New Roman" w:cs="Times New Roman"/>
          <w:color w:val="000000"/>
          <w:spacing w:val="0"/>
          <w:w w:val="100"/>
          <w:position w:val="0"/>
          <w:sz w:val="18"/>
          <w:szCs w:val="18"/>
        </w:rPr>
        <w:t>2</w:t>
      </w:r>
      <w:bookmarkEnd w:id="552"/>
      <w:r>
        <w:rPr>
          <w:color w:val="000000"/>
          <w:spacing w:val="0"/>
          <w:w w:val="100"/>
          <w:position w:val="0"/>
        </w:rPr>
        <w:t>、</w:t>
        <w:tab/>
        <w:t>关于公司与控股股东、实际控制人</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公司控股股东、实际控制人严格规范自己的行为，没有超越股东大会直接或间接干预公司的决策和经营活动，未损害公 司及其他股东的利益，不存在控股股东占用公司资金的现象，公司亦无为控股股东提供担保的情形。公司拥有独立完整的业 务和自主经营能力，在业务、人员、资产、机构、财务上独立于控股股东，公司董事会、监事会和内部机构独立运作。</w:t>
      </w:r>
    </w:p>
    <w:p>
      <w:pPr>
        <w:pStyle w:val="Style29"/>
        <w:keepNext w:val="0"/>
        <w:keepLines w:val="0"/>
        <w:widowControl w:val="0"/>
        <w:shd w:val="clear" w:color="auto" w:fill="auto"/>
        <w:tabs>
          <w:tab w:pos="703" w:val="left"/>
        </w:tabs>
        <w:bidi w:val="0"/>
        <w:spacing w:before="0" w:after="0" w:line="313" w:lineRule="exact"/>
        <w:ind w:left="0" w:right="0" w:firstLine="360"/>
        <w:jc w:val="both"/>
      </w:pPr>
      <w:bookmarkStart w:id="553" w:name="bookmark553"/>
      <w:r>
        <w:rPr>
          <w:rFonts w:ascii="Times New Roman" w:eastAsia="Times New Roman" w:hAnsi="Times New Roman" w:cs="Times New Roman"/>
          <w:color w:val="000000"/>
          <w:spacing w:val="0"/>
          <w:w w:val="100"/>
          <w:position w:val="0"/>
          <w:sz w:val="18"/>
          <w:szCs w:val="18"/>
        </w:rPr>
        <w:t>3</w:t>
      </w:r>
      <w:bookmarkEnd w:id="553"/>
      <w:r>
        <w:rPr>
          <w:color w:val="000000"/>
          <w:spacing w:val="0"/>
          <w:w w:val="100"/>
          <w:position w:val="0"/>
        </w:rPr>
        <w:t>、</w:t>
        <w:tab/>
        <w:t>关于董事和董事会</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名，董事会的人数及人员构成符合法律、法规和《公司章程》的要求。公司董事 能够依据《深圳证券交易所创业板上市公司规范运作指引》、《董事会议事规则》、《独立董事工作制度》等开展工作，出 席董事会和股东大会，勤勉尽责地履行职责和义务，同时积极参加相关培训，熟悉相关法律法规。</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公司董事会下设审计委员会、提名委员会和薪酬与考核委员会三个专门委员会。专门委员会委员全部由董事组成，主任 委员全部由独立董事担任，且独立董事人数占其他专门委员会委员的比例均达到三分之二，为董事会的决策提供了科学和专 业的意见和参考。各委员会依据《公司章程》和各委员会议事规则的规定履行职权，不受公司任何其他部门和个人的干预。</w:t>
      </w:r>
    </w:p>
    <w:p>
      <w:pPr>
        <w:pStyle w:val="Style29"/>
        <w:keepNext w:val="0"/>
        <w:keepLines w:val="0"/>
        <w:widowControl w:val="0"/>
        <w:shd w:val="clear" w:color="auto" w:fill="auto"/>
        <w:tabs>
          <w:tab w:pos="703" w:val="left"/>
        </w:tabs>
        <w:bidi w:val="0"/>
        <w:spacing w:before="0" w:after="0" w:line="313" w:lineRule="exact"/>
        <w:ind w:left="0" w:right="0" w:firstLine="360"/>
        <w:jc w:val="both"/>
      </w:pPr>
      <w:bookmarkStart w:id="554" w:name="bookmark554"/>
      <w:r>
        <w:rPr>
          <w:rFonts w:ascii="Times New Roman" w:eastAsia="Times New Roman" w:hAnsi="Times New Roman" w:cs="Times New Roman"/>
          <w:color w:val="000000"/>
          <w:spacing w:val="0"/>
          <w:w w:val="100"/>
          <w:position w:val="0"/>
          <w:sz w:val="18"/>
          <w:szCs w:val="18"/>
        </w:rPr>
        <w:t>4</w:t>
      </w:r>
      <w:bookmarkEnd w:id="554"/>
      <w:r>
        <w:rPr>
          <w:color w:val="000000"/>
          <w:spacing w:val="0"/>
          <w:w w:val="100"/>
          <w:position w:val="0"/>
        </w:rPr>
        <w:t>、</w:t>
        <w:tab/>
        <w:t>关于监事和监事会</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名，监事会的人数和构成符合法律、法规的要求。公司监事能够按照《深圳证券 交易所创业板上市公司规范运作指引》、《监事会议事规则》的要求，认真履行自己的职责，对公司重大事项、财务状况、 董事和高级管理人员的履行职责的合法合规性进行监督，维护公司及股东的合法权益。</w:t>
      </w:r>
    </w:p>
    <w:p>
      <w:pPr>
        <w:pStyle w:val="Style29"/>
        <w:keepNext w:val="0"/>
        <w:keepLines w:val="0"/>
        <w:widowControl w:val="0"/>
        <w:shd w:val="clear" w:color="auto" w:fill="auto"/>
        <w:tabs>
          <w:tab w:pos="703" w:val="left"/>
        </w:tabs>
        <w:bidi w:val="0"/>
        <w:spacing w:before="0" w:after="0" w:line="313" w:lineRule="exact"/>
        <w:ind w:left="0" w:right="0" w:firstLine="360"/>
        <w:jc w:val="both"/>
      </w:pPr>
      <w:bookmarkStart w:id="555" w:name="bookmark555"/>
      <w:r>
        <w:rPr>
          <w:rFonts w:ascii="Times New Roman" w:eastAsia="Times New Roman" w:hAnsi="Times New Roman" w:cs="Times New Roman"/>
          <w:color w:val="000000"/>
          <w:spacing w:val="0"/>
          <w:w w:val="100"/>
          <w:position w:val="0"/>
          <w:sz w:val="18"/>
          <w:szCs w:val="18"/>
        </w:rPr>
        <w:t>5</w:t>
      </w:r>
      <w:bookmarkEnd w:id="555"/>
      <w:r>
        <w:rPr>
          <w:color w:val="000000"/>
          <w:spacing w:val="0"/>
          <w:w w:val="100"/>
          <w:position w:val="0"/>
        </w:rPr>
        <w:t>、</w:t>
        <w:tab/>
        <w:t>关于绩效评价与激励约束机制</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公司建立并逐步完善公正、有效的高级管理人员绩效评价标准和激励约束机制，公司高级管理人员实行基本年薪与年终 绩效考核相结合的薪酬制度。高级管理人员的聘任公开、通明，符合法律、法规的规定。</w:t>
      </w:r>
    </w:p>
    <w:p>
      <w:pPr>
        <w:pStyle w:val="Style29"/>
        <w:keepNext w:val="0"/>
        <w:keepLines w:val="0"/>
        <w:widowControl w:val="0"/>
        <w:shd w:val="clear" w:color="auto" w:fill="auto"/>
        <w:tabs>
          <w:tab w:pos="703" w:val="left"/>
        </w:tabs>
        <w:bidi w:val="0"/>
        <w:spacing w:before="0" w:after="0" w:line="313" w:lineRule="exact"/>
        <w:ind w:left="0" w:right="0" w:firstLine="360"/>
        <w:jc w:val="both"/>
      </w:pPr>
      <w:bookmarkStart w:id="556" w:name="bookmark556"/>
      <w:r>
        <w:rPr>
          <w:rFonts w:ascii="Times New Roman" w:eastAsia="Times New Roman" w:hAnsi="Times New Roman" w:cs="Times New Roman"/>
          <w:color w:val="000000"/>
          <w:spacing w:val="0"/>
          <w:w w:val="100"/>
          <w:position w:val="0"/>
          <w:sz w:val="18"/>
          <w:szCs w:val="18"/>
        </w:rPr>
        <w:t>6</w:t>
      </w:r>
      <w:bookmarkEnd w:id="556"/>
      <w:r>
        <w:rPr>
          <w:color w:val="000000"/>
          <w:spacing w:val="0"/>
          <w:w w:val="100"/>
          <w:position w:val="0"/>
        </w:rPr>
        <w:t>、</w:t>
        <w:tab/>
        <w:t>关于信息披露与透明度</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公司严格按照《上市公司信息披露管理办法》、深圳证券交易所创业板上市公司的信息披露格式指引等规定以及公司制 定的《信息披露制度》等要求，真实、准确、及时、公平、完整地披露有关信息；董事会秘书负责信息披露工作，协调公司 与投资者的关系，接待股东来访，回答投资者咨询；《证券时报》、《上海证券报》、《中国证券报》等法定报纸和巨潮资 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为公司信息披露的指定报纸和网站，确保公司所有股东能够以平等的机会获得信息。</w:t>
      </w:r>
    </w:p>
    <w:p>
      <w:pPr>
        <w:pStyle w:val="Style29"/>
        <w:keepNext w:val="0"/>
        <w:keepLines w:val="0"/>
        <w:widowControl w:val="0"/>
        <w:shd w:val="clear" w:color="auto" w:fill="auto"/>
        <w:tabs>
          <w:tab w:pos="703" w:val="left"/>
        </w:tabs>
        <w:bidi w:val="0"/>
        <w:spacing w:before="0" w:after="0" w:line="313" w:lineRule="exact"/>
        <w:ind w:left="0" w:right="0" w:firstLine="360"/>
        <w:jc w:val="both"/>
      </w:pPr>
      <w:bookmarkStart w:id="557" w:name="bookmark557"/>
      <w:r>
        <w:rPr>
          <w:rFonts w:ascii="Times New Roman" w:eastAsia="Times New Roman" w:hAnsi="Times New Roman" w:cs="Times New Roman"/>
          <w:color w:val="000000"/>
          <w:spacing w:val="0"/>
          <w:w w:val="100"/>
          <w:position w:val="0"/>
          <w:sz w:val="18"/>
          <w:szCs w:val="18"/>
        </w:rPr>
        <w:t>7</w:t>
      </w:r>
      <w:bookmarkEnd w:id="557"/>
      <w:r>
        <w:rPr>
          <w:color w:val="000000"/>
          <w:spacing w:val="0"/>
          <w:w w:val="100"/>
          <w:position w:val="0"/>
        </w:rPr>
        <w:t>、</w:t>
        <w:tab/>
        <w:t>关于相关利益者</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公司充分尊重和维护相关利益者的合法权益，实现社会、股东、公司、员工等各方面利益的协调平衡，诚信对待供应商 和客户，坚持与相关利益者互利共赢的原则，共同推动公司持续、稳健发展。</w:t>
      </w:r>
    </w:p>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592" w:val="left"/>
        </w:tabs>
        <w:bidi w:val="0"/>
        <w:spacing w:before="0" w:after="26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sz w:val="24"/>
          <w:szCs w:val="24"/>
        </w:rPr>
        <w:t>二</w:t>
      </w:r>
      <w:bookmarkEnd w:id="560"/>
      <w:r>
        <w:rPr>
          <w:color w:val="000000"/>
          <w:spacing w:val="0"/>
          <w:w w:val="100"/>
          <w:position w:val="0"/>
          <w:sz w:val="24"/>
          <w:szCs w:val="24"/>
        </w:rPr>
        <w:t>、</w:t>
        <w:tab/>
        <w:t>公司相对于控股股东在业务、人员、资产、机构、财务等方面的独立情况</w:t>
      </w:r>
      <w:bookmarkEnd w:id="558"/>
      <w:bookmarkEnd w:id="559"/>
      <w:bookmarkEnd w:id="561"/>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公司控股股东根据法律法规依法行使自身合法权利并承担相应义务。报告期内，未发生直接或间接干预公司决策和经营 活动及利用其它控制地位侵害其它股东利益的行为。公司拥有独立完整的主营业务和自主经营能力，在业务、人员、资产、 机构以及财务等方面均独立于控股股东和实际控制人。</w:t>
      </w:r>
    </w:p>
    <w:p>
      <w:pPr>
        <w:pStyle w:val="Style29"/>
        <w:keepNext w:val="0"/>
        <w:keepLines w:val="0"/>
        <w:widowControl w:val="0"/>
        <w:shd w:val="clear" w:color="auto" w:fill="auto"/>
        <w:tabs>
          <w:tab w:pos="714" w:val="left"/>
        </w:tabs>
        <w:bidi w:val="0"/>
        <w:spacing w:before="0" w:after="0" w:line="360" w:lineRule="auto"/>
        <w:ind w:left="0" w:right="0"/>
        <w:jc w:val="both"/>
      </w:pPr>
      <w:bookmarkStart w:id="562" w:name="bookmark562"/>
      <w:r>
        <w:rPr>
          <w:rFonts w:ascii="Times New Roman" w:eastAsia="Times New Roman" w:hAnsi="Times New Roman" w:cs="Times New Roman"/>
          <w:color w:val="000000"/>
          <w:spacing w:val="0"/>
          <w:w w:val="100"/>
          <w:position w:val="0"/>
          <w:sz w:val="18"/>
          <w:szCs w:val="18"/>
        </w:rPr>
        <w:t>1</w:t>
      </w:r>
      <w:bookmarkEnd w:id="562"/>
      <w:r>
        <w:rPr>
          <w:color w:val="000000"/>
          <w:spacing w:val="0"/>
          <w:w w:val="100"/>
          <w:position w:val="0"/>
        </w:rPr>
        <w:t>、</w:t>
        <w:tab/>
        <w:t>业务独立</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公司拥有独立的生产经营场所，拥有独立的产、供、销体系，独立开展各项业务。不存在对公司控股股东、实际控制人 及其控制的其他企业或者第三方重大依赖的情形，与控股股东、实际控制人及其控制的其他企业不存在同业竞争。</w:t>
      </w:r>
    </w:p>
    <w:p>
      <w:pPr>
        <w:pStyle w:val="Style29"/>
        <w:keepNext w:val="0"/>
        <w:keepLines w:val="0"/>
        <w:widowControl w:val="0"/>
        <w:shd w:val="clear" w:color="auto" w:fill="auto"/>
        <w:tabs>
          <w:tab w:pos="734" w:val="left"/>
        </w:tabs>
        <w:bidi w:val="0"/>
        <w:spacing w:before="0" w:after="0" w:line="360" w:lineRule="auto"/>
        <w:ind w:left="0" w:right="0"/>
        <w:jc w:val="both"/>
      </w:pPr>
      <w:bookmarkStart w:id="563" w:name="bookmark563"/>
      <w:r>
        <w:rPr>
          <w:rFonts w:ascii="Times New Roman" w:eastAsia="Times New Roman" w:hAnsi="Times New Roman" w:cs="Times New Roman"/>
          <w:color w:val="000000"/>
          <w:spacing w:val="0"/>
          <w:w w:val="100"/>
          <w:position w:val="0"/>
          <w:sz w:val="18"/>
          <w:szCs w:val="18"/>
        </w:rPr>
        <w:t>2</w:t>
      </w:r>
      <w:bookmarkEnd w:id="563"/>
      <w:r>
        <w:rPr>
          <w:color w:val="000000"/>
          <w:spacing w:val="0"/>
          <w:w w:val="100"/>
          <w:position w:val="0"/>
        </w:rPr>
        <w:t>、</w:t>
        <w:tab/>
        <w:t>人员独立</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公司建立了独立的人事和劳资管理体系，公司总经理及其他高级管理人员专职在本公司工作、领取薪酬，不存在在控股 股东、实际控制人及其控制的其他企业中兼任除董事、监事之外职务及领取薪酬的情形。公司的财务人员均不存在在控股股 东、实际控制人及其控制的其他企业中兼职的情形。</w:t>
      </w:r>
    </w:p>
    <w:p>
      <w:pPr>
        <w:pStyle w:val="Style29"/>
        <w:keepNext w:val="0"/>
        <w:keepLines w:val="0"/>
        <w:widowControl w:val="0"/>
        <w:shd w:val="clear" w:color="auto" w:fill="auto"/>
        <w:tabs>
          <w:tab w:pos="734" w:val="left"/>
        </w:tabs>
        <w:bidi w:val="0"/>
        <w:spacing w:before="0" w:after="0" w:line="360" w:lineRule="auto"/>
        <w:ind w:left="0" w:right="0"/>
        <w:jc w:val="both"/>
      </w:pPr>
      <w:bookmarkStart w:id="564" w:name="bookmark564"/>
      <w:r>
        <w:rPr>
          <w:rFonts w:ascii="Times New Roman" w:eastAsia="Times New Roman" w:hAnsi="Times New Roman" w:cs="Times New Roman"/>
          <w:color w:val="000000"/>
          <w:spacing w:val="0"/>
          <w:w w:val="100"/>
          <w:position w:val="0"/>
          <w:sz w:val="18"/>
          <w:szCs w:val="18"/>
        </w:rPr>
        <w:t>3</w:t>
      </w:r>
      <w:bookmarkEnd w:id="564"/>
      <w:r>
        <w:rPr>
          <w:color w:val="000000"/>
          <w:spacing w:val="0"/>
          <w:w w:val="100"/>
          <w:position w:val="0"/>
        </w:rPr>
        <w:t>、</w:t>
        <w:tab/>
        <w:t>资产独立</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公司对所有生产经营所需的资产有完全的控制支配权，不存在资产、资金被控股股东和实际控制人占用的情形，不存在 以资产、权益为控股股东和实际控制人担保的情形，本公司现有的资产独立、完整。没有以其资产为股东或个人债务以及其 他法人或自然人提供任何形式的担保。</w:t>
      </w:r>
    </w:p>
    <w:p>
      <w:pPr>
        <w:pStyle w:val="Style29"/>
        <w:keepNext w:val="0"/>
        <w:keepLines w:val="0"/>
        <w:widowControl w:val="0"/>
        <w:shd w:val="clear" w:color="auto" w:fill="auto"/>
        <w:tabs>
          <w:tab w:pos="734" w:val="left"/>
        </w:tabs>
        <w:bidi w:val="0"/>
        <w:spacing w:before="0" w:after="0" w:line="360" w:lineRule="auto"/>
        <w:ind w:left="0" w:right="0"/>
        <w:jc w:val="both"/>
      </w:pPr>
      <w:bookmarkStart w:id="565" w:name="bookmark565"/>
      <w:r>
        <w:rPr>
          <w:rFonts w:ascii="Times New Roman" w:eastAsia="Times New Roman" w:hAnsi="Times New Roman" w:cs="Times New Roman"/>
          <w:color w:val="000000"/>
          <w:spacing w:val="0"/>
          <w:w w:val="100"/>
          <w:position w:val="0"/>
          <w:sz w:val="18"/>
          <w:szCs w:val="18"/>
        </w:rPr>
        <w:t>4</w:t>
      </w:r>
      <w:bookmarkEnd w:id="565"/>
      <w:r>
        <w:rPr>
          <w:color w:val="000000"/>
          <w:spacing w:val="0"/>
          <w:w w:val="100"/>
          <w:position w:val="0"/>
        </w:rPr>
        <w:t>、</w:t>
        <w:tab/>
        <w:t>机构独立</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公司依法设立了股东大会、董事会、监事会等决策、执行、监督机构，并制定相应会议制度及议事规则。公司各机构均 独立于控股股东及其他股东，各项规章制度完善，法人治理结构规范有效。</w:t>
      </w:r>
    </w:p>
    <w:p>
      <w:pPr>
        <w:pStyle w:val="Style29"/>
        <w:keepNext w:val="0"/>
        <w:keepLines w:val="0"/>
        <w:widowControl w:val="0"/>
        <w:shd w:val="clear" w:color="auto" w:fill="auto"/>
        <w:tabs>
          <w:tab w:pos="734" w:val="left"/>
        </w:tabs>
        <w:bidi w:val="0"/>
        <w:spacing w:before="0" w:after="0" w:line="360" w:lineRule="auto"/>
        <w:ind w:left="0" w:right="0"/>
        <w:jc w:val="both"/>
      </w:pPr>
      <w:bookmarkStart w:id="566" w:name="bookmark566"/>
      <w:r>
        <w:rPr>
          <w:rFonts w:ascii="Times New Roman" w:eastAsia="Times New Roman" w:hAnsi="Times New Roman" w:cs="Times New Roman"/>
          <w:color w:val="000000"/>
          <w:spacing w:val="0"/>
          <w:w w:val="100"/>
          <w:position w:val="0"/>
          <w:sz w:val="18"/>
          <w:szCs w:val="18"/>
        </w:rPr>
        <w:t>5</w:t>
      </w:r>
      <w:bookmarkEnd w:id="566"/>
      <w:r>
        <w:rPr>
          <w:color w:val="000000"/>
          <w:spacing w:val="0"/>
          <w:w w:val="100"/>
          <w:position w:val="0"/>
        </w:rPr>
        <w:t>、</w:t>
        <w:tab/>
        <w:t>财务独立</w:t>
      </w:r>
    </w:p>
    <w:p>
      <w:pPr>
        <w:pStyle w:val="Style29"/>
        <w:keepNext w:val="0"/>
        <w:keepLines w:val="0"/>
        <w:widowControl w:val="0"/>
        <w:shd w:val="clear" w:color="auto" w:fill="auto"/>
        <w:bidi w:val="0"/>
        <w:spacing w:before="0" w:after="340" w:line="312" w:lineRule="exact"/>
        <w:ind w:left="0" w:right="0"/>
        <w:jc w:val="both"/>
      </w:pPr>
      <w:r>
        <w:rPr>
          <w:color w:val="000000"/>
          <w:spacing w:val="0"/>
          <w:w w:val="100"/>
          <w:position w:val="0"/>
        </w:rPr>
        <w:t>公司设置了独立的财务部门，并根据现行的会计准则及相关法规、条例，结合公司实际情况制定了财务管理制度，建立 了独立、完整的财务核算体系，能够独立作出财务决策。公司配备了必要财务人员从事公司财务核算工作，并在银行独立开 设账户，依法独立纳税，不存在股东干预公司财务的情况。</w:t>
      </w:r>
    </w:p>
    <w:p>
      <w:pPr>
        <w:pStyle w:val="Style27"/>
        <w:keepNext/>
        <w:keepLines/>
        <w:widowControl w:val="0"/>
        <w:shd w:val="clear" w:color="auto" w:fill="auto"/>
        <w:tabs>
          <w:tab w:pos="592" w:val="left"/>
        </w:tabs>
        <w:bidi w:val="0"/>
        <w:spacing w:before="0" w:after="34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三</w:t>
      </w:r>
      <w:bookmarkEnd w:id="569"/>
      <w:r>
        <w:rPr>
          <w:color w:val="000000"/>
          <w:spacing w:val="0"/>
          <w:w w:val="100"/>
          <w:position w:val="0"/>
          <w:sz w:val="24"/>
          <w:szCs w:val="24"/>
        </w:rPr>
        <w:t>、</w:t>
        <w:tab/>
        <w:t>同业竞争情况</w:t>
      </w:r>
      <w:bookmarkEnd w:id="567"/>
      <w:bookmarkEnd w:id="568"/>
      <w:bookmarkEnd w:id="570"/>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592" w:val="left"/>
        </w:tabs>
        <w:bidi w:val="0"/>
        <w:spacing w:before="0" w:after="34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四</w:t>
      </w:r>
      <w:bookmarkEnd w:id="573"/>
      <w:r>
        <w:rPr>
          <w:color w:val="000000"/>
          <w:spacing w:val="0"/>
          <w:w w:val="100"/>
          <w:position w:val="0"/>
          <w:sz w:val="24"/>
          <w:szCs w:val="24"/>
        </w:rPr>
        <w:t>、</w:t>
        <w:tab/>
        <w:t>报告期内召开的年度股东大会和临时股东大会的有关情况</w:t>
      </w:r>
      <w:bookmarkEnd w:id="571"/>
      <w:bookmarkEnd w:id="572"/>
      <w:bookmarkEnd w:id="574"/>
    </w:p>
    <w:p>
      <w:pPr>
        <w:pStyle w:val="Style32"/>
        <w:keepNext/>
        <w:keepLines/>
        <w:widowControl w:val="0"/>
        <w:shd w:val="clear" w:color="auto" w:fill="auto"/>
        <w:bidi w:val="0"/>
        <w:spacing w:before="0" w:after="34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bookmarkEnd w:id="577"/>
      <w:r>
        <w:rPr>
          <w:color w:val="000000"/>
          <w:spacing w:val="0"/>
          <w:w w:val="100"/>
          <w:position w:val="0"/>
        </w:rPr>
        <w:t>、本报告期股东大会情况</w:t>
      </w:r>
      <w:bookmarkEnd w:id="575"/>
      <w:bookmarkEnd w:id="576"/>
      <w:bookmarkEnd w:id="578"/>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2020-001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第一次临时股东大 会决议公告》， </w:t>
            </w:r>
            <w:r>
              <w:rPr>
                <w:rFonts w:ascii="Times New Roman" w:eastAsia="Times New Roman" w:hAnsi="Times New Roman" w:cs="Times New Roman"/>
                <w:color w:val="000000"/>
                <w:spacing w:val="0"/>
                <w:w w:val="100"/>
                <w:position w:val="0"/>
                <w:sz w:val="18"/>
                <w:szCs w:val="18"/>
              </w:rPr>
              <w:t>www. cninfo .com.cn</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第二次临时股东大 会决议公告》， </w:t>
            </w:r>
            <w:r>
              <w:rPr>
                <w:rFonts w:ascii="Times New Roman" w:eastAsia="Times New Roman" w:hAnsi="Times New Roman" w:cs="Times New Roman"/>
                <w:color w:val="000000"/>
                <w:spacing w:val="0"/>
                <w:w w:val="100"/>
                <w:position w:val="0"/>
                <w:sz w:val="18"/>
                <w:szCs w:val="18"/>
              </w:rPr>
              <w:t>www. cninfo .com.cn</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2020-047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 度股东大会决议公</w:t>
            </w:r>
          </w:p>
        </w:tc>
      </w:tr>
    </w:tbl>
    <w:tbl>
      <w:tblPr>
        <w:tblOverlap w:val="never"/>
        <w:jc w:val="center"/>
        <w:tblLayout w:type="fixed"/>
      </w:tblPr>
      <w:tblGrid>
        <w:gridCol w:w="1603"/>
        <w:gridCol w:w="1594"/>
        <w:gridCol w:w="1594"/>
        <w:gridCol w:w="1598"/>
        <w:gridCol w:w="1594"/>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725" w:val="left"/>
                <w:tab w:pos="1363" w:val="left"/>
              </w:tabs>
              <w:bidi w:val="0"/>
              <w:spacing w:before="0" w:after="100" w:line="240" w:lineRule="auto"/>
              <w:ind w:left="0" w:right="0" w:firstLine="0"/>
              <w:jc w:val="both"/>
            </w:pPr>
            <w:r>
              <w:rPr>
                <w:color w:val="000000"/>
                <w:spacing w:val="0"/>
                <w:w w:val="100"/>
                <w:position w:val="0"/>
              </w:rPr>
              <w:t>告</w:t>
              <w:tab/>
              <w:t>》</w:t>
              <w:tab/>
              <w:t>，</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2020-098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第三次临时股东大 会决议公告》， </w:t>
            </w:r>
            <w:r>
              <w:rPr>
                <w:rFonts w:ascii="Times New Roman" w:eastAsia="Times New Roman" w:hAnsi="Times New Roman" w:cs="Times New Roman"/>
                <w:color w:val="000000"/>
                <w:spacing w:val="0"/>
                <w:w w:val="100"/>
                <w:position w:val="0"/>
                <w:sz w:val="18"/>
                <w:szCs w:val="18"/>
              </w:rPr>
              <w:t>www. cninfo .com.cn</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、表决权恢复的优先股股东请求召开临时股东大会</w:t>
      </w:r>
      <w:bookmarkEnd w:id="579"/>
      <w:bookmarkEnd w:id="580"/>
      <w:bookmarkEnd w:id="58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sz w:val="24"/>
          <w:szCs w:val="24"/>
        </w:rPr>
        <w:t>五</w:t>
      </w:r>
      <w:bookmarkEnd w:id="585"/>
      <w:r>
        <w:rPr>
          <w:color w:val="000000"/>
          <w:spacing w:val="0"/>
          <w:w w:val="100"/>
          <w:position w:val="0"/>
          <w:sz w:val="24"/>
          <w:szCs w:val="24"/>
        </w:rPr>
        <w:t>、报告期内独立董事履行职责的情况</w:t>
      </w:r>
      <w:bookmarkEnd w:id="583"/>
      <w:bookmarkEnd w:id="584"/>
      <w:bookmarkEnd w:id="586"/>
    </w:p>
    <w:p>
      <w:pPr>
        <w:pStyle w:val="Style32"/>
        <w:keepNext/>
        <w:keepLines/>
        <w:widowControl w:val="0"/>
        <w:shd w:val="clear" w:color="auto" w:fill="auto"/>
        <w:bidi w:val="0"/>
        <w:spacing w:before="0" w:after="30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1</w:t>
      </w:r>
      <w:bookmarkEnd w:id="589"/>
      <w:r>
        <w:rPr>
          <w:color w:val="000000"/>
          <w:spacing w:val="0"/>
          <w:w w:val="100"/>
          <w:position w:val="0"/>
        </w:rPr>
        <w:t>、独立董事出席董事会及股东大会的情况</w:t>
      </w:r>
      <w:bookmarkEnd w:id="587"/>
      <w:bookmarkEnd w:id="588"/>
      <w:bookmarkEnd w:id="590"/>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于成磊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姚宝敬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2"/>
        <w:keepNext/>
        <w:keepLines/>
        <w:widowControl w:val="0"/>
        <w:shd w:val="clear" w:color="auto" w:fill="auto"/>
        <w:tabs>
          <w:tab w:pos="378" w:val="left"/>
        </w:tabs>
        <w:bidi w:val="0"/>
        <w:spacing w:before="0" w:after="30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2</w:t>
      </w:r>
      <w:bookmarkEnd w:id="593"/>
      <w:r>
        <w:rPr>
          <w:color w:val="000000"/>
          <w:spacing w:val="0"/>
          <w:w w:val="100"/>
          <w:position w:val="0"/>
        </w:rPr>
        <w:t>、</w:t>
        <w:tab/>
        <w:t>独立董事对公司有关事项提出异议的情况</w:t>
      </w:r>
      <w:bookmarkEnd w:id="591"/>
      <w:bookmarkEnd w:id="592"/>
      <w:bookmarkEnd w:id="594"/>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30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3</w:t>
      </w:r>
      <w:bookmarkEnd w:id="597"/>
      <w:r>
        <w:rPr>
          <w:color w:val="000000"/>
          <w:spacing w:val="0"/>
          <w:w w:val="100"/>
          <w:position w:val="0"/>
        </w:rPr>
        <w:t>、</w:t>
        <w:tab/>
        <w:t>独立董事履行职责的其他说明</w:t>
      </w:r>
      <w:bookmarkEnd w:id="595"/>
      <w:bookmarkEnd w:id="596"/>
      <w:bookmarkEnd w:id="598"/>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报告期内，公司独立董事积极了解公司的整体情况，在公司配合下，能够及时获悉相关重大事项的进展，重点关注公司 的主营业务经营状况和发展趋势；并通过现场、通讯等方式与公司其他董事、高级管理人员及相关人员进行沟通，密切关注 公司动态。独立董事在报告期内充分履行职责，对公司再融资、内部控制、</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年度利润分配方案、股权激励计划、关联交 易、对外投资等相关事项提出了重要意见、建议和要求，公司积极采纳独立董事意见。报告期内，独立董事为完善公司监督 机制，维护公司和全体股东的合法权益发挥了重要的作用。</w:t>
      </w:r>
    </w:p>
    <w:p>
      <w:pPr>
        <w:pStyle w:val="Style27"/>
        <w:keepNext/>
        <w:keepLines/>
        <w:widowControl w:val="0"/>
        <w:shd w:val="clear" w:color="auto" w:fill="auto"/>
        <w:tabs>
          <w:tab w:pos="559" w:val="left"/>
        </w:tabs>
        <w:bidi w:val="0"/>
        <w:spacing w:before="0" w:after="26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六</w:t>
      </w:r>
      <w:bookmarkEnd w:id="601"/>
      <w:r>
        <w:rPr>
          <w:color w:val="000000"/>
          <w:spacing w:val="0"/>
          <w:w w:val="100"/>
          <w:position w:val="0"/>
          <w:sz w:val="24"/>
          <w:szCs w:val="24"/>
        </w:rPr>
        <w:t>、</w:t>
        <w:tab/>
        <w:t>董事会下设专门委员会在报告期内履行职责情况</w:t>
      </w:r>
      <w:bookmarkEnd w:id="599"/>
      <w:bookmarkEnd w:id="600"/>
      <w:bookmarkEnd w:id="602"/>
    </w:p>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公司董事会下设审计委员会、提名委员会及薪酬与考核委员会三个专门委员会。其履职情况如下：</w:t>
      </w:r>
    </w:p>
    <w:p>
      <w:pPr>
        <w:pStyle w:val="Style29"/>
        <w:keepNext w:val="0"/>
        <w:keepLines w:val="0"/>
        <w:widowControl w:val="0"/>
        <w:shd w:val="clear" w:color="auto" w:fill="auto"/>
        <w:tabs>
          <w:tab w:pos="714" w:val="left"/>
        </w:tabs>
        <w:bidi w:val="0"/>
        <w:spacing w:before="0" w:after="0" w:line="360" w:lineRule="auto"/>
        <w:ind w:left="0" w:right="0"/>
        <w:jc w:val="both"/>
      </w:pPr>
      <w:bookmarkStart w:id="603" w:name="bookmark603"/>
      <w:r>
        <w:rPr>
          <w:rFonts w:ascii="Times New Roman" w:eastAsia="Times New Roman" w:hAnsi="Times New Roman" w:cs="Times New Roman"/>
          <w:color w:val="000000"/>
          <w:spacing w:val="0"/>
          <w:w w:val="100"/>
          <w:position w:val="0"/>
          <w:sz w:val="18"/>
          <w:szCs w:val="18"/>
        </w:rPr>
        <w:t>1</w:t>
      </w:r>
      <w:bookmarkEnd w:id="603"/>
      <w:r>
        <w:rPr>
          <w:color w:val="000000"/>
          <w:spacing w:val="0"/>
          <w:w w:val="100"/>
          <w:position w:val="0"/>
        </w:rPr>
        <w:t>、</w:t>
        <w:tab/>
        <w:t>董事会审计委员会的履职情况</w:t>
      </w:r>
    </w:p>
    <w:p>
      <w:pPr>
        <w:pStyle w:val="Style29"/>
        <w:keepNext w:val="0"/>
        <w:keepLines w:val="0"/>
        <w:widowControl w:val="0"/>
        <w:shd w:val="clear" w:color="auto" w:fill="auto"/>
        <w:bidi w:val="0"/>
        <w:spacing w:before="0" w:after="120" w:line="314" w:lineRule="exact"/>
        <w:ind w:left="0" w:right="0"/>
        <w:jc w:val="both"/>
      </w:pPr>
      <w:r>
        <w:rPr>
          <w:color w:val="000000"/>
          <w:spacing w:val="0"/>
          <w:w w:val="100"/>
          <w:position w:val="0"/>
        </w:rPr>
        <w:t>报告期内，董事会审计委员会根据《公司章程》、《董事会审计委员会实施细则》的相关规定，充分发挥审计委员会在 公司经营发展中的审核与监督作用，主要负责监督公司内部控制实施情况、内部审计制度及其实施情况以及外部审计机构的 沟通协调工作。通过对公司内部审计制度进行核查，认为公司内部审计制度体系符合相关法律法规规定，能够发现并有效防 范相关风险。报告期内，公司重点对内部审计制度及其实施、会计政策变更、募集资金存放和使用情况、定期报告等进行核 查和审议，并在年度审计期间组织现场座谈会，充分沟通年报审计相关工作。</w:t>
      </w:r>
    </w:p>
    <w:p>
      <w:pPr>
        <w:pStyle w:val="Style29"/>
        <w:keepNext w:val="0"/>
        <w:keepLines w:val="0"/>
        <w:widowControl w:val="0"/>
        <w:shd w:val="clear" w:color="auto" w:fill="auto"/>
        <w:tabs>
          <w:tab w:pos="734" w:val="left"/>
        </w:tabs>
        <w:bidi w:val="0"/>
        <w:spacing w:before="0" w:after="0" w:line="360" w:lineRule="auto"/>
        <w:ind w:left="0" w:right="0"/>
        <w:jc w:val="both"/>
      </w:pPr>
      <w:bookmarkStart w:id="604" w:name="bookmark604"/>
      <w:r>
        <w:rPr>
          <w:rFonts w:ascii="Times New Roman" w:eastAsia="Times New Roman" w:hAnsi="Times New Roman" w:cs="Times New Roman"/>
          <w:color w:val="000000"/>
          <w:spacing w:val="0"/>
          <w:w w:val="100"/>
          <w:position w:val="0"/>
          <w:sz w:val="18"/>
          <w:szCs w:val="18"/>
        </w:rPr>
        <w:t>2</w:t>
      </w:r>
      <w:bookmarkEnd w:id="604"/>
      <w:r>
        <w:rPr>
          <w:color w:val="000000"/>
          <w:spacing w:val="0"/>
          <w:w w:val="100"/>
          <w:position w:val="0"/>
        </w:rPr>
        <w:t>、</w:t>
        <w:tab/>
        <w:t>董事会提名委员会的履职情况</w:t>
      </w:r>
    </w:p>
    <w:p>
      <w:pPr>
        <w:pStyle w:val="Style29"/>
        <w:keepNext w:val="0"/>
        <w:keepLines w:val="0"/>
        <w:widowControl w:val="0"/>
        <w:shd w:val="clear" w:color="auto" w:fill="auto"/>
        <w:bidi w:val="0"/>
        <w:spacing w:before="0" w:after="120" w:line="314" w:lineRule="exact"/>
        <w:ind w:left="0" w:right="0"/>
        <w:jc w:val="both"/>
      </w:pPr>
      <w:r>
        <w:rPr>
          <w:color w:val="000000"/>
          <w:spacing w:val="0"/>
          <w:w w:val="100"/>
          <w:position w:val="0"/>
        </w:rPr>
        <w:t>报告期内，董事会提名委员会根据《公司章程》、《董事会提名委员会实施细则》的相关规定，重点对董事会规模及人 员构成进行调研和审议。</w:t>
      </w:r>
    </w:p>
    <w:p>
      <w:pPr>
        <w:pStyle w:val="Style29"/>
        <w:keepNext w:val="0"/>
        <w:keepLines w:val="0"/>
        <w:widowControl w:val="0"/>
        <w:shd w:val="clear" w:color="auto" w:fill="auto"/>
        <w:tabs>
          <w:tab w:pos="734" w:val="left"/>
        </w:tabs>
        <w:bidi w:val="0"/>
        <w:spacing w:before="0" w:after="0" w:line="360" w:lineRule="auto"/>
        <w:ind w:left="0" w:right="0"/>
        <w:jc w:val="both"/>
      </w:pPr>
      <w:bookmarkStart w:id="605" w:name="bookmark605"/>
      <w:r>
        <w:rPr>
          <w:rFonts w:ascii="Times New Roman" w:eastAsia="Times New Roman" w:hAnsi="Times New Roman" w:cs="Times New Roman"/>
          <w:color w:val="000000"/>
          <w:spacing w:val="0"/>
          <w:w w:val="100"/>
          <w:position w:val="0"/>
          <w:sz w:val="18"/>
          <w:szCs w:val="18"/>
        </w:rPr>
        <w:t>3</w:t>
      </w:r>
      <w:bookmarkEnd w:id="605"/>
      <w:r>
        <w:rPr>
          <w:color w:val="000000"/>
          <w:spacing w:val="0"/>
          <w:w w:val="100"/>
          <w:position w:val="0"/>
        </w:rPr>
        <w:t>、</w:t>
        <w:tab/>
        <w:t>董事会薪酬与考核委员会的履职情况</w:t>
      </w:r>
    </w:p>
    <w:p>
      <w:pPr>
        <w:pStyle w:val="Style29"/>
        <w:keepNext w:val="0"/>
        <w:keepLines w:val="0"/>
        <w:widowControl w:val="0"/>
        <w:shd w:val="clear" w:color="auto" w:fill="auto"/>
        <w:bidi w:val="0"/>
        <w:spacing w:before="0" w:after="360" w:line="314" w:lineRule="exact"/>
        <w:ind w:left="0" w:right="0"/>
        <w:jc w:val="both"/>
      </w:pPr>
      <w:r>
        <w:rPr>
          <w:color w:val="000000"/>
          <w:spacing w:val="0"/>
          <w:w w:val="100"/>
          <w:position w:val="0"/>
        </w:rPr>
        <w:t>报告期内，董事会薪酬与考核委员会根据《公司章程》、《董事会薪酬与考核委员会实施细则》的相关规定，重点对公 司董事及高级管理人员的薪酬政策及执行情况、股权激励计划执行情况进行审查，积极履行了薪酬与考核委员会的相应职责。</w:t>
      </w:r>
    </w:p>
    <w:p>
      <w:pPr>
        <w:pStyle w:val="Style27"/>
        <w:keepNext/>
        <w:keepLines/>
        <w:widowControl w:val="0"/>
        <w:shd w:val="clear" w:color="auto" w:fill="auto"/>
        <w:tabs>
          <w:tab w:pos="559" w:val="left"/>
        </w:tabs>
        <w:bidi w:val="0"/>
        <w:spacing w:before="0" w:after="26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七</w:t>
      </w:r>
      <w:bookmarkEnd w:id="608"/>
      <w:r>
        <w:rPr>
          <w:color w:val="000000"/>
          <w:spacing w:val="0"/>
          <w:w w:val="100"/>
          <w:position w:val="0"/>
          <w:sz w:val="24"/>
          <w:szCs w:val="24"/>
        </w:rPr>
        <w:t>、</w:t>
        <w:tab/>
        <w:t>监事会工作情况</w:t>
      </w:r>
      <w:bookmarkEnd w:id="606"/>
      <w:bookmarkEnd w:id="607"/>
      <w:bookmarkEnd w:id="609"/>
    </w:p>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公司监事会对报告期内的监督事项无异议。</w:t>
      </w:r>
    </w:p>
    <w:p>
      <w:pPr>
        <w:pStyle w:val="Style27"/>
        <w:keepNext/>
        <w:keepLines/>
        <w:widowControl w:val="0"/>
        <w:shd w:val="clear" w:color="auto" w:fill="auto"/>
        <w:tabs>
          <w:tab w:pos="559" w:val="left"/>
        </w:tabs>
        <w:bidi w:val="0"/>
        <w:spacing w:before="0" w:after="2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八</w:t>
      </w:r>
      <w:bookmarkEnd w:id="612"/>
      <w:r>
        <w:rPr>
          <w:color w:val="000000"/>
          <w:spacing w:val="0"/>
          <w:w w:val="100"/>
          <w:position w:val="0"/>
          <w:sz w:val="24"/>
          <w:szCs w:val="24"/>
        </w:rPr>
        <w:t>、</w:t>
        <w:tab/>
        <w:t>高级管理人员的考评及激励情况</w:t>
      </w:r>
      <w:bookmarkEnd w:id="610"/>
      <w:bookmarkEnd w:id="611"/>
      <w:bookmarkEnd w:id="613"/>
    </w:p>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rPr>
        <w:t>公司根据年度业务经营目标确定高级管理人员所分管业务的绩效任务和目标，根据公司年度经营计划和高级管理人员分 管工作的职责，进行综合考核，根据考核结果确定高级管理人员的年度薪酬水平。</w:t>
      </w:r>
    </w:p>
    <w:p>
      <w:pPr>
        <w:pStyle w:val="Style27"/>
        <w:keepNext/>
        <w:keepLines/>
        <w:widowControl w:val="0"/>
        <w:shd w:val="clear" w:color="auto" w:fill="auto"/>
        <w:tabs>
          <w:tab w:pos="559" w:val="left"/>
        </w:tabs>
        <w:bidi w:val="0"/>
        <w:spacing w:before="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九</w:t>
      </w:r>
      <w:bookmarkEnd w:id="616"/>
      <w:r>
        <w:rPr>
          <w:color w:val="000000"/>
          <w:spacing w:val="0"/>
          <w:w w:val="100"/>
          <w:position w:val="0"/>
          <w:sz w:val="24"/>
          <w:szCs w:val="24"/>
        </w:rPr>
        <w:t>、</w:t>
        <w:tab/>
        <w:t>内部控制评价报告</w:t>
      </w:r>
      <w:bookmarkEnd w:id="614"/>
      <w:bookmarkEnd w:id="615"/>
      <w:bookmarkEnd w:id="617"/>
    </w:p>
    <w:p>
      <w:pPr>
        <w:pStyle w:val="Style32"/>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、报告期内发现的内部控制重大缺陷的具体情况</w:t>
      </w:r>
      <w:bookmarkEnd w:id="618"/>
      <w:bookmarkEnd w:id="619"/>
      <w:bookmarkEnd w:id="621"/>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、内控自我评价报告</w:t>
      </w:r>
      <w:bookmarkEnd w:id="622"/>
      <w:bookmarkEnd w:id="623"/>
      <w:bookmarkEnd w:id="625"/>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tabs>
                <w:tab w:pos="3091" w:val="left"/>
              </w:tabs>
              <w:bidi w:val="0"/>
              <w:spacing w:before="0" w:after="0" w:line="240" w:lineRule="auto"/>
              <w:ind w:left="0" w:right="0" w:firstLine="0"/>
              <w:jc w:val="center"/>
            </w:pPr>
            <w:r>
              <w:rPr>
                <w:color w:val="000000"/>
                <w:spacing w:val="0"/>
                <w:w w:val="100"/>
                <w:position w:val="0"/>
              </w:rPr>
              <w:t>财务报告</w:t>
              <w:tab/>
              <w:t>非财务报告</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508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 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）公司董事、监事和高级管 理人员的舞弊行为；（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 的却未被公司内部控制识别的当期财务报 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）审计委员会和审计 部门对公司的对外财务报告和财务报告内 部控制监督无效。财务报告重要缺陷的迹 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）未依照公认会计准则选择和 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 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）对于非常规或特殊交易的 账务处理没有建立相应的控制机制或没有 实施且没有相应的补偿性控制；（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 期末财务报告过程的控制存在一项或多项 缺陷且不能合理保证编制的财务报表达到 真实、完整的目标。一般缺陷是指除上述 重大缺陷、重要缺陷之外的其他控制缺陷。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25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公司以营业收入总额的</w:t>
            </w:r>
            <w:r>
              <w:rPr>
                <w:rFonts w:ascii="Times New Roman" w:eastAsia="Times New Roman" w:hAnsi="Times New Roman" w:cs="Times New Roman"/>
                <w:color w:val="000000"/>
                <w:spacing w:val="0"/>
                <w:w w:val="100"/>
                <w:position w:val="0"/>
                <w:sz w:val="18"/>
                <w:szCs w:val="18"/>
              </w:rPr>
              <w:t>L5%</w:t>
            </w:r>
            <w:r>
              <w:rPr>
                <w:color w:val="000000"/>
                <w:spacing w:val="0"/>
                <w:w w:val="100"/>
                <w:position w:val="0"/>
              </w:rPr>
              <w:t>作为利润表 整体重要性水平的衡量指标。当潜在错报 金额大于或等于营业收入总额的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 认定为重大缺陷；当潜在错报金额小于营 业收入总额的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但大于或等于营业收 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，则认定为重要缺陷；当潜在 错报金额小于营业收入总额的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时，则认 定为一般缺陷。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公司以直接损失占公司资产总额的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作为非财务报告重要性水平的衡 量指标。当直接缺失金额大于或等于资 产总额的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，则认定为重大缺陷； 当直接缺失金额小于资产总额的</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但大于或等于资产总额的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 为重要缺陷；当直接缺失金额小于资产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26" w:name="bookmark626"/>
      <w:bookmarkStart w:id="627" w:name="bookmark627"/>
      <w:bookmarkStart w:id="628" w:name="bookmark628"/>
      <w:r>
        <w:rPr>
          <w:color w:val="000000"/>
          <w:spacing w:val="0"/>
          <w:w w:val="100"/>
          <w:position w:val="0"/>
          <w:sz w:val="24"/>
          <w:szCs w:val="24"/>
        </w:rPr>
        <w:t>十、内部控制审计报告或鉴证报告</w:t>
      </w:r>
      <w:bookmarkEnd w:id="626"/>
      <w:bookmarkEnd w:id="627"/>
      <w:bookmarkEnd w:id="628"/>
    </w:p>
    <w:p>
      <w:pPr>
        <w:pStyle w:val="Style29"/>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41" w:right="1047" w:bottom="1460" w:left="1079"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0" w:after="600" w:line="240" w:lineRule="auto"/>
        <w:ind w:left="0" w:right="0" w:firstLine="0"/>
        <w:jc w:val="center"/>
      </w:pPr>
      <w:bookmarkStart w:id="629" w:name="bookmark629"/>
      <w:bookmarkStart w:id="630" w:name="bookmark630"/>
      <w:bookmarkStart w:id="631" w:name="bookmark631"/>
      <w:r>
        <w:rPr>
          <w:color w:val="000000"/>
          <w:spacing w:val="0"/>
          <w:w w:val="100"/>
          <w:position w:val="0"/>
        </w:rPr>
        <w:t>第十一节公司债券相关情况</w:t>
      </w:r>
      <w:bookmarkEnd w:id="629"/>
      <w:bookmarkEnd w:id="630"/>
      <w:bookmarkEnd w:id="631"/>
    </w:p>
    <w:p>
      <w:pPr>
        <w:pStyle w:val="Style29"/>
        <w:keepNext w:val="0"/>
        <w:keepLines w:val="0"/>
        <w:widowControl w:val="0"/>
        <w:shd w:val="clear" w:color="auto" w:fill="auto"/>
        <w:bidi w:val="0"/>
        <w:spacing w:before="0" w:after="140" w:line="240" w:lineRule="auto"/>
        <w:ind w:left="0" w:right="0" w:firstLine="0"/>
        <w:jc w:val="left"/>
      </w:pPr>
      <w:bookmarkStart w:id="632" w:name="bookmark632"/>
      <w:r>
        <w:rPr>
          <w:color w:val="000000"/>
          <w:spacing w:val="0"/>
          <w:w w:val="100"/>
          <w:position w:val="0"/>
        </w:rPr>
        <w:t>公司是否存在公开发行并在证券交易所上市，且在年度报告批准报出日未到期或到期未能全额兑付的公司债券</w:t>
      </w:r>
      <w:bookmarkEnd w:id="632"/>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200" w:bottom="1921" w:left="1114"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520" w:after="560" w:line="240" w:lineRule="auto"/>
        <w:ind w:left="0" w:right="0" w:firstLine="0"/>
        <w:jc w:val="center"/>
      </w:pPr>
      <w:bookmarkStart w:id="633" w:name="bookmark633"/>
      <w:bookmarkStart w:id="634" w:name="bookmark634"/>
      <w:bookmarkStart w:id="635" w:name="bookmark635"/>
      <w:r>
        <w:rPr>
          <w:color w:val="000000"/>
          <w:spacing w:val="0"/>
          <w:w w:val="100"/>
          <w:position w:val="0"/>
        </w:rPr>
        <w:t>第十二节财务报告</w:t>
      </w:r>
      <w:bookmarkEnd w:id="633"/>
      <w:bookmarkEnd w:id="634"/>
      <w:bookmarkEnd w:id="635"/>
    </w:p>
    <w:p>
      <w:pPr>
        <w:pStyle w:val="Style27"/>
        <w:keepNext/>
        <w:keepLines/>
        <w:widowControl w:val="0"/>
        <w:shd w:val="clear" w:color="auto" w:fill="auto"/>
        <w:bidi w:val="0"/>
        <w:spacing w:before="0" w:after="320" w:line="240" w:lineRule="auto"/>
        <w:ind w:left="0" w:right="0" w:firstLine="0"/>
        <w:jc w:val="left"/>
      </w:pPr>
      <w:bookmarkStart w:id="636" w:name="bookmark636"/>
      <w:bookmarkStart w:id="637" w:name="bookmark637"/>
      <w:bookmarkStart w:id="638" w:name="bookmark638"/>
      <w:bookmarkStart w:id="639" w:name="bookmark639"/>
      <w:bookmarkStart w:id="640" w:name="bookmark640"/>
      <w:r>
        <w:rPr>
          <w:color w:val="000000"/>
          <w:spacing w:val="0"/>
          <w:w w:val="100"/>
          <w:position w:val="0"/>
          <w:sz w:val="24"/>
          <w:szCs w:val="24"/>
        </w:rPr>
        <w:t>一</w:t>
      </w:r>
      <w:bookmarkEnd w:id="639"/>
      <w:r>
        <w:rPr>
          <w:color w:val="000000"/>
          <w:spacing w:val="0"/>
          <w:w w:val="100"/>
          <w:position w:val="0"/>
          <w:sz w:val="24"/>
          <w:szCs w:val="24"/>
        </w:rPr>
        <w:t>、审计报告</w:t>
      </w:r>
      <w:bookmarkEnd w:id="637"/>
      <w:bookmarkEnd w:id="638"/>
      <w:bookmarkEnd w:id="640"/>
      <w:bookmarkEnd w:id="63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容诚审字</w:t>
            </w:r>
            <w:r>
              <w:rPr>
                <w:rFonts w:ascii="Times New Roman" w:eastAsia="Times New Roman" w:hAnsi="Times New Roman" w:cs="Times New Roman"/>
                <w:color w:val="000000"/>
                <w:spacing w:val="0"/>
                <w:w w:val="100"/>
                <w:position w:val="0"/>
                <w:sz w:val="18"/>
                <w:szCs w:val="18"/>
              </w:rPr>
              <w:t>[2021]200Z0335</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王殷、金珊、胡玥</w:t>
            </w:r>
          </w:p>
        </w:tc>
      </w:tr>
    </w:tbl>
    <w:p>
      <w:pPr>
        <w:pStyle w:val="Style40"/>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卫宁健康科技集团股份有限公司全体股东：</w:t>
      </w:r>
    </w:p>
    <w:p>
      <w:pPr>
        <w:pStyle w:val="Style29"/>
        <w:keepNext w:val="0"/>
        <w:keepLines w:val="0"/>
        <w:widowControl w:val="0"/>
        <w:shd w:val="clear" w:color="auto" w:fill="auto"/>
        <w:tabs>
          <w:tab w:pos="820" w:val="left"/>
        </w:tabs>
        <w:bidi w:val="0"/>
        <w:spacing w:before="0" w:after="0" w:line="314" w:lineRule="exact"/>
        <w:ind w:left="0" w:right="0"/>
        <w:jc w:val="left"/>
      </w:pPr>
      <w:bookmarkStart w:id="641" w:name="bookmark641"/>
      <w:r>
        <w:rPr>
          <w:b/>
          <w:bCs/>
          <w:color w:val="000000"/>
          <w:spacing w:val="0"/>
          <w:w w:val="100"/>
          <w:position w:val="0"/>
        </w:rPr>
        <w:t>一</w:t>
      </w:r>
      <w:bookmarkEnd w:id="641"/>
      <w:r>
        <w:rPr>
          <w:b/>
          <w:bCs/>
          <w:color w:val="000000"/>
          <w:spacing w:val="0"/>
          <w:w w:val="100"/>
          <w:position w:val="0"/>
        </w:rPr>
        <w:t>、</w:t>
        <w:tab/>
        <w:t>审计意见</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我们审计了卫宁健康科技集团股份有限公司（以下简称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年度的合并及母公司利润表、合并及母公司现金流量表、合并及母公司所有者权益变动表以及相关财务报表 附注。</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我们认为，后附的财务报表在所有重大方面按照企业会计准则的规定编制，公允反映了卫宁健康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9"/>
        <w:keepNext w:val="0"/>
        <w:keepLines w:val="0"/>
        <w:widowControl w:val="0"/>
        <w:shd w:val="clear" w:color="auto" w:fill="auto"/>
        <w:tabs>
          <w:tab w:pos="820" w:val="left"/>
        </w:tabs>
        <w:bidi w:val="0"/>
        <w:spacing w:before="0" w:after="0" w:line="314" w:lineRule="exact"/>
        <w:ind w:left="0" w:right="0"/>
        <w:jc w:val="both"/>
      </w:pPr>
      <w:bookmarkStart w:id="642" w:name="bookmark642"/>
      <w:r>
        <w:rPr>
          <w:b/>
          <w:bCs/>
          <w:color w:val="000000"/>
          <w:spacing w:val="0"/>
          <w:w w:val="100"/>
          <w:position w:val="0"/>
        </w:rPr>
        <w:t>二</w:t>
      </w:r>
      <w:bookmarkEnd w:id="642"/>
      <w:r>
        <w:rPr>
          <w:b/>
          <w:bCs/>
          <w:color w:val="000000"/>
          <w:spacing w:val="0"/>
          <w:w w:val="100"/>
          <w:position w:val="0"/>
        </w:rPr>
        <w:t>、</w:t>
        <w:tab/>
        <w:t>形成审计意见的基础</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阐述了我们在这些准则下的责任。按照中国注册会计师职业道德守则，我们独立于卫宁健康，并履行了职业道德方面的其他 责任。我们相信，我们获取的审计证据是充分、适当的，为发表审计意见提供了基础。</w:t>
      </w:r>
    </w:p>
    <w:p>
      <w:pPr>
        <w:pStyle w:val="Style29"/>
        <w:keepNext w:val="0"/>
        <w:keepLines w:val="0"/>
        <w:widowControl w:val="0"/>
        <w:shd w:val="clear" w:color="auto" w:fill="auto"/>
        <w:tabs>
          <w:tab w:pos="825" w:val="left"/>
        </w:tabs>
        <w:bidi w:val="0"/>
        <w:spacing w:before="0" w:after="0" w:line="314" w:lineRule="exact"/>
        <w:ind w:left="0" w:right="0"/>
        <w:jc w:val="both"/>
      </w:pPr>
      <w:bookmarkStart w:id="643" w:name="bookmark643"/>
      <w:r>
        <w:rPr>
          <w:b/>
          <w:bCs/>
          <w:color w:val="000000"/>
          <w:spacing w:val="0"/>
          <w:w w:val="100"/>
          <w:position w:val="0"/>
        </w:rPr>
        <w:t>三</w:t>
      </w:r>
      <w:bookmarkEnd w:id="643"/>
      <w:r>
        <w:rPr>
          <w:b/>
          <w:bCs/>
          <w:color w:val="000000"/>
          <w:spacing w:val="0"/>
          <w:w w:val="100"/>
          <w:position w:val="0"/>
        </w:rPr>
        <w:t>、</w:t>
        <w:tab/>
        <w:t>关键审计事项</w:t>
      </w:r>
    </w:p>
    <w:p>
      <w:pPr>
        <w:pStyle w:val="Style29"/>
        <w:keepNext w:val="0"/>
        <w:keepLines w:val="0"/>
        <w:widowControl w:val="0"/>
        <w:numPr>
          <w:ilvl w:val="0"/>
          <w:numId w:val="7"/>
        </w:numPr>
        <w:shd w:val="clear" w:color="auto" w:fill="auto"/>
        <w:tabs>
          <w:tab w:pos="710" w:val="left"/>
        </w:tabs>
        <w:bidi w:val="0"/>
        <w:spacing w:before="0" w:after="0" w:line="314" w:lineRule="exact"/>
        <w:ind w:left="0" w:right="0"/>
        <w:jc w:val="both"/>
      </w:pPr>
      <w:bookmarkStart w:id="644" w:name="bookmark644"/>
      <w:bookmarkEnd w:id="644"/>
      <w:r>
        <w:rPr>
          <w:color w:val="000000"/>
          <w:spacing w:val="0"/>
          <w:w w:val="100"/>
          <w:position w:val="0"/>
        </w:rPr>
        <w:t>事项描述</w:t>
      </w:r>
    </w:p>
    <w:p>
      <w:pPr>
        <w:pStyle w:val="Style29"/>
        <w:keepNext w:val="0"/>
        <w:keepLines w:val="0"/>
        <w:widowControl w:val="0"/>
        <w:shd w:val="clear" w:color="auto" w:fill="auto"/>
        <w:bidi w:val="0"/>
        <w:spacing w:before="0" w:after="0" w:line="318" w:lineRule="exact"/>
        <w:ind w:left="0" w:right="0"/>
        <w:jc w:val="both"/>
      </w:pPr>
      <w:r>
        <w:rPr>
          <w:color w:val="000000"/>
          <w:spacing w:val="0"/>
          <w:w w:val="100"/>
          <w:position w:val="0"/>
          <w:sz w:val="18"/>
          <w:szCs w:val="18"/>
        </w:rPr>
        <w:t>2020</w:t>
      </w:r>
      <w:r>
        <w:rPr>
          <w:color w:val="000000"/>
          <w:spacing w:val="0"/>
          <w:w w:val="100"/>
          <w:position w:val="0"/>
        </w:rPr>
        <w:t>年度卫宁健康实现营业收入</w:t>
      </w:r>
      <w:r>
        <w:rPr>
          <w:color w:val="000000"/>
          <w:spacing w:val="0"/>
          <w:w w:val="100"/>
          <w:position w:val="0"/>
          <w:sz w:val="18"/>
          <w:szCs w:val="18"/>
        </w:rPr>
        <w:t xml:space="preserve">2, 266, 579, </w:t>
      </w:r>
      <w:r>
        <w:rPr>
          <w:color w:val="000000"/>
          <w:spacing w:val="0"/>
          <w:w w:val="100"/>
          <w:position w:val="0"/>
          <w:sz w:val="18"/>
          <w:szCs w:val="18"/>
        </w:rPr>
        <w:t xml:space="preserve">783. </w:t>
      </w:r>
      <w:r>
        <w:rPr>
          <w:color w:val="000000"/>
          <w:spacing w:val="0"/>
          <w:w w:val="100"/>
          <w:position w:val="0"/>
          <w:sz w:val="18"/>
          <w:szCs w:val="18"/>
        </w:rPr>
        <w:t>89</w:t>
      </w:r>
      <w:r>
        <w:rPr>
          <w:color w:val="000000"/>
          <w:spacing w:val="0"/>
          <w:w w:val="100"/>
          <w:position w:val="0"/>
        </w:rPr>
        <w:t>元，其中定制软件销售实现营业收入</w:t>
      </w:r>
      <w:r>
        <w:rPr>
          <w:color w:val="000000"/>
          <w:spacing w:val="0"/>
          <w:w w:val="100"/>
          <w:position w:val="0"/>
          <w:sz w:val="18"/>
          <w:szCs w:val="18"/>
        </w:rPr>
        <w:t xml:space="preserve">1, 239, 244, </w:t>
      </w:r>
      <w:r>
        <w:rPr>
          <w:color w:val="000000"/>
          <w:spacing w:val="0"/>
          <w:w w:val="100"/>
          <w:position w:val="0"/>
          <w:sz w:val="18"/>
          <w:szCs w:val="18"/>
        </w:rPr>
        <w:t>340.4</w:t>
      </w:r>
      <w:r>
        <w:rPr>
          <w:color w:val="000000"/>
          <w:spacing w:val="0"/>
          <w:w w:val="100"/>
          <w:position w:val="0"/>
          <w:sz w:val="18"/>
          <w:szCs w:val="18"/>
        </w:rPr>
        <w:t>0</w:t>
      </w:r>
      <w:r>
        <w:rPr>
          <w:color w:val="000000"/>
          <w:spacing w:val="0"/>
          <w:w w:val="100"/>
          <w:position w:val="0"/>
        </w:rPr>
        <w:t>元，占营业收 入的</w:t>
      </w:r>
      <w:r>
        <w:rPr>
          <w:color w:val="000000"/>
          <w:spacing w:val="0"/>
          <w:w w:val="100"/>
          <w:position w:val="0"/>
          <w:sz w:val="18"/>
          <w:szCs w:val="18"/>
        </w:rPr>
        <w:t xml:space="preserve">54. </w:t>
      </w:r>
      <w:r>
        <w:rPr>
          <w:color w:val="000000"/>
          <w:spacing w:val="0"/>
          <w:w w:val="100"/>
          <w:position w:val="0"/>
          <w:sz w:val="18"/>
          <w:szCs w:val="18"/>
        </w:rPr>
        <w:t>73%</w:t>
      </w:r>
      <w:r>
        <w:rPr>
          <w:color w:val="000000"/>
          <w:spacing w:val="0"/>
          <w:w w:val="100"/>
          <w:position w:val="0"/>
        </w:rPr>
        <w:t>，根据卫宁健康财务报表附注三、</w:t>
      </w:r>
      <w:r>
        <w:rPr>
          <w:color w:val="000000"/>
          <w:spacing w:val="0"/>
          <w:w w:val="100"/>
          <w:position w:val="0"/>
          <w:sz w:val="18"/>
          <w:szCs w:val="18"/>
        </w:rPr>
        <w:t>26,</w:t>
      </w:r>
      <w:r>
        <w:rPr>
          <w:color w:val="000000"/>
          <w:spacing w:val="0"/>
          <w:w w:val="100"/>
          <w:position w:val="0"/>
        </w:rPr>
        <w:t>收入确认原则和计量方法，定制软件销售收入采用履约进度确认收入。因 为采用履约进度确认收入涉及管理层的会计估计判断，因此我们把采用履约进度确认的定制软件销售收入列为关键审计事 项。</w:t>
      </w:r>
    </w:p>
    <w:p>
      <w:pPr>
        <w:pStyle w:val="Style29"/>
        <w:keepNext w:val="0"/>
        <w:keepLines w:val="0"/>
        <w:widowControl w:val="0"/>
        <w:numPr>
          <w:ilvl w:val="0"/>
          <w:numId w:val="7"/>
        </w:numPr>
        <w:shd w:val="clear" w:color="auto" w:fill="auto"/>
        <w:tabs>
          <w:tab w:pos="710" w:val="left"/>
        </w:tabs>
        <w:bidi w:val="0"/>
        <w:spacing w:before="0" w:after="0" w:line="322" w:lineRule="exact"/>
        <w:ind w:left="0" w:right="0"/>
        <w:jc w:val="left"/>
      </w:pPr>
      <w:bookmarkStart w:id="645" w:name="bookmark645"/>
      <w:bookmarkEnd w:id="645"/>
      <w:r>
        <w:rPr>
          <w:color w:val="000000"/>
          <w:spacing w:val="0"/>
          <w:w w:val="100"/>
          <w:position w:val="0"/>
        </w:rPr>
        <w:t>审计应对</w:t>
      </w:r>
    </w:p>
    <w:p>
      <w:pPr>
        <w:pStyle w:val="Style29"/>
        <w:keepNext w:val="0"/>
        <w:keepLines w:val="0"/>
        <w:widowControl w:val="0"/>
        <w:shd w:val="clear" w:color="auto" w:fill="auto"/>
        <w:tabs>
          <w:tab w:pos="825" w:val="left"/>
        </w:tabs>
        <w:bidi w:val="0"/>
        <w:spacing w:before="0" w:after="0" w:line="322" w:lineRule="exact"/>
        <w:ind w:left="0" w:right="0"/>
        <w:jc w:val="left"/>
      </w:pPr>
      <w:bookmarkStart w:id="646" w:name="bookmark646"/>
      <w:r>
        <w:rPr>
          <w:color w:val="000000"/>
          <w:spacing w:val="0"/>
          <w:w w:val="100"/>
          <w:position w:val="0"/>
          <w:sz w:val="18"/>
          <w:szCs w:val="18"/>
        </w:rPr>
        <w:t>（</w:t>
      </w:r>
      <w:bookmarkEnd w:id="646"/>
      <w:r>
        <w:rPr>
          <w:color w:val="000000"/>
          <w:spacing w:val="0"/>
          <w:w w:val="100"/>
          <w:position w:val="0"/>
          <w:sz w:val="18"/>
          <w:szCs w:val="18"/>
        </w:rPr>
        <w:t>1）</w:t>
        <w:tab/>
      </w:r>
      <w:r>
        <w:rPr>
          <w:color w:val="000000"/>
          <w:spacing w:val="0"/>
          <w:w w:val="100"/>
          <w:position w:val="0"/>
        </w:rPr>
        <w:t>了解公司定制软件销售收入确认相关的内部控制，并对内部控制设计及执行有效性进行了评估和测试；</w:t>
      </w:r>
    </w:p>
    <w:p>
      <w:pPr>
        <w:pStyle w:val="Style29"/>
        <w:keepNext w:val="0"/>
        <w:keepLines w:val="0"/>
        <w:widowControl w:val="0"/>
        <w:shd w:val="clear" w:color="auto" w:fill="auto"/>
        <w:tabs>
          <w:tab w:pos="901" w:val="left"/>
        </w:tabs>
        <w:bidi w:val="0"/>
        <w:spacing w:before="0" w:after="0" w:line="322" w:lineRule="exact"/>
        <w:ind w:left="0" w:right="0"/>
        <w:jc w:val="left"/>
      </w:pPr>
      <w:bookmarkStart w:id="647" w:name="bookmark647"/>
      <w:r>
        <w:rPr>
          <w:color w:val="000000"/>
          <w:spacing w:val="0"/>
          <w:w w:val="100"/>
          <w:position w:val="0"/>
          <w:sz w:val="18"/>
          <w:szCs w:val="18"/>
        </w:rPr>
        <w:t>（</w:t>
      </w:r>
      <w:bookmarkEnd w:id="647"/>
      <w:r>
        <w:rPr>
          <w:color w:val="000000"/>
          <w:spacing w:val="0"/>
          <w:w w:val="100"/>
          <w:position w:val="0"/>
          <w:sz w:val="18"/>
          <w:szCs w:val="18"/>
        </w:rPr>
        <w:t>2）</w:t>
        <w:tab/>
      </w:r>
      <w:r>
        <w:rPr>
          <w:color w:val="000000"/>
          <w:spacing w:val="0"/>
          <w:w w:val="100"/>
          <w:position w:val="0"/>
        </w:rPr>
        <w:t>对本期定制软件收入进行抽样检查，检查销售合同、客户签字盖章的进度单、资金收付凭证等收入确认相关依据， 核实交易的真实性；</w:t>
      </w:r>
    </w:p>
    <w:p>
      <w:pPr>
        <w:pStyle w:val="Style29"/>
        <w:keepNext w:val="0"/>
        <w:keepLines w:val="0"/>
        <w:widowControl w:val="0"/>
        <w:shd w:val="clear" w:color="auto" w:fill="auto"/>
        <w:tabs>
          <w:tab w:pos="825" w:val="left"/>
        </w:tabs>
        <w:bidi w:val="0"/>
        <w:spacing w:before="0" w:after="0" w:line="316" w:lineRule="exact"/>
        <w:ind w:left="0" w:right="0"/>
        <w:jc w:val="left"/>
      </w:pPr>
      <w:bookmarkStart w:id="648" w:name="bookmark648"/>
      <w:r>
        <w:rPr>
          <w:color w:val="000000"/>
          <w:spacing w:val="0"/>
          <w:w w:val="100"/>
          <w:position w:val="0"/>
          <w:sz w:val="18"/>
          <w:szCs w:val="18"/>
        </w:rPr>
        <w:t>（</w:t>
      </w:r>
      <w:bookmarkEnd w:id="648"/>
      <w:r>
        <w:rPr>
          <w:color w:val="000000"/>
          <w:spacing w:val="0"/>
          <w:w w:val="100"/>
          <w:position w:val="0"/>
          <w:sz w:val="18"/>
          <w:szCs w:val="18"/>
        </w:rPr>
        <w:t>3）</w:t>
        <w:tab/>
      </w:r>
      <w:r>
        <w:rPr>
          <w:color w:val="000000"/>
          <w:spacing w:val="0"/>
          <w:w w:val="100"/>
          <w:position w:val="0"/>
        </w:rPr>
        <w:t>核对管理层确认的履约进度与客户签收的项目进度确认单，并测算在履约进度下计算的收入准确性；</w:t>
      </w:r>
    </w:p>
    <w:p>
      <w:pPr>
        <w:pStyle w:val="Style29"/>
        <w:keepNext w:val="0"/>
        <w:keepLines w:val="0"/>
        <w:widowControl w:val="0"/>
        <w:shd w:val="clear" w:color="auto" w:fill="auto"/>
        <w:tabs>
          <w:tab w:pos="825" w:val="left"/>
        </w:tabs>
        <w:bidi w:val="0"/>
        <w:spacing w:before="0" w:after="0" w:line="316" w:lineRule="exact"/>
        <w:ind w:left="0" w:right="0"/>
        <w:jc w:val="left"/>
      </w:pPr>
      <w:bookmarkStart w:id="649" w:name="bookmark649"/>
      <w:r>
        <w:rPr>
          <w:color w:val="000000"/>
          <w:spacing w:val="0"/>
          <w:w w:val="100"/>
          <w:position w:val="0"/>
          <w:sz w:val="18"/>
          <w:szCs w:val="18"/>
        </w:rPr>
        <w:t>（</w:t>
      </w:r>
      <w:bookmarkEnd w:id="649"/>
      <w:r>
        <w:rPr>
          <w:color w:val="000000"/>
          <w:spacing w:val="0"/>
          <w:w w:val="100"/>
          <w:position w:val="0"/>
          <w:sz w:val="18"/>
          <w:szCs w:val="18"/>
        </w:rPr>
        <w:t>4）</w:t>
        <w:tab/>
      </w:r>
      <w:r>
        <w:rPr>
          <w:color w:val="000000"/>
          <w:spacing w:val="0"/>
          <w:w w:val="100"/>
          <w:position w:val="0"/>
        </w:rPr>
        <w:t>结合应收账款函证，向客户函证履约进度，核对客户回函确认履约进度与管理层确认的履约进度一致性；</w:t>
      </w:r>
    </w:p>
    <w:p>
      <w:pPr>
        <w:pStyle w:val="Style29"/>
        <w:keepNext w:val="0"/>
        <w:keepLines w:val="0"/>
        <w:widowControl w:val="0"/>
        <w:shd w:val="clear" w:color="auto" w:fill="auto"/>
        <w:tabs>
          <w:tab w:pos="825" w:val="left"/>
        </w:tabs>
        <w:bidi w:val="0"/>
        <w:spacing w:before="0" w:after="0" w:line="316" w:lineRule="exact"/>
        <w:ind w:left="0" w:right="0"/>
        <w:jc w:val="left"/>
      </w:pPr>
      <w:bookmarkStart w:id="650" w:name="bookmark650"/>
      <w:r>
        <w:rPr>
          <w:color w:val="000000"/>
          <w:spacing w:val="0"/>
          <w:w w:val="100"/>
          <w:position w:val="0"/>
          <w:sz w:val="18"/>
          <w:szCs w:val="18"/>
        </w:rPr>
        <w:t>（</w:t>
      </w:r>
      <w:bookmarkEnd w:id="650"/>
      <w:r>
        <w:rPr>
          <w:color w:val="000000"/>
          <w:spacing w:val="0"/>
          <w:w w:val="100"/>
          <w:position w:val="0"/>
          <w:sz w:val="18"/>
          <w:szCs w:val="18"/>
        </w:rPr>
        <w:t>5）</w:t>
        <w:tab/>
      </w:r>
      <w:r>
        <w:rPr>
          <w:color w:val="000000"/>
          <w:spacing w:val="0"/>
          <w:w w:val="100"/>
          <w:position w:val="0"/>
        </w:rPr>
        <w:t>对重大项目进行现场</w:t>
      </w:r>
      <w:r>
        <w:rPr>
          <w:color w:val="000000"/>
          <w:spacing w:val="0"/>
          <w:w w:val="100"/>
          <w:position w:val="0"/>
          <w:sz w:val="18"/>
          <w:szCs w:val="18"/>
        </w:rPr>
        <w:t>/</w:t>
      </w:r>
      <w:r>
        <w:rPr>
          <w:color w:val="000000"/>
          <w:spacing w:val="0"/>
          <w:w w:val="100"/>
          <w:position w:val="0"/>
        </w:rPr>
        <w:t>视频勘察并访谈相关负责人，复核履约进度准确性。</w:t>
      </w:r>
    </w:p>
    <w:p>
      <w:pPr>
        <w:pStyle w:val="Style29"/>
        <w:keepNext w:val="0"/>
        <w:keepLines w:val="0"/>
        <w:widowControl w:val="0"/>
        <w:shd w:val="clear" w:color="auto" w:fill="auto"/>
        <w:bidi w:val="0"/>
        <w:spacing w:before="0" w:after="0" w:line="316" w:lineRule="exact"/>
        <w:ind w:left="0" w:right="0"/>
        <w:jc w:val="left"/>
      </w:pPr>
      <w:r>
        <w:rPr>
          <w:color w:val="000000"/>
          <w:spacing w:val="0"/>
          <w:w w:val="100"/>
          <w:position w:val="0"/>
        </w:rPr>
        <w:t>（二）商誉减值</w:t>
      </w:r>
    </w:p>
    <w:p>
      <w:pPr>
        <w:pStyle w:val="Style29"/>
        <w:keepNext w:val="0"/>
        <w:keepLines w:val="0"/>
        <w:widowControl w:val="0"/>
        <w:numPr>
          <w:ilvl w:val="0"/>
          <w:numId w:val="9"/>
        </w:numPr>
        <w:shd w:val="clear" w:color="auto" w:fill="auto"/>
        <w:bidi w:val="0"/>
        <w:spacing w:before="0" w:after="0" w:line="316" w:lineRule="exact"/>
        <w:ind w:left="0" w:right="0"/>
        <w:jc w:val="left"/>
      </w:pPr>
      <w:bookmarkStart w:id="651" w:name="bookmark651"/>
      <w:bookmarkEnd w:id="651"/>
      <w:r>
        <w:rPr>
          <w:color w:val="000000"/>
          <w:spacing w:val="0"/>
          <w:w w:val="100"/>
          <w:position w:val="0"/>
        </w:rPr>
        <w:t>事项描述</w:t>
      </w:r>
    </w:p>
    <w:p>
      <w:pPr>
        <w:pStyle w:val="Style29"/>
        <w:keepNext w:val="0"/>
        <w:keepLines w:val="0"/>
        <w:widowControl w:val="0"/>
        <w:shd w:val="clear" w:color="auto" w:fill="auto"/>
        <w:bidi w:val="0"/>
        <w:spacing w:before="0" w:after="0" w:line="318" w:lineRule="exact"/>
        <w:ind w:left="0" w:right="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日，卫宁健康合并报表中商誉账面余额为</w:t>
      </w:r>
      <w:r>
        <w:rPr>
          <w:color w:val="000000"/>
          <w:spacing w:val="0"/>
          <w:w w:val="100"/>
          <w:position w:val="0"/>
          <w:sz w:val="18"/>
          <w:szCs w:val="18"/>
        </w:rPr>
        <w:t>635,218,372.85</w:t>
      </w:r>
      <w:r>
        <w:rPr>
          <w:color w:val="000000"/>
          <w:spacing w:val="0"/>
          <w:w w:val="100"/>
          <w:position w:val="0"/>
        </w:rPr>
        <w:t>元，减值准备为</w:t>
      </w:r>
      <w:r>
        <w:rPr>
          <w:color w:val="000000"/>
          <w:spacing w:val="0"/>
          <w:w w:val="100"/>
          <w:position w:val="0"/>
          <w:sz w:val="18"/>
          <w:szCs w:val="18"/>
        </w:rPr>
        <w:t>0</w:t>
      </w:r>
      <w:r>
        <w:rPr>
          <w:color w:val="000000"/>
          <w:spacing w:val="0"/>
          <w:w w:val="100"/>
          <w:position w:val="0"/>
        </w:rPr>
        <w:t>元，占总资产的</w:t>
      </w:r>
      <w:r>
        <w:rPr>
          <w:color w:val="000000"/>
          <w:spacing w:val="0"/>
          <w:w w:val="100"/>
          <w:position w:val="0"/>
          <w:sz w:val="18"/>
          <w:szCs w:val="18"/>
        </w:rPr>
        <w:t>10.49%</w:t>
      </w:r>
      <w:r>
        <w:rPr>
          <w:color w:val="000000"/>
          <w:spacing w:val="0"/>
          <w:w w:val="100"/>
          <w:position w:val="0"/>
        </w:rPr>
        <w:t>。 根据财务报表附注三、</w:t>
      </w:r>
      <w:r>
        <w:rPr>
          <w:color w:val="000000"/>
          <w:spacing w:val="0"/>
          <w:w w:val="100"/>
          <w:position w:val="0"/>
          <w:sz w:val="18"/>
          <w:szCs w:val="18"/>
        </w:rPr>
        <w:t>5 （2）</w:t>
      </w:r>
      <w:r>
        <w:rPr>
          <w:color w:val="000000"/>
          <w:spacing w:val="0"/>
          <w:w w:val="100"/>
          <w:position w:val="0"/>
        </w:rPr>
        <w:t>非同一控制下的企业合并，附注三、</w:t>
      </w:r>
      <w:r>
        <w:rPr>
          <w:color w:val="000000"/>
          <w:spacing w:val="0"/>
          <w:w w:val="100"/>
          <w:position w:val="0"/>
          <w:sz w:val="18"/>
          <w:szCs w:val="18"/>
        </w:rPr>
        <w:t>21.</w:t>
      </w:r>
      <w:r>
        <w:rPr>
          <w:color w:val="000000"/>
          <w:spacing w:val="0"/>
          <w:w w:val="100"/>
          <w:position w:val="0"/>
        </w:rPr>
        <w:t xml:space="preserve">长期资产减值，商誉减值测试的结果很大程度上依赖 于管理层所做的估计、聘请的外部评估专家编制的估值报告和采用的假设。该等估计受到管理层对未来市场以及对经济环境 判断的影响，采用不同的估计参数和假设会对评估的与商誉相关的资产组的可收回金额有很大的影响，因此我们将商誉减值 </w:t>
      </w:r>
      <w:r>
        <w:rPr>
          <w:color w:val="000000"/>
          <w:spacing w:val="0"/>
          <w:w w:val="100"/>
          <w:position w:val="0"/>
        </w:rPr>
        <w:t>列为关键审计事项。</w:t>
      </w:r>
    </w:p>
    <w:p>
      <w:pPr>
        <w:pStyle w:val="Style29"/>
        <w:keepNext w:val="0"/>
        <w:keepLines w:val="0"/>
        <w:widowControl w:val="0"/>
        <w:numPr>
          <w:ilvl w:val="0"/>
          <w:numId w:val="9"/>
        </w:numPr>
        <w:shd w:val="clear" w:color="auto" w:fill="auto"/>
        <w:bidi w:val="0"/>
        <w:spacing w:before="0" w:after="0" w:line="313" w:lineRule="exact"/>
        <w:ind w:left="0" w:right="0" w:firstLine="360"/>
        <w:jc w:val="both"/>
      </w:pPr>
      <w:bookmarkStart w:id="652" w:name="bookmark652"/>
      <w:bookmarkEnd w:id="652"/>
      <w:r>
        <w:rPr>
          <w:color w:val="000000"/>
          <w:spacing w:val="0"/>
          <w:w w:val="100"/>
          <w:position w:val="0"/>
        </w:rPr>
        <w:t>审计应对</w:t>
      </w:r>
    </w:p>
    <w:p>
      <w:pPr>
        <w:pStyle w:val="Style29"/>
        <w:keepNext w:val="0"/>
        <w:keepLines w:val="0"/>
        <w:widowControl w:val="0"/>
        <w:shd w:val="clear" w:color="auto" w:fill="auto"/>
        <w:tabs>
          <w:tab w:pos="805" w:val="left"/>
        </w:tabs>
        <w:bidi w:val="0"/>
        <w:spacing w:before="0" w:after="0" w:line="313" w:lineRule="exact"/>
        <w:ind w:left="0" w:right="0" w:firstLine="360"/>
        <w:jc w:val="both"/>
      </w:pPr>
      <w:bookmarkStart w:id="653" w:name="bookmark653"/>
      <w:r>
        <w:rPr>
          <w:color w:val="000000"/>
          <w:spacing w:val="0"/>
          <w:w w:val="100"/>
          <w:position w:val="0"/>
          <w:sz w:val="18"/>
          <w:szCs w:val="18"/>
        </w:rPr>
        <w:t>（</w:t>
      </w:r>
      <w:bookmarkEnd w:id="653"/>
      <w:r>
        <w:rPr>
          <w:color w:val="000000"/>
          <w:spacing w:val="0"/>
          <w:w w:val="100"/>
          <w:position w:val="0"/>
          <w:sz w:val="18"/>
          <w:szCs w:val="18"/>
        </w:rPr>
        <w:t>1）</w:t>
        <w:tab/>
      </w:r>
      <w:r>
        <w:rPr>
          <w:color w:val="000000"/>
          <w:spacing w:val="0"/>
          <w:w w:val="100"/>
          <w:position w:val="0"/>
        </w:rPr>
        <w:t>评价管理层对商誉有关资产组的识别和确定资产组可回收金额时采用的方法的合理性；</w:t>
      </w:r>
    </w:p>
    <w:p>
      <w:pPr>
        <w:pStyle w:val="Style29"/>
        <w:keepNext w:val="0"/>
        <w:keepLines w:val="0"/>
        <w:widowControl w:val="0"/>
        <w:shd w:val="clear" w:color="auto" w:fill="auto"/>
        <w:tabs>
          <w:tab w:pos="901" w:val="left"/>
        </w:tabs>
        <w:bidi w:val="0"/>
        <w:spacing w:before="0" w:after="0" w:line="326" w:lineRule="exact"/>
        <w:ind w:left="0" w:right="0" w:firstLine="360"/>
        <w:jc w:val="both"/>
      </w:pPr>
      <w:bookmarkStart w:id="654" w:name="bookmark654"/>
      <w:r>
        <w:rPr>
          <w:color w:val="000000"/>
          <w:spacing w:val="0"/>
          <w:w w:val="100"/>
          <w:position w:val="0"/>
          <w:sz w:val="18"/>
          <w:szCs w:val="18"/>
        </w:rPr>
        <w:t>（</w:t>
      </w:r>
      <w:bookmarkEnd w:id="654"/>
      <w:r>
        <w:rPr>
          <w:color w:val="000000"/>
          <w:spacing w:val="0"/>
          <w:w w:val="100"/>
          <w:position w:val="0"/>
          <w:sz w:val="18"/>
          <w:szCs w:val="18"/>
        </w:rPr>
        <w:t>2）</w:t>
        <w:tab/>
      </w:r>
      <w:r>
        <w:rPr>
          <w:color w:val="000000"/>
          <w:spacing w:val="0"/>
          <w:w w:val="100"/>
          <w:position w:val="0"/>
        </w:rPr>
        <w:t>通过将关键参数，包括预测收入、长期平均增长率及利润率与相关资产组过往业绩进行比较，折现率与可比公司 相关数据进行对比分析，评价管理层在预计未来现金流量现值时采用的假设和关键判断；</w:t>
      </w:r>
    </w:p>
    <w:p>
      <w:pPr>
        <w:pStyle w:val="Style29"/>
        <w:keepNext w:val="0"/>
        <w:keepLines w:val="0"/>
        <w:widowControl w:val="0"/>
        <w:shd w:val="clear" w:color="auto" w:fill="auto"/>
        <w:tabs>
          <w:tab w:pos="805" w:val="left"/>
        </w:tabs>
        <w:bidi w:val="0"/>
        <w:spacing w:before="0" w:after="0" w:line="320" w:lineRule="exact"/>
        <w:ind w:left="0" w:right="0" w:firstLine="360"/>
        <w:jc w:val="both"/>
      </w:pPr>
      <w:bookmarkStart w:id="655" w:name="bookmark655"/>
      <w:r>
        <w:rPr>
          <w:color w:val="000000"/>
          <w:spacing w:val="0"/>
          <w:w w:val="100"/>
          <w:position w:val="0"/>
          <w:sz w:val="18"/>
          <w:szCs w:val="18"/>
        </w:rPr>
        <w:t>（</w:t>
      </w:r>
      <w:bookmarkEnd w:id="655"/>
      <w:r>
        <w:rPr>
          <w:color w:val="000000"/>
          <w:spacing w:val="0"/>
          <w:w w:val="100"/>
          <w:position w:val="0"/>
          <w:sz w:val="18"/>
          <w:szCs w:val="18"/>
        </w:rPr>
        <w:t>3）</w:t>
        <w:tab/>
      </w:r>
      <w:r>
        <w:rPr>
          <w:color w:val="000000"/>
          <w:spacing w:val="0"/>
          <w:w w:val="100"/>
          <w:position w:val="0"/>
        </w:rPr>
        <w:t>测试未来现金流量净现值的计算是否准确；</w:t>
      </w:r>
    </w:p>
    <w:p>
      <w:pPr>
        <w:pStyle w:val="Style29"/>
        <w:keepNext w:val="0"/>
        <w:keepLines w:val="0"/>
        <w:widowControl w:val="0"/>
        <w:shd w:val="clear" w:color="auto" w:fill="auto"/>
        <w:tabs>
          <w:tab w:pos="805" w:val="left"/>
        </w:tabs>
        <w:bidi w:val="0"/>
        <w:spacing w:before="0" w:after="0" w:line="320" w:lineRule="exact"/>
        <w:ind w:left="0" w:right="0" w:firstLine="360"/>
        <w:jc w:val="both"/>
      </w:pPr>
      <w:bookmarkStart w:id="656" w:name="bookmark656"/>
      <w:r>
        <w:rPr>
          <w:color w:val="000000"/>
          <w:spacing w:val="0"/>
          <w:w w:val="100"/>
          <w:position w:val="0"/>
          <w:sz w:val="18"/>
          <w:szCs w:val="18"/>
        </w:rPr>
        <w:t>（</w:t>
      </w:r>
      <w:bookmarkEnd w:id="656"/>
      <w:r>
        <w:rPr>
          <w:color w:val="000000"/>
          <w:spacing w:val="0"/>
          <w:w w:val="100"/>
          <w:position w:val="0"/>
          <w:sz w:val="18"/>
          <w:szCs w:val="18"/>
        </w:rPr>
        <w:t>4）</w:t>
        <w:tab/>
      </w:r>
      <w:r>
        <w:rPr>
          <w:color w:val="000000"/>
          <w:spacing w:val="0"/>
          <w:w w:val="100"/>
          <w:position w:val="0"/>
        </w:rPr>
        <w:t>利用资产评估专家的工作并复核其工作成果；</w:t>
      </w:r>
    </w:p>
    <w:p>
      <w:pPr>
        <w:pStyle w:val="Style29"/>
        <w:keepNext w:val="0"/>
        <w:keepLines w:val="0"/>
        <w:widowControl w:val="0"/>
        <w:shd w:val="clear" w:color="auto" w:fill="auto"/>
        <w:tabs>
          <w:tab w:pos="805" w:val="left"/>
        </w:tabs>
        <w:bidi w:val="0"/>
        <w:spacing w:before="0" w:after="0" w:line="320" w:lineRule="exact"/>
        <w:ind w:left="0" w:right="0" w:firstLine="360"/>
        <w:jc w:val="both"/>
      </w:pPr>
      <w:bookmarkStart w:id="657" w:name="bookmark657"/>
      <w:r>
        <w:rPr>
          <w:color w:val="000000"/>
          <w:spacing w:val="0"/>
          <w:w w:val="100"/>
          <w:position w:val="0"/>
          <w:sz w:val="18"/>
          <w:szCs w:val="18"/>
        </w:rPr>
        <w:t>（</w:t>
      </w:r>
      <w:bookmarkEnd w:id="657"/>
      <w:r>
        <w:rPr>
          <w:color w:val="000000"/>
          <w:spacing w:val="0"/>
          <w:w w:val="100"/>
          <w:position w:val="0"/>
          <w:sz w:val="18"/>
          <w:szCs w:val="18"/>
        </w:rPr>
        <w:t>5）</w:t>
        <w:tab/>
      </w:r>
      <w:r>
        <w:rPr>
          <w:color w:val="000000"/>
          <w:spacing w:val="0"/>
          <w:w w:val="100"/>
          <w:position w:val="0"/>
        </w:rPr>
        <w:t>比较商誉所属资产组的账面价值与其可收回金额的差异，确认是否存在商誉减值情况。</w:t>
      </w:r>
    </w:p>
    <w:p>
      <w:pPr>
        <w:pStyle w:val="Style29"/>
        <w:keepNext w:val="0"/>
        <w:keepLines w:val="0"/>
        <w:widowControl w:val="0"/>
        <w:shd w:val="clear" w:color="auto" w:fill="auto"/>
        <w:bidi w:val="0"/>
        <w:spacing w:before="0" w:after="0" w:line="320" w:lineRule="exact"/>
        <w:ind w:left="0" w:right="0" w:firstLine="360"/>
        <w:jc w:val="both"/>
      </w:pPr>
      <w:bookmarkStart w:id="658" w:name="bookmark658"/>
      <w:r>
        <w:rPr>
          <w:color w:val="000000"/>
          <w:spacing w:val="0"/>
          <w:w w:val="100"/>
          <w:position w:val="0"/>
        </w:rPr>
        <w:t>（</w:t>
      </w:r>
      <w:bookmarkEnd w:id="658"/>
      <w:r>
        <w:rPr>
          <w:color w:val="000000"/>
          <w:spacing w:val="0"/>
          <w:w w:val="100"/>
          <w:position w:val="0"/>
        </w:rPr>
        <w:t>三）应收账款及合同资产的减值</w:t>
      </w:r>
    </w:p>
    <w:p>
      <w:pPr>
        <w:pStyle w:val="Style29"/>
        <w:keepNext w:val="0"/>
        <w:keepLines w:val="0"/>
        <w:widowControl w:val="0"/>
        <w:numPr>
          <w:ilvl w:val="0"/>
          <w:numId w:val="11"/>
        </w:numPr>
        <w:shd w:val="clear" w:color="auto" w:fill="auto"/>
        <w:tabs>
          <w:tab w:pos="666" w:val="left"/>
        </w:tabs>
        <w:bidi w:val="0"/>
        <w:spacing w:before="0" w:after="0" w:line="320" w:lineRule="exact"/>
        <w:ind w:left="0" w:right="0" w:firstLine="360"/>
        <w:jc w:val="both"/>
      </w:pPr>
      <w:bookmarkStart w:id="659" w:name="bookmark659"/>
      <w:bookmarkEnd w:id="659"/>
      <w:r>
        <w:rPr>
          <w:color w:val="000000"/>
          <w:spacing w:val="0"/>
          <w:w w:val="100"/>
          <w:position w:val="0"/>
        </w:rPr>
        <w:t>事项描述</w:t>
      </w:r>
    </w:p>
    <w:p>
      <w:pPr>
        <w:pStyle w:val="Style29"/>
        <w:keepNext w:val="0"/>
        <w:keepLines w:val="0"/>
        <w:widowControl w:val="0"/>
        <w:shd w:val="clear" w:color="auto" w:fill="auto"/>
        <w:bidi w:val="0"/>
        <w:spacing w:before="0" w:after="0" w:line="320" w:lineRule="exact"/>
        <w:ind w:left="0" w:right="0" w:firstLine="36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日，卫宁健康合并财务报表中应收账款余额</w:t>
      </w:r>
      <w:r>
        <w:rPr>
          <w:color w:val="000000"/>
          <w:spacing w:val="0"/>
          <w:w w:val="100"/>
          <w:position w:val="0"/>
          <w:sz w:val="18"/>
          <w:szCs w:val="18"/>
        </w:rPr>
        <w:t xml:space="preserve">779, 765, </w:t>
      </w:r>
      <w:r>
        <w:rPr>
          <w:color w:val="000000"/>
          <w:spacing w:val="0"/>
          <w:w w:val="100"/>
          <w:position w:val="0"/>
          <w:sz w:val="18"/>
          <w:szCs w:val="18"/>
        </w:rPr>
        <w:t xml:space="preserve">230. </w:t>
      </w:r>
      <w:r>
        <w:rPr>
          <w:color w:val="000000"/>
          <w:spacing w:val="0"/>
          <w:w w:val="100"/>
          <w:position w:val="0"/>
          <w:sz w:val="18"/>
          <w:szCs w:val="18"/>
        </w:rPr>
        <w:t>48</w:t>
      </w:r>
      <w:r>
        <w:rPr>
          <w:color w:val="000000"/>
          <w:spacing w:val="0"/>
          <w:w w:val="100"/>
          <w:position w:val="0"/>
        </w:rPr>
        <w:t>元、已计提预期信用损失</w:t>
      </w:r>
      <w:r>
        <w:rPr>
          <w:color w:val="000000"/>
          <w:spacing w:val="0"/>
          <w:w w:val="100"/>
          <w:position w:val="0"/>
          <w:sz w:val="18"/>
          <w:szCs w:val="18"/>
        </w:rPr>
        <w:t xml:space="preserve">195, 055, </w:t>
      </w:r>
      <w:r>
        <w:rPr>
          <w:color w:val="000000"/>
          <w:spacing w:val="0"/>
          <w:w w:val="100"/>
          <w:position w:val="0"/>
          <w:sz w:val="18"/>
          <w:szCs w:val="18"/>
        </w:rPr>
        <w:t xml:space="preserve">114. </w:t>
      </w:r>
      <w:r>
        <w:rPr>
          <w:color w:val="000000"/>
          <w:spacing w:val="0"/>
          <w:w w:val="100"/>
          <w:position w:val="0"/>
          <w:sz w:val="18"/>
          <w:szCs w:val="18"/>
        </w:rPr>
        <w:t xml:space="preserve">39 </w:t>
      </w:r>
      <w:r>
        <w:rPr>
          <w:color w:val="000000"/>
          <w:spacing w:val="0"/>
          <w:w w:val="100"/>
          <w:position w:val="0"/>
        </w:rPr>
        <w:t>元，合同资产余额</w:t>
      </w:r>
      <w:r>
        <w:rPr>
          <w:color w:val="000000"/>
          <w:spacing w:val="0"/>
          <w:w w:val="100"/>
          <w:position w:val="0"/>
          <w:sz w:val="18"/>
          <w:szCs w:val="18"/>
        </w:rPr>
        <w:t>1,559,497,794.91</w:t>
      </w:r>
      <w:r>
        <w:rPr>
          <w:color w:val="000000"/>
          <w:spacing w:val="0"/>
          <w:w w:val="100"/>
          <w:position w:val="0"/>
        </w:rPr>
        <w:t>元、已计提资产减值损失</w:t>
      </w:r>
      <w:r>
        <w:rPr>
          <w:color w:val="000000"/>
          <w:spacing w:val="0"/>
          <w:w w:val="100"/>
          <w:position w:val="0"/>
          <w:sz w:val="18"/>
          <w:szCs w:val="18"/>
        </w:rPr>
        <w:t>261,561,997.76</w:t>
      </w:r>
      <w:r>
        <w:rPr>
          <w:color w:val="000000"/>
          <w:spacing w:val="0"/>
          <w:w w:val="100"/>
          <w:position w:val="0"/>
        </w:rPr>
        <w:t>元，账面价值合计</w:t>
      </w:r>
      <w:r>
        <w:rPr>
          <w:color w:val="000000"/>
          <w:spacing w:val="0"/>
          <w:w w:val="100"/>
          <w:position w:val="0"/>
          <w:sz w:val="18"/>
          <w:szCs w:val="18"/>
        </w:rPr>
        <w:t>1,882,645,913.24</w:t>
      </w:r>
      <w:r>
        <w:rPr>
          <w:color w:val="000000"/>
          <w:spacing w:val="0"/>
          <w:w w:val="100"/>
          <w:position w:val="0"/>
        </w:rPr>
        <w:t>元，占总 资产的</w:t>
      </w:r>
      <w:r>
        <w:rPr>
          <w:color w:val="000000"/>
          <w:spacing w:val="0"/>
          <w:w w:val="100"/>
          <w:position w:val="0"/>
          <w:sz w:val="18"/>
          <w:szCs w:val="18"/>
        </w:rPr>
        <w:t>31.08%</w:t>
      </w:r>
      <w:r>
        <w:rPr>
          <w:color w:val="000000"/>
          <w:spacing w:val="0"/>
          <w:w w:val="100"/>
          <w:position w:val="0"/>
        </w:rPr>
        <w:t>。根据财务报表附注三、</w:t>
      </w:r>
      <w:r>
        <w:rPr>
          <w:color w:val="000000"/>
          <w:spacing w:val="0"/>
          <w:w w:val="100"/>
          <w:position w:val="0"/>
          <w:sz w:val="18"/>
          <w:szCs w:val="18"/>
        </w:rPr>
        <w:t>10.</w:t>
      </w:r>
      <w:r>
        <w:rPr>
          <w:color w:val="000000"/>
          <w:spacing w:val="0"/>
          <w:w w:val="100"/>
          <w:position w:val="0"/>
        </w:rPr>
        <w:t>金融工具与附注五、</w:t>
      </w:r>
      <w:r>
        <w:rPr>
          <w:color w:val="000000"/>
          <w:spacing w:val="0"/>
          <w:w w:val="100"/>
          <w:position w:val="0"/>
          <w:sz w:val="18"/>
          <w:szCs w:val="18"/>
        </w:rPr>
        <w:t>13</w:t>
      </w:r>
      <w:r>
        <w:rPr>
          <w:color w:val="000000"/>
          <w:spacing w:val="0"/>
          <w:w w:val="100"/>
          <w:position w:val="0"/>
        </w:rPr>
        <w:t>.合同资产，由于应收账款及合同资产减值的确定涉及管理 层运用重大会计估计和判断，且应收账款及合同资产减值对于财务报表具有重要性，我们将应收账款及合同资产的减值列为 关键审计事项。</w:t>
      </w:r>
    </w:p>
    <w:p>
      <w:pPr>
        <w:pStyle w:val="Style29"/>
        <w:keepNext w:val="0"/>
        <w:keepLines w:val="0"/>
        <w:widowControl w:val="0"/>
        <w:numPr>
          <w:ilvl w:val="0"/>
          <w:numId w:val="11"/>
        </w:numPr>
        <w:shd w:val="clear" w:color="auto" w:fill="auto"/>
        <w:tabs>
          <w:tab w:pos="675" w:val="left"/>
        </w:tabs>
        <w:bidi w:val="0"/>
        <w:spacing w:before="0" w:after="0" w:line="320" w:lineRule="exact"/>
        <w:ind w:left="0" w:right="0" w:firstLine="360"/>
        <w:jc w:val="both"/>
      </w:pPr>
      <w:bookmarkStart w:id="660" w:name="bookmark660"/>
      <w:bookmarkEnd w:id="660"/>
      <w:r>
        <w:rPr>
          <w:color w:val="000000"/>
          <w:spacing w:val="0"/>
          <w:w w:val="100"/>
          <w:position w:val="0"/>
        </w:rPr>
        <w:t>审计应对</w:t>
      </w:r>
    </w:p>
    <w:p>
      <w:pPr>
        <w:pStyle w:val="Style29"/>
        <w:keepNext w:val="0"/>
        <w:keepLines w:val="0"/>
        <w:widowControl w:val="0"/>
        <w:shd w:val="clear" w:color="auto" w:fill="auto"/>
        <w:tabs>
          <w:tab w:pos="805" w:val="left"/>
        </w:tabs>
        <w:bidi w:val="0"/>
        <w:spacing w:before="0" w:after="0" w:line="320" w:lineRule="exact"/>
        <w:ind w:left="0" w:right="0" w:firstLine="360"/>
        <w:jc w:val="both"/>
      </w:pPr>
      <w:bookmarkStart w:id="661" w:name="bookmark661"/>
      <w:r>
        <w:rPr>
          <w:color w:val="000000"/>
          <w:spacing w:val="0"/>
          <w:w w:val="100"/>
          <w:position w:val="0"/>
          <w:sz w:val="18"/>
          <w:szCs w:val="18"/>
        </w:rPr>
        <w:t>（</w:t>
      </w:r>
      <w:bookmarkEnd w:id="661"/>
      <w:r>
        <w:rPr>
          <w:color w:val="000000"/>
          <w:spacing w:val="0"/>
          <w:w w:val="100"/>
          <w:position w:val="0"/>
          <w:sz w:val="18"/>
          <w:szCs w:val="18"/>
        </w:rPr>
        <w:t>1）</w:t>
        <w:tab/>
      </w:r>
      <w:r>
        <w:rPr>
          <w:color w:val="000000"/>
          <w:spacing w:val="0"/>
          <w:w w:val="100"/>
          <w:position w:val="0"/>
        </w:rPr>
        <w:t>了解公司与应收账款及合同资产管理相关的内部控制，并对内部控制设计及执行有效性进行了评估和测试；</w:t>
      </w:r>
    </w:p>
    <w:p>
      <w:pPr>
        <w:pStyle w:val="Style29"/>
        <w:keepNext w:val="0"/>
        <w:keepLines w:val="0"/>
        <w:widowControl w:val="0"/>
        <w:shd w:val="clear" w:color="auto" w:fill="auto"/>
        <w:tabs>
          <w:tab w:pos="901" w:val="left"/>
        </w:tabs>
        <w:bidi w:val="0"/>
        <w:spacing w:before="0" w:after="0" w:line="320" w:lineRule="exact"/>
        <w:ind w:left="0" w:right="0" w:firstLine="360"/>
        <w:jc w:val="both"/>
      </w:pPr>
      <w:bookmarkStart w:id="662" w:name="bookmark662"/>
      <w:r>
        <w:rPr>
          <w:color w:val="000000"/>
          <w:spacing w:val="0"/>
          <w:w w:val="100"/>
          <w:position w:val="0"/>
          <w:sz w:val="18"/>
          <w:szCs w:val="18"/>
        </w:rPr>
        <w:t>（</w:t>
      </w:r>
      <w:bookmarkEnd w:id="662"/>
      <w:r>
        <w:rPr>
          <w:color w:val="000000"/>
          <w:spacing w:val="0"/>
          <w:w w:val="100"/>
          <w:position w:val="0"/>
          <w:sz w:val="18"/>
          <w:szCs w:val="18"/>
        </w:rPr>
        <w:t>2）</w:t>
        <w:tab/>
      </w:r>
      <w:r>
        <w:rPr>
          <w:color w:val="000000"/>
          <w:spacing w:val="0"/>
          <w:w w:val="100"/>
          <w:position w:val="0"/>
        </w:rPr>
        <w:t>分析管理层有关应收账款及合同资产减值会计估计的合理性，包括确定应收账款及合同资产组合的依据、减值的 计提比例、单项计提减值的判断等；</w:t>
      </w:r>
    </w:p>
    <w:p>
      <w:pPr>
        <w:pStyle w:val="Style29"/>
        <w:keepNext w:val="0"/>
        <w:keepLines w:val="0"/>
        <w:widowControl w:val="0"/>
        <w:shd w:val="clear" w:color="auto" w:fill="auto"/>
        <w:tabs>
          <w:tab w:pos="901" w:val="left"/>
        </w:tabs>
        <w:bidi w:val="0"/>
        <w:spacing w:before="0" w:after="0" w:line="320" w:lineRule="exact"/>
        <w:ind w:left="0" w:right="0" w:firstLine="360"/>
        <w:jc w:val="both"/>
      </w:pPr>
      <w:bookmarkStart w:id="663" w:name="bookmark663"/>
      <w:r>
        <w:rPr>
          <w:color w:val="000000"/>
          <w:spacing w:val="0"/>
          <w:w w:val="100"/>
          <w:position w:val="0"/>
          <w:sz w:val="18"/>
          <w:szCs w:val="18"/>
        </w:rPr>
        <w:t>（</w:t>
      </w:r>
      <w:bookmarkEnd w:id="663"/>
      <w:r>
        <w:rPr>
          <w:color w:val="000000"/>
          <w:spacing w:val="0"/>
          <w:w w:val="100"/>
          <w:position w:val="0"/>
          <w:sz w:val="18"/>
          <w:szCs w:val="18"/>
        </w:rPr>
        <w:t>3）</w:t>
        <w:tab/>
      </w:r>
      <w:r>
        <w:rPr>
          <w:color w:val="000000"/>
          <w:spacing w:val="0"/>
          <w:w w:val="100"/>
          <w:position w:val="0"/>
        </w:rPr>
        <w:t>获取公司应收账款及合同资产减值计提表，检查计提方法是否按照金融工具会计政策执行，重新计算应收账款及 合同资产减值计提金额是否准确；</w:t>
      </w:r>
    </w:p>
    <w:p>
      <w:pPr>
        <w:pStyle w:val="Style29"/>
        <w:keepNext w:val="0"/>
        <w:keepLines w:val="0"/>
        <w:widowControl w:val="0"/>
        <w:shd w:val="clear" w:color="auto" w:fill="auto"/>
        <w:tabs>
          <w:tab w:pos="805" w:val="left"/>
        </w:tabs>
        <w:bidi w:val="0"/>
        <w:spacing w:before="0" w:after="0" w:line="313" w:lineRule="exact"/>
        <w:ind w:left="0" w:right="0" w:firstLine="360"/>
        <w:jc w:val="both"/>
      </w:pPr>
      <w:bookmarkStart w:id="664" w:name="bookmark664"/>
      <w:r>
        <w:rPr>
          <w:color w:val="000000"/>
          <w:spacing w:val="0"/>
          <w:w w:val="100"/>
          <w:position w:val="0"/>
          <w:sz w:val="18"/>
          <w:szCs w:val="18"/>
        </w:rPr>
        <w:t>（</w:t>
      </w:r>
      <w:bookmarkEnd w:id="664"/>
      <w:r>
        <w:rPr>
          <w:color w:val="000000"/>
          <w:spacing w:val="0"/>
          <w:w w:val="100"/>
          <w:position w:val="0"/>
          <w:sz w:val="18"/>
          <w:szCs w:val="18"/>
        </w:rPr>
        <w:t>4）</w:t>
        <w:tab/>
      </w:r>
      <w:r>
        <w:rPr>
          <w:color w:val="000000"/>
          <w:spacing w:val="0"/>
          <w:w w:val="100"/>
          <w:position w:val="0"/>
        </w:rPr>
        <w:t>执行函证程序，并检查资产负债表日后的客户回款情况。</w:t>
      </w:r>
    </w:p>
    <w:p>
      <w:pPr>
        <w:pStyle w:val="Style29"/>
        <w:keepNext w:val="0"/>
        <w:keepLines w:val="0"/>
        <w:widowControl w:val="0"/>
        <w:shd w:val="clear" w:color="auto" w:fill="auto"/>
        <w:tabs>
          <w:tab w:pos="786" w:val="left"/>
        </w:tabs>
        <w:bidi w:val="0"/>
        <w:spacing w:before="0" w:after="0" w:line="313" w:lineRule="exact"/>
        <w:ind w:left="0" w:right="0" w:firstLine="360"/>
        <w:jc w:val="both"/>
      </w:pPr>
      <w:bookmarkStart w:id="665" w:name="bookmark665"/>
      <w:r>
        <w:rPr>
          <w:b/>
          <w:bCs/>
          <w:color w:val="000000"/>
          <w:spacing w:val="0"/>
          <w:w w:val="100"/>
          <w:position w:val="0"/>
        </w:rPr>
        <w:t>四</w:t>
      </w:r>
      <w:bookmarkEnd w:id="665"/>
      <w:r>
        <w:rPr>
          <w:b/>
          <w:bCs/>
          <w:color w:val="000000"/>
          <w:spacing w:val="0"/>
          <w:w w:val="100"/>
          <w:position w:val="0"/>
        </w:rPr>
        <w:t>、</w:t>
        <w:tab/>
        <w:t>其他信息</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卫宁健康管理层（以下简称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）对其他信息负责。其他信息包括卫宁健康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年度报告中涵盖的信息，但不包括 财务报表和我们的审计报告。</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9"/>
        <w:keepNext w:val="0"/>
        <w:keepLines w:val="0"/>
        <w:widowControl w:val="0"/>
        <w:shd w:val="clear" w:color="auto" w:fill="auto"/>
        <w:tabs>
          <w:tab w:pos="800" w:val="left"/>
        </w:tabs>
        <w:bidi w:val="0"/>
        <w:spacing w:before="0" w:after="0" w:line="313" w:lineRule="exact"/>
        <w:ind w:left="0" w:right="0" w:firstLine="360"/>
        <w:jc w:val="both"/>
      </w:pPr>
      <w:bookmarkStart w:id="666" w:name="bookmark666"/>
      <w:r>
        <w:rPr>
          <w:b/>
          <w:bCs/>
          <w:color w:val="000000"/>
          <w:spacing w:val="0"/>
          <w:w w:val="100"/>
          <w:position w:val="0"/>
        </w:rPr>
        <w:t>五</w:t>
      </w:r>
      <w:bookmarkEnd w:id="666"/>
      <w:r>
        <w:rPr>
          <w:b/>
          <w:bCs/>
          <w:color w:val="000000"/>
          <w:spacing w:val="0"/>
          <w:w w:val="100"/>
          <w:position w:val="0"/>
        </w:rPr>
        <w:t>、</w:t>
        <w:tab/>
        <w:t>管理层和治理层对财务报表的责任</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在编制财务报表时，管理层负责评估卫宁健康的持续经营能力，披露与持续经营相关的事项，并运用持续经营假设，除 非管理层计划清算卫宁健康、终止运营或别无其他现实的选择。</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治理层负责监督卫宁健康的财务报告过程。</w:t>
      </w:r>
    </w:p>
    <w:p>
      <w:pPr>
        <w:pStyle w:val="Style29"/>
        <w:keepNext w:val="0"/>
        <w:keepLines w:val="0"/>
        <w:widowControl w:val="0"/>
        <w:shd w:val="clear" w:color="auto" w:fill="auto"/>
        <w:tabs>
          <w:tab w:pos="805" w:val="left"/>
        </w:tabs>
        <w:bidi w:val="0"/>
        <w:spacing w:before="0" w:after="0" w:line="313" w:lineRule="exact"/>
        <w:ind w:left="0" w:right="0" w:firstLine="360"/>
        <w:jc w:val="both"/>
      </w:pPr>
      <w:bookmarkStart w:id="667" w:name="bookmark667"/>
      <w:r>
        <w:rPr>
          <w:b/>
          <w:bCs/>
          <w:color w:val="000000"/>
          <w:spacing w:val="0"/>
          <w:w w:val="100"/>
          <w:position w:val="0"/>
        </w:rPr>
        <w:t>六</w:t>
      </w:r>
      <w:bookmarkEnd w:id="667"/>
      <w:r>
        <w:rPr>
          <w:b/>
          <w:bCs/>
          <w:color w:val="000000"/>
          <w:spacing w:val="0"/>
          <w:w w:val="100"/>
          <w:position w:val="0"/>
        </w:rPr>
        <w:t>、</w:t>
        <w:tab/>
        <w:t>注册会计师对财务报表审计的责任</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9"/>
        <w:keepNext w:val="0"/>
        <w:keepLines w:val="0"/>
        <w:widowControl w:val="0"/>
        <w:shd w:val="clear" w:color="auto" w:fill="auto"/>
        <w:bidi w:val="0"/>
        <w:spacing w:before="0" w:after="0" w:line="313" w:lineRule="exact"/>
        <w:ind w:left="0" w:right="0" w:firstLine="36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br w:type="page"/>
      </w:r>
      <w:r>
        <w:rPr>
          <w:color w:val="000000"/>
          <w:spacing w:val="0"/>
          <w:w w:val="100"/>
          <w:position w:val="0"/>
        </w:rPr>
        <w:t>未能发现由于舞弊导致的重大错报的风险高于未能发现由于错误导致的重大错报的风险。</w:t>
      </w:r>
    </w:p>
    <w:p>
      <w:pPr>
        <w:pStyle w:val="Style29"/>
        <w:keepNext w:val="0"/>
        <w:keepLines w:val="0"/>
        <w:widowControl w:val="0"/>
        <w:numPr>
          <w:ilvl w:val="0"/>
          <w:numId w:val="13"/>
        </w:numPr>
        <w:shd w:val="clear" w:color="auto" w:fill="auto"/>
        <w:tabs>
          <w:tab w:pos="805" w:val="left"/>
        </w:tabs>
        <w:bidi w:val="0"/>
        <w:spacing w:before="0" w:after="0" w:line="315" w:lineRule="exact"/>
        <w:ind w:left="0" w:right="0" w:firstLine="360"/>
        <w:jc w:val="both"/>
      </w:pPr>
      <w:bookmarkStart w:id="669" w:name="bookmark669"/>
      <w:bookmarkEnd w:id="669"/>
      <w:r>
        <w:rPr>
          <w:color w:val="000000"/>
          <w:spacing w:val="0"/>
          <w:w w:val="100"/>
          <w:position w:val="0"/>
        </w:rPr>
        <w:t>了解与审计相关的内部控制，以设计恰当的审计程序，但目的并非对内部控制的有效性发表意见。</w:t>
      </w:r>
    </w:p>
    <w:p>
      <w:pPr>
        <w:pStyle w:val="Style29"/>
        <w:keepNext w:val="0"/>
        <w:keepLines w:val="0"/>
        <w:widowControl w:val="0"/>
        <w:numPr>
          <w:ilvl w:val="0"/>
          <w:numId w:val="13"/>
        </w:numPr>
        <w:shd w:val="clear" w:color="auto" w:fill="auto"/>
        <w:tabs>
          <w:tab w:pos="805" w:val="left"/>
        </w:tabs>
        <w:bidi w:val="0"/>
        <w:spacing w:before="0" w:after="0" w:line="315" w:lineRule="exact"/>
        <w:ind w:left="0" w:right="0" w:firstLine="360"/>
        <w:jc w:val="both"/>
      </w:pPr>
      <w:bookmarkStart w:id="670" w:name="bookmark670"/>
      <w:bookmarkEnd w:id="670"/>
      <w:r>
        <w:rPr>
          <w:color w:val="000000"/>
          <w:spacing w:val="0"/>
          <w:w w:val="100"/>
          <w:position w:val="0"/>
        </w:rPr>
        <w:t>评价管理层选用会计政策的恰当性和作出会计估计及相关披露的合理性。</w:t>
      </w:r>
    </w:p>
    <w:p>
      <w:pPr>
        <w:pStyle w:val="Style29"/>
        <w:keepNext w:val="0"/>
        <w:keepLines w:val="0"/>
        <w:widowControl w:val="0"/>
        <w:numPr>
          <w:ilvl w:val="0"/>
          <w:numId w:val="13"/>
        </w:numPr>
        <w:shd w:val="clear" w:color="auto" w:fill="auto"/>
        <w:bidi w:val="0"/>
        <w:spacing w:before="0" w:after="0" w:line="315" w:lineRule="exact"/>
        <w:ind w:left="0" w:right="0" w:firstLine="360"/>
        <w:jc w:val="both"/>
      </w:pPr>
      <w:bookmarkStart w:id="671" w:name="bookmark671"/>
      <w:bookmarkEnd w:id="671"/>
      <w:r>
        <w:rPr>
          <w:color w:val="000000"/>
          <w:spacing w:val="0"/>
          <w:w w:val="100"/>
          <w:position w:val="0"/>
        </w:rPr>
        <w:t xml:space="preserve"> 对管理层使用持续经营假设的恰当性得出结论。同时，根据获取的审计证据，就可能导致对卫宁健康持续经营能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于截至审计报告日可获得的信息。然而，未来的事项或情况可能导致卫宁健康不能持续经营。</w:t>
      </w:r>
    </w:p>
    <w:p>
      <w:pPr>
        <w:pStyle w:val="Style29"/>
        <w:keepNext w:val="0"/>
        <w:keepLines w:val="0"/>
        <w:widowControl w:val="0"/>
        <w:numPr>
          <w:ilvl w:val="0"/>
          <w:numId w:val="13"/>
        </w:numPr>
        <w:shd w:val="clear" w:color="auto" w:fill="auto"/>
        <w:tabs>
          <w:tab w:pos="805" w:val="left"/>
        </w:tabs>
        <w:bidi w:val="0"/>
        <w:spacing w:before="0" w:after="0" w:line="315" w:lineRule="exact"/>
        <w:ind w:left="0" w:right="0" w:firstLine="360"/>
        <w:jc w:val="both"/>
      </w:pPr>
      <w:bookmarkStart w:id="672" w:name="bookmark672"/>
      <w:bookmarkEnd w:id="672"/>
      <w:r>
        <w:rPr>
          <w:color w:val="000000"/>
          <w:spacing w:val="0"/>
          <w:w w:val="100"/>
          <w:position w:val="0"/>
        </w:rPr>
        <w:t>评价财务报表的总体列报、结构和内容，并评价财务报表是否公允反映相关交易和事项。</w:t>
      </w:r>
    </w:p>
    <w:p>
      <w:pPr>
        <w:pStyle w:val="Style29"/>
        <w:keepNext w:val="0"/>
        <w:keepLines w:val="0"/>
        <w:widowControl w:val="0"/>
        <w:numPr>
          <w:ilvl w:val="0"/>
          <w:numId w:val="13"/>
        </w:numPr>
        <w:shd w:val="clear" w:color="auto" w:fill="auto"/>
        <w:bidi w:val="0"/>
        <w:spacing w:before="0" w:after="0" w:line="315" w:lineRule="exact"/>
        <w:ind w:left="0" w:right="0" w:firstLine="360"/>
        <w:jc w:val="both"/>
      </w:pPr>
      <w:bookmarkStart w:id="673" w:name="bookmark673"/>
      <w:bookmarkEnd w:id="673"/>
      <w:r>
        <w:rPr>
          <w:color w:val="000000"/>
          <w:spacing w:val="0"/>
          <w:w w:val="100"/>
          <w:position w:val="0"/>
        </w:rPr>
        <w:t xml:space="preserve"> 就卫宁健康实体或业务活动的财务信息获取充分、适当的审计证据，以对财务报表发表审计意见。我们负责指导、 监督和执行集团审计，并对审计意见承担全部责任。</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29"/>
        <w:keepNext w:val="0"/>
        <w:keepLines w:val="0"/>
        <w:widowControl w:val="0"/>
        <w:shd w:val="clear" w:color="auto" w:fill="auto"/>
        <w:bidi w:val="0"/>
        <w:spacing w:before="0" w:after="380" w:line="315"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7"/>
        <w:keepNext/>
        <w:keepLines/>
        <w:widowControl w:val="0"/>
        <w:shd w:val="clear" w:color="auto" w:fill="auto"/>
        <w:bidi w:val="0"/>
        <w:spacing w:before="0" w:after="24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sz w:val="24"/>
          <w:szCs w:val="24"/>
        </w:rPr>
        <w:t>二</w:t>
      </w:r>
      <w:bookmarkEnd w:id="676"/>
      <w:r>
        <w:rPr>
          <w:color w:val="000000"/>
          <w:spacing w:val="0"/>
          <w:w w:val="100"/>
          <w:position w:val="0"/>
          <w:sz w:val="24"/>
          <w:szCs w:val="24"/>
        </w:rPr>
        <w:t>、财务报表</w:t>
      </w:r>
      <w:bookmarkEnd w:id="674"/>
      <w:bookmarkEnd w:id="675"/>
      <w:bookmarkEnd w:id="677"/>
    </w:p>
    <w:p>
      <w:pPr>
        <w:pStyle w:val="Style29"/>
        <w:keepNext w:val="0"/>
        <w:keepLines w:val="0"/>
        <w:widowControl w:val="0"/>
        <w:shd w:val="clear" w:color="auto" w:fill="auto"/>
        <w:bidi w:val="0"/>
        <w:spacing w:before="0" w:after="380" w:line="315" w:lineRule="exact"/>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240" w:line="240" w:lineRule="auto"/>
        <w:ind w:left="0" w:right="0" w:firstLine="0"/>
        <w:jc w:val="left"/>
      </w:pPr>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78"/>
      <w:bookmarkEnd w:id="679"/>
      <w:bookmarkEnd w:id="680"/>
    </w:p>
    <w:p>
      <w:pPr>
        <w:pStyle w:val="Style29"/>
        <w:keepNext w:val="0"/>
        <w:keepLines w:val="0"/>
        <w:widowControl w:val="0"/>
        <w:shd w:val="clear" w:color="auto" w:fill="auto"/>
        <w:bidi w:val="0"/>
        <w:spacing w:before="0" w:after="160" w:line="315" w:lineRule="exact"/>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6343015</wp:posOffset>
                </wp:positionH>
                <wp:positionV relativeFrom="paragraph">
                  <wp:posOffset>520700</wp:posOffset>
                </wp:positionV>
                <wp:extent cx="481330" cy="146050"/>
                <wp:wrapSquare wrapText="bothSides"/>
                <wp:docPr id="24" name="Shape 24"/>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0" type="#_x0000_t202" style="position:absolute;margin-left:499.44999999999999pt;margin-top:41.pt;width:37.899999999999999pt;height:11.5pt;z-index:-12582937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编制单位：卫宁健康科技集团股份有限公司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5242" w:hSpace="10" w:vSpace="629" w:wrap="notBeside" w:vAnchor="text" w:hAnchor="text" w:x="13" w:y="630"/>
              <w:widowControl w:val="0"/>
              <w:rPr>
                <w:sz w:val="10"/>
                <w:szCs w:val="10"/>
              </w:rPr>
            </w:pPr>
          </w:p>
        </w:tc>
        <w:tc>
          <w:tcPr>
            <w:tcBorders>
              <w:top w:val="single" w:sz="4"/>
              <w:left w:val="single" w:sz="4"/>
              <w:right w:val="single" w:sz="4"/>
            </w:tcBorders>
            <w:shd w:val="clear" w:color="auto" w:fill="D3D3D3"/>
            <w:vAlign w:val="top"/>
          </w:tcPr>
          <w:p>
            <w:pPr>
              <w:framePr w:w="9586" w:h="5242" w:hSpace="10" w:vSpace="629" w:wrap="notBeside" w:vAnchor="text" w:hAnchor="text" w:x="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988,804,969.84</w:t>
            </w:r>
          </w:p>
        </w:tc>
        <w:tc>
          <w:tcPr>
            <w:tcBorders>
              <w:top w:val="single" w:sz="4"/>
              <w:left w:val="single" w:sz="4"/>
              <w:right w:val="single" w:sz="4"/>
            </w:tcBorders>
            <w:shd w:val="clear" w:color="auto" w:fill="FFFFFF"/>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715,122,809.45</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5242" w:hSpace="10" w:vSpace="629" w:wrap="notBeside" w:vAnchor="text" w:hAnchor="text" w:x="13" w:y="630"/>
              <w:widowControl w:val="0"/>
              <w:rPr>
                <w:sz w:val="10"/>
                <w:szCs w:val="10"/>
              </w:rPr>
            </w:pPr>
          </w:p>
        </w:tc>
        <w:tc>
          <w:tcPr>
            <w:tcBorders>
              <w:top w:val="single" w:sz="4"/>
              <w:left w:val="single" w:sz="4"/>
              <w:right w:val="single" w:sz="4"/>
            </w:tcBorders>
            <w:shd w:val="clear" w:color="auto" w:fill="FFFFFF"/>
            <w:vAlign w:val="top"/>
          </w:tcPr>
          <w:p>
            <w:pPr>
              <w:framePr w:w="9586" w:h="5242" w:hSpace="10" w:vSpace="629" w:wrap="notBeside" w:vAnchor="text" w:hAnchor="text" w:x="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5242" w:hSpace="10" w:vSpace="629" w:wrap="notBeside" w:vAnchor="text" w:hAnchor="text" w:x="13" w:y="630"/>
              <w:widowControl w:val="0"/>
              <w:rPr>
                <w:sz w:val="10"/>
                <w:szCs w:val="10"/>
              </w:rPr>
            </w:pPr>
          </w:p>
        </w:tc>
        <w:tc>
          <w:tcPr>
            <w:tcBorders>
              <w:top w:val="single" w:sz="4"/>
              <w:left w:val="single" w:sz="4"/>
              <w:right w:val="single" w:sz="4"/>
            </w:tcBorders>
            <w:shd w:val="clear" w:color="auto" w:fill="FFFFFF"/>
            <w:vAlign w:val="top"/>
          </w:tcPr>
          <w:p>
            <w:pPr>
              <w:framePr w:w="9586" w:h="5242" w:hSpace="10" w:vSpace="629" w:wrap="notBeside" w:vAnchor="text" w:hAnchor="text" w:x="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6" w:h="5242" w:hSpace="10" w:vSpace="629" w:wrap="notBeside" w:vAnchor="text" w:hAnchor="text" w:x="13" w:y="630"/>
              <w:widowControl w:val="0"/>
              <w:rPr>
                <w:sz w:val="10"/>
                <w:szCs w:val="10"/>
              </w:rPr>
            </w:pPr>
          </w:p>
        </w:tc>
        <w:tc>
          <w:tcPr>
            <w:tcBorders>
              <w:top w:val="single" w:sz="4"/>
              <w:left w:val="single" w:sz="4"/>
              <w:right w:val="single" w:sz="4"/>
            </w:tcBorders>
            <w:shd w:val="clear" w:color="auto" w:fill="FFFFFF"/>
            <w:vAlign w:val="top"/>
          </w:tcPr>
          <w:p>
            <w:pPr>
              <w:framePr w:w="9586" w:h="5242" w:hSpace="10" w:vSpace="629" w:wrap="notBeside" w:vAnchor="text" w:hAnchor="text" w:x="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5242" w:hSpace="10" w:vSpace="629" w:wrap="notBeside" w:vAnchor="text" w:hAnchor="text" w:x="13" w:y="630"/>
              <w:widowControl w:val="0"/>
              <w:rPr>
                <w:sz w:val="10"/>
                <w:szCs w:val="10"/>
              </w:rPr>
            </w:pPr>
          </w:p>
        </w:tc>
        <w:tc>
          <w:tcPr>
            <w:tcBorders>
              <w:top w:val="single" w:sz="4"/>
              <w:left w:val="single" w:sz="4"/>
              <w:right w:val="single" w:sz="4"/>
            </w:tcBorders>
            <w:shd w:val="clear" w:color="auto" w:fill="FFFFFF"/>
            <w:vAlign w:val="top"/>
          </w:tcPr>
          <w:p>
            <w:pPr>
              <w:framePr w:w="9586" w:h="5242" w:hSpace="10" w:vSpace="629" w:wrap="notBeside" w:vAnchor="text" w:hAnchor="text" w:x="13"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7,550,000.00</w:t>
            </w:r>
          </w:p>
        </w:tc>
        <w:tc>
          <w:tcPr>
            <w:tcBorders>
              <w:top w:val="single" w:sz="4"/>
              <w:left w:val="single" w:sz="4"/>
              <w:right w:val="single" w:sz="4"/>
            </w:tcBorders>
            <w:shd w:val="clear" w:color="auto" w:fill="FFFFFF"/>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4,380,779.34</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584,710,116.09</w:t>
            </w:r>
          </w:p>
        </w:tc>
        <w:tc>
          <w:tcPr>
            <w:tcBorders>
              <w:top w:val="single" w:sz="4"/>
              <w:left w:val="single" w:sz="4"/>
              <w:right w:val="single" w:sz="4"/>
            </w:tcBorders>
            <w:shd w:val="clear" w:color="auto" w:fill="FFFFFF"/>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1,483,206,697.65</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6" w:h="5242" w:hSpace="10" w:vSpace="629" w:wrap="notBeside" w:vAnchor="text" w:hAnchor="text" w:x="13" w:y="630"/>
              <w:widowControl w:val="0"/>
              <w:rPr>
                <w:sz w:val="10"/>
                <w:szCs w:val="10"/>
              </w:rPr>
            </w:pPr>
          </w:p>
        </w:tc>
        <w:tc>
          <w:tcPr>
            <w:tcBorders>
              <w:top w:val="single" w:sz="4"/>
              <w:left w:val="single" w:sz="4"/>
              <w:right w:val="single" w:sz="4"/>
            </w:tcBorders>
            <w:shd w:val="clear" w:color="auto" w:fill="FFFFFF"/>
            <w:vAlign w:val="top"/>
          </w:tcPr>
          <w:p>
            <w:pPr>
              <w:framePr w:w="9586" w:h="5242" w:hSpace="10" w:vSpace="629" w:wrap="notBeside" w:vAnchor="text" w:hAnchor="text" w:x="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38,834,642.03</w:t>
            </w:r>
          </w:p>
        </w:tc>
        <w:tc>
          <w:tcPr>
            <w:tcBorders>
              <w:top w:val="single" w:sz="4"/>
              <w:left w:val="single" w:sz="4"/>
              <w:right w:val="single" w:sz="4"/>
            </w:tcBorders>
            <w:shd w:val="clear" w:color="auto" w:fill="FFFFFF"/>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28,132,961.96</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5242" w:hSpace="10" w:vSpace="629" w:wrap="notBeside" w:vAnchor="text" w:hAnchor="text" w:x="13" w:y="630"/>
              <w:widowControl w:val="0"/>
              <w:rPr>
                <w:sz w:val="10"/>
                <w:szCs w:val="10"/>
              </w:rPr>
            </w:pPr>
          </w:p>
        </w:tc>
        <w:tc>
          <w:tcPr>
            <w:tcBorders>
              <w:top w:val="single" w:sz="4"/>
              <w:left w:val="single" w:sz="4"/>
              <w:right w:val="single" w:sz="4"/>
            </w:tcBorders>
            <w:shd w:val="clear" w:color="auto" w:fill="FFFFFF"/>
            <w:vAlign w:val="top"/>
          </w:tcPr>
          <w:p>
            <w:pPr>
              <w:framePr w:w="9586" w:h="5242" w:hSpace="10" w:vSpace="629" w:wrap="notBeside" w:vAnchor="text" w:hAnchor="text" w:x="13"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framePr w:w="9586" w:h="5242" w:hSpace="10" w:vSpace="629" w:wrap="notBeside" w:vAnchor="text" w:hAnchor="text" w:x="13" w:y="63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framePr w:w="9586" w:h="5242" w:hSpace="10" w:vSpace="629" w:wrap="notBeside" w:vAnchor="text" w:hAnchor="text" w:x="13" w:y="630"/>
              <w:widowControl w:val="0"/>
              <w:rPr>
                <w:sz w:val="10"/>
                <w:szCs w:val="10"/>
              </w:rPr>
            </w:pPr>
          </w:p>
        </w:tc>
        <w:tc>
          <w:tcPr>
            <w:tcBorders>
              <w:top w:val="single" w:sz="4"/>
              <w:left w:val="single" w:sz="4"/>
              <w:bottom w:val="single" w:sz="4"/>
              <w:right w:val="single" w:sz="4"/>
            </w:tcBorders>
            <w:shd w:val="clear" w:color="auto" w:fill="FFFFFF"/>
            <w:vAlign w:val="top"/>
          </w:tcPr>
          <w:p>
            <w:pPr>
              <w:framePr w:w="9586" w:h="5242" w:hSpace="10" w:vSpace="629" w:wrap="notBeside" w:vAnchor="text" w:hAnchor="text" w:x="13" w:y="630"/>
              <w:widowControl w:val="0"/>
              <w:rPr>
                <w:sz w:val="10"/>
                <w:szCs w:val="10"/>
              </w:rPr>
            </w:pPr>
          </w:p>
        </w:tc>
      </w:tr>
    </w:tbl>
    <w:p>
      <w:pPr>
        <w:pStyle w:val="Style40"/>
        <w:keepNext w:val="0"/>
        <w:keepLines w:val="0"/>
        <w:framePr w:w="9768" w:h="206" w:hSpace="2" w:wrap="notBeside" w:vAnchor="text" w:hAnchor="text" w:x="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141,782,331.80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152,739,256.53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128,263,118.58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175,120,614.53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1,297,935,797.15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47,450,460.98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47,250,593.66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3,235,331,436.47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2,605,953,713.12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530,248,759.50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588,565,717.04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260,915,350.30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315,033,833.23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42,742,624.34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87,997,637.79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464,739,930.97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429,795,946.90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340,747,853.96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381,856,901.72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369,876,444.55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128,804,671.05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635,218,372.85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474,895,869.15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6,727,248.60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3,835,161.56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170,480,647.00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100,461,687.42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119,189.66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2,821,816,421.73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2,512,949,425.86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6,057,147,858.20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5,118,903,138.98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213,708,493.04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224,271,083.35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394,442,430.39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286,748,447.02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176,502,742.62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160,235,331.82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102,380,497.00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70,412,764.39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165,455,811.87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133,426,856.05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178,031,069.01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212,442,483.55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13,751,752.93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1,229,265,386.06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1,106,194,376.98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23,443,963.59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19,132,385.57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3,479,166.67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6,373,543.67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86,719,577.06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77,848,102.56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113,642,707.32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104,614,031.80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1,342,908,093.38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1,210,808,408.78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2,138,100,171.00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1,641,069,856.00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485,536,527.46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751,615,777.40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55,464,995.43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155,370,284.57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187,062,512.82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157,812,932.57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1,766,788,054.91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1,338,202,473.95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4,522,022,270.76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3,733,330,755.35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192,217,494.06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174,763,974.85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4,714,239,764.82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3,908,094,730.20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6,057,147,858.20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5,118,903,138.98</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8595" simplePos="0" relativeHeight="125829382" behindDoc="0" locked="0" layoutInCell="1" allowOverlap="1">
                <wp:simplePos x="0" y="0"/>
                <wp:positionH relativeFrom="page">
                  <wp:posOffset>706120</wp:posOffset>
                </wp:positionH>
                <wp:positionV relativeFrom="margin">
                  <wp:posOffset>5626735</wp:posOffset>
                </wp:positionV>
                <wp:extent cx="938530" cy="149225"/>
                <wp:wrapTopAndBottom/>
                <wp:docPr id="26" name="Shape 2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wps:txbx>
                      <wps:bodyPr wrap="none" lIns="0" tIns="0" rIns="0" bIns="0">
                        <a:noAutoFit/>
                      </wps:bodyPr>
                    </wps:wsp>
                  </a:graphicData>
                </a:graphic>
              </wp:anchor>
            </w:drawing>
          </mc:Choice>
          <mc:Fallback>
            <w:pict>
              <v:shape id="_x0000_s1052" type="#_x0000_t202" style="position:absolute;margin-left:55.600000000000001pt;margin-top:443.05000000000001pt;width:73.900000000000006pt;height:11.75pt;z-index:-125829371;mso-wrap-distance-left:9.pt;mso-wrap-distance-top:11.pt;mso-wrap-distance-right:414.85000000000002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v:textbox>
                <w10:wrap type="topAndBottom" anchorx="page" anchory="margin"/>
              </v:shape>
            </w:pict>
          </mc:Fallback>
        </mc:AlternateContent>
      </w:r>
      <w:r>
        <mc:AlternateContent>
          <mc:Choice Requires="wps">
            <w:drawing>
              <wp:anchor distT="139700" distB="3175" distL="2293620" distR="2637790" simplePos="0" relativeHeight="125829384" behindDoc="0" locked="0" layoutInCell="1" allowOverlap="1">
                <wp:simplePos x="0" y="0"/>
                <wp:positionH relativeFrom="page">
                  <wp:posOffset>2885440</wp:posOffset>
                </wp:positionH>
                <wp:positionV relativeFrom="margin">
                  <wp:posOffset>5626735</wp:posOffset>
                </wp:positionV>
                <wp:extent cx="1390015" cy="146050"/>
                <wp:wrapTopAndBottom/>
                <wp:docPr id="28" name="Shape 28"/>
                <a:graphic xmlns:a="http://schemas.openxmlformats.org/drawingml/2006/main">
                  <a:graphicData uri="http://schemas.microsoft.com/office/word/2010/wordprocessingShape">
                    <wps:wsp>
                      <wps:cNvSpPr txBox="1"/>
                      <wps:spPr>
                        <a:xfrm>
                          <a:ext cx="139001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wps:txbx>
                      <wps:bodyPr wrap="none" lIns="0" tIns="0" rIns="0" bIns="0">
                        <a:noAutoFit/>
                      </wps:bodyPr>
                    </wps:wsp>
                  </a:graphicData>
                </a:graphic>
              </wp:anchor>
            </w:drawing>
          </mc:Choice>
          <mc:Fallback>
            <w:pict>
              <v:shape id="_x0000_s1054" type="#_x0000_t202" style="position:absolute;margin-left:227.20000000000002pt;margin-top:443.05000000000001pt;width:109.45pt;height:11.5pt;z-index:-125829369;mso-wrap-distance-left:180.59999999999999pt;mso-wrap-distance-top:11.pt;mso-wrap-distance-right:207.70000000000002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v:textbox>
                <w10:wrap type="topAndBottom" anchorx="page" anchory="margin"/>
              </v:shape>
            </w:pict>
          </mc:Fallback>
        </mc:AlternateContent>
      </w:r>
      <w:r>
        <mc:AlternateContent>
          <mc:Choice Requires="wps">
            <w:drawing>
              <wp:anchor distT="139700" distB="0" distL="4918075" distR="114300" simplePos="0" relativeHeight="125829386" behindDoc="0" locked="0" layoutInCell="1" allowOverlap="1">
                <wp:simplePos x="0" y="0"/>
                <wp:positionH relativeFrom="page">
                  <wp:posOffset>5509895</wp:posOffset>
                </wp:positionH>
                <wp:positionV relativeFrom="margin">
                  <wp:posOffset>5626735</wp:posOffset>
                </wp:positionV>
                <wp:extent cx="1289050" cy="149225"/>
                <wp:wrapTopAndBottom/>
                <wp:docPr id="30" name="Shape 30"/>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会计机构负责人：陈旭纹</w:t>
                            </w:r>
                          </w:p>
                        </w:txbxContent>
                      </wps:txbx>
                      <wps:bodyPr wrap="none" lIns="0" tIns="0" rIns="0" bIns="0">
                        <a:noAutoFit/>
                      </wps:bodyPr>
                    </wps:wsp>
                  </a:graphicData>
                </a:graphic>
              </wp:anchor>
            </w:drawing>
          </mc:Choice>
          <mc:Fallback>
            <w:pict>
              <v:shape id="_x0000_s1056" type="#_x0000_t202" style="position:absolute;margin-left:433.85000000000002pt;margin-top:443.05000000000001pt;width:101.5pt;height:11.75pt;z-index:-125829367;mso-wrap-distance-left:387.25pt;mso-wrap-distance-top:11.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会计机构负责人：陈旭纹</w:t>
                      </w:r>
                    </w:p>
                  </w:txbxContent>
                </v:textbox>
                <w10:wrap type="topAndBottom" anchorx="page" anchory="margin"/>
              </v:shape>
            </w:pict>
          </mc:Fallback>
        </mc:AlternateContent>
      </w: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2</w:t>
      </w:r>
      <w:bookmarkEnd w:id="683"/>
      <w:r>
        <w:rPr>
          <w:color w:val="000000"/>
          <w:spacing w:val="0"/>
          <w:w w:val="100"/>
          <w:position w:val="0"/>
        </w:rPr>
        <w:t>、母公司资产负债表</w:t>
      </w:r>
      <w:bookmarkEnd w:id="681"/>
      <w:bookmarkEnd w:id="682"/>
      <w:bookmarkEnd w:id="68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519,970,089.97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342,021,611.34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3,642,480.00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413,449,950.40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1,153,897,697.13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44,577,945.18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30,372,979.17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311,010,390.19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312,317,437.94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21,375,000.00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64,726,869.42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131,344,123.90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1,031,021,421.82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43,938,070.38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45,346,025.74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2,435,744,737.36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2,018,942,355.22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1,236,144,424.38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1,174,477,026.11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263,956,604.96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319,095,745.89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166,856,383.95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170,733,445.11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325,749,171.61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336,053,484.85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267,318,920.26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300,437,019.98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313,167,719.69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106,979,170.96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296,024.48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53,740.87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80,085,805.48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37,519,786.78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2,653,575,054.81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2,445,349,420.55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5,089,319,792.17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4,464,291,775.77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213,708,493.04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224,271,083.35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599,705,444.73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490,430,046.65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128,090,584.54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68,543,404.70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30,726,288.78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18,441,748.58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104,256,184.94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64,171,000.56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126,714,937.19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196,008,018.89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7,889,153.75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1,152,803,907.13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1,123,802,482.57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18,674,778.49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14,811,944.03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3,479,166.67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5,671,666.67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23,464,155.52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29,468,629.88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45,618,100.68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51,212,240.58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1,198,422,007.81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1,175,014,723.15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2,138,100,171.00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1,641,069,856.00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514,720,119.76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761,495,765.48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55,464,995.43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155,370,284.57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187,062,512.82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157,812,932.57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1,106,479,976.21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884,268,783.14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3,890,897,784.36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3,289,277,052.62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5,089,319,792.17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4,464,291,775.77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3</w:t>
      </w:r>
      <w:bookmarkEnd w:id="687"/>
      <w:r>
        <w:rPr>
          <w:color w:val="000000"/>
          <w:spacing w:val="0"/>
          <w:w w:val="100"/>
          <w:position w:val="0"/>
        </w:rPr>
        <w:t>、合并利润表</w:t>
      </w:r>
      <w:bookmarkEnd w:id="685"/>
      <w:bookmarkEnd w:id="686"/>
      <w:bookmarkEnd w:id="68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2,266,579,783.89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1,908,007,949.00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2,266,579,783.89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1,908,007,949.00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1,766,674,374.87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1,539,660,184.30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1,040,904,791.94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926,855,979.67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26,468,744.62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22,069,026.17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318,788,902.45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241,740,797.38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145,329,771.73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140,154,759.92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229,446,957.29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205,633,105.31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5,735,206.84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3,206,515.85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9,876,087.22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8,824,448.72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4,589,372.84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6,336,700.02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124,977,140.40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143,209,711.66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101,228,121.44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-20,059,489.83</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-54,815,217.69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-33,435,956.26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-34,692,315.81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12,901,132.90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-58,036,735.65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-91,799,813.69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-81,937,080.42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227,098.89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-85,417.86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551,671,637.87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412,513,887.88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84,408.24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351,284.98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5,598,234.08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240,029.52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546,157,812.03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412,625,143.34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40,632,416.69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17,053,382.11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505,525,395.34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395,571,761.23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505,525,395.34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395,571,761.23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491,097,996.59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398,420,733.04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14,427,398.75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-2,848,971.81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505,525,395.34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395,571,761.23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491,097,996.59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398,420,733.04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14,427,398.75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-2,848,971.81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0.1885</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9"/>
        <w:keepNext w:val="0"/>
        <w:keepLines w:val="0"/>
        <w:widowControl w:val="0"/>
        <w:shd w:val="clear" w:color="auto" w:fill="auto"/>
        <w:tabs>
          <w:tab w:pos="3427" w:val="left"/>
          <w:tab w:pos="7560" w:val="left"/>
        </w:tabs>
        <w:bidi w:val="0"/>
        <w:spacing w:before="0" w:after="380" w:line="240" w:lineRule="auto"/>
        <w:ind w:left="0" w:right="0" w:firstLine="0"/>
        <w:jc w:val="left"/>
      </w:pPr>
      <w:r>
        <w:rPr>
          <w:color w:val="000000"/>
          <w:spacing w:val="0"/>
          <w:w w:val="100"/>
          <w:position w:val="0"/>
        </w:rPr>
        <w:t>法定代表人：周炜</w:t>
        <w:tab/>
        <w:t>主管会计工作负责人：王利</w:t>
        <w:tab/>
        <w:t>会计机构负责人：陈旭纹</w:t>
      </w:r>
    </w:p>
    <w:p>
      <w:pPr>
        <w:pStyle w:val="Style32"/>
        <w:keepNext/>
        <w:keepLines/>
        <w:widowControl w:val="0"/>
        <w:shd w:val="clear" w:color="auto" w:fill="auto"/>
        <w:bidi w:val="0"/>
        <w:spacing w:before="0" w:after="38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4</w:t>
      </w:r>
      <w:bookmarkEnd w:id="691"/>
      <w:r>
        <w:rPr>
          <w:color w:val="000000"/>
          <w:spacing w:val="0"/>
          <w:w w:val="100"/>
          <w:position w:val="0"/>
        </w:rPr>
        <w:t>、母公司利润表</w:t>
      </w:r>
      <w:bookmarkEnd w:id="689"/>
      <w:bookmarkEnd w:id="690"/>
      <w:bookmarkEnd w:id="69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1,694,095,604.55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1,443,830,423.21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951,053,798.35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857,507,261.87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19,927,911.43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16,675,027.76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191,358,172.88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116,600,816.22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83,343,777.49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66,419,958.72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102,655,344.50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81,786,398.13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766,849.87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1,283,874.64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9,781,136.77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8,650,102.35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9,309,441.26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7,965,954.98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90,201,468.77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112,227,521.27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11,950,131.28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26,851,930.13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-53,306,934.54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-31,591,705.14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1100" w:right="0" w:firstLine="0"/>
              <w:jc w:val="both"/>
            </w:pPr>
            <w:r>
              <w:rPr>
                <w:color w:val="000000"/>
                <w:spacing w:val="0"/>
                <w:w w:val="100"/>
                <w:position w:val="0"/>
              </w:rPr>
              <w:t>以摊余成本计量的金融</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-33,697,473.81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12,901,132.90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-38,923,709.44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-66,139,842.61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-72,160,257.05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39,188.24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302,359,909.78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389,437,015.80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4,425,442.74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74,774.75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297,936,433.27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389,362,241.05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12,270,770.39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15,856,485.05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285,665,662.88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373,505,756.00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4"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285,665,662.88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373,505,756.00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54"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285,665,662.88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373,505,756.00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5</w:t>
      </w:r>
      <w:bookmarkEnd w:id="695"/>
      <w:r>
        <w:rPr>
          <w:color w:val="000000"/>
          <w:spacing w:val="0"/>
          <w:w w:val="100"/>
          <w:position w:val="0"/>
        </w:rPr>
        <w:t>、合并现金流量表</w:t>
      </w:r>
      <w:bookmarkEnd w:id="693"/>
      <w:bookmarkEnd w:id="694"/>
      <w:bookmarkEnd w:id="69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1,992,068,126.89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1,704,708,209.55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客户存款和同业存放款项净增加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107,903,853.71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111,815,919.34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140,047,755.97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156,389,528.84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2,240,019,736.57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1,972,913,657.73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562,189,700.67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598,304,747.81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638,993,624.86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571,309,225.99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198,079,917.71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195,098,853.47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450,405,915.16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374,899,909.31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1,849,669,158.40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1,739,612,736.58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390,350,578.17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233,300,921.15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123,524,167.12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4,425,690.07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6,754,326.15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889,760.00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474,906.21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261,185.31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711,202.76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130,753,399.48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6,287,838.14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186,993,149.35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191,742,450.36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53,712,500.00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11,241,453.12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19,205,200.00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216,834,602.47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267,960,150.36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-86,081,202.99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-261,672,312.22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51,145,520.58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201,084,074.05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63,809,000.00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29,742,854.17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30,154,850.15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412,888,374.75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485,238,924.20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181,135,000.00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51,199,365.50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41,055,332.93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320,609.22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62,861,068.00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36,809,698.05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456,560,433.50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259,000,030.98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-43,672,058.75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226,238,893.22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260,597,316.43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197,867,502.15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704,503,018.66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506,635,516.51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965,100,335.09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704,503,018.66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6</w:t>
      </w:r>
      <w:bookmarkEnd w:id="699"/>
      <w:r>
        <w:rPr>
          <w:color w:val="000000"/>
          <w:spacing w:val="0"/>
          <w:w w:val="100"/>
          <w:position w:val="0"/>
        </w:rPr>
        <w:t>、母公司现金流量表</w:t>
      </w:r>
      <w:bookmarkEnd w:id="697"/>
      <w:bookmarkEnd w:id="698"/>
      <w:bookmarkEnd w:id="70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1,450,482,018.81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1,233,064,568.80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83,097,587.01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91,154,922.67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111,725,892.83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156,392,966.56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1,645,305,498.65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1,480,612,458.03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535,720,310.34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579,668,762.20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281,359,629.18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259,810,917.35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140,466,751.96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139,040,213.58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334,902,691.53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277,817,288.62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1,292,449,383.01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1,256,337,181.75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352,856,115.64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224,275,276.28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83,824,167.12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4,425,690.07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33,375,000.00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34,889,760.00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137,310.31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464,501.56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7,960,408.00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23,575,655.93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125,682,510.17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63,028,416.31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171,372,029.36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154,271,349.75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38,282,293.00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151,305,407.00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78,350,000.00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265,654,322.36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383,926,756.75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-139,971,812.19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-320,898,340.44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50,165,520.58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137,275,074.05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24,742,854.17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29,754,850.15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406,908,374.75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421,029,924.20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342,500,000.00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50,878,756.28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41,036,674.40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62,591,068.00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33,756,539.16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455,969,824.28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254,793,213.56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-49,061,449.53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166,236,710.64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163,822,853.92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69,613,646.48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332,472,674.28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262,859,027.80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496,295,528.20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332,472,674.28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7</w:t>
      </w:r>
      <w:bookmarkEnd w:id="703"/>
      <w:r>
        <w:rPr>
          <w:color w:val="000000"/>
          <w:spacing w:val="0"/>
          <w:w w:val="100"/>
          <w:position w:val="0"/>
        </w:rPr>
        <w:t>、合并所有者权益变动表</w:t>
      </w:r>
      <w:bookmarkEnd w:id="701"/>
      <w:bookmarkEnd w:id="702"/>
      <w:bookmarkEnd w:id="70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3,908,</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330,75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094,73</w:t>
            </w:r>
          </w:p>
        </w:tc>
      </w:tr>
      <w:tr>
        <w:trPr>
          <w:trHeight w:val="221"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8,033,</w:t>
            </w:r>
          </w:p>
        </w:tc>
      </w:tr>
      <w:tr>
        <w:trPr>
          <w:trHeight w:val="346"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074.36</w:t>
            </w: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3,916,</w:t>
            </w:r>
          </w:p>
        </w:tc>
      </w:tr>
      <w:tr>
        <w:trPr>
          <w:trHeight w:val="158"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4,855.</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127,80</w:t>
            </w:r>
          </w:p>
        </w:tc>
      </w:tr>
      <w:tr>
        <w:trPr>
          <w:trHeight w:val="30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798,11</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动金额（减少以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79,249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,638.6</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w:t>
            </w:r>
          </w:p>
        </w:tc>
      </w:tr>
      <w:tr>
        <w:trPr>
          <w:trHeight w:val="355"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491,09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14,427</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505,52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w:t>
            </w:r>
          </w:p>
          <w:p>
            <w:pPr>
              <w:pStyle w:val="Style24"/>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226,34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330,85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333,62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w:t>
            </w:r>
          </w:p>
          <w:p>
            <w:pPr>
              <w:pStyle w:val="Style24"/>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49,180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153,30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156,06</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119,88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119,88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119,88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57,270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57,662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57,662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485,53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022,27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5"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3,134,</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3,274,5</w:t>
            </w:r>
          </w:p>
        </w:tc>
      </w:tr>
      <w:tr>
        <w:trPr>
          <w:trHeight w:val="158"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33,292.</w:t>
            </w:r>
          </w:p>
        </w:tc>
      </w:tr>
      <w:tr>
        <w:trPr>
          <w:trHeight w:val="30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,786.84</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51,682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-692,09</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57,951,</w:t>
            </w:r>
          </w:p>
        </w:tc>
      </w:tr>
      <w:tr>
        <w:trPr>
          <w:trHeight w:val="139" w:hRule="exact"/>
        </w:trPr>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政策变更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899.76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036.43</w:t>
            </w: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295.27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4.39</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659.66</w:t>
            </w: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3,330,7</w:t>
            </w:r>
          </w:p>
        </w:tc>
      </w:tr>
      <w:tr>
        <w:trPr>
          <w:trHeight w:val="23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2,079.</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590,02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711,33</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06,669.</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,329.79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2,456</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216,43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3,697.</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59,979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2,447.</w:t>
            </w:r>
          </w:p>
          <w:p>
            <w:pPr>
              <w:pStyle w:val="Style24"/>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541,61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9,415.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35,768,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,060.86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0,733.</w:t>
            </w:r>
          </w:p>
          <w:p>
            <w:pPr>
              <w:pStyle w:val="Style24"/>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398,42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0,733.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,761.23</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2,456</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216,43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3,697.</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60,182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38,617,</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2,456</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119,08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6,108.</w:t>
            </w:r>
          </w:p>
          <w:p>
            <w:pPr>
              <w:pStyle w:val="Style2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60,182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78,106</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,088.4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38,617,</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116,723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24,352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24,352</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839.86</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72,994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72,994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37,350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8,285.</w:t>
            </w:r>
          </w:p>
          <w:p>
            <w:pPr>
              <w:pStyle w:val="Style24"/>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0,575.</w:t>
            </w:r>
          </w:p>
          <w:p>
            <w:pPr>
              <w:pStyle w:val="Style24"/>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7,710.</w:t>
            </w:r>
          </w:p>
          <w:p>
            <w:pPr>
              <w:pStyle w:val="Style24"/>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751,61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94,730.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8</w:t>
      </w:r>
      <w:bookmarkEnd w:id="707"/>
      <w:r>
        <w:rPr>
          <w:color w:val="000000"/>
          <w:spacing w:val="0"/>
          <w:w w:val="100"/>
          <w:position w:val="0"/>
        </w:rPr>
        <w:t>、母公司所有者权益变动表</w:t>
      </w:r>
      <w:bookmarkEnd w:id="705"/>
      <w:bookmarkEnd w:id="706"/>
      <w:bookmarkEnd w:id="70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69,856.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761,495,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155,370,</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3,289,277,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052.62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jc w:val="left"/>
            </w:pPr>
            <w:r>
              <w:rPr>
                <w:color w:val="000000"/>
                <w:spacing w:val="0"/>
                <w:w w:val="100"/>
                <w:position w:val="0"/>
              </w:rPr>
              <w:t>加：会计政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6,830,139.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761,495,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3,296,107,</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765.48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0,315.0</w:t>
            </w:r>
          </w:p>
          <w:p>
            <w:pPr>
              <w:pStyle w:val="Style24"/>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-246,775</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-99,905,</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28,566,5</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4,067.3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594,790,5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5,662.8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4,609,9</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245,644,</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-99,905,</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350,159,9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4,609,9</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49,180,5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-99,513,</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153,303,7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119,889,</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119,889,80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76,574,3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-392,053</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76,966,40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28,566,5</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-69,601</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-41,035,02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28,566,5</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-28,566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-41,035</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-41,035,02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492,42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0,400.0</w:t>
            </w:r>
          </w:p>
          <w:p>
            <w:pPr>
              <w:pStyle w:val="Style24"/>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-492,420</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492,42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0,400.0</w:t>
            </w:r>
          </w:p>
          <w:p>
            <w:pPr>
              <w:pStyle w:val="Style24"/>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-492,420</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00,171.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55,464,9</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79,976.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3,890,897,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784.36</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867,40</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570,087</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95,390,5</w:t>
            </w:r>
          </w:p>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113,501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517,923,2</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2,727,989,4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jc w:val="left"/>
            </w:pPr>
            <w:r>
              <w:rPr>
                <w:color w:val="000000"/>
                <w:spacing w:val="0"/>
                <w:w w:val="100"/>
                <w:position w:val="0"/>
              </w:rPr>
              <w:t>加:会计政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6,960,8</w:t>
            </w:r>
          </w:p>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62,648,09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69,608,997.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867,40</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570,087</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95,390,5</w:t>
            </w:r>
          </w:p>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580,571,3</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2,797,598,4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41" w:lineRule="exact"/>
              <w:ind w:left="0" w:right="0" w:firstLine="0"/>
              <w:jc w:val="both"/>
            </w:pPr>
            <w:r>
              <w:rPr>
                <w:color w:val="000000"/>
                <w:spacing w:val="0"/>
                <w:w w:val="100"/>
                <w:position w:val="0"/>
              </w:rPr>
              <w:t>三、本期增减变 动金额（减少以</w:t>
            </w:r>
          </w:p>
          <w:p>
            <w:pPr>
              <w:pStyle w:val="Style24"/>
              <w:keepNext w:val="0"/>
              <w:keepLines w:val="0"/>
              <w:widowControl w:val="0"/>
              <w:shd w:val="clear" w:color="auto" w:fill="auto"/>
              <w:bidi w:val="0"/>
              <w:spacing w:before="0" w:after="0" w:line="396"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,456.0</w:t>
            </w:r>
          </w:p>
          <w:p>
            <w:pPr>
              <w:pStyle w:val="Style24"/>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191,407</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59,979,7</w:t>
            </w:r>
          </w:p>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303,697,4</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491,678,57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373,505,7</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373,505,75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,456.0</w:t>
            </w:r>
          </w:p>
          <w:p>
            <w:pPr>
              <w:pStyle w:val="Style24"/>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191,407</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60,182,4</w:t>
            </w:r>
          </w:p>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150,427,81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119,086,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78,106,088.</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108.76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20,871,</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20,871,311.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51,450,</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51,450,416.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37,350,</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-69,808,2</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-32,254,994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37,350,</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-37,350,5</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-32,457,7</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-32,254,994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3,289,277,0</w:t>
            </w: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86" w:hRule="exact"/>
        </w:trPr>
        <w:tc>
          <w:tcPr>
            <w:tcBorders>
              <w:top w:val="single" w:sz="4"/>
              <w:left w:val="single" w:sz="4"/>
              <w:bottom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069,85</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,765.48</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,932.57</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both"/>
      </w:pPr>
      <w:bookmarkStart w:id="709" w:name="bookmark709"/>
      <w:bookmarkStart w:id="710" w:name="bookmark710"/>
      <w:bookmarkStart w:id="711" w:name="bookmark711"/>
      <w:bookmarkStart w:id="712" w:name="bookmark712"/>
      <w:r>
        <w:rPr>
          <w:color w:val="000000"/>
          <w:spacing w:val="0"/>
          <w:w w:val="100"/>
          <w:position w:val="0"/>
          <w:sz w:val="24"/>
          <w:szCs w:val="24"/>
        </w:rPr>
        <w:t>三</w:t>
      </w:r>
      <w:bookmarkEnd w:id="711"/>
      <w:r>
        <w:rPr>
          <w:color w:val="000000"/>
          <w:spacing w:val="0"/>
          <w:w w:val="100"/>
          <w:position w:val="0"/>
          <w:sz w:val="24"/>
          <w:szCs w:val="24"/>
        </w:rPr>
        <w:t>、公司基本情况</w:t>
      </w:r>
      <w:bookmarkEnd w:id="709"/>
      <w:bookmarkEnd w:id="710"/>
      <w:bookmarkEnd w:id="712"/>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卫宁健康科技集团股份有限公司（以下简称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）前身为上海金仕达卫宁软件有限公司，系 由英属维尔京群岛</w:t>
      </w:r>
      <w:r>
        <w:rPr>
          <w:rFonts w:ascii="Times New Roman" w:eastAsia="Times New Roman" w:hAnsi="Times New Roman" w:cs="Times New Roman"/>
          <w:color w:val="000000"/>
          <w:spacing w:val="0"/>
          <w:w w:val="100"/>
          <w:position w:val="0"/>
          <w:sz w:val="18"/>
          <w:szCs w:val="18"/>
        </w:rPr>
        <w:t xml:space="preserve">WINNINGINTERNATIONALTECHNOLOGYLTD </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）和上海金仕达卫宁医疗信息技术有限公司（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合资设立的中外合资企业。经浦府项字</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号文批准，于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日取得商外资沪浦合资字</w:t>
      </w:r>
      <w:r>
        <w:rPr>
          <w:rFonts w:ascii="Times New Roman" w:eastAsia="Times New Roman" w:hAnsi="Times New Roman" w:cs="Times New Roman"/>
          <w:color w:val="000000"/>
          <w:spacing w:val="0"/>
          <w:w w:val="100"/>
          <w:position w:val="0"/>
          <w:sz w:val="18"/>
          <w:szCs w:val="18"/>
        </w:rPr>
        <w:t>［2004］0841</w:t>
      </w:r>
      <w:r>
        <w:rPr>
          <w:color w:val="000000"/>
          <w:spacing w:val="0"/>
          <w:w w:val="100"/>
          <w:position w:val="0"/>
        </w:rPr>
        <w:t>号外商投 资企业批准证书，于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日取得企合沪浦总副字第</w:t>
      </w:r>
      <w:r>
        <w:rPr>
          <w:rFonts w:ascii="Times New Roman" w:eastAsia="Times New Roman" w:hAnsi="Times New Roman" w:cs="Times New Roman"/>
          <w:color w:val="000000"/>
          <w:spacing w:val="0"/>
          <w:w w:val="100"/>
          <w:position w:val="0"/>
          <w:sz w:val="18"/>
          <w:szCs w:val="18"/>
        </w:rPr>
        <w:t>318540</w:t>
      </w:r>
      <w:r>
        <w:rPr>
          <w:color w:val="000000"/>
          <w:spacing w:val="0"/>
          <w:w w:val="100"/>
          <w:position w:val="0"/>
        </w:rPr>
        <w:t>号（浦东）企业法人营业执照。投资总额</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万美元，注 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万美元（实收资本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万美元）。</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日，经上海金仕达卫宁软件有限公司第一届第四次董事会决议并经浦府项字</w:t>
      </w:r>
      <w:r>
        <w:rPr>
          <w:rFonts w:ascii="Times New Roman" w:eastAsia="Times New Roman" w:hAnsi="Times New Roman" w:cs="Times New Roman"/>
          <w:color w:val="000000"/>
          <w:spacing w:val="0"/>
          <w:w w:val="100"/>
          <w:position w:val="0"/>
          <w:sz w:val="18"/>
          <w:szCs w:val="18"/>
        </w:rPr>
        <w:t>［2007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798</w:t>
      </w:r>
      <w:r>
        <w:rPr>
          <w:color w:val="000000"/>
          <w:spacing w:val="0"/>
          <w:w w:val="100"/>
          <w:position w:val="0"/>
        </w:rPr>
        <w:t>号文批准，上海 金仕达卫宁医疗信息技术有限公司将所持上海金仕达卫宁软件有限公司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股权转让给上海为宁信息技术有限公司，于</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日取得换发的商外资沪浦合资字</w:t>
      </w:r>
      <w:r>
        <w:rPr>
          <w:rFonts w:ascii="Times New Roman" w:eastAsia="Times New Roman" w:hAnsi="Times New Roman" w:cs="Times New Roman"/>
          <w:color w:val="000000"/>
          <w:spacing w:val="0"/>
          <w:w w:val="100"/>
          <w:position w:val="0"/>
          <w:sz w:val="18"/>
          <w:szCs w:val="18"/>
        </w:rPr>
        <w:t>［2004］0841</w:t>
      </w:r>
      <w:r>
        <w:rPr>
          <w:color w:val="000000"/>
          <w:spacing w:val="0"/>
          <w:w w:val="100"/>
          <w:position w:val="0"/>
        </w:rPr>
        <w:t>号外商投资企业批准证书，于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日取得</w:t>
      </w:r>
      <w:r>
        <w:rPr>
          <w:rFonts w:ascii="Times New Roman" w:eastAsia="Times New Roman" w:hAnsi="Times New Roman" w:cs="Times New Roman"/>
          <w:color w:val="000000"/>
          <w:spacing w:val="0"/>
          <w:w w:val="100"/>
          <w:position w:val="0"/>
          <w:sz w:val="18"/>
          <w:szCs w:val="18"/>
        </w:rPr>
        <w:t>310115400147263</w:t>
      </w:r>
      <w:r>
        <w:rPr>
          <w:color w:val="000000"/>
          <w:spacing w:val="0"/>
          <w:w w:val="100"/>
          <w:position w:val="0"/>
        </w:rPr>
        <w:t>号 企业法人营业执照，投资总额和注册资本不变。</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日，经上海金仕达卫宁软件有限公司董事会、股东会审议并经浦府项字</w:t>
      </w:r>
      <w:r>
        <w:rPr>
          <w:rFonts w:ascii="Times New Roman" w:eastAsia="Times New Roman" w:hAnsi="Times New Roman" w:cs="Times New Roman"/>
          <w:color w:val="000000"/>
          <w:spacing w:val="0"/>
          <w:w w:val="100"/>
          <w:position w:val="0"/>
          <w:sz w:val="18"/>
          <w:szCs w:val="18"/>
        </w:rPr>
        <w:t>［2008</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458</w:t>
      </w:r>
      <w:r>
        <w:rPr>
          <w:color w:val="000000"/>
          <w:spacing w:val="0"/>
          <w:w w:val="100"/>
          <w:position w:val="0"/>
        </w:rPr>
        <w:t>号文批准，英属维尔京 群岛</w:t>
      </w:r>
      <w:r>
        <w:rPr>
          <w:rFonts w:ascii="Times New Roman" w:eastAsia="Times New Roman" w:hAnsi="Times New Roman" w:cs="Times New Roman"/>
          <w:color w:val="000000"/>
          <w:spacing w:val="0"/>
          <w:w w:val="100"/>
          <w:position w:val="0"/>
          <w:sz w:val="18"/>
          <w:szCs w:val="18"/>
        </w:rPr>
        <w:t>WINNINGINTERNATIONALTECHNOLOGYLTD</w:t>
      </w:r>
      <w:r>
        <w:rPr>
          <w:color w:val="000000"/>
          <w:spacing w:val="0"/>
          <w:w w:val="100"/>
          <w:position w:val="0"/>
        </w:rPr>
        <w:t>将所持上海金仕达卫宁软件有限公司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的股权转让给周炜、王英、 刘宁三位自然人，上海金仕达卫宁软件有限公司企业性质由中外合资企业变更为内资有限责任公司，注册资本由</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万美元变 更为等额人民币注册资本，变更后的注册资本为人民币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,653,156.00</w:t>
      </w:r>
      <w:r>
        <w:rPr>
          <w:color w:val="000000"/>
          <w:spacing w:val="0"/>
          <w:w w:val="100"/>
          <w:position w:val="0"/>
        </w:rPr>
        <w:t>元。变更后，股东为周炜、王英、刘宁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名自然人和上海 为宁信息技术有限公司。</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日，根据上海金仕达卫宁软件有限公司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日临时股东会决议，上海金仕达卫宁软件有限公司增 加注册资本人民币</w:t>
      </w:r>
      <w:r>
        <w:rPr>
          <w:rFonts w:ascii="Times New Roman" w:eastAsia="Times New Roman" w:hAnsi="Times New Roman" w:cs="Times New Roman"/>
          <w:color w:val="000000"/>
          <w:spacing w:val="0"/>
          <w:w w:val="100"/>
          <w:position w:val="0"/>
          <w:sz w:val="18"/>
          <w:szCs w:val="18"/>
        </w:rPr>
        <w:t>8,346,844.00</w:t>
      </w:r>
      <w:r>
        <w:rPr>
          <w:color w:val="000000"/>
          <w:spacing w:val="0"/>
          <w:w w:val="100"/>
          <w:position w:val="0"/>
        </w:rPr>
        <w:t>元，其中股东周炜、刘宁、王英和上海为宁信息技术有限公司以上海金仕达卫宁软件有限公 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日未分配利润</w:t>
      </w:r>
      <w:r>
        <w:rPr>
          <w:rFonts w:ascii="Times New Roman" w:eastAsia="Times New Roman" w:hAnsi="Times New Roman" w:cs="Times New Roman"/>
          <w:color w:val="000000"/>
          <w:spacing w:val="0"/>
          <w:w w:val="100"/>
          <w:position w:val="0"/>
          <w:sz w:val="18"/>
          <w:szCs w:val="18"/>
        </w:rPr>
        <w:t>4,498,523.80</w:t>
      </w:r>
      <w:r>
        <w:rPr>
          <w:color w:val="000000"/>
          <w:spacing w:val="0"/>
          <w:w w:val="100"/>
          <w:position w:val="0"/>
        </w:rPr>
        <w:t>元转增资本，刘宁、孙凯等</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名自然人以货币资金增资</w:t>
      </w:r>
      <w:r>
        <w:rPr>
          <w:rFonts w:ascii="Times New Roman" w:eastAsia="Times New Roman" w:hAnsi="Times New Roman" w:cs="Times New Roman"/>
          <w:color w:val="000000"/>
          <w:spacing w:val="0"/>
          <w:w w:val="100"/>
          <w:position w:val="0"/>
          <w:sz w:val="18"/>
          <w:szCs w:val="18"/>
        </w:rPr>
        <w:t>3,848,320.20</w:t>
      </w:r>
      <w:r>
        <w:rPr>
          <w:color w:val="000000"/>
          <w:spacing w:val="0"/>
          <w:w w:val="100"/>
          <w:position w:val="0"/>
        </w:rPr>
        <w:t>元，变更后的 注册资本为人民币</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元。变更注册资本后，股东为周炜等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名自然人和上海为宁信息技术有限公司。</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日，上海为宁信息技术有限公司将所持上海金仕达卫宁软件有限公司</w:t>
      </w:r>
      <w:r>
        <w:rPr>
          <w:rFonts w:ascii="Times New Roman" w:eastAsia="Times New Roman" w:hAnsi="Times New Roman" w:cs="Times New Roman"/>
          <w:color w:val="000000"/>
          <w:spacing w:val="0"/>
          <w:w w:val="100"/>
          <w:position w:val="0"/>
          <w:sz w:val="18"/>
          <w:szCs w:val="18"/>
        </w:rPr>
        <w:t>6.16%</w:t>
      </w:r>
      <w:r>
        <w:rPr>
          <w:color w:val="000000"/>
          <w:spacing w:val="0"/>
          <w:w w:val="100"/>
          <w:position w:val="0"/>
        </w:rPr>
        <w:t>股权转让给自然人孙凯。变更 后股东为周炜等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名自然人。</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日，根据上海金仕达卫宁软件有限公司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日临时股东会决议，上海金仕达卫宁软件有限公司整 体变更为上海金仕达卫宁软件股份有限公司，上海金仕达卫宁软件有限公司全体股东以截至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日经审计后的净资 产</w:t>
      </w:r>
      <w:r>
        <w:rPr>
          <w:rFonts w:ascii="Times New Roman" w:eastAsia="Times New Roman" w:hAnsi="Times New Roman" w:cs="Times New Roman"/>
          <w:color w:val="000000"/>
          <w:spacing w:val="0"/>
          <w:w w:val="100"/>
          <w:position w:val="0"/>
          <w:sz w:val="18"/>
          <w:szCs w:val="18"/>
        </w:rPr>
        <w:t>52,912,479.56</w:t>
      </w:r>
      <w:r>
        <w:rPr>
          <w:color w:val="000000"/>
          <w:spacing w:val="0"/>
          <w:w w:val="100"/>
          <w:position w:val="0"/>
        </w:rPr>
        <w:t>元出资，其中以净资产出资</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元，折</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元，其余</w:t>
      </w:r>
      <w:r>
        <w:rPr>
          <w:rFonts w:ascii="Times New Roman" w:eastAsia="Times New Roman" w:hAnsi="Times New Roman" w:cs="Times New Roman"/>
          <w:color w:val="000000"/>
          <w:spacing w:val="0"/>
          <w:w w:val="100"/>
          <w:position w:val="0"/>
          <w:sz w:val="18"/>
          <w:szCs w:val="18"/>
        </w:rPr>
        <w:t>12,912,479.56</w:t>
      </w:r>
      <w:r>
        <w:rPr>
          <w:color w:val="000000"/>
          <w:spacing w:val="0"/>
          <w:w w:val="100"/>
          <w:position w:val="0"/>
        </w:rPr>
        <w:t>元转为资本 公积，变更后的注册资本为人民币</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元，此次变更业经中磊会计师事务所有限责任公司中磊验字</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7004</w:t>
      </w:r>
      <w:r>
        <w:rPr>
          <w:color w:val="000000"/>
          <w:spacing w:val="0"/>
          <w:w w:val="100"/>
          <w:position w:val="0"/>
        </w:rPr>
        <w:t>号 验资报告验证。公司于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日取得上海市工商行政管理局换发的</w:t>
      </w:r>
      <w:r>
        <w:rPr>
          <w:rFonts w:ascii="Times New Roman" w:eastAsia="Times New Roman" w:hAnsi="Times New Roman" w:cs="Times New Roman"/>
          <w:color w:val="000000"/>
          <w:spacing w:val="0"/>
          <w:w w:val="100"/>
          <w:position w:val="0"/>
          <w:sz w:val="18"/>
          <w:szCs w:val="18"/>
        </w:rPr>
        <w:t>310115400147263</w:t>
      </w:r>
      <w:r>
        <w:rPr>
          <w:color w:val="000000"/>
          <w:spacing w:val="0"/>
          <w:w w:val="100"/>
          <w:position w:val="0"/>
        </w:rPr>
        <w:t>号企业法人营业执照，注册资本 为人民币</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元，股东为周炜等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名自然人。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［2011］1129</w:t>
      </w:r>
      <w:r>
        <w:rPr>
          <w:color w:val="000000"/>
          <w:spacing w:val="0"/>
          <w:w w:val="100"/>
          <w:position w:val="0"/>
        </w:rPr>
        <w:t>号文《关于核准上海金仕达卫宁软件股份有限公司首次公开发行股票并 在创业板上市的批复》，</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月本公司发行社会公众股</w:t>
      </w:r>
      <w:r>
        <w:rPr>
          <w:rFonts w:ascii="Times New Roman" w:eastAsia="Times New Roman" w:hAnsi="Times New Roman" w:cs="Times New Roman"/>
          <w:color w:val="000000"/>
          <w:spacing w:val="0"/>
          <w:w w:val="100"/>
          <w:position w:val="0"/>
          <w:sz w:val="18"/>
          <w:szCs w:val="18"/>
        </w:rPr>
        <w:t>13,500,000.00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元，发行后总股本为</w:t>
      </w:r>
      <w:r>
        <w:rPr>
          <w:rFonts w:ascii="Times New Roman" w:eastAsia="Times New Roman" w:hAnsi="Times New Roman" w:cs="Times New Roman"/>
          <w:color w:val="000000"/>
          <w:spacing w:val="0"/>
          <w:w w:val="100"/>
          <w:position w:val="0"/>
          <w:sz w:val="18"/>
          <w:szCs w:val="18"/>
        </w:rPr>
        <w:t>53,500,000.00</w:t>
      </w:r>
      <w:r>
        <w:rPr>
          <w:color w:val="000000"/>
          <w:spacing w:val="0"/>
          <w:w w:val="100"/>
          <w:position w:val="0"/>
        </w:rPr>
        <w:t>元。 此次变更业经中磊会计师事务所有限责任公司中磊验字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0067</w:t>
      </w:r>
      <w:r>
        <w:rPr>
          <w:color w:val="000000"/>
          <w:spacing w:val="0"/>
          <w:w w:val="100"/>
          <w:position w:val="0"/>
        </w:rPr>
        <w:t>号验资报告验证，并于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日换发相同注册号 的企业法人营业执照，注册资本为人民币</w:t>
      </w:r>
      <w:r>
        <w:rPr>
          <w:rFonts w:ascii="Times New Roman" w:eastAsia="Times New Roman" w:hAnsi="Times New Roman" w:cs="Times New Roman"/>
          <w:color w:val="000000"/>
          <w:spacing w:val="0"/>
          <w:w w:val="100"/>
          <w:position w:val="0"/>
          <w:sz w:val="18"/>
          <w:szCs w:val="18"/>
        </w:rPr>
        <w:t>53,500,000.00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年度股东大会决议，以截至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日止公司总股本</w:t>
      </w:r>
      <w:r>
        <w:rPr>
          <w:rFonts w:ascii="Times New Roman" w:eastAsia="Times New Roman" w:hAnsi="Times New Roman" w:cs="Times New Roman"/>
          <w:color w:val="000000"/>
          <w:spacing w:val="0"/>
          <w:w w:val="100"/>
          <w:position w:val="0"/>
          <w:sz w:val="18"/>
          <w:szCs w:val="18"/>
        </w:rPr>
        <w:t>5,350</w:t>
      </w:r>
      <w:r>
        <w:rPr>
          <w:color w:val="000000"/>
          <w:spacing w:val="0"/>
          <w:w w:val="100"/>
          <w:position w:val="0"/>
        </w:rPr>
        <w:t>万股为基数，以资本公积向全 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股，转增后注册资本为人民币</w:t>
      </w:r>
      <w:r>
        <w:rPr>
          <w:rFonts w:ascii="Times New Roman" w:eastAsia="Times New Roman" w:hAnsi="Times New Roman" w:cs="Times New Roman"/>
          <w:color w:val="000000"/>
          <w:spacing w:val="0"/>
          <w:w w:val="100"/>
          <w:position w:val="0"/>
          <w:sz w:val="18"/>
          <w:szCs w:val="18"/>
        </w:rPr>
        <w:t>107,000,000.00</w:t>
      </w:r>
      <w:r>
        <w:rPr>
          <w:color w:val="000000"/>
          <w:spacing w:val="0"/>
          <w:w w:val="100"/>
          <w:position w:val="0"/>
        </w:rPr>
        <w:t>元。此次变更业经中磊会计师事务所有限责任公司（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中磊（验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字第</w:t>
      </w:r>
      <w:r>
        <w:rPr>
          <w:rFonts w:ascii="Times New Roman" w:eastAsia="Times New Roman" w:hAnsi="Times New Roman" w:cs="Times New Roman"/>
          <w:color w:val="000000"/>
          <w:spacing w:val="0"/>
          <w:w w:val="100"/>
          <w:position w:val="0"/>
          <w:sz w:val="18"/>
          <w:szCs w:val="18"/>
        </w:rPr>
        <w:t>0012</w:t>
      </w:r>
      <w:r>
        <w:rPr>
          <w:color w:val="000000"/>
          <w:spacing w:val="0"/>
          <w:w w:val="100"/>
          <w:position w:val="0"/>
        </w:rPr>
        <w:t>号验资报告验证，并于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日换发相同注册号的企业法人营业执照，注册资本为人民币 </w:t>
      </w:r>
      <w:r>
        <w:rPr>
          <w:rFonts w:ascii="Times New Roman" w:eastAsia="Times New Roman" w:hAnsi="Times New Roman" w:cs="Times New Roman"/>
          <w:color w:val="000000"/>
          <w:spacing w:val="0"/>
          <w:w w:val="100"/>
          <w:position w:val="0"/>
          <w:sz w:val="18"/>
          <w:szCs w:val="18"/>
        </w:rPr>
        <w:t>107,000,000.00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日止，公司股票期权激励计划首次授予股票期权第一批共计行权</w:t>
      </w:r>
      <w:r>
        <w:rPr>
          <w:rFonts w:ascii="Times New Roman" w:eastAsia="Times New Roman" w:hAnsi="Times New Roman" w:cs="Times New Roman"/>
          <w:color w:val="000000"/>
          <w:spacing w:val="0"/>
          <w:w w:val="100"/>
          <w:position w:val="0"/>
          <w:sz w:val="18"/>
          <w:szCs w:val="18"/>
        </w:rPr>
        <w:t>967,100</w:t>
      </w:r>
      <w:r>
        <w:rPr>
          <w:color w:val="000000"/>
          <w:spacing w:val="0"/>
          <w:w w:val="100"/>
          <w:position w:val="0"/>
        </w:rPr>
        <w:t xml:space="preserve">股，引起公司股本数量增加 </w:t>
      </w:r>
      <w:r>
        <w:rPr>
          <w:rFonts w:ascii="Times New Roman" w:eastAsia="Times New Roman" w:hAnsi="Times New Roman" w:cs="Times New Roman"/>
          <w:color w:val="000000"/>
          <w:spacing w:val="0"/>
          <w:w w:val="100"/>
          <w:position w:val="0"/>
          <w:sz w:val="18"/>
          <w:szCs w:val="18"/>
        </w:rPr>
        <w:t>967,100</w:t>
      </w:r>
      <w:r>
        <w:rPr>
          <w:color w:val="000000"/>
          <w:spacing w:val="0"/>
          <w:w w:val="100"/>
          <w:position w:val="0"/>
        </w:rPr>
        <w:t>股，公司申请增加股本</w:t>
      </w:r>
      <w:r>
        <w:rPr>
          <w:rFonts w:ascii="Times New Roman" w:eastAsia="Times New Roman" w:hAnsi="Times New Roman" w:cs="Times New Roman"/>
          <w:color w:val="000000"/>
          <w:spacing w:val="0"/>
          <w:w w:val="100"/>
          <w:position w:val="0"/>
          <w:sz w:val="18"/>
          <w:szCs w:val="18"/>
        </w:rPr>
        <w:t>967,100.00</w:t>
      </w:r>
      <w:r>
        <w:rPr>
          <w:color w:val="000000"/>
          <w:spacing w:val="0"/>
          <w:w w:val="100"/>
          <w:position w:val="0"/>
        </w:rPr>
        <w:t>元，变更后总股本为</w:t>
      </w:r>
      <w:r>
        <w:rPr>
          <w:rFonts w:ascii="Times New Roman" w:eastAsia="Times New Roman" w:hAnsi="Times New Roman" w:cs="Times New Roman"/>
          <w:color w:val="000000"/>
          <w:spacing w:val="0"/>
          <w:w w:val="100"/>
          <w:position w:val="0"/>
          <w:sz w:val="18"/>
          <w:szCs w:val="18"/>
        </w:rPr>
        <w:t>107,967,100.00</w:t>
      </w:r>
      <w:r>
        <w:rPr>
          <w:color w:val="000000"/>
          <w:spacing w:val="0"/>
          <w:w w:val="100"/>
          <w:position w:val="0"/>
        </w:rPr>
        <w:t>元。上述变更于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日业经华普天健会计 师事务所（特殊普通合伙）（现更名为：容诚会计师事务所（特殊普通合伙））会验字</w:t>
      </w:r>
      <w:r>
        <w:rPr>
          <w:rFonts w:ascii="Times New Roman" w:eastAsia="Times New Roman" w:hAnsi="Times New Roman" w:cs="Times New Roman"/>
          <w:color w:val="000000"/>
          <w:spacing w:val="0"/>
          <w:w w:val="100"/>
          <w:position w:val="0"/>
          <w:sz w:val="18"/>
          <w:szCs w:val="18"/>
        </w:rPr>
        <w:t>［2014］0292</w:t>
      </w:r>
      <w:r>
        <w:rPr>
          <w:color w:val="000000"/>
          <w:spacing w:val="0"/>
          <w:w w:val="100"/>
          <w:position w:val="0"/>
        </w:rPr>
        <w:t>号验资报告验证。</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年度股东大会决议，以截至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日止公司总股本</w:t>
      </w:r>
      <w:r>
        <w:rPr>
          <w:rFonts w:ascii="Times New Roman" w:eastAsia="Times New Roman" w:hAnsi="Times New Roman" w:cs="Times New Roman"/>
          <w:color w:val="000000"/>
          <w:spacing w:val="0"/>
          <w:w w:val="100"/>
          <w:position w:val="0"/>
          <w:sz w:val="18"/>
          <w:szCs w:val="18"/>
        </w:rPr>
        <w:t>107,967,100</w:t>
      </w:r>
      <w:r>
        <w:rPr>
          <w:color w:val="000000"/>
          <w:spacing w:val="0"/>
          <w:w w:val="100"/>
          <w:position w:val="0"/>
        </w:rPr>
        <w:t>股为基数，以资本公积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股，转增后股本为</w:t>
      </w:r>
      <w:r>
        <w:rPr>
          <w:rFonts w:ascii="Times New Roman" w:eastAsia="Times New Roman" w:hAnsi="Times New Roman" w:cs="Times New Roman"/>
          <w:color w:val="000000"/>
          <w:spacing w:val="0"/>
          <w:w w:val="100"/>
          <w:position w:val="0"/>
          <w:sz w:val="18"/>
          <w:szCs w:val="18"/>
        </w:rPr>
        <w:t>215,934,198</w:t>
      </w:r>
      <w:r>
        <w:rPr>
          <w:color w:val="000000"/>
          <w:spacing w:val="0"/>
          <w:w w:val="100"/>
          <w:position w:val="0"/>
        </w:rPr>
        <w:t>股。</w:t>
      </w:r>
    </w:p>
    <w:p>
      <w:pPr>
        <w:pStyle w:val="Style2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年度公司股票期权激励计划首次授予股票期权及预留部分股票期权共计行权</w:t>
      </w:r>
      <w:r>
        <w:rPr>
          <w:rFonts w:ascii="Times New Roman" w:eastAsia="Times New Roman" w:hAnsi="Times New Roman" w:cs="Times New Roman"/>
          <w:color w:val="000000"/>
          <w:spacing w:val="0"/>
          <w:w w:val="100"/>
          <w:position w:val="0"/>
          <w:sz w:val="18"/>
          <w:szCs w:val="18"/>
        </w:rPr>
        <w:t>2,561,170</w:t>
      </w:r>
      <w:r>
        <w:rPr>
          <w:color w:val="000000"/>
          <w:spacing w:val="0"/>
          <w:w w:val="100"/>
          <w:position w:val="0"/>
        </w:rPr>
        <w:t xml:space="preserve">股，引起公司股本增加 </w:t>
      </w:r>
      <w:r>
        <w:rPr>
          <w:rFonts w:ascii="Times New Roman" w:eastAsia="Times New Roman" w:hAnsi="Times New Roman" w:cs="Times New Roman"/>
          <w:color w:val="000000"/>
          <w:spacing w:val="0"/>
          <w:w w:val="100"/>
          <w:position w:val="0"/>
          <w:sz w:val="18"/>
          <w:szCs w:val="18"/>
        </w:rPr>
        <w:t>2,561,170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日止公司总股本变更为</w:t>
      </w:r>
      <w:r>
        <w:rPr>
          <w:rFonts w:ascii="Times New Roman" w:eastAsia="Times New Roman" w:hAnsi="Times New Roman" w:cs="Times New Roman"/>
          <w:color w:val="000000"/>
          <w:spacing w:val="0"/>
          <w:w w:val="100"/>
          <w:position w:val="0"/>
          <w:sz w:val="18"/>
          <w:szCs w:val="18"/>
        </w:rPr>
        <w:t>218,495,368.00</w:t>
      </w:r>
      <w:r>
        <w:rPr>
          <w:color w:val="000000"/>
          <w:spacing w:val="0"/>
          <w:w w:val="100"/>
          <w:position w:val="0"/>
        </w:rPr>
        <w:t>元。</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年度股东大会决议，以公司实施</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年度权益分配方案时股权登记日的总股本为基数，向全体股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股；共计送股</w:t>
      </w:r>
      <w:r>
        <w:rPr>
          <w:rFonts w:ascii="Times New Roman" w:eastAsia="Times New Roman" w:hAnsi="Times New Roman" w:cs="Times New Roman"/>
          <w:color w:val="000000"/>
          <w:spacing w:val="0"/>
          <w:w w:val="100"/>
          <w:position w:val="0"/>
          <w:sz w:val="18"/>
          <w:szCs w:val="18"/>
        </w:rPr>
        <w:t>109,268,971</w:t>
      </w:r>
      <w:r>
        <w:rPr>
          <w:color w:val="000000"/>
          <w:spacing w:val="0"/>
          <w:w w:val="100"/>
          <w:position w:val="0"/>
        </w:rPr>
        <w:t>股；同时，以资本公积金向全体股东每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218,537,943</w:t>
      </w:r>
      <w:r>
        <w:rPr>
          <w:color w:val="000000"/>
          <w:spacing w:val="0"/>
          <w:w w:val="100"/>
          <w:position w:val="0"/>
        </w:rPr>
        <w:t>股，合计 增加股本</w:t>
      </w:r>
      <w:r>
        <w:rPr>
          <w:rFonts w:ascii="Times New Roman" w:eastAsia="Times New Roman" w:hAnsi="Times New Roman" w:cs="Times New Roman"/>
          <w:color w:val="000000"/>
          <w:spacing w:val="0"/>
          <w:w w:val="100"/>
          <w:position w:val="0"/>
          <w:sz w:val="18"/>
          <w:szCs w:val="18"/>
        </w:rPr>
        <w:t>327,806,914.00</w:t>
      </w:r>
      <w:r>
        <w:rPr>
          <w:color w:val="000000"/>
          <w:spacing w:val="0"/>
          <w:w w:val="100"/>
          <w:position w:val="0"/>
        </w:rPr>
        <w:t>元，变更后股本总额</w:t>
      </w:r>
      <w:r>
        <w:rPr>
          <w:rFonts w:ascii="Times New Roman" w:eastAsia="Times New Roman" w:hAnsi="Times New Roman" w:cs="Times New Roman"/>
          <w:color w:val="000000"/>
          <w:spacing w:val="0"/>
          <w:w w:val="100"/>
          <w:position w:val="0"/>
          <w:sz w:val="18"/>
          <w:szCs w:val="18"/>
        </w:rPr>
        <w:t>546,344,857.00</w:t>
      </w:r>
      <w:r>
        <w:rPr>
          <w:color w:val="000000"/>
          <w:spacing w:val="0"/>
          <w:w w:val="100"/>
          <w:position w:val="0"/>
        </w:rPr>
        <w:t>元。此次变更同时换取相同注册号的企业法人营业执照，注册资 本人民币</w:t>
      </w:r>
      <w:r>
        <w:rPr>
          <w:rFonts w:ascii="Times New Roman" w:eastAsia="Times New Roman" w:hAnsi="Times New Roman" w:cs="Times New Roman"/>
          <w:color w:val="000000"/>
          <w:spacing w:val="0"/>
          <w:w w:val="100"/>
          <w:position w:val="0"/>
          <w:sz w:val="18"/>
          <w:szCs w:val="18"/>
        </w:rPr>
        <w:t>546,344,857.00</w:t>
      </w:r>
      <w:r>
        <w:rPr>
          <w:color w:val="000000"/>
          <w:spacing w:val="0"/>
          <w:w w:val="100"/>
          <w:position w:val="0"/>
        </w:rPr>
        <w:t>元。</w:t>
      </w:r>
    </w:p>
    <w:p>
      <w:pPr>
        <w:pStyle w:val="Style2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年股票期权激励计划首次授予股票期权及预留部分股票期权＞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年股票期权激励计划首次授予股票 期权共计行权</w:t>
      </w:r>
      <w:r>
        <w:rPr>
          <w:rFonts w:ascii="Times New Roman" w:eastAsia="Times New Roman" w:hAnsi="Times New Roman" w:cs="Times New Roman"/>
          <w:color w:val="000000"/>
          <w:spacing w:val="0"/>
          <w:w w:val="100"/>
          <w:position w:val="0"/>
          <w:sz w:val="18"/>
          <w:szCs w:val="18"/>
        </w:rPr>
        <w:t>8,893,754</w:t>
      </w:r>
      <w:r>
        <w:rPr>
          <w:color w:val="000000"/>
          <w:spacing w:val="0"/>
          <w:w w:val="100"/>
          <w:position w:val="0"/>
        </w:rPr>
        <w:t>股，引起公司股本增加</w:t>
      </w:r>
      <w:r>
        <w:rPr>
          <w:rFonts w:ascii="Times New Roman" w:eastAsia="Times New Roman" w:hAnsi="Times New Roman" w:cs="Times New Roman"/>
          <w:color w:val="000000"/>
          <w:spacing w:val="0"/>
          <w:w w:val="100"/>
          <w:position w:val="0"/>
          <w:sz w:val="18"/>
          <w:szCs w:val="18"/>
        </w:rPr>
        <w:t>8,893,754.00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日止公司总股本变更为</w:t>
      </w:r>
      <w:r>
        <w:rPr>
          <w:rFonts w:ascii="Times New Roman" w:eastAsia="Times New Roman" w:hAnsi="Times New Roman" w:cs="Times New Roman"/>
          <w:color w:val="000000"/>
          <w:spacing w:val="0"/>
          <w:w w:val="100"/>
          <w:position w:val="0"/>
          <w:sz w:val="18"/>
          <w:szCs w:val="18"/>
        </w:rPr>
        <w:t>555,196,036.00</w:t>
      </w:r>
      <w:r>
        <w:rPr>
          <w:color w:val="000000"/>
          <w:spacing w:val="0"/>
          <w:w w:val="100"/>
          <w:position w:val="0"/>
        </w:rPr>
        <w:t>元。</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年第二次临时股东大会决议，上海金仕达卫宁软件股份有限公司更名为卫宁健康科技集团股份有 限公司。</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年第一次临时股东大会决议和修改后章程的规定，经中国证券监督管理委员会证监许可</w:t>
      </w:r>
      <w:r>
        <w:rPr>
          <w:rFonts w:ascii="Times New Roman" w:eastAsia="Times New Roman" w:hAnsi="Times New Roman" w:cs="Times New Roman"/>
          <w:color w:val="000000"/>
          <w:spacing w:val="0"/>
          <w:w w:val="100"/>
          <w:position w:val="0"/>
          <w:sz w:val="18"/>
          <w:szCs w:val="18"/>
        </w:rPr>
        <w:t>[2015]2342</w:t>
      </w:r>
      <w:r>
        <w:rPr>
          <w:color w:val="000000"/>
          <w:spacing w:val="0"/>
          <w:w w:val="100"/>
          <w:position w:val="0"/>
        </w:rPr>
        <w:t>号文 《关于核准上海金仕达卫宁软件股份有限公司非公开发行股票的批复》核准，公司向上海中植鑫养投资管理有限公司、周万 沅、财通基金管理有限公司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名特定投资者非公开发行股票</w:t>
      </w:r>
      <w:r>
        <w:rPr>
          <w:rFonts w:ascii="Times New Roman" w:eastAsia="Times New Roman" w:hAnsi="Times New Roman" w:cs="Times New Roman"/>
          <w:color w:val="000000"/>
          <w:spacing w:val="0"/>
          <w:w w:val="100"/>
          <w:position w:val="0"/>
          <w:sz w:val="18"/>
          <w:szCs w:val="18"/>
        </w:rPr>
        <w:t>24,691,878</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元，增加注册资本人民币</w:t>
      </w:r>
      <w:r>
        <w:rPr>
          <w:rFonts w:ascii="Times New Roman" w:eastAsia="Times New Roman" w:hAnsi="Times New Roman" w:cs="Times New Roman"/>
          <w:color w:val="000000"/>
          <w:spacing w:val="0"/>
          <w:w w:val="100"/>
          <w:position w:val="0"/>
          <w:sz w:val="18"/>
          <w:szCs w:val="18"/>
        </w:rPr>
        <w:t xml:space="preserve">24,691,878.00 </w:t>
      </w:r>
      <w:r>
        <w:rPr>
          <w:color w:val="000000"/>
          <w:spacing w:val="0"/>
          <w:w w:val="100"/>
          <w:position w:val="0"/>
        </w:rPr>
        <w:t>元；此次变更已经华普天健会计师事务所（特殊普通合伙）（现更名为：容诚会计师事务所（特殊普通合伙））会验字</w:t>
      </w:r>
      <w:r>
        <w:rPr>
          <w:rFonts w:ascii="Times New Roman" w:eastAsia="Times New Roman" w:hAnsi="Times New Roman" w:cs="Times New Roman"/>
          <w:color w:val="000000"/>
          <w:spacing w:val="0"/>
          <w:w w:val="100"/>
          <w:position w:val="0"/>
          <w:sz w:val="18"/>
          <w:szCs w:val="18"/>
        </w:rPr>
        <w:t xml:space="preserve">[2016]1142 </w:t>
      </w:r>
      <w:r>
        <w:rPr>
          <w:color w:val="000000"/>
          <w:spacing w:val="0"/>
          <w:w w:val="100"/>
          <w:position w:val="0"/>
        </w:rPr>
        <w:t>号验资报告验证。</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年度股东大会审议通过的《关于公司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年度利润分配及资本公积转增股本方案的议案》，公司以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580,306,696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股，共计增加 </w:t>
      </w:r>
      <w:r>
        <w:rPr>
          <w:rFonts w:ascii="Times New Roman" w:eastAsia="Times New Roman" w:hAnsi="Times New Roman" w:cs="Times New Roman"/>
          <w:color w:val="000000"/>
          <w:spacing w:val="0"/>
          <w:w w:val="100"/>
          <w:position w:val="0"/>
          <w:sz w:val="18"/>
          <w:szCs w:val="18"/>
        </w:rPr>
        <w:t>232,122,678</w:t>
      </w:r>
      <w:r>
        <w:rPr>
          <w:color w:val="000000"/>
          <w:spacing w:val="0"/>
          <w:w w:val="100"/>
          <w:position w:val="0"/>
        </w:rPr>
        <w:t>股。</w:t>
      </w:r>
    </w:p>
    <w:p>
      <w:pPr>
        <w:pStyle w:val="Style2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年股票期权激励计划首次授予股票期权及预留授予股票期权＞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年股票期权激励计划首次授予股票 期权共计行权</w:t>
      </w:r>
      <w:r>
        <w:rPr>
          <w:rFonts w:ascii="Times New Roman" w:eastAsia="Times New Roman" w:hAnsi="Times New Roman" w:cs="Times New Roman"/>
          <w:color w:val="000000"/>
          <w:spacing w:val="0"/>
          <w:w w:val="100"/>
          <w:position w:val="0"/>
          <w:sz w:val="18"/>
          <w:szCs w:val="18"/>
        </w:rPr>
        <w:t>12,904,979</w:t>
      </w:r>
      <w:r>
        <w:rPr>
          <w:color w:val="000000"/>
          <w:spacing w:val="0"/>
          <w:w w:val="100"/>
          <w:position w:val="0"/>
        </w:rPr>
        <w:t>股，引起股本增加人民币</w:t>
      </w:r>
      <w:r>
        <w:rPr>
          <w:rFonts w:ascii="Times New Roman" w:eastAsia="Times New Roman" w:hAnsi="Times New Roman" w:cs="Times New Roman"/>
          <w:color w:val="000000"/>
          <w:spacing w:val="0"/>
          <w:w w:val="100"/>
          <w:position w:val="0"/>
          <w:sz w:val="18"/>
          <w:szCs w:val="18"/>
        </w:rPr>
        <w:t>12,904,979.00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日止公司总股本变更为</w:t>
      </w:r>
      <w:r>
        <w:rPr>
          <w:rFonts w:ascii="Times New Roman" w:eastAsia="Times New Roman" w:hAnsi="Times New Roman" w:cs="Times New Roman"/>
          <w:color w:val="000000"/>
          <w:spacing w:val="0"/>
          <w:w w:val="100"/>
          <w:position w:val="0"/>
          <w:sz w:val="18"/>
          <w:szCs w:val="18"/>
        </w:rPr>
        <w:t xml:space="preserve">824,915,571.00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年第二次临时股东大会审议通过的《关于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年股票期权与限制性股票激励计划（草案）及其摘要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的议案》、第三届董事会第二十四次会议审议通过的《关于调整公司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年股票期权与限制性股票激励计划首次授予所涉激 励对象及授予权益数量的议案》，向</w:t>
      </w:r>
      <w:r>
        <w:rPr>
          <w:rFonts w:ascii="Times New Roman" w:eastAsia="Times New Roman" w:hAnsi="Times New Roman" w:cs="Times New Roman"/>
          <w:color w:val="000000"/>
          <w:spacing w:val="0"/>
          <w:w w:val="100"/>
          <w:position w:val="0"/>
          <w:sz w:val="18"/>
          <w:szCs w:val="18"/>
        </w:rPr>
        <w:t>589</w:t>
      </w:r>
      <w:r>
        <w:rPr>
          <w:color w:val="000000"/>
          <w:spacing w:val="0"/>
          <w:w w:val="100"/>
          <w:position w:val="0"/>
        </w:rPr>
        <w:t>名公司员工授予限制性股票</w:t>
      </w:r>
      <w:r>
        <w:rPr>
          <w:rFonts w:ascii="Times New Roman" w:eastAsia="Times New Roman" w:hAnsi="Times New Roman" w:cs="Times New Roman"/>
          <w:color w:val="000000"/>
          <w:spacing w:val="0"/>
          <w:w w:val="100"/>
          <w:position w:val="0"/>
          <w:sz w:val="18"/>
          <w:szCs w:val="18"/>
        </w:rPr>
        <w:t>15,282,000</w:t>
      </w:r>
      <w:r>
        <w:rPr>
          <w:color w:val="000000"/>
          <w:spacing w:val="0"/>
          <w:w w:val="100"/>
          <w:position w:val="0"/>
        </w:rPr>
        <w:t>股，每股面值为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元，授予价格</w:t>
      </w:r>
      <w:r>
        <w:rPr>
          <w:rFonts w:ascii="Times New Roman" w:eastAsia="Times New Roman" w:hAnsi="Times New Roman" w:cs="Times New Roman"/>
          <w:color w:val="000000"/>
          <w:spacing w:val="0"/>
          <w:w w:val="100"/>
          <w:position w:val="0"/>
          <w:sz w:val="18"/>
          <w:szCs w:val="18"/>
        </w:rPr>
        <w:t>11.23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股，增 加股本人民币</w:t>
      </w:r>
      <w:r>
        <w:rPr>
          <w:rFonts w:ascii="Times New Roman" w:eastAsia="Times New Roman" w:hAnsi="Times New Roman" w:cs="Times New Roman"/>
          <w:color w:val="000000"/>
          <w:spacing w:val="0"/>
          <w:w w:val="100"/>
          <w:position w:val="0"/>
          <w:sz w:val="18"/>
          <w:szCs w:val="18"/>
        </w:rPr>
        <w:t>15,282,000.00</w:t>
      </w:r>
      <w:r>
        <w:rPr>
          <w:color w:val="000000"/>
          <w:spacing w:val="0"/>
          <w:w w:val="100"/>
          <w:position w:val="0"/>
        </w:rPr>
        <w:t>元。此次变更已经华普天健会计师事务所（特殊普通合伙）（现更名为：容诚会计师事务所（特 殊普通合伙））会验字</w:t>
      </w:r>
      <w:r>
        <w:rPr>
          <w:rFonts w:ascii="Times New Roman" w:eastAsia="Times New Roman" w:hAnsi="Times New Roman" w:cs="Times New Roman"/>
          <w:color w:val="000000"/>
          <w:spacing w:val="0"/>
          <w:w w:val="100"/>
          <w:position w:val="0"/>
          <w:sz w:val="18"/>
          <w:szCs w:val="18"/>
        </w:rPr>
        <w:t>[2017]0525</w:t>
      </w:r>
      <w:r>
        <w:rPr>
          <w:color w:val="000000"/>
          <w:spacing w:val="0"/>
          <w:w w:val="100"/>
          <w:position w:val="0"/>
        </w:rPr>
        <w:t>号验资报告验证。</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年度股东大会审议通过的《关于公司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年度利润分配及资本公积转增股本方案的议案》，公司以</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841,603,075</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股，共计增加股本</w:t>
      </w:r>
      <w:r>
        <w:rPr>
          <w:rFonts w:ascii="Times New Roman" w:eastAsia="Times New Roman" w:hAnsi="Times New Roman" w:cs="Times New Roman"/>
          <w:color w:val="000000"/>
          <w:spacing w:val="0"/>
          <w:w w:val="100"/>
          <w:position w:val="0"/>
          <w:sz w:val="18"/>
          <w:szCs w:val="18"/>
        </w:rPr>
        <w:t>757,442,767</w:t>
      </w:r>
      <w:r>
        <w:rPr>
          <w:color w:val="000000"/>
          <w:spacing w:val="0"/>
          <w:w w:val="100"/>
          <w:position w:val="0"/>
        </w:rPr>
        <w:t>股。</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年股票期权激励计划首次授予股票期权及预留部分股票期权＞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年股票期权激励计划首次授予股票 期权共计行权</w:t>
      </w:r>
      <w:r>
        <w:rPr>
          <w:rFonts w:ascii="Times New Roman" w:eastAsia="Times New Roman" w:hAnsi="Times New Roman" w:cs="Times New Roman"/>
          <w:color w:val="000000"/>
          <w:spacing w:val="0"/>
          <w:w w:val="100"/>
          <w:position w:val="0"/>
          <w:sz w:val="18"/>
          <w:szCs w:val="18"/>
        </w:rPr>
        <w:t>5,147,537</w:t>
      </w:r>
      <w:r>
        <w:rPr>
          <w:color w:val="000000"/>
          <w:spacing w:val="0"/>
          <w:w w:val="100"/>
          <w:position w:val="0"/>
        </w:rPr>
        <w:t>股，弓</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起股本增加人民币</w:t>
      </w:r>
      <w:r>
        <w:rPr>
          <w:rFonts w:ascii="Times New Roman" w:eastAsia="Times New Roman" w:hAnsi="Times New Roman" w:cs="Times New Roman"/>
          <w:color w:val="000000"/>
          <w:spacing w:val="0"/>
          <w:w w:val="100"/>
          <w:position w:val="0"/>
          <w:sz w:val="18"/>
          <w:szCs w:val="18"/>
        </w:rPr>
        <w:t>5,147,537.00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根据公司第三届董事会第二十九次会议通过的《关于回购注销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年股权激励计划部分首次授予限制性股票的议案》， 向</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1,459,200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5.877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,459,200.00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根据公司第三届董事会第三十次会议审议通过的《关于公司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年股权激励计划预留授予相关事项的议案》、第三届董 事会第三十一次会议审议通过的《关于公司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年股权激励计划预留授予相关事项调整的议案》，向艾国光、黄晓怡等</w:t>
      </w:r>
      <w:r>
        <w:rPr>
          <w:rFonts w:ascii="Times New Roman" w:eastAsia="Times New Roman" w:hAnsi="Times New Roman" w:cs="Times New Roman"/>
          <w:color w:val="000000"/>
          <w:spacing w:val="0"/>
          <w:w w:val="100"/>
          <w:position w:val="0"/>
          <w:sz w:val="18"/>
          <w:szCs w:val="18"/>
        </w:rPr>
        <w:t xml:space="preserve">294 </w:t>
      </w:r>
      <w:r>
        <w:rPr>
          <w:color w:val="000000"/>
          <w:spacing w:val="0"/>
          <w:w w:val="100"/>
          <w:position w:val="0"/>
        </w:rPr>
        <w:t>名公司员工授予限制性股票</w:t>
      </w:r>
      <w:r>
        <w:rPr>
          <w:rFonts w:ascii="Times New Roman" w:eastAsia="Times New Roman" w:hAnsi="Times New Roman" w:cs="Times New Roman"/>
          <w:color w:val="000000"/>
          <w:spacing w:val="0"/>
          <w:w w:val="100"/>
          <w:position w:val="0"/>
          <w:sz w:val="18"/>
          <w:szCs w:val="18"/>
        </w:rPr>
        <w:t>6,263,500</w:t>
      </w:r>
      <w:r>
        <w:rPr>
          <w:color w:val="000000"/>
          <w:spacing w:val="0"/>
          <w:w w:val="100"/>
          <w:position w:val="0"/>
        </w:rPr>
        <w:t>股，每股面值为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元，授予价格</w:t>
      </w:r>
      <w:r>
        <w:rPr>
          <w:rFonts w:ascii="Times New Roman" w:eastAsia="Times New Roman" w:hAnsi="Times New Roman" w:cs="Times New Roman"/>
          <w:color w:val="000000"/>
          <w:spacing w:val="0"/>
          <w:w w:val="100"/>
          <w:position w:val="0"/>
          <w:sz w:val="18"/>
          <w:szCs w:val="18"/>
        </w:rPr>
        <w:t>3.66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股，增加股本人民币</w:t>
      </w:r>
      <w:r>
        <w:rPr>
          <w:rFonts w:ascii="Times New Roman" w:eastAsia="Times New Roman" w:hAnsi="Times New Roman" w:cs="Times New Roman"/>
          <w:color w:val="000000"/>
          <w:spacing w:val="0"/>
          <w:w w:val="100"/>
          <w:position w:val="0"/>
          <w:sz w:val="18"/>
          <w:szCs w:val="18"/>
        </w:rPr>
        <w:t>6,263,500.00</w:t>
      </w:r>
      <w:r>
        <w:rPr>
          <w:color w:val="000000"/>
          <w:spacing w:val="0"/>
          <w:w w:val="100"/>
          <w:position w:val="0"/>
        </w:rPr>
        <w:t>元。此次变更已 经华普天健会计师事务所（特殊普通合伙）（现更名为：容诚会计师事务所（特殊普通合伙））会验字</w:t>
      </w:r>
      <w:r>
        <w:rPr>
          <w:rFonts w:ascii="Times New Roman" w:eastAsia="Times New Roman" w:hAnsi="Times New Roman" w:cs="Times New Roman"/>
          <w:color w:val="000000"/>
          <w:spacing w:val="0"/>
          <w:w w:val="100"/>
          <w:position w:val="0"/>
          <w:sz w:val="18"/>
          <w:szCs w:val="18"/>
        </w:rPr>
        <w:t>[2017]5458</w:t>
      </w:r>
      <w:r>
        <w:rPr>
          <w:color w:val="000000"/>
          <w:spacing w:val="0"/>
          <w:w w:val="100"/>
          <w:position w:val="0"/>
        </w:rPr>
        <w:t>号验资报 告验证。</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年股票期权激励计划首次授予股票期权、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年股票期权激励计划首次授予股权期权共计行权 </w:t>
      </w:r>
      <w:r>
        <w:rPr>
          <w:rFonts w:ascii="Times New Roman" w:eastAsia="Times New Roman" w:hAnsi="Times New Roman" w:cs="Times New Roman"/>
          <w:color w:val="000000"/>
          <w:spacing w:val="0"/>
          <w:w w:val="100"/>
          <w:position w:val="0"/>
          <w:sz w:val="18"/>
          <w:szCs w:val="18"/>
        </w:rPr>
        <w:t xml:space="preserve">16,882,585 </w:t>
      </w:r>
      <w:r>
        <w:rPr>
          <w:color w:val="000000"/>
          <w:spacing w:val="0"/>
          <w:w w:val="100"/>
          <w:position w:val="0"/>
        </w:rPr>
        <w:t xml:space="preserve">股，引起股本增加 </w:t>
      </w:r>
      <w:r>
        <w:rPr>
          <w:rFonts w:ascii="Times New Roman" w:eastAsia="Times New Roman" w:hAnsi="Times New Roman" w:cs="Times New Roman"/>
          <w:color w:val="000000"/>
          <w:spacing w:val="0"/>
          <w:w w:val="100"/>
          <w:position w:val="0"/>
          <w:sz w:val="18"/>
          <w:szCs w:val="18"/>
        </w:rPr>
        <w:t>16,882,585.00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根据公司第三届董事会第三十二次会议通过的《关于回购注销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年股权激励计划所涉部分限制性股票的议案》，公司 向</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615,600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5.877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615,600.00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名不 再具备激励对象资格的离职员工回购股票</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25,000.00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根据公司第四届董事会第三次会议通过的《关于公司回购注销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1,432,980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,432,980.00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名不</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再具备激励对象资格的离职员工回购股票</w:t>
      </w:r>
      <w:r>
        <w:rPr>
          <w:rFonts w:ascii="Times New Roman" w:eastAsia="Times New Roman" w:hAnsi="Times New Roman" w:cs="Times New Roman"/>
          <w:color w:val="000000"/>
          <w:spacing w:val="0"/>
          <w:w w:val="100"/>
          <w:position w:val="0"/>
          <w:sz w:val="18"/>
          <w:szCs w:val="18"/>
        </w:rPr>
        <w:t>82,300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82,300.00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根据公司第四届董事会第六次会议通过的《关于回购注销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名不 再具备激励对象资格的离职员工回购股票</w:t>
      </w:r>
      <w:r>
        <w:rPr>
          <w:rFonts w:ascii="Times New Roman" w:eastAsia="Times New Roman" w:hAnsi="Times New Roman" w:cs="Times New Roman"/>
          <w:color w:val="000000"/>
          <w:spacing w:val="0"/>
          <w:w w:val="100"/>
          <w:position w:val="0"/>
          <w:sz w:val="18"/>
          <w:szCs w:val="18"/>
        </w:rPr>
        <w:t>156,180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156,180.00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名不再具备激 励对象资格的离职员工回购股票</w:t>
      </w:r>
      <w:r>
        <w:rPr>
          <w:rFonts w:ascii="Times New Roman" w:eastAsia="Times New Roman" w:hAnsi="Times New Roman" w:cs="Times New Roman"/>
          <w:color w:val="000000"/>
          <w:spacing w:val="0"/>
          <w:w w:val="100"/>
          <w:position w:val="0"/>
          <w:sz w:val="18"/>
          <w:szCs w:val="18"/>
        </w:rPr>
        <w:t>66,000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66,000.00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根据公司第四届董事会第七次会议通过的《关于回购注销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名不 再具备激励对象资格的离职员工回购股票</w:t>
      </w:r>
      <w:r>
        <w:rPr>
          <w:rFonts w:ascii="Times New Roman" w:eastAsia="Times New Roman" w:hAnsi="Times New Roman" w:cs="Times New Roman"/>
          <w:color w:val="000000"/>
          <w:spacing w:val="0"/>
          <w:w w:val="100"/>
          <w:position w:val="0"/>
          <w:sz w:val="18"/>
          <w:szCs w:val="18"/>
        </w:rPr>
        <w:t>193,800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193,800.00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名不再具备激 励对象资格的离职员工回购股票</w:t>
      </w:r>
      <w:r>
        <w:rPr>
          <w:rFonts w:ascii="Times New Roman" w:eastAsia="Times New Roman" w:hAnsi="Times New Roman" w:cs="Times New Roman"/>
          <w:color w:val="000000"/>
          <w:spacing w:val="0"/>
          <w:w w:val="100"/>
          <w:position w:val="0"/>
          <w:sz w:val="18"/>
          <w:szCs w:val="18"/>
        </w:rPr>
        <w:t>35,500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35,500.00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年股票期权激励计划首次授予股票期权＞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年股票期权激励计划首次及预留授予股票期权共计行权 </w:t>
      </w:r>
      <w:r>
        <w:rPr>
          <w:rFonts w:ascii="Times New Roman" w:eastAsia="Times New Roman" w:hAnsi="Times New Roman" w:cs="Times New Roman"/>
          <w:color w:val="000000"/>
          <w:spacing w:val="0"/>
          <w:w w:val="100"/>
          <w:position w:val="0"/>
          <w:sz w:val="18"/>
          <w:szCs w:val="18"/>
        </w:rPr>
        <w:t>3,247,946</w:t>
      </w:r>
      <w:r>
        <w:rPr>
          <w:color w:val="000000"/>
          <w:spacing w:val="0"/>
          <w:w w:val="100"/>
          <w:position w:val="0"/>
        </w:rPr>
        <w:t>股，引起股本增加人民币</w:t>
      </w:r>
      <w:r>
        <w:rPr>
          <w:rFonts w:ascii="Times New Roman" w:eastAsia="Times New Roman" w:hAnsi="Times New Roman" w:cs="Times New Roman"/>
          <w:color w:val="000000"/>
          <w:spacing w:val="0"/>
          <w:w w:val="100"/>
          <w:position w:val="0"/>
          <w:sz w:val="18"/>
          <w:szCs w:val="18"/>
        </w:rPr>
        <w:t>3,247,946.00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根据公司第四届董事会第八次会议通过的《关于回购注销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名不 再具备激励对象资格的离职员工回购股票</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根据公司第四届董事会第九次会议通过的《关于回购注销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名不 再具备激励对象资格的离职员工回购股票</w:t>
      </w:r>
      <w:r>
        <w:rPr>
          <w:rFonts w:ascii="Times New Roman" w:eastAsia="Times New Roman" w:hAnsi="Times New Roman" w:cs="Times New Roman"/>
          <w:color w:val="000000"/>
          <w:spacing w:val="0"/>
          <w:w w:val="100"/>
          <w:position w:val="0"/>
          <w:sz w:val="18"/>
          <w:szCs w:val="18"/>
        </w:rPr>
        <w:t>78,660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5.862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78,660.00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名不再具备激励 对象资格的离职员工回购股票</w:t>
      </w:r>
      <w:r>
        <w:rPr>
          <w:rFonts w:ascii="Times New Roman" w:eastAsia="Times New Roman" w:hAnsi="Times New Roman" w:cs="Times New Roman"/>
          <w:color w:val="000000"/>
          <w:spacing w:val="0"/>
          <w:w w:val="100"/>
          <w:position w:val="0"/>
          <w:sz w:val="18"/>
          <w:szCs w:val="18"/>
        </w:rPr>
        <w:t>49,000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49,000.00</w:t>
      </w:r>
      <w:r>
        <w:rPr>
          <w:color w:val="000000"/>
          <w:spacing w:val="0"/>
          <w:w w:val="100"/>
          <w:position w:val="0"/>
        </w:rPr>
        <w:t>元。根据公司第四届董事会第十次 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名不再具备激励对象资格的离职员工回 购股票</w:t>
      </w:r>
      <w:r>
        <w:rPr>
          <w:rFonts w:ascii="Times New Roman" w:eastAsia="Times New Roman" w:hAnsi="Times New Roman" w:cs="Times New Roman"/>
          <w:color w:val="000000"/>
          <w:spacing w:val="0"/>
          <w:w w:val="100"/>
          <w:position w:val="0"/>
          <w:sz w:val="18"/>
          <w:szCs w:val="18"/>
        </w:rPr>
        <w:t>188,100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188,100.00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名不再具备激励对象资格的离职员工回购股票 </w:t>
      </w:r>
      <w:r>
        <w:rPr>
          <w:rFonts w:ascii="Times New Roman" w:eastAsia="Times New Roman" w:hAnsi="Times New Roman" w:cs="Times New Roman"/>
          <w:color w:val="000000"/>
          <w:spacing w:val="0"/>
          <w:w w:val="100"/>
          <w:position w:val="0"/>
          <w:sz w:val="18"/>
          <w:szCs w:val="18"/>
        </w:rPr>
        <w:t>12,550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12,550.00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根据公司第四届董事会第十二次会议通过的《关于回购注销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 不再具备激励对象资格的离职员工回购股票</w:t>
      </w:r>
      <w:r>
        <w:rPr>
          <w:rFonts w:ascii="Times New Roman" w:eastAsia="Times New Roman" w:hAnsi="Times New Roman" w:cs="Times New Roman"/>
          <w:color w:val="000000"/>
          <w:spacing w:val="0"/>
          <w:w w:val="100"/>
          <w:position w:val="0"/>
          <w:sz w:val="18"/>
          <w:szCs w:val="18"/>
        </w:rPr>
        <w:t>55,860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55,860.00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名不再具备激 励对象资格的离职员工回购股票</w:t>
      </w:r>
      <w:r>
        <w:rPr>
          <w:rFonts w:ascii="Times New Roman" w:eastAsia="Times New Roman" w:hAnsi="Times New Roman" w:cs="Times New Roman"/>
          <w:color w:val="000000"/>
          <w:spacing w:val="0"/>
          <w:w w:val="100"/>
          <w:position w:val="0"/>
          <w:sz w:val="18"/>
          <w:szCs w:val="18"/>
        </w:rPr>
        <w:t>37,500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37,500.00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根据公司第四届董事会第十九次会议通过的《关于回购注销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 不再具备激励对象资格的离职员工回购股票</w:t>
      </w:r>
      <w:r>
        <w:rPr>
          <w:rFonts w:ascii="Times New Roman" w:eastAsia="Times New Roman" w:hAnsi="Times New Roman" w:cs="Times New Roman"/>
          <w:color w:val="000000"/>
          <w:spacing w:val="0"/>
          <w:w w:val="100"/>
          <w:position w:val="0"/>
          <w:sz w:val="18"/>
          <w:szCs w:val="18"/>
        </w:rPr>
        <w:t>20,520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20,520.00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年第二次临时股东大会审议通过的《关于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 要的议案》及《关于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年股票期权与限制性股票激励计划实施考核办法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的议案》、第四届董事会第十五次会议审 议通过的《关于调整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年股票期权与限制性股票激励计划激励对象名单及授予权益数量的议案》、第四届董事会第十六次 会议审议通过的《关于调整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年股权激励计划所涉限制性股票激励对象名单及授予权益数量的议案》，向</w:t>
      </w:r>
      <w:r>
        <w:rPr>
          <w:rFonts w:ascii="Times New Roman" w:eastAsia="Times New Roman" w:hAnsi="Times New Roman" w:cs="Times New Roman"/>
          <w:color w:val="000000"/>
          <w:spacing w:val="0"/>
          <w:w w:val="100"/>
          <w:position w:val="0"/>
          <w:sz w:val="18"/>
          <w:szCs w:val="18"/>
        </w:rPr>
        <w:t>523</w:t>
      </w:r>
      <w:r>
        <w:rPr>
          <w:color w:val="000000"/>
          <w:spacing w:val="0"/>
          <w:w w:val="100"/>
          <w:position w:val="0"/>
        </w:rPr>
        <w:t>名公司员工 授予限制性股票</w:t>
      </w:r>
      <w:r>
        <w:rPr>
          <w:rFonts w:ascii="Times New Roman" w:eastAsia="Times New Roman" w:hAnsi="Times New Roman" w:cs="Times New Roman"/>
          <w:color w:val="000000"/>
          <w:spacing w:val="0"/>
          <w:w w:val="100"/>
          <w:position w:val="0"/>
          <w:sz w:val="18"/>
          <w:szCs w:val="18"/>
        </w:rPr>
        <w:t>16,396,800</w:t>
      </w:r>
      <w:r>
        <w:rPr>
          <w:color w:val="000000"/>
          <w:spacing w:val="0"/>
          <w:w w:val="100"/>
          <w:position w:val="0"/>
        </w:rPr>
        <w:t>股，每股面值为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元，授予价格</w:t>
      </w:r>
      <w:r>
        <w:rPr>
          <w:rFonts w:ascii="Times New Roman" w:eastAsia="Times New Roman" w:hAnsi="Times New Roman" w:cs="Times New Roman"/>
          <w:color w:val="000000"/>
          <w:spacing w:val="0"/>
          <w:w w:val="100"/>
          <w:position w:val="0"/>
          <w:sz w:val="18"/>
          <w:szCs w:val="18"/>
        </w:rPr>
        <w:t>7.01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股，增加股本人民币</w:t>
      </w:r>
      <w:r>
        <w:rPr>
          <w:rFonts w:ascii="Times New Roman" w:eastAsia="Times New Roman" w:hAnsi="Times New Roman" w:cs="Times New Roman"/>
          <w:color w:val="000000"/>
          <w:spacing w:val="0"/>
          <w:w w:val="100"/>
          <w:position w:val="0"/>
          <w:sz w:val="18"/>
          <w:szCs w:val="18"/>
        </w:rPr>
        <w:t>16,396,800.00</w:t>
      </w:r>
      <w:r>
        <w:rPr>
          <w:color w:val="000000"/>
          <w:spacing w:val="0"/>
          <w:w w:val="100"/>
          <w:position w:val="0"/>
        </w:rPr>
        <w:t>元。此次变更已经瑞华会 计师事务所（特殊普通合伙）瑞华验字</w:t>
      </w:r>
      <w:r>
        <w:rPr>
          <w:rFonts w:ascii="Times New Roman" w:eastAsia="Times New Roman" w:hAnsi="Times New Roman" w:cs="Times New Roman"/>
          <w:color w:val="000000"/>
          <w:spacing w:val="0"/>
          <w:w w:val="100"/>
          <w:position w:val="0"/>
          <w:sz w:val="18"/>
          <w:szCs w:val="18"/>
        </w:rPr>
        <w:t>[2019]31200002</w:t>
      </w:r>
      <w:r>
        <w:rPr>
          <w:color w:val="000000"/>
          <w:spacing w:val="0"/>
          <w:w w:val="100"/>
          <w:position w:val="0"/>
        </w:rPr>
        <w:t>号验资报告验证。截至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日止公司总股本变更为 </w:t>
      </w:r>
      <w:r>
        <w:rPr>
          <w:rFonts w:ascii="Times New Roman" w:eastAsia="Times New Roman" w:hAnsi="Times New Roman" w:cs="Times New Roman"/>
          <w:color w:val="000000"/>
          <w:spacing w:val="0"/>
          <w:w w:val="100"/>
          <w:position w:val="0"/>
          <w:sz w:val="18"/>
          <w:szCs w:val="18"/>
        </w:rPr>
        <w:t>1,641,069,856.00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根据公司第四届董事会第十九次会议决议公告《关于回购注销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年股权激励计划所涉部分限制性股票的议案》，向</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31,350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5.84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31,350.00</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名不再具备 激励对象资格的离职员工及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名上一年度个人绩效考核结果为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不合格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的激励对象回购股票</w:t>
      </w:r>
      <w:r>
        <w:rPr>
          <w:rFonts w:ascii="Times New Roman" w:eastAsia="Times New Roman" w:hAnsi="Times New Roman" w:cs="Times New Roman"/>
          <w:color w:val="000000"/>
          <w:spacing w:val="0"/>
          <w:w w:val="100"/>
          <w:position w:val="0"/>
          <w:sz w:val="18"/>
          <w:szCs w:val="18"/>
        </w:rPr>
        <w:t>49,550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3.625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减少股本人民币</w:t>
      </w:r>
      <w:r>
        <w:rPr>
          <w:rFonts w:ascii="Times New Roman" w:eastAsia="Times New Roman" w:hAnsi="Times New Roman" w:cs="Times New Roman"/>
          <w:color w:val="000000"/>
          <w:spacing w:val="0"/>
          <w:w w:val="100"/>
          <w:position w:val="0"/>
          <w:sz w:val="18"/>
          <w:szCs w:val="18"/>
        </w:rPr>
        <w:t>49,550.00</w:t>
      </w:r>
      <w:r>
        <w:rPr>
          <w:color w:val="000000"/>
          <w:spacing w:val="0"/>
          <w:w w:val="100"/>
          <w:position w:val="0"/>
        </w:rPr>
        <w:t>元。根据公司第四届董事会第十九次会议决议公告《关于回购注销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年股权激励计划所涉部分限 制性股票的议案》，向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7.01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 xml:space="preserve">7,500.00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根据公司第四届董事会第二十二次会议决议公告《关于回购注销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年股权激励计划所涉部分限制性股票的议案》，向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22,344</w:t>
      </w:r>
      <w:r>
        <w:rPr>
          <w:color w:val="000000"/>
          <w:spacing w:val="0"/>
          <w:w w:val="100"/>
          <w:position w:val="0"/>
        </w:rPr>
        <w:t>股</w:t>
      </w:r>
      <w:r>
        <w:rPr>
          <w:color w:val="000000"/>
          <w:spacing w:val="0"/>
          <w:w w:val="100"/>
          <w:position w:val="0"/>
          <w:sz w:val="18"/>
          <w:szCs w:val="18"/>
        </w:rPr>
        <w:t>，</w:t>
      </w:r>
      <w:r>
        <w:rPr>
          <w:color w:val="000000"/>
          <w:spacing w:val="0"/>
          <w:w w:val="100"/>
          <w:position w:val="0"/>
        </w:rPr>
        <w:t>回购价格为</w:t>
      </w:r>
      <w:r>
        <w:rPr>
          <w:rFonts w:ascii="Times New Roman" w:eastAsia="Times New Roman" w:hAnsi="Times New Roman" w:cs="Times New Roman"/>
          <w:color w:val="000000"/>
          <w:spacing w:val="0"/>
          <w:w w:val="100"/>
          <w:position w:val="0"/>
          <w:sz w:val="18"/>
          <w:szCs w:val="18"/>
        </w:rPr>
        <w:t>5.842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22,344.00</w:t>
      </w:r>
      <w:r>
        <w:rPr>
          <w:color w:val="000000"/>
          <w:spacing w:val="0"/>
          <w:w w:val="100"/>
          <w:position w:val="0"/>
        </w:rPr>
        <w:t>元。根据公司 第四届董事会第二十四次会议决议公告《关于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年股权激励计划相关事项调整的议案》，限制性股票回购注销数量由</w:t>
      </w:r>
      <w:r>
        <w:rPr>
          <w:rFonts w:ascii="Times New Roman" w:eastAsia="Times New Roman" w:hAnsi="Times New Roman" w:cs="Times New Roman"/>
          <w:color w:val="000000"/>
          <w:spacing w:val="0"/>
          <w:w w:val="100"/>
          <w:position w:val="0"/>
          <w:sz w:val="18"/>
          <w:szCs w:val="18"/>
        </w:rPr>
        <w:t xml:space="preserve">22,344 </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29,047</w:t>
      </w:r>
      <w:r>
        <w:rPr>
          <w:color w:val="000000"/>
          <w:spacing w:val="0"/>
          <w:w w:val="100"/>
          <w:position w:val="0"/>
        </w:rPr>
        <w:t>股，回购价格由</w:t>
      </w:r>
      <w:r>
        <w:rPr>
          <w:rFonts w:ascii="Times New Roman" w:eastAsia="Times New Roman" w:hAnsi="Times New Roman" w:cs="Times New Roman"/>
          <w:color w:val="000000"/>
          <w:spacing w:val="0"/>
          <w:w w:val="100"/>
          <w:position w:val="0"/>
          <w:sz w:val="18"/>
          <w:szCs w:val="18"/>
        </w:rPr>
        <w:t>5.84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4.475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根据公司第四届董事会第二十二次会议决议公告《关于回购注销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年股权激励计划所涉部分限制性股票的议案》，向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319,400</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5.373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股，减少股本人民币</w:t>
      </w:r>
      <w:r>
        <w:rPr>
          <w:rFonts w:ascii="Times New Roman" w:eastAsia="Times New Roman" w:hAnsi="Times New Roman" w:cs="Times New Roman"/>
          <w:color w:val="000000"/>
          <w:spacing w:val="0"/>
          <w:w w:val="100"/>
          <w:position w:val="0"/>
          <w:sz w:val="18"/>
          <w:szCs w:val="18"/>
        </w:rPr>
        <w:t>319,400.00</w:t>
      </w:r>
      <w:r>
        <w:rPr>
          <w:color w:val="000000"/>
          <w:spacing w:val="0"/>
          <w:w w:val="100"/>
          <w:position w:val="0"/>
        </w:rPr>
        <w:t>元。根据公司 第四届董事会第二十四次会议决议公告《关于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年股权激励计划相关事项调整的议案》，限制性股票回购注销数量由 </w:t>
      </w:r>
      <w:r>
        <w:rPr>
          <w:rFonts w:ascii="Times New Roman" w:eastAsia="Times New Roman" w:hAnsi="Times New Roman" w:cs="Times New Roman"/>
          <w:color w:val="000000"/>
          <w:spacing w:val="0"/>
          <w:w w:val="100"/>
          <w:position w:val="0"/>
          <w:sz w:val="18"/>
          <w:szCs w:val="18"/>
        </w:rPr>
        <w:t>319,400</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415,220</w:t>
      </w:r>
      <w:r>
        <w:rPr>
          <w:color w:val="000000"/>
          <w:spacing w:val="0"/>
          <w:w w:val="100"/>
          <w:position w:val="0"/>
        </w:rPr>
        <w:t>股，回购价格由</w:t>
      </w:r>
      <w:r>
        <w:rPr>
          <w:rFonts w:ascii="Times New Roman" w:eastAsia="Times New Roman" w:hAnsi="Times New Roman" w:cs="Times New Roman"/>
          <w:color w:val="000000"/>
          <w:spacing w:val="0"/>
          <w:w w:val="100"/>
          <w:position w:val="0"/>
          <w:sz w:val="18"/>
          <w:szCs w:val="18"/>
        </w:rPr>
        <w:t>7.01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5.373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年度股东大会审议通过的《关于公司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年度利润分配方案的议案》，公司以现有总股本</w:t>
      </w:r>
      <w:r>
        <w:rPr>
          <w:rFonts w:ascii="Times New Roman" w:eastAsia="Times New Roman" w:hAnsi="Times New Roman" w:cs="Times New Roman"/>
          <w:color w:val="000000"/>
          <w:spacing w:val="0"/>
          <w:w w:val="100"/>
          <w:position w:val="0"/>
          <w:sz w:val="18"/>
          <w:szCs w:val="18"/>
        </w:rPr>
        <w:t>1,641,401,336</w:t>
      </w:r>
      <w:r>
        <w:rPr>
          <w:color w:val="000000"/>
          <w:spacing w:val="0"/>
          <w:w w:val="100"/>
          <w:position w:val="0"/>
        </w:rPr>
        <w:t xml:space="preserve">股 </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股，共计增加股本</w:t>
      </w:r>
      <w:r>
        <w:rPr>
          <w:rFonts w:ascii="Times New Roman" w:eastAsia="Times New Roman" w:hAnsi="Times New Roman" w:cs="Times New Roman"/>
          <w:color w:val="000000"/>
          <w:spacing w:val="0"/>
          <w:w w:val="100"/>
          <w:position w:val="0"/>
          <w:sz w:val="18"/>
          <w:szCs w:val="18"/>
        </w:rPr>
        <w:t>492,420,400</w:t>
      </w:r>
      <w:r>
        <w:rPr>
          <w:color w:val="000000"/>
          <w:spacing w:val="0"/>
          <w:w w:val="100"/>
          <w:position w:val="0"/>
        </w:rPr>
        <w:t>股。</w:t>
      </w:r>
    </w:p>
    <w:p>
      <w:pPr>
        <w:pStyle w:val="Style29"/>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根据公司第四届董事会第二十八次会议决议公告《关于回购注销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年股权激励计划所涉部分限制性股票的议案》，向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名不再具备激励对象资格的离职员工回购股票</w:t>
      </w:r>
      <w:r>
        <w:rPr>
          <w:rFonts w:ascii="Times New Roman" w:eastAsia="Times New Roman" w:hAnsi="Times New Roman" w:cs="Times New Roman"/>
          <w:color w:val="000000"/>
          <w:spacing w:val="0"/>
          <w:w w:val="100"/>
          <w:position w:val="0"/>
          <w:sz w:val="18"/>
          <w:szCs w:val="18"/>
        </w:rPr>
        <w:t>245,050</w:t>
      </w:r>
      <w:r>
        <w:rPr>
          <w:color w:val="000000"/>
          <w:spacing w:val="0"/>
          <w:w w:val="100"/>
          <w:position w:val="0"/>
        </w:rPr>
        <w:t>股，对</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名不符合绩效考核结果的激励对象回购股票</w:t>
      </w:r>
      <w:r>
        <w:rPr>
          <w:rFonts w:ascii="Times New Roman" w:eastAsia="Times New Roman" w:hAnsi="Times New Roman" w:cs="Times New Roman"/>
          <w:color w:val="000000"/>
          <w:spacing w:val="0"/>
          <w:w w:val="100"/>
          <w:position w:val="0"/>
          <w:sz w:val="18"/>
          <w:szCs w:val="18"/>
        </w:rPr>
        <w:t>31,591</w:t>
      </w:r>
      <w:r>
        <w:rPr>
          <w:color w:val="000000"/>
          <w:spacing w:val="0"/>
          <w:w w:val="100"/>
          <w:position w:val="0"/>
        </w:rPr>
        <w:t>股，合计 减少股本人民币</w:t>
      </w:r>
      <w:r>
        <w:rPr>
          <w:rFonts w:ascii="Times New Roman" w:eastAsia="Times New Roman" w:hAnsi="Times New Roman" w:cs="Times New Roman"/>
          <w:color w:val="000000"/>
          <w:spacing w:val="0"/>
          <w:w w:val="100"/>
          <w:position w:val="0"/>
          <w:sz w:val="18"/>
          <w:szCs w:val="18"/>
        </w:rPr>
        <w:t>276,641.00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年股权激励计划首次及预留授予股票期权、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年股权激励计划股票期权共计行权</w:t>
      </w:r>
      <w:r>
        <w:rPr>
          <w:rFonts w:ascii="Times New Roman" w:eastAsia="Times New Roman" w:hAnsi="Times New Roman" w:cs="Times New Roman"/>
          <w:color w:val="000000"/>
          <w:spacing w:val="0"/>
          <w:w w:val="100"/>
          <w:position w:val="0"/>
          <w:sz w:val="18"/>
          <w:szCs w:val="18"/>
        </w:rPr>
        <w:t>5,419,223</w:t>
      </w:r>
      <w:r>
        <w:rPr>
          <w:color w:val="000000"/>
          <w:spacing w:val="0"/>
          <w:w w:val="100"/>
          <w:position w:val="0"/>
        </w:rPr>
        <w:t>股，引起 股本增加人民币</w:t>
      </w:r>
      <w:r>
        <w:rPr>
          <w:rFonts w:ascii="Times New Roman" w:eastAsia="Times New Roman" w:hAnsi="Times New Roman" w:cs="Times New Roman"/>
          <w:color w:val="000000"/>
          <w:spacing w:val="0"/>
          <w:w w:val="100"/>
          <w:position w:val="0"/>
          <w:sz w:val="18"/>
          <w:szCs w:val="18"/>
        </w:rPr>
        <w:t>5,419,223.00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日止公司总股本变更为</w:t>
      </w:r>
      <w:r>
        <w:rPr>
          <w:rFonts w:ascii="Times New Roman" w:eastAsia="Times New Roman" w:hAnsi="Times New Roman" w:cs="Times New Roman"/>
          <w:color w:val="000000"/>
          <w:spacing w:val="0"/>
          <w:w w:val="100"/>
          <w:position w:val="0"/>
          <w:sz w:val="18"/>
          <w:szCs w:val="18"/>
        </w:rPr>
        <w:t>2,138,100,171.00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firstLine="360"/>
        <w:jc w:val="left"/>
        <w:rPr>
          <w:sz w:val="18"/>
          <w:szCs w:val="18"/>
        </w:rPr>
      </w:pPr>
      <w:r>
        <w:rPr>
          <w:color w:val="000000"/>
          <w:spacing w:val="0"/>
          <w:w w:val="100"/>
          <w:position w:val="0"/>
          <w:sz w:val="17"/>
          <w:szCs w:val="17"/>
        </w:rPr>
        <w:t>公司总部的注册地址：上海市浦东新区东育路</w:t>
      </w:r>
      <w:r>
        <w:rPr>
          <w:rFonts w:ascii="Times New Roman" w:eastAsia="Times New Roman" w:hAnsi="Times New Roman" w:cs="Times New Roman"/>
          <w:color w:val="000000"/>
          <w:spacing w:val="0"/>
          <w:w w:val="100"/>
          <w:position w:val="0"/>
          <w:sz w:val="18"/>
          <w:szCs w:val="18"/>
        </w:rPr>
        <w:t>255</w:t>
      </w:r>
      <w:r>
        <w:rPr>
          <w:color w:val="000000"/>
          <w:spacing w:val="0"/>
          <w:w w:val="100"/>
          <w:position w:val="0"/>
          <w:sz w:val="17"/>
          <w:szCs w:val="17"/>
        </w:rPr>
        <w:t>弄</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B29</w:t>
      </w:r>
    </w:p>
    <w:p>
      <w:pPr>
        <w:pStyle w:val="Style29"/>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法定代表人：周炜</w:t>
      </w:r>
    </w:p>
    <w:p>
      <w:pPr>
        <w:pStyle w:val="Style29"/>
        <w:keepNext w:val="0"/>
        <w:keepLines w:val="0"/>
        <w:widowControl w:val="0"/>
        <w:shd w:val="clear" w:color="auto" w:fill="auto"/>
        <w:bidi w:val="0"/>
        <w:spacing w:before="0" w:after="100" w:line="313" w:lineRule="exact"/>
        <w:ind w:left="0" w:right="0" w:firstLine="360"/>
        <w:jc w:val="left"/>
      </w:pPr>
      <w:r>
        <w:rPr>
          <w:color w:val="000000"/>
          <w:spacing w:val="0"/>
          <w:w w:val="100"/>
          <w:position w:val="0"/>
        </w:rPr>
        <w:t>经营范围：从事健康科技领域内的技术开发、技术转让、技术咨询、技术服务，医疗器械生产</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6870</w:t>
      </w:r>
      <w:r>
        <w:rPr>
          <w:color w:val="000000"/>
          <w:spacing w:val="0"/>
          <w:w w:val="100"/>
          <w:position w:val="0"/>
        </w:rPr>
        <w:t>影像档案传输、 处理系统软件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，医疗器械经营，实业投资，自有房屋租赁，计算机软件的开发、设计和制作，计算机软、硬件及辅助设备 的销售，计算机网络信息系统集成的维护，并提供相关的技术咨询和技术服务。【依法须经批准的项目，经相关部门批准后 方可开展经营活动】</w:t>
      </w:r>
    </w:p>
    <w:p>
      <w:pPr>
        <w:pStyle w:val="Style29"/>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财务报告批准报出日：本财务报表业经本公司董事会于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日决议批准报出。</w:t>
      </w:r>
    </w:p>
    <w:p>
      <w:pPr>
        <w:pStyle w:val="Style40"/>
        <w:keepNext w:val="0"/>
        <w:keepLines w:val="0"/>
        <w:widowControl w:val="0"/>
        <w:shd w:val="clear" w:color="auto" w:fill="auto"/>
        <w:bidi w:val="0"/>
        <w:spacing w:before="0" w:after="0" w:line="240" w:lineRule="auto"/>
        <w:ind w:left="3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）本报告期末纳入合并范围的子公司</w:t>
      </w:r>
    </w:p>
    <w:tbl>
      <w:tblPr>
        <w:tblOverlap w:val="never"/>
        <w:jc w:val="center"/>
        <w:tblLayout w:type="fixed"/>
      </w:tblPr>
      <w:tblGrid>
        <w:gridCol w:w="1104"/>
        <w:gridCol w:w="3912"/>
        <w:gridCol w:w="2035"/>
        <w:gridCol w:w="1248"/>
        <w:gridCol w:w="1378"/>
      </w:tblGrid>
      <w:tr>
        <w:trPr>
          <w:trHeight w:val="346"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子公司全称</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color w:val="000000"/>
                <w:spacing w:val="0"/>
                <w:w w:val="100"/>
                <w:position w:val="0"/>
                <w:sz w:val="18"/>
                <w:szCs w:val="18"/>
              </w:rPr>
              <w:t>％</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直接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新疆卫宁软件有限公司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新疆卫宁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山西卫宁软件有限公司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山西卫宁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北京卫宁健康科技有限公司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杭州东联软件有限公司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杭州东联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浙江万鼎信息技术有限公司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浙江万鼎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92.76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黑龙江卫宁软件有限公司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黑龙江卫宁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安徽卫宁健康科技有限公司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深圳卫宁中天软件有限公司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卫宁互联网科技有限公司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卫宁互联网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快享医疗科技（上海）有限公司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快享医疗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74.71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宣城卫宁软件科技有限公司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宣城卫宁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陕西卫宁互联网科技有限公司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上海卫心科技有限公司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上海卫心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甘肃卫宁健康科技有限公司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甘肃卫宁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宁夏卫宁健康科技有限公司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宁夏卫宁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上海钥世圈云健康科技发展有限公司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钥世圈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360" w:right="0" w:firstLine="0"/>
        <w:jc w:val="left"/>
      </w:pPr>
      <w:r>
        <w:rPr>
          <w:color w:val="000000"/>
          <w:spacing w:val="0"/>
          <w:w w:val="100"/>
          <w:position w:val="0"/>
        </w:rPr>
        <w:t>上述子公司具体情况详见本附注九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179" w:line="1" w:lineRule="exact"/>
      </w:pPr>
    </w:p>
    <w:p>
      <w:pPr>
        <w:pStyle w:val="Style29"/>
        <w:keepNext w:val="0"/>
        <w:keepLines w:val="0"/>
        <w:widowControl w:val="0"/>
        <w:shd w:val="clear" w:color="auto" w:fill="auto"/>
        <w:bidi w:val="0"/>
        <w:spacing w:before="0" w:after="140" w:line="240" w:lineRule="auto"/>
        <w:ind w:left="0" w:right="0" w:firstLine="480"/>
        <w:jc w:val="left"/>
      </w:pPr>
      <w:bookmarkStart w:id="713" w:name="bookmark713"/>
      <w:r>
        <w:rPr>
          <w:rFonts w:ascii="Times New Roman" w:eastAsia="Times New Roman" w:hAnsi="Times New Roman" w:cs="Times New Roman"/>
          <w:color w:val="000000"/>
          <w:spacing w:val="0"/>
          <w:w w:val="100"/>
          <w:position w:val="0"/>
          <w:sz w:val="18"/>
          <w:szCs w:val="18"/>
        </w:rPr>
        <w:t>（</w:t>
      </w:r>
      <w:bookmarkEnd w:id="7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）本报告期内合并财务报表范围变化</w:t>
      </w:r>
    </w:p>
    <w:tbl>
      <w:tblPr>
        <w:tblOverlap w:val="never"/>
        <w:jc w:val="center"/>
        <w:tblLayout w:type="fixed"/>
      </w:tblPr>
      <w:tblGrid>
        <w:gridCol w:w="936"/>
        <w:gridCol w:w="3874"/>
        <w:gridCol w:w="1363"/>
        <w:gridCol w:w="1310"/>
        <w:gridCol w:w="2194"/>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纳入合并范围原因</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甘肃卫宁健康科技有限公司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甘肃卫宁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4-12 </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宁夏卫宁健康科技有限公司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宁夏卫宁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2-12 </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上海钥世圈云健康科技发展有限公司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钥世圈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11-1</w:t>
            </w:r>
            <w:r>
              <w:rPr>
                <w:rFonts w:ascii="Times New Roman" w:eastAsia="Times New Roman" w:hAnsi="Times New Roman" w:cs="Times New Roman"/>
                <w:color w:val="000000"/>
                <w:spacing w:val="0"/>
                <w:w w:val="100"/>
                <w:position w:val="0"/>
                <w:sz w:val="18"/>
                <w:szCs w:val="18"/>
              </w:rPr>
              <w:t>2</w:t>
            </w:r>
            <w:r>
              <w:rPr>
                <w:rFonts w:ascii="SimHei" w:eastAsia="SimHei" w:hAnsi="SimHei" w:cs="SimHei"/>
                <w:color w:val="000000"/>
                <w:spacing w:val="0"/>
                <w:w w:val="100"/>
                <w:position w:val="0"/>
                <w:sz w:val="18"/>
                <w:szCs w:val="18"/>
              </w:rPr>
              <w:t>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非同一控制下的企业合并</w:t>
            </w:r>
          </w:p>
        </w:tc>
      </w:tr>
    </w:tbl>
    <w:p>
      <w:pPr>
        <w:pStyle w:val="Style40"/>
        <w:keepNext w:val="0"/>
        <w:keepLines w:val="0"/>
        <w:widowControl w:val="0"/>
        <w:shd w:val="clear" w:color="auto" w:fill="auto"/>
        <w:bidi w:val="0"/>
        <w:spacing w:before="0" w:after="0" w:line="240" w:lineRule="auto"/>
        <w:ind w:left="360" w:right="0" w:firstLine="0"/>
        <w:jc w:val="left"/>
      </w:pPr>
      <w:r>
        <w:rPr>
          <w:color w:val="000000"/>
          <w:spacing w:val="0"/>
          <w:w w:val="100"/>
          <w:position w:val="0"/>
        </w:rPr>
        <w:t>本报告期内减少子公司:</w:t>
      </w:r>
    </w:p>
    <w:p>
      <w:pPr>
        <w:widowControl w:val="0"/>
        <w:spacing w:line="1" w:lineRule="exact"/>
      </w:pPr>
    </w:p>
    <w:tbl>
      <w:tblPr>
        <w:tblOverlap w:val="never"/>
        <w:jc w:val="center"/>
        <w:tblLayout w:type="fixed"/>
      </w:tblPr>
      <w:tblGrid>
        <w:gridCol w:w="1051"/>
        <w:gridCol w:w="3965"/>
        <w:gridCol w:w="1982"/>
        <w:gridCol w:w="2678"/>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未纳入合并范围原因</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宁波金仕达卫宁软件有限公司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宁波卫宁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本报告期内新增及减少子公司的具体情况详见本附注八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319" w:line="1" w:lineRule="exact"/>
      </w:pPr>
    </w:p>
    <w:p>
      <w:pPr>
        <w:pStyle w:val="Style27"/>
        <w:keepNext/>
        <w:keepLines/>
        <w:widowControl w:val="0"/>
        <w:shd w:val="clear" w:color="auto" w:fill="auto"/>
        <w:tabs>
          <w:tab w:pos="498" w:val="left"/>
        </w:tabs>
        <w:bidi w:val="0"/>
        <w:spacing w:before="0" w:after="380" w:line="240" w:lineRule="auto"/>
        <w:ind w:left="0" w:right="0" w:firstLine="0"/>
        <w:jc w:val="both"/>
      </w:pPr>
      <w:bookmarkStart w:id="714" w:name="bookmark714"/>
      <w:bookmarkStart w:id="715" w:name="bookmark715"/>
      <w:bookmarkStart w:id="716" w:name="bookmark716"/>
      <w:bookmarkStart w:id="717" w:name="bookmark717"/>
      <w:r>
        <w:rPr>
          <w:color w:val="000000"/>
          <w:spacing w:val="0"/>
          <w:w w:val="100"/>
          <w:position w:val="0"/>
          <w:sz w:val="24"/>
          <w:szCs w:val="24"/>
        </w:rPr>
        <w:t>四</w:t>
      </w:r>
      <w:bookmarkEnd w:id="716"/>
      <w:r>
        <w:rPr>
          <w:color w:val="000000"/>
          <w:spacing w:val="0"/>
          <w:w w:val="100"/>
          <w:position w:val="0"/>
          <w:sz w:val="24"/>
          <w:szCs w:val="24"/>
        </w:rPr>
        <w:t>、</w:t>
        <w:tab/>
        <w:t>财务报表的编制基础</w:t>
      </w:r>
      <w:bookmarkEnd w:id="714"/>
      <w:bookmarkEnd w:id="715"/>
      <w:bookmarkEnd w:id="717"/>
    </w:p>
    <w:p>
      <w:pPr>
        <w:pStyle w:val="Style32"/>
        <w:keepNext/>
        <w:keepLines/>
        <w:widowControl w:val="0"/>
        <w:shd w:val="clear" w:color="auto" w:fill="auto"/>
        <w:tabs>
          <w:tab w:pos="368" w:val="left"/>
        </w:tabs>
        <w:bidi w:val="0"/>
        <w:spacing w:before="0" w:after="260" w:line="240" w:lineRule="auto"/>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color w:val="000000"/>
          <w:spacing w:val="0"/>
          <w:w w:val="100"/>
          <w:position w:val="0"/>
        </w:rPr>
        <w:t>、</w:t>
        <w:tab/>
        <w:t>编制基础</w:t>
      </w:r>
      <w:bookmarkEnd w:id="718"/>
      <w:bookmarkEnd w:id="719"/>
      <w:bookmarkEnd w:id="721"/>
    </w:p>
    <w:p>
      <w:pPr>
        <w:pStyle w:val="Style29"/>
        <w:keepNext w:val="0"/>
        <w:keepLines w:val="0"/>
        <w:widowControl w:val="0"/>
        <w:shd w:val="clear" w:color="auto" w:fill="auto"/>
        <w:bidi w:val="0"/>
        <w:spacing w:before="0" w:after="380" w:line="307" w:lineRule="exact"/>
        <w:ind w:left="0" w:right="0" w:firstLine="300"/>
        <w:jc w:val="both"/>
      </w:pPr>
      <w:r>
        <w:rPr>
          <w:color w:val="000000"/>
          <w:spacing w:val="0"/>
          <w:w w:val="100"/>
          <w:position w:val="0"/>
        </w:rPr>
        <w:t>本公司以持续经营为基础，根据实际发生的交易和事项，按照企业会计准则及其应用指南和准则解释的规定进行确认和 计量，在此基础上编制财务报表。此外，本公司还按照中国证监会《公开发行证券的公司信息披露编报规则第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 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年修订）披露有关财务信息。</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w:t>
        <w:tab/>
        <w:t>持续经营</w:t>
      </w:r>
      <w:bookmarkEnd w:id="722"/>
      <w:bookmarkEnd w:id="723"/>
      <w:bookmarkEnd w:id="725"/>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个月的持续经营能力进行了评估，未发现影响本公司持续经营能力的事项，本公司以持续经营 为基础编制财务报表是合理的。</w:t>
      </w:r>
    </w:p>
    <w:p>
      <w:pPr>
        <w:pStyle w:val="Style27"/>
        <w:keepNext/>
        <w:keepLines/>
        <w:widowControl w:val="0"/>
        <w:shd w:val="clear" w:color="auto" w:fill="auto"/>
        <w:tabs>
          <w:tab w:pos="517" w:val="left"/>
        </w:tabs>
        <w:bidi w:val="0"/>
        <w:spacing w:before="0" w:after="26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sz w:val="24"/>
          <w:szCs w:val="24"/>
        </w:rPr>
        <w:t>五</w:t>
      </w:r>
      <w:bookmarkEnd w:id="728"/>
      <w:r>
        <w:rPr>
          <w:color w:val="000000"/>
          <w:spacing w:val="0"/>
          <w:w w:val="100"/>
          <w:position w:val="0"/>
          <w:sz w:val="24"/>
          <w:szCs w:val="24"/>
        </w:rPr>
        <w:t>、</w:t>
        <w:tab/>
        <w:t>重要会计政策及会计估计</w:t>
      </w:r>
      <w:bookmarkEnd w:id="726"/>
      <w:bookmarkEnd w:id="727"/>
      <w:bookmarkEnd w:id="729"/>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380" w:line="307" w:lineRule="exact"/>
        <w:ind w:left="0" w:right="0"/>
        <w:jc w:val="both"/>
      </w:pPr>
      <w:r>
        <w:rPr>
          <w:color w:val="000000"/>
          <w:spacing w:val="0"/>
          <w:w w:val="100"/>
          <w:position w:val="0"/>
        </w:rPr>
        <w:t>本公司下列重要会计政策、会计估计根据企业会计准则制定。未提及的业务按企业会计准则中相关会计政策执行。</w:t>
      </w:r>
    </w:p>
    <w:p>
      <w:pPr>
        <w:pStyle w:val="Style32"/>
        <w:keepNext/>
        <w:keepLines/>
        <w:widowControl w:val="0"/>
        <w:shd w:val="clear" w:color="auto" w:fill="auto"/>
        <w:tabs>
          <w:tab w:pos="368" w:val="left"/>
        </w:tabs>
        <w:bidi w:val="0"/>
        <w:spacing w:before="0" w:after="26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color w:val="000000"/>
          <w:spacing w:val="0"/>
          <w:w w:val="100"/>
          <w:position w:val="0"/>
        </w:rPr>
        <w:t>、</w:t>
        <w:tab/>
        <w:t>遵循企业会计准则的声明</w:t>
      </w:r>
      <w:bookmarkEnd w:id="730"/>
      <w:bookmarkEnd w:id="731"/>
      <w:bookmarkEnd w:id="733"/>
    </w:p>
    <w:p>
      <w:pPr>
        <w:pStyle w:val="Style29"/>
        <w:keepNext w:val="0"/>
        <w:keepLines w:val="0"/>
        <w:widowControl w:val="0"/>
        <w:shd w:val="clear" w:color="auto" w:fill="auto"/>
        <w:bidi w:val="0"/>
        <w:spacing w:before="0" w:after="380" w:line="307" w:lineRule="exact"/>
        <w:ind w:left="0" w:right="0"/>
        <w:jc w:val="both"/>
      </w:pPr>
      <w:r>
        <w:rPr>
          <w:color w:val="000000"/>
          <w:spacing w:val="0"/>
          <w:w w:val="100"/>
          <w:position w:val="0"/>
        </w:rPr>
        <w:t>本公司所编制的财务报表符合企业会计准则的要求，真实、完整地反映了公司的财务状况、经营成果、所有者权益变动 和现金流量等有关信息。</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w:t>
        <w:tab/>
        <w:t>会计期间</w:t>
      </w:r>
      <w:bookmarkEnd w:id="734"/>
      <w:bookmarkEnd w:id="735"/>
      <w:bookmarkEnd w:id="737"/>
    </w:p>
    <w:p>
      <w:pPr>
        <w:pStyle w:val="Style29"/>
        <w:keepNext w:val="0"/>
        <w:keepLines w:val="0"/>
        <w:widowControl w:val="0"/>
        <w:shd w:val="clear" w:color="auto" w:fill="auto"/>
        <w:bidi w:val="0"/>
        <w:spacing w:before="0" w:after="380" w:line="307" w:lineRule="exact"/>
        <w:ind w:left="0" w:right="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3</w:t>
      </w:r>
      <w:bookmarkEnd w:id="740"/>
      <w:r>
        <w:rPr>
          <w:color w:val="000000"/>
          <w:spacing w:val="0"/>
          <w:w w:val="100"/>
          <w:position w:val="0"/>
        </w:rPr>
        <w:t>、</w:t>
        <w:tab/>
        <w:t>营业周期</w:t>
      </w:r>
      <w:bookmarkEnd w:id="738"/>
      <w:bookmarkEnd w:id="739"/>
      <w:bookmarkEnd w:id="741"/>
    </w:p>
    <w:p>
      <w:pPr>
        <w:pStyle w:val="Style29"/>
        <w:keepNext w:val="0"/>
        <w:keepLines w:val="0"/>
        <w:widowControl w:val="0"/>
        <w:shd w:val="clear" w:color="auto" w:fill="auto"/>
        <w:bidi w:val="0"/>
        <w:spacing w:before="0" w:after="380" w:line="307" w:lineRule="exact"/>
        <w:ind w:left="0" w:right="0"/>
        <w:jc w:val="both"/>
      </w:pPr>
      <w:r>
        <w:rPr>
          <w:color w:val="000000"/>
          <w:spacing w:val="0"/>
          <w:w w:val="100"/>
          <w:position w:val="0"/>
        </w:rPr>
        <w:t>本公司正常营业周期为一年。</w:t>
      </w:r>
    </w:p>
    <w:p>
      <w:pPr>
        <w:pStyle w:val="Style32"/>
        <w:keepNext/>
        <w:keepLines/>
        <w:widowControl w:val="0"/>
        <w:shd w:val="clear" w:color="auto" w:fill="auto"/>
        <w:tabs>
          <w:tab w:pos="378" w:val="left"/>
        </w:tabs>
        <w:bidi w:val="0"/>
        <w:spacing w:before="0" w:after="38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4</w:t>
      </w:r>
      <w:bookmarkEnd w:id="744"/>
      <w:r>
        <w:rPr>
          <w:color w:val="000000"/>
          <w:spacing w:val="0"/>
          <w:w w:val="100"/>
          <w:position w:val="0"/>
        </w:rPr>
        <w:t>、</w:t>
        <w:tab/>
        <w:t>记账本位币</w:t>
      </w:r>
      <w:bookmarkEnd w:id="742"/>
      <w:bookmarkEnd w:id="743"/>
      <w:bookmarkEnd w:id="745"/>
    </w:p>
    <w:p>
      <w:pPr>
        <w:pStyle w:val="Style29"/>
        <w:keepNext w:val="0"/>
        <w:keepLines w:val="0"/>
        <w:widowControl w:val="0"/>
        <w:shd w:val="clear" w:color="auto" w:fill="auto"/>
        <w:bidi w:val="0"/>
        <w:spacing w:before="0" w:after="360" w:line="240" w:lineRule="auto"/>
        <w:ind w:left="0" w:right="0"/>
        <w:jc w:val="both"/>
      </w:pPr>
      <w:r>
        <w:rPr>
          <w:color w:val="000000"/>
          <w:spacing w:val="0"/>
          <w:w w:val="100"/>
          <w:position w:val="0"/>
        </w:rPr>
        <w:t>本公司的记账本位币为人民币，境外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子公司按经营所处的主要经济环境中的货币为记账本位币。</w:t>
      </w:r>
    </w:p>
    <w:p>
      <w:pPr>
        <w:pStyle w:val="Style32"/>
        <w:keepNext/>
        <w:keepLines/>
        <w:widowControl w:val="0"/>
        <w:shd w:val="clear" w:color="auto" w:fill="auto"/>
        <w:tabs>
          <w:tab w:pos="356" w:val="left"/>
        </w:tabs>
        <w:bidi w:val="0"/>
        <w:spacing w:before="0" w:after="28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5</w:t>
      </w:r>
      <w:bookmarkEnd w:id="748"/>
      <w:r>
        <w:rPr>
          <w:color w:val="000000"/>
          <w:spacing w:val="0"/>
          <w:w w:val="100"/>
          <w:position w:val="0"/>
        </w:rPr>
        <w:t>、</w:t>
        <w:tab/>
        <w:t>同一控制下和非同一控制下企业合并的会计处理方法</w:t>
      </w:r>
      <w:bookmarkEnd w:id="746"/>
      <w:bookmarkEnd w:id="747"/>
      <w:bookmarkEnd w:id="749"/>
    </w:p>
    <w:p>
      <w:pPr>
        <w:pStyle w:val="Style29"/>
        <w:keepNext w:val="0"/>
        <w:keepLines w:val="0"/>
        <w:widowControl w:val="0"/>
        <w:shd w:val="clear" w:color="auto" w:fill="auto"/>
        <w:tabs>
          <w:tab w:pos="813" w:val="left"/>
        </w:tabs>
        <w:bidi w:val="0"/>
        <w:spacing w:before="0" w:after="0" w:line="314" w:lineRule="exact"/>
        <w:ind w:left="0" w:right="0"/>
        <w:jc w:val="both"/>
      </w:pPr>
      <w:bookmarkStart w:id="750" w:name="bookmark750"/>
      <w:r>
        <w:rPr>
          <w:b/>
          <w:bCs/>
          <w:color w:val="000000"/>
          <w:spacing w:val="0"/>
          <w:w w:val="100"/>
          <w:position w:val="0"/>
        </w:rPr>
        <w:t>（</w:t>
      </w:r>
      <w:bookmarkEnd w:id="75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同一控制下的企业合并</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本公司在企业合并中取得的资产和负债，在合并日按取得被合并方在最终控制方合并财务报表中的账面价值计量。其中， 对于被合并方与本公司在企业合并前采用的会计政策不同的，基于重要性原则统一会计政策，即按照本公司的会计政策对被 合并方资产、负债的账面价值进行调整。本公司在企业合并中取得的净资产账面价值与所支付对价的账面价值之间存在差额 的，首先调整资本公积（资本溢价或股本溢价），资本公积（资本溢价或股本溢价）的余额不足冲减的，依次冲减盈余公积 和未分配利润。</w:t>
      </w:r>
    </w:p>
    <w:p>
      <w:pPr>
        <w:pStyle w:val="Style29"/>
        <w:keepNext w:val="0"/>
        <w:keepLines w:val="0"/>
        <w:widowControl w:val="0"/>
        <w:shd w:val="clear" w:color="auto" w:fill="auto"/>
        <w:tabs>
          <w:tab w:pos="813" w:val="left"/>
        </w:tabs>
        <w:bidi w:val="0"/>
        <w:spacing w:before="0" w:after="0" w:line="314" w:lineRule="exact"/>
        <w:ind w:left="0" w:right="0"/>
        <w:jc w:val="both"/>
      </w:pPr>
      <w:bookmarkStart w:id="751" w:name="bookmark751"/>
      <w:r>
        <w:rPr>
          <w:b/>
          <w:bCs/>
          <w:color w:val="000000"/>
          <w:spacing w:val="0"/>
          <w:w w:val="100"/>
          <w:position w:val="0"/>
        </w:rPr>
        <w:t>（</w:t>
      </w:r>
      <w:bookmarkEnd w:id="75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非同一控制下的企业合并</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本公司在企业合并中取得的被购买方各项可辨认资产和负债，在购买日按其公允价值计量。其中，对于被购买方与本公 司在企业合并前采用的会计政策不同的，基于重要性原则统一会计政策，即按照本公司的会计政策对被购买方资产、负债的 账面价值进行调整。本公司在购买日的合并成本大于企业合并中取得的被购买方可辨认资产、负债公允价值的差额，确认为 商誉；如果合并成本小于企业合并中取得的被购买方可辨认资产、负债公允价值的差额，首先对合并成本以及在企业合并中 取得的被购买方可辨认资产、负债的公允价值进行复核，经复核后合并成本仍小于取得的被购买方可辨认资产、负债公允价 值的，其差额确认为合并当期损益。</w:t>
      </w:r>
    </w:p>
    <w:p>
      <w:pPr>
        <w:pStyle w:val="Style29"/>
        <w:keepNext w:val="0"/>
        <w:keepLines w:val="0"/>
        <w:widowControl w:val="0"/>
        <w:shd w:val="clear" w:color="auto" w:fill="auto"/>
        <w:tabs>
          <w:tab w:pos="813" w:val="left"/>
        </w:tabs>
        <w:bidi w:val="0"/>
        <w:spacing w:before="0" w:after="0" w:line="314" w:lineRule="exact"/>
        <w:ind w:left="0" w:right="0"/>
        <w:jc w:val="both"/>
      </w:pPr>
      <w:bookmarkStart w:id="752" w:name="bookmark752"/>
      <w:r>
        <w:rPr>
          <w:b/>
          <w:bCs/>
          <w:color w:val="000000"/>
          <w:spacing w:val="0"/>
          <w:w w:val="100"/>
          <w:position w:val="0"/>
        </w:rPr>
        <w:t>（</w:t>
      </w:r>
      <w:bookmarkEnd w:id="75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企业合并中有关交易费用的处理</w:t>
      </w:r>
    </w:p>
    <w:p>
      <w:pPr>
        <w:pStyle w:val="Style29"/>
        <w:keepNext w:val="0"/>
        <w:keepLines w:val="0"/>
        <w:widowControl w:val="0"/>
        <w:shd w:val="clear" w:color="auto" w:fill="auto"/>
        <w:bidi w:val="0"/>
        <w:spacing w:before="0" w:after="380" w:line="314" w:lineRule="exact"/>
        <w:ind w:left="0" w:right="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32"/>
        <w:keepNext/>
        <w:keepLines/>
        <w:widowControl w:val="0"/>
        <w:shd w:val="clear" w:color="auto" w:fill="auto"/>
        <w:tabs>
          <w:tab w:pos="356" w:val="left"/>
        </w:tabs>
        <w:bidi w:val="0"/>
        <w:spacing w:before="0" w:after="2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6</w:t>
      </w:r>
      <w:bookmarkEnd w:id="755"/>
      <w:r>
        <w:rPr>
          <w:color w:val="000000"/>
          <w:spacing w:val="0"/>
          <w:w w:val="100"/>
          <w:position w:val="0"/>
        </w:rPr>
        <w:t>、</w:t>
        <w:tab/>
        <w:t>合并财务报表的编制方法</w:t>
      </w:r>
      <w:bookmarkEnd w:id="753"/>
      <w:bookmarkEnd w:id="754"/>
      <w:bookmarkEnd w:id="756"/>
    </w:p>
    <w:p>
      <w:pPr>
        <w:pStyle w:val="Style29"/>
        <w:keepNext w:val="0"/>
        <w:keepLines w:val="0"/>
        <w:widowControl w:val="0"/>
        <w:shd w:val="clear" w:color="auto" w:fill="auto"/>
        <w:tabs>
          <w:tab w:pos="813" w:val="left"/>
        </w:tabs>
        <w:bidi w:val="0"/>
        <w:spacing w:before="0" w:after="0" w:line="313" w:lineRule="exact"/>
        <w:ind w:left="0" w:right="0"/>
        <w:jc w:val="both"/>
      </w:pPr>
      <w:bookmarkStart w:id="757" w:name="bookmark757"/>
      <w:r>
        <w:rPr>
          <w:b/>
          <w:bCs/>
          <w:color w:val="000000"/>
          <w:spacing w:val="0"/>
          <w:w w:val="100"/>
          <w:position w:val="0"/>
        </w:rPr>
        <w:t>（</w:t>
      </w:r>
      <w:bookmarkEnd w:id="75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合并范围的确定</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合并财务报表的合并范围以控制为基础予以确定</w:t>
      </w:r>
      <w:r>
        <w:rPr>
          <w:color w:val="000000"/>
          <w:spacing w:val="0"/>
          <w:w w:val="100"/>
          <w:position w:val="0"/>
          <w:sz w:val="18"/>
          <w:szCs w:val="18"/>
        </w:rPr>
        <w:t>，</w:t>
      </w:r>
      <w:r>
        <w:rPr>
          <w:color w:val="000000"/>
          <w:spacing w:val="0"/>
          <w:w w:val="100"/>
          <w:position w:val="0"/>
        </w:rPr>
        <w:t>不仅包括根据表决权（或类似表决权）本身或者结合其他安排确定的 子公司，也包括基于一项或多项合同安排决定的结构化主体。</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控制是指本公司拥有对被投资方的权力，通过参与被投资方的相关活动而享有可变回报，并且有能力运用对被投资方的 权力影响其回报金额。子公司是指被本公司控制的主体（含企业、被投资单位中可分割的部分，以及企业所控制的结构化主 体等），结构化主体是指在确定其控制方时没有将表决权或类似权利作为决定性因素而设计的主体（注：有时也称为特殊目 的主体）。</w:t>
      </w:r>
    </w:p>
    <w:p>
      <w:pPr>
        <w:pStyle w:val="Style29"/>
        <w:keepNext w:val="0"/>
        <w:keepLines w:val="0"/>
        <w:widowControl w:val="0"/>
        <w:shd w:val="clear" w:color="auto" w:fill="auto"/>
        <w:tabs>
          <w:tab w:pos="813" w:val="left"/>
        </w:tabs>
        <w:bidi w:val="0"/>
        <w:spacing w:before="0" w:after="0" w:line="313" w:lineRule="exact"/>
        <w:ind w:left="0" w:right="0"/>
        <w:jc w:val="both"/>
      </w:pPr>
      <w:bookmarkStart w:id="758" w:name="bookmark758"/>
      <w:r>
        <w:rPr>
          <w:b/>
          <w:bCs/>
          <w:color w:val="000000"/>
          <w:spacing w:val="0"/>
          <w:w w:val="100"/>
          <w:position w:val="0"/>
        </w:rPr>
        <w:t>（</w:t>
      </w:r>
      <w:bookmarkEnd w:id="75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关于母公司是投资性主体的特殊规定</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如果母公司是投资性主体，则只将那些为投资性主体的投资活动提供相关服务的子公司纳入合并范围，其他子公司不予 以合并，对不纳入合并范围的子公司的股权投资方确认为以公允价值计量且其变动计入当期损益的金融资产。</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当母公司同时满足下列条件时，该母公司属于投资性主体：</w:t>
      </w:r>
    </w:p>
    <w:p>
      <w:pPr>
        <w:pStyle w:val="Style29"/>
        <w:keepNext w:val="0"/>
        <w:keepLines w:val="0"/>
        <w:widowControl w:val="0"/>
        <w:numPr>
          <w:ilvl w:val="0"/>
          <w:numId w:val="15"/>
        </w:numPr>
        <w:shd w:val="clear" w:color="auto" w:fill="auto"/>
        <w:tabs>
          <w:tab w:pos="731" w:val="left"/>
        </w:tabs>
        <w:bidi w:val="0"/>
        <w:spacing w:before="0" w:after="0" w:line="313" w:lineRule="exact"/>
        <w:ind w:left="0" w:right="0"/>
        <w:jc w:val="both"/>
      </w:pPr>
      <w:bookmarkStart w:id="759" w:name="bookmark759"/>
      <w:bookmarkEnd w:id="759"/>
      <w:r>
        <w:rPr>
          <w:color w:val="000000"/>
          <w:spacing w:val="0"/>
          <w:w w:val="100"/>
          <w:position w:val="0"/>
        </w:rPr>
        <w:t>该公司是以向投资方提供投资管理服务为目的，从一个或多个投资者处获取资金。</w:t>
      </w:r>
    </w:p>
    <w:p>
      <w:pPr>
        <w:pStyle w:val="Style29"/>
        <w:keepNext w:val="0"/>
        <w:keepLines w:val="0"/>
        <w:widowControl w:val="0"/>
        <w:numPr>
          <w:ilvl w:val="0"/>
          <w:numId w:val="15"/>
        </w:numPr>
        <w:shd w:val="clear" w:color="auto" w:fill="auto"/>
        <w:tabs>
          <w:tab w:pos="731" w:val="left"/>
        </w:tabs>
        <w:bidi w:val="0"/>
        <w:spacing w:before="0" w:after="0" w:line="313" w:lineRule="exact"/>
        <w:ind w:left="0" w:right="0"/>
        <w:jc w:val="both"/>
      </w:pPr>
      <w:bookmarkStart w:id="760" w:name="bookmark760"/>
      <w:bookmarkEnd w:id="760"/>
      <w:r>
        <w:rPr>
          <w:color w:val="000000"/>
          <w:spacing w:val="0"/>
          <w:w w:val="100"/>
          <w:position w:val="0"/>
        </w:rPr>
        <w:t>该公司的唯一经营目的，是通过资本增值、投资收益或两者兼有而让投资者获得回报。</w:t>
      </w:r>
    </w:p>
    <w:p>
      <w:pPr>
        <w:pStyle w:val="Style29"/>
        <w:keepNext w:val="0"/>
        <w:keepLines w:val="0"/>
        <w:widowControl w:val="0"/>
        <w:numPr>
          <w:ilvl w:val="0"/>
          <w:numId w:val="15"/>
        </w:numPr>
        <w:shd w:val="clear" w:color="auto" w:fill="auto"/>
        <w:tabs>
          <w:tab w:pos="731" w:val="left"/>
        </w:tabs>
        <w:bidi w:val="0"/>
        <w:spacing w:before="0" w:after="0" w:line="313" w:lineRule="exact"/>
        <w:ind w:left="0" w:right="0"/>
        <w:jc w:val="both"/>
      </w:pPr>
      <w:bookmarkStart w:id="761" w:name="bookmark761"/>
      <w:bookmarkEnd w:id="761"/>
      <w:r>
        <w:rPr>
          <w:color w:val="000000"/>
          <w:spacing w:val="0"/>
          <w:w w:val="100"/>
          <w:position w:val="0"/>
        </w:rPr>
        <w:t>该公司按照公允价值对几乎所有投资的业绩进行考量和评价。</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当母公司由非投资性主体转变为投资性主体时，除仅将为其投资活动提供相关服务的子公司纳入合并财务报表范围编制 合并财务报表外，企业自转变日起对其他子公司不再予以合并，并参照部分处置子公司股权但未丧失控制权的原则处理。</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当母公司由投资性主体转变为非投资性主体时，应将原未纳入合并财务报表范围的子公司于转变日纳入合并财务报表范 围，原未纳入合并财务报表范围的子公司在转变日的公允价值视同为购买的交易对价，按照非同一控制下企业合并的会计处 理方法进行处理。</w:t>
      </w:r>
    </w:p>
    <w:p>
      <w:pPr>
        <w:pStyle w:val="Style29"/>
        <w:keepNext w:val="0"/>
        <w:keepLines w:val="0"/>
        <w:widowControl w:val="0"/>
        <w:shd w:val="clear" w:color="auto" w:fill="auto"/>
        <w:tabs>
          <w:tab w:pos="813" w:val="left"/>
        </w:tabs>
        <w:bidi w:val="0"/>
        <w:spacing w:before="0" w:after="0" w:line="313" w:lineRule="exact"/>
        <w:ind w:left="0" w:right="0"/>
        <w:jc w:val="both"/>
      </w:pPr>
      <w:bookmarkStart w:id="762" w:name="bookmark762"/>
      <w:r>
        <w:rPr>
          <w:b/>
          <w:bCs/>
          <w:color w:val="000000"/>
          <w:spacing w:val="0"/>
          <w:w w:val="100"/>
          <w:position w:val="0"/>
        </w:rPr>
        <w:t>（</w:t>
      </w:r>
      <w:bookmarkEnd w:id="76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合并财务报表的编制方法</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本公司以自身和子公司的财务报表为基础，根据其他有关资料，编制合并财务报表。</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本公司编制合并财务报表，将整个企业集团视为一个会计主体，依据相关企业会计准则的确认、计量和列报要求，按照 统一的会计政策和会计期间，反映企业集团整体财务状况、经营成果和现金流量。</w:t>
      </w:r>
    </w:p>
    <w:p>
      <w:pPr>
        <w:pStyle w:val="Style29"/>
        <w:keepNext w:val="0"/>
        <w:keepLines w:val="0"/>
        <w:widowControl w:val="0"/>
        <w:numPr>
          <w:ilvl w:val="0"/>
          <w:numId w:val="17"/>
        </w:numPr>
        <w:shd w:val="clear" w:color="auto" w:fill="auto"/>
        <w:tabs>
          <w:tab w:pos="733" w:val="left"/>
        </w:tabs>
        <w:bidi w:val="0"/>
        <w:spacing w:before="0" w:after="0" w:line="315" w:lineRule="exact"/>
        <w:ind w:left="0" w:right="0" w:firstLine="360"/>
        <w:jc w:val="left"/>
      </w:pPr>
      <w:bookmarkStart w:id="763" w:name="bookmark763"/>
      <w:bookmarkEnd w:id="763"/>
      <w:r>
        <w:rPr>
          <w:color w:val="000000"/>
          <w:spacing w:val="0"/>
          <w:w w:val="100"/>
          <w:position w:val="0"/>
        </w:rPr>
        <w:t>合并母公司与子公司的资产、负债、所有者权益、收入、费用和现金流等项目。</w:t>
      </w:r>
    </w:p>
    <w:p>
      <w:pPr>
        <w:pStyle w:val="Style29"/>
        <w:keepNext w:val="0"/>
        <w:keepLines w:val="0"/>
        <w:widowControl w:val="0"/>
        <w:numPr>
          <w:ilvl w:val="0"/>
          <w:numId w:val="17"/>
        </w:numPr>
        <w:shd w:val="clear" w:color="auto" w:fill="auto"/>
        <w:tabs>
          <w:tab w:pos="733" w:val="left"/>
        </w:tabs>
        <w:bidi w:val="0"/>
        <w:spacing w:before="0" w:after="0" w:line="315" w:lineRule="exact"/>
        <w:ind w:left="0" w:right="0" w:firstLine="360"/>
        <w:jc w:val="left"/>
      </w:pPr>
      <w:bookmarkStart w:id="764" w:name="bookmark764"/>
      <w:bookmarkEnd w:id="764"/>
      <w:r>
        <w:rPr>
          <w:color w:val="000000"/>
          <w:spacing w:val="0"/>
          <w:w w:val="100"/>
          <w:position w:val="0"/>
        </w:rPr>
        <w:t>抵销母公司对子公司的长期股权投资与母公司在子公司所有者权益中所享有的份额。</w:t>
      </w:r>
    </w:p>
    <w:p>
      <w:pPr>
        <w:pStyle w:val="Style29"/>
        <w:keepNext w:val="0"/>
        <w:keepLines w:val="0"/>
        <w:widowControl w:val="0"/>
        <w:numPr>
          <w:ilvl w:val="0"/>
          <w:numId w:val="17"/>
        </w:numPr>
        <w:shd w:val="clear" w:color="auto" w:fill="auto"/>
        <w:tabs>
          <w:tab w:pos="728" w:val="left"/>
        </w:tabs>
        <w:bidi w:val="0"/>
        <w:spacing w:before="0" w:after="0" w:line="315" w:lineRule="exact"/>
        <w:ind w:left="0" w:right="0"/>
        <w:jc w:val="both"/>
      </w:pPr>
      <w:bookmarkStart w:id="765" w:name="bookmark765"/>
      <w:bookmarkEnd w:id="765"/>
      <w:r>
        <w:rPr>
          <w:color w:val="000000"/>
          <w:spacing w:val="0"/>
          <w:w w:val="100"/>
          <w:position w:val="0"/>
        </w:rPr>
        <w:t>抵销母公司与子公司、子公司相互之间发生的内部交易的影响。内部交易表明相关资产发生减值损失的，应当全额确 认该部分损失。</w:t>
      </w:r>
    </w:p>
    <w:p>
      <w:pPr>
        <w:pStyle w:val="Style29"/>
        <w:keepNext w:val="0"/>
        <w:keepLines w:val="0"/>
        <w:widowControl w:val="0"/>
        <w:numPr>
          <w:ilvl w:val="0"/>
          <w:numId w:val="17"/>
        </w:numPr>
        <w:shd w:val="clear" w:color="auto" w:fill="auto"/>
        <w:tabs>
          <w:tab w:pos="753" w:val="left"/>
        </w:tabs>
        <w:bidi w:val="0"/>
        <w:spacing w:before="0" w:after="0" w:line="315" w:lineRule="exact"/>
        <w:ind w:left="0" w:right="0"/>
        <w:jc w:val="both"/>
      </w:pPr>
      <w:bookmarkStart w:id="766" w:name="bookmark766"/>
      <w:bookmarkEnd w:id="766"/>
      <w:r>
        <w:rPr>
          <w:color w:val="000000"/>
          <w:spacing w:val="0"/>
          <w:w w:val="100"/>
          <w:position w:val="0"/>
        </w:rPr>
        <w:t>站在企业集团角度对特殊交易事项予以调整。</w:t>
      </w:r>
    </w:p>
    <w:p>
      <w:pPr>
        <w:pStyle w:val="Style29"/>
        <w:keepNext w:val="0"/>
        <w:keepLines w:val="0"/>
        <w:widowControl w:val="0"/>
        <w:numPr>
          <w:ilvl w:val="0"/>
          <w:numId w:val="19"/>
        </w:numPr>
        <w:shd w:val="clear" w:color="auto" w:fill="auto"/>
        <w:tabs>
          <w:tab w:pos="834" w:val="left"/>
        </w:tabs>
        <w:bidi w:val="0"/>
        <w:spacing w:before="0" w:after="0" w:line="315" w:lineRule="exact"/>
        <w:ind w:left="0" w:right="0"/>
        <w:jc w:val="both"/>
      </w:pPr>
      <w:bookmarkStart w:id="767" w:name="bookmark767"/>
      <w:bookmarkEnd w:id="767"/>
      <w:r>
        <w:rPr>
          <w:b/>
          <w:bCs/>
          <w:color w:val="000000"/>
          <w:spacing w:val="0"/>
          <w:w w:val="100"/>
          <w:position w:val="0"/>
        </w:rPr>
        <w:t>报告期内增减子公司的处理</w:t>
      </w:r>
    </w:p>
    <w:p>
      <w:pPr>
        <w:pStyle w:val="Style29"/>
        <w:keepNext w:val="0"/>
        <w:keepLines w:val="0"/>
        <w:widowControl w:val="0"/>
        <w:numPr>
          <w:ilvl w:val="0"/>
          <w:numId w:val="21"/>
        </w:numPr>
        <w:shd w:val="clear" w:color="auto" w:fill="auto"/>
        <w:tabs>
          <w:tab w:pos="753" w:val="left"/>
        </w:tabs>
        <w:bidi w:val="0"/>
        <w:spacing w:before="0" w:after="100" w:line="315" w:lineRule="exact"/>
        <w:ind w:left="0" w:right="0"/>
        <w:jc w:val="both"/>
      </w:pPr>
      <w:bookmarkStart w:id="768" w:name="bookmark768"/>
      <w:bookmarkEnd w:id="768"/>
      <w:r>
        <w:rPr>
          <w:color w:val="000000"/>
          <w:spacing w:val="0"/>
          <w:w w:val="100"/>
          <w:position w:val="0"/>
        </w:rPr>
        <w:t>增加子公司或业务</w:t>
      </w:r>
    </w:p>
    <w:p>
      <w:pPr>
        <w:pStyle w:val="Style29"/>
        <w:keepNext w:val="0"/>
        <w:keepLines w:val="0"/>
        <w:widowControl w:val="0"/>
        <w:numPr>
          <w:ilvl w:val="0"/>
          <w:numId w:val="23"/>
        </w:numPr>
        <w:shd w:val="clear" w:color="auto" w:fill="auto"/>
        <w:tabs>
          <w:tab w:pos="743" w:val="left"/>
        </w:tabs>
        <w:bidi w:val="0"/>
        <w:spacing w:before="0" w:after="0" w:line="360" w:lineRule="auto"/>
        <w:ind w:left="0" w:right="0"/>
        <w:jc w:val="both"/>
      </w:pPr>
      <w:bookmarkStart w:id="769" w:name="bookmark769"/>
      <w:bookmarkEnd w:id="769"/>
      <w:r>
        <w:rPr>
          <w:color w:val="000000"/>
          <w:spacing w:val="0"/>
          <w:w w:val="100"/>
          <w:position w:val="0"/>
        </w:rPr>
        <w:t>同一控制下企业合并增加的子公司或业务</w:t>
      </w:r>
    </w:p>
    <w:p>
      <w:pPr>
        <w:pStyle w:val="Style29"/>
        <w:keepNext w:val="0"/>
        <w:keepLines w:val="0"/>
        <w:widowControl w:val="0"/>
        <w:numPr>
          <w:ilvl w:val="0"/>
          <w:numId w:val="25"/>
        </w:numPr>
        <w:shd w:val="clear" w:color="auto" w:fill="auto"/>
        <w:bidi w:val="0"/>
        <w:spacing w:before="0" w:after="0" w:line="315" w:lineRule="exact"/>
        <w:ind w:left="0" w:right="0"/>
        <w:jc w:val="both"/>
      </w:pPr>
      <w:bookmarkStart w:id="770" w:name="bookmark770"/>
      <w:bookmarkEnd w:id="770"/>
      <w:r>
        <w:rPr>
          <w:color w:val="000000"/>
          <w:spacing w:val="0"/>
          <w:w w:val="100"/>
          <w:position w:val="0"/>
        </w:rPr>
        <w:t xml:space="preserve"> </w:t>
      </w:r>
      <w:r>
        <w:rPr>
          <w:color w:val="000000"/>
          <w:spacing w:val="0"/>
          <w:w w:val="100"/>
          <w:position w:val="0"/>
        </w:rPr>
        <w:t>编制合并资产负债表时，调整合并资产负债表的期初数，同时对比较报表的相关项目进行调整，视同合并后的报 告主体自最终控制方开始控制时点起一直存在。</w:t>
      </w:r>
    </w:p>
    <w:p>
      <w:pPr>
        <w:pStyle w:val="Style29"/>
        <w:keepNext w:val="0"/>
        <w:keepLines w:val="0"/>
        <w:widowControl w:val="0"/>
        <w:numPr>
          <w:ilvl w:val="0"/>
          <w:numId w:val="25"/>
        </w:numPr>
        <w:shd w:val="clear" w:color="auto" w:fill="auto"/>
        <w:tabs>
          <w:tab w:pos="882" w:val="left"/>
        </w:tabs>
        <w:bidi w:val="0"/>
        <w:spacing w:before="0" w:after="0" w:line="315" w:lineRule="exact"/>
        <w:ind w:left="0" w:right="0"/>
        <w:jc w:val="both"/>
      </w:pPr>
      <w:bookmarkStart w:id="771" w:name="bookmark771"/>
      <w:bookmarkEnd w:id="771"/>
      <w:r>
        <w:rPr>
          <w:color w:val="000000"/>
          <w:spacing w:val="0"/>
          <w:w w:val="100"/>
          <w:position w:val="0"/>
        </w:rPr>
        <w:t>编制合并利润表时，将该子公司以及业务合并当期期初至报告期末的收入、费用、利润纳入合并利润表，同时对 比较报表的相关项目进行调整，视同合并后的报告主体自最终控制方开始控制时点起一直存在。</w:t>
      </w:r>
    </w:p>
    <w:p>
      <w:pPr>
        <w:pStyle w:val="Style29"/>
        <w:keepNext w:val="0"/>
        <w:keepLines w:val="0"/>
        <w:widowControl w:val="0"/>
        <w:numPr>
          <w:ilvl w:val="0"/>
          <w:numId w:val="25"/>
        </w:numPr>
        <w:shd w:val="clear" w:color="auto" w:fill="auto"/>
        <w:bidi w:val="0"/>
        <w:spacing w:before="0" w:after="100" w:line="315" w:lineRule="exact"/>
        <w:ind w:left="0" w:right="0"/>
        <w:jc w:val="both"/>
      </w:pPr>
      <w:bookmarkStart w:id="772" w:name="bookmark772"/>
      <w:bookmarkEnd w:id="772"/>
      <w:r>
        <w:rPr>
          <w:color w:val="000000"/>
          <w:spacing w:val="0"/>
          <w:w w:val="100"/>
          <w:position w:val="0"/>
        </w:rPr>
        <w:t xml:space="preserve"> </w:t>
      </w:r>
      <w:r>
        <w:rPr>
          <w:color w:val="000000"/>
          <w:spacing w:val="0"/>
          <w:w w:val="100"/>
          <w:position w:val="0"/>
        </w:rPr>
        <w:t>编制合并现金流量表时，将该子公司以及业务合并当期期初至报告期末的现金流量纳入合并现金流量表，同时对 比较报表的相关项目进行调整，视同合并后的报告主体自最终控制方开始控制时点起一直存在。</w:t>
      </w:r>
    </w:p>
    <w:p>
      <w:pPr>
        <w:pStyle w:val="Style29"/>
        <w:keepNext w:val="0"/>
        <w:keepLines w:val="0"/>
        <w:widowControl w:val="0"/>
        <w:numPr>
          <w:ilvl w:val="0"/>
          <w:numId w:val="23"/>
        </w:numPr>
        <w:shd w:val="clear" w:color="auto" w:fill="auto"/>
        <w:tabs>
          <w:tab w:pos="743" w:val="left"/>
        </w:tabs>
        <w:bidi w:val="0"/>
        <w:spacing w:before="0" w:after="0" w:line="360" w:lineRule="auto"/>
        <w:ind w:left="0" w:right="0"/>
        <w:jc w:val="both"/>
      </w:pPr>
      <w:bookmarkStart w:id="773" w:name="bookmark773"/>
      <w:bookmarkEnd w:id="773"/>
      <w:r>
        <w:rPr>
          <w:color w:val="000000"/>
          <w:spacing w:val="0"/>
          <w:w w:val="100"/>
          <w:position w:val="0"/>
        </w:rPr>
        <w:t>非同一控制下企业合并增加的子公司或业务</w:t>
      </w:r>
    </w:p>
    <w:p>
      <w:pPr>
        <w:pStyle w:val="Style29"/>
        <w:keepNext w:val="0"/>
        <w:keepLines w:val="0"/>
        <w:widowControl w:val="0"/>
        <w:numPr>
          <w:ilvl w:val="0"/>
          <w:numId w:val="27"/>
        </w:numPr>
        <w:shd w:val="clear" w:color="auto" w:fill="auto"/>
        <w:tabs>
          <w:tab w:pos="810" w:val="left"/>
        </w:tabs>
        <w:bidi w:val="0"/>
        <w:spacing w:before="0" w:after="0" w:line="315" w:lineRule="exact"/>
        <w:ind w:left="0" w:right="0"/>
        <w:jc w:val="both"/>
      </w:pPr>
      <w:bookmarkStart w:id="774" w:name="bookmark774"/>
      <w:bookmarkEnd w:id="774"/>
      <w:r>
        <w:rPr>
          <w:color w:val="000000"/>
          <w:spacing w:val="0"/>
          <w:w w:val="100"/>
          <w:position w:val="0"/>
        </w:rPr>
        <w:t>编制合并资产负债表时，不调整合并资产负债表的期初数。</w:t>
      </w:r>
    </w:p>
    <w:p>
      <w:pPr>
        <w:pStyle w:val="Style29"/>
        <w:keepNext w:val="0"/>
        <w:keepLines w:val="0"/>
        <w:widowControl w:val="0"/>
        <w:numPr>
          <w:ilvl w:val="0"/>
          <w:numId w:val="27"/>
        </w:numPr>
        <w:shd w:val="clear" w:color="auto" w:fill="auto"/>
        <w:tabs>
          <w:tab w:pos="825" w:val="left"/>
        </w:tabs>
        <w:bidi w:val="0"/>
        <w:spacing w:before="0" w:after="0" w:line="315" w:lineRule="exact"/>
        <w:ind w:left="0" w:right="0"/>
        <w:jc w:val="both"/>
      </w:pPr>
      <w:bookmarkStart w:id="775" w:name="bookmark775"/>
      <w:bookmarkEnd w:id="775"/>
      <w:r>
        <w:rPr>
          <w:color w:val="000000"/>
          <w:spacing w:val="0"/>
          <w:w w:val="100"/>
          <w:position w:val="0"/>
        </w:rPr>
        <w:t>编制合并利润表时，将该子公司以及业务购买日至报告期末的收入、费用、利润纳入合并利润表。</w:t>
      </w:r>
    </w:p>
    <w:p>
      <w:pPr>
        <w:pStyle w:val="Style29"/>
        <w:keepNext w:val="0"/>
        <w:keepLines w:val="0"/>
        <w:widowControl w:val="0"/>
        <w:numPr>
          <w:ilvl w:val="0"/>
          <w:numId w:val="27"/>
        </w:numPr>
        <w:shd w:val="clear" w:color="auto" w:fill="auto"/>
        <w:tabs>
          <w:tab w:pos="825" w:val="left"/>
        </w:tabs>
        <w:bidi w:val="0"/>
        <w:spacing w:before="0" w:after="0" w:line="315" w:lineRule="exact"/>
        <w:ind w:left="0" w:right="0"/>
        <w:jc w:val="both"/>
      </w:pPr>
      <w:bookmarkStart w:id="776" w:name="bookmark776"/>
      <w:bookmarkEnd w:id="776"/>
      <w:r>
        <w:rPr>
          <w:color w:val="000000"/>
          <w:spacing w:val="0"/>
          <w:w w:val="100"/>
          <w:position w:val="0"/>
        </w:rPr>
        <w:t>编制合并现金流量表时，将该子公司购买日至报告期末的现金流量纳入合并现金流量表。</w:t>
      </w:r>
    </w:p>
    <w:p>
      <w:pPr>
        <w:pStyle w:val="Style29"/>
        <w:keepNext w:val="0"/>
        <w:keepLines w:val="0"/>
        <w:widowControl w:val="0"/>
        <w:numPr>
          <w:ilvl w:val="0"/>
          <w:numId w:val="21"/>
        </w:numPr>
        <w:shd w:val="clear" w:color="auto" w:fill="auto"/>
        <w:tabs>
          <w:tab w:pos="753" w:val="left"/>
        </w:tabs>
        <w:bidi w:val="0"/>
        <w:spacing w:before="0" w:after="100" w:line="315" w:lineRule="exact"/>
        <w:ind w:left="0" w:right="0"/>
        <w:jc w:val="both"/>
      </w:pPr>
      <w:bookmarkStart w:id="777" w:name="bookmark777"/>
      <w:bookmarkEnd w:id="777"/>
      <w:r>
        <w:rPr>
          <w:color w:val="000000"/>
          <w:spacing w:val="0"/>
          <w:w w:val="100"/>
          <w:position w:val="0"/>
        </w:rPr>
        <w:t>处置子公司或业务</w:t>
      </w:r>
    </w:p>
    <w:p>
      <w:pPr>
        <w:pStyle w:val="Style29"/>
        <w:keepNext w:val="0"/>
        <w:keepLines w:val="0"/>
        <w:widowControl w:val="0"/>
        <w:numPr>
          <w:ilvl w:val="0"/>
          <w:numId w:val="29"/>
        </w:numPr>
        <w:shd w:val="clear" w:color="auto" w:fill="auto"/>
        <w:tabs>
          <w:tab w:pos="743" w:val="left"/>
        </w:tabs>
        <w:bidi w:val="0"/>
        <w:spacing w:before="0" w:after="0" w:line="360" w:lineRule="auto"/>
        <w:ind w:left="0" w:right="0"/>
        <w:jc w:val="both"/>
      </w:pPr>
      <w:bookmarkStart w:id="778" w:name="bookmark778"/>
      <w:bookmarkEnd w:id="778"/>
      <w:r>
        <w:rPr>
          <w:color w:val="000000"/>
          <w:spacing w:val="0"/>
          <w:w w:val="100"/>
          <w:position w:val="0"/>
        </w:rPr>
        <w:t>编制合并资产负债表时，不调整合并资产负债表的期初数。</w:t>
      </w:r>
    </w:p>
    <w:p>
      <w:pPr>
        <w:pStyle w:val="Style29"/>
        <w:keepNext w:val="0"/>
        <w:keepLines w:val="0"/>
        <w:widowControl w:val="0"/>
        <w:numPr>
          <w:ilvl w:val="0"/>
          <w:numId w:val="29"/>
        </w:numPr>
        <w:shd w:val="clear" w:color="auto" w:fill="auto"/>
        <w:tabs>
          <w:tab w:pos="743" w:val="left"/>
        </w:tabs>
        <w:bidi w:val="0"/>
        <w:spacing w:before="0" w:after="0" w:line="360" w:lineRule="auto"/>
        <w:ind w:left="0" w:right="0"/>
        <w:jc w:val="both"/>
      </w:pPr>
      <w:bookmarkStart w:id="779" w:name="bookmark779"/>
      <w:bookmarkEnd w:id="779"/>
      <w:r>
        <w:rPr>
          <w:color w:val="000000"/>
          <w:spacing w:val="0"/>
          <w:w w:val="100"/>
          <w:position w:val="0"/>
        </w:rPr>
        <w:t>编制合并利润表时，将该子公司以及业务期初至处置日的收入、费用、利润纳入合并利润表。</w:t>
      </w:r>
    </w:p>
    <w:p>
      <w:pPr>
        <w:pStyle w:val="Style29"/>
        <w:keepNext w:val="0"/>
        <w:keepLines w:val="0"/>
        <w:widowControl w:val="0"/>
        <w:numPr>
          <w:ilvl w:val="0"/>
          <w:numId w:val="29"/>
        </w:numPr>
        <w:shd w:val="clear" w:color="auto" w:fill="auto"/>
        <w:tabs>
          <w:tab w:pos="743" w:val="left"/>
        </w:tabs>
        <w:bidi w:val="0"/>
        <w:spacing w:before="0" w:after="0" w:line="360" w:lineRule="auto"/>
        <w:ind w:left="0" w:right="0"/>
        <w:jc w:val="both"/>
      </w:pPr>
      <w:bookmarkStart w:id="780" w:name="bookmark780"/>
      <w:bookmarkEnd w:id="780"/>
      <w:r>
        <w:rPr>
          <w:color w:val="000000"/>
          <w:spacing w:val="0"/>
          <w:w w:val="100"/>
          <w:position w:val="0"/>
        </w:rPr>
        <w:t>编制合并现金流量表时将该子公司以及业务期初至处置日的现金流量纳入合并现金流量表。</w:t>
      </w:r>
    </w:p>
    <w:p>
      <w:pPr>
        <w:pStyle w:val="Style29"/>
        <w:keepNext w:val="0"/>
        <w:keepLines w:val="0"/>
        <w:widowControl w:val="0"/>
        <w:numPr>
          <w:ilvl w:val="0"/>
          <w:numId w:val="19"/>
        </w:numPr>
        <w:shd w:val="clear" w:color="auto" w:fill="auto"/>
        <w:tabs>
          <w:tab w:pos="834" w:val="left"/>
        </w:tabs>
        <w:bidi w:val="0"/>
        <w:spacing w:before="0" w:after="0" w:line="315" w:lineRule="exact"/>
        <w:ind w:left="0" w:right="0"/>
        <w:jc w:val="both"/>
      </w:pPr>
      <w:bookmarkStart w:id="781" w:name="bookmark781"/>
      <w:bookmarkEnd w:id="781"/>
      <w:r>
        <w:rPr>
          <w:b/>
          <w:bCs/>
          <w:color w:val="000000"/>
          <w:spacing w:val="0"/>
          <w:w w:val="100"/>
          <w:position w:val="0"/>
        </w:rPr>
        <w:t>合并抵销中的特殊考虑</w:t>
      </w:r>
    </w:p>
    <w:p>
      <w:pPr>
        <w:pStyle w:val="Style29"/>
        <w:keepNext w:val="0"/>
        <w:keepLines w:val="0"/>
        <w:widowControl w:val="0"/>
        <w:numPr>
          <w:ilvl w:val="0"/>
          <w:numId w:val="31"/>
        </w:numPr>
        <w:shd w:val="clear" w:color="auto" w:fill="auto"/>
        <w:tabs>
          <w:tab w:pos="728" w:val="left"/>
        </w:tabs>
        <w:bidi w:val="0"/>
        <w:spacing w:before="0" w:after="0" w:line="315" w:lineRule="exact"/>
        <w:ind w:left="0" w:right="0"/>
        <w:jc w:val="both"/>
      </w:pPr>
      <w:bookmarkStart w:id="782" w:name="bookmark782"/>
      <w:bookmarkEnd w:id="782"/>
      <w:r>
        <w:rPr>
          <w:color w:val="000000"/>
          <w:spacing w:val="0"/>
          <w:w w:val="100"/>
          <w:position w:val="0"/>
        </w:rPr>
        <w:t>子公司持有本公司的长期股权投资，应当视为本公司的库存股，作为所有者权益的减项，在合并资产负债表中所有者 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子公司相互之间持有的长期股权投资，比照本公司对子公司的股权投资的抵销方法，将长期股权投资与其对应的子公司 所有者权益中所享有的份额相互抵销。</w:t>
      </w:r>
    </w:p>
    <w:p>
      <w:pPr>
        <w:pStyle w:val="Style29"/>
        <w:keepNext w:val="0"/>
        <w:keepLines w:val="0"/>
        <w:widowControl w:val="0"/>
        <w:numPr>
          <w:ilvl w:val="0"/>
          <w:numId w:val="31"/>
        </w:numPr>
        <w:shd w:val="clear" w:color="auto" w:fill="auto"/>
        <w:tabs>
          <w:tab w:pos="733" w:val="left"/>
        </w:tabs>
        <w:bidi w:val="0"/>
        <w:spacing w:before="0" w:after="0" w:line="315" w:lineRule="exact"/>
        <w:ind w:left="0" w:right="0"/>
        <w:jc w:val="both"/>
      </w:pPr>
      <w:bookmarkStart w:id="783" w:name="bookmark783"/>
      <w:bookmarkEnd w:id="783"/>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专项储备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一般风险准备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项目由于既不属于实收资本(或股本)、资本公积，也与留存收益、未分配利润不同， 在长期股权投资与子公司所有者权益相互抵销后，按归属于母公司所有者的份额予以恢复。</w:t>
      </w:r>
    </w:p>
    <w:p>
      <w:pPr>
        <w:pStyle w:val="Style29"/>
        <w:keepNext w:val="0"/>
        <w:keepLines w:val="0"/>
        <w:widowControl w:val="0"/>
        <w:numPr>
          <w:ilvl w:val="0"/>
          <w:numId w:val="31"/>
        </w:numPr>
        <w:shd w:val="clear" w:color="auto" w:fill="auto"/>
        <w:tabs>
          <w:tab w:pos="728" w:val="left"/>
        </w:tabs>
        <w:bidi w:val="0"/>
        <w:spacing w:before="0" w:after="0" w:line="315" w:lineRule="exact"/>
        <w:ind w:left="0" w:right="0"/>
        <w:jc w:val="both"/>
      </w:pPr>
      <w:bookmarkStart w:id="784" w:name="bookmark784"/>
      <w:bookmarkEnd w:id="784"/>
      <w:r>
        <w:rPr>
          <w:color w:val="000000"/>
          <w:spacing w:val="0"/>
          <w:w w:val="100"/>
          <w:position w:val="0"/>
        </w:rPr>
        <w:t>因抵销未实现内部销售损益导致合并资产负债表中资产、负债的账面价值与其在所属纳税主体的计税基础之间产生暂 时性差异的，在合并资产负债表中确认递延所得税资产或递延所得税负债，同时调整合并利润表中的所得税费用，但与直接 计入所有者权益的交易或事项及企业合并相关的递延所得税除外。</w:t>
      </w:r>
    </w:p>
    <w:p>
      <w:pPr>
        <w:pStyle w:val="Style29"/>
        <w:keepNext w:val="0"/>
        <w:keepLines w:val="0"/>
        <w:widowControl w:val="0"/>
        <w:numPr>
          <w:ilvl w:val="0"/>
          <w:numId w:val="31"/>
        </w:numPr>
        <w:shd w:val="clear" w:color="auto" w:fill="auto"/>
        <w:tabs>
          <w:tab w:pos="733" w:val="left"/>
        </w:tabs>
        <w:bidi w:val="0"/>
        <w:spacing w:before="0" w:after="0" w:line="315" w:lineRule="exact"/>
        <w:ind w:left="0" w:right="0"/>
        <w:jc w:val="both"/>
      </w:pPr>
      <w:bookmarkStart w:id="785" w:name="bookmark785"/>
      <w:bookmarkEnd w:id="785"/>
      <w:r>
        <w:rPr>
          <w:color w:val="000000"/>
          <w:spacing w:val="0"/>
          <w:w w:val="100"/>
          <w:position w:val="0"/>
        </w:rPr>
        <w:t>本公司向子公司出售资产所发生的未实现内部交易损益，应当全额抵销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。子公司向本 公司出售资产所发生的未实现内部交易损益，应当按照本公司对该子公司的分配比例在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'之间分配抵销。子公司之间出售资产所发生的未实现内部交易损益，应当按照本公司对出售方子公司的分配 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w:t>
      </w:r>
    </w:p>
    <w:p>
      <w:pPr>
        <w:pStyle w:val="Style29"/>
        <w:keepNext w:val="0"/>
        <w:keepLines w:val="0"/>
        <w:widowControl w:val="0"/>
        <w:numPr>
          <w:ilvl w:val="0"/>
          <w:numId w:val="31"/>
        </w:numPr>
        <w:shd w:val="clear" w:color="auto" w:fill="auto"/>
        <w:tabs>
          <w:tab w:pos="728" w:val="left"/>
        </w:tabs>
        <w:bidi w:val="0"/>
        <w:spacing w:before="0" w:after="0" w:line="315" w:lineRule="exact"/>
        <w:ind w:left="0" w:right="0"/>
        <w:jc w:val="both"/>
      </w:pPr>
      <w:bookmarkStart w:id="786" w:name="bookmark786"/>
      <w:bookmarkEnd w:id="786"/>
      <w:r>
        <w:rPr>
          <w:color w:val="000000"/>
          <w:spacing w:val="0"/>
          <w:w w:val="100"/>
          <w:position w:val="0"/>
        </w:rPr>
        <w:t>子公司少数股东分担的当期亏损超过了少数股东在该子公司期初所有者权益中所享有的份额的，其余额仍应当冲减少 数股东权益。</w:t>
      </w:r>
    </w:p>
    <w:p>
      <w:pPr>
        <w:pStyle w:val="Style29"/>
        <w:keepNext w:val="0"/>
        <w:keepLines w:val="0"/>
        <w:widowControl w:val="0"/>
        <w:numPr>
          <w:ilvl w:val="0"/>
          <w:numId w:val="19"/>
        </w:numPr>
        <w:shd w:val="clear" w:color="auto" w:fill="auto"/>
        <w:tabs>
          <w:tab w:pos="834" w:val="left"/>
        </w:tabs>
        <w:bidi w:val="0"/>
        <w:spacing w:before="0" w:after="0" w:line="315" w:lineRule="exact"/>
        <w:ind w:left="0" w:right="0"/>
        <w:jc w:val="both"/>
      </w:pPr>
      <w:bookmarkStart w:id="787" w:name="bookmark787"/>
      <w:bookmarkEnd w:id="787"/>
      <w:r>
        <w:rPr>
          <w:b/>
          <w:bCs/>
          <w:color w:val="000000"/>
          <w:spacing w:val="0"/>
          <w:w w:val="100"/>
          <w:position w:val="0"/>
        </w:rPr>
        <w:t>特殊交易的会计处理</w:t>
      </w:r>
    </w:p>
    <w:p>
      <w:pPr>
        <w:pStyle w:val="Style29"/>
        <w:keepNext w:val="0"/>
        <w:keepLines w:val="0"/>
        <w:widowControl w:val="0"/>
        <w:numPr>
          <w:ilvl w:val="0"/>
          <w:numId w:val="33"/>
        </w:numPr>
        <w:shd w:val="clear" w:color="auto" w:fill="auto"/>
        <w:bidi w:val="0"/>
        <w:spacing w:before="0" w:after="0" w:line="315" w:lineRule="exact"/>
        <w:ind w:left="0" w:right="0"/>
        <w:jc w:val="both"/>
      </w:pPr>
      <w:bookmarkStart w:id="788" w:name="bookmark788"/>
      <w:bookmarkEnd w:id="788"/>
      <w:r>
        <w:rPr>
          <w:color w:val="000000"/>
          <w:spacing w:val="0"/>
          <w:w w:val="100"/>
          <w:position w:val="0"/>
        </w:rPr>
        <w:t>购买少数股东股权</w:t>
      </w:r>
    </w:p>
    <w:p>
      <w:pPr>
        <w:pStyle w:val="Style29"/>
        <w:keepNext w:val="0"/>
        <w:keepLines w:val="0"/>
        <w:widowControl w:val="0"/>
        <w:shd w:val="clear" w:color="auto" w:fill="auto"/>
        <w:bidi w:val="0"/>
        <w:spacing w:before="0" w:after="40" w:line="315" w:lineRule="exact"/>
        <w:ind w:left="0" w:right="0"/>
        <w:jc w:val="both"/>
      </w:pPr>
      <w:r>
        <w:rPr>
          <w:color w:val="000000"/>
          <w:spacing w:val="0"/>
          <w:w w:val="100"/>
          <w:position w:val="0"/>
        </w:rPr>
        <w:t>本公司购买子公司少数股东拥有的子公司股权，在个别财务报表中，购买少数股权新取得的长期股权投资的投资成本按 照所支付对价的公允价值计量。在合并财务报表中，因购买少数股权新取得的长期股权投资与按照新增持股比例计算应享有 子公司自购买日或合并日开始持续计算的净资产份额之间的差额，应当调整资本公积(资本溢价或股本溢价)，资本公积不 足冲减的，依次冲减盈余公积和未分配利润。</w:t>
      </w:r>
    </w:p>
    <w:p>
      <w:pPr>
        <w:pStyle w:val="Style29"/>
        <w:keepNext w:val="0"/>
        <w:keepLines w:val="0"/>
        <w:widowControl w:val="0"/>
        <w:numPr>
          <w:ilvl w:val="0"/>
          <w:numId w:val="33"/>
        </w:numPr>
        <w:shd w:val="clear" w:color="auto" w:fill="auto"/>
        <w:tabs>
          <w:tab w:pos="710" w:val="left"/>
        </w:tabs>
        <w:bidi w:val="0"/>
        <w:spacing w:before="0" w:after="0" w:line="313" w:lineRule="exact"/>
        <w:ind w:left="0" w:right="0"/>
        <w:jc w:val="both"/>
      </w:pPr>
      <w:bookmarkStart w:id="789" w:name="bookmark789"/>
      <w:bookmarkEnd w:id="789"/>
      <w:r>
        <w:rPr>
          <w:color w:val="000000"/>
          <w:spacing w:val="0"/>
          <w:w w:val="100"/>
          <w:position w:val="0"/>
        </w:rPr>
        <w:t>通过多次交易分步取得子公司控制权的</w:t>
      </w:r>
    </w:p>
    <w:p>
      <w:pPr>
        <w:pStyle w:val="Style29"/>
        <w:keepNext w:val="0"/>
        <w:keepLines w:val="0"/>
        <w:widowControl w:val="0"/>
        <w:numPr>
          <w:ilvl w:val="0"/>
          <w:numId w:val="35"/>
        </w:numPr>
        <w:shd w:val="clear" w:color="auto" w:fill="auto"/>
        <w:tabs>
          <w:tab w:pos="700" w:val="left"/>
        </w:tabs>
        <w:bidi w:val="0"/>
        <w:spacing w:before="0" w:after="0" w:line="313" w:lineRule="exact"/>
        <w:ind w:left="0" w:right="0"/>
        <w:jc w:val="both"/>
      </w:pPr>
      <w:bookmarkStart w:id="790" w:name="bookmark790"/>
      <w:bookmarkEnd w:id="790"/>
      <w:r>
        <w:rPr>
          <w:color w:val="000000"/>
          <w:spacing w:val="0"/>
          <w:w w:val="100"/>
          <w:position w:val="0"/>
        </w:rPr>
        <w:t>通过多次交易分步实现同一控制下企业合并</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在合并日，本公司在个别财务报表中，根据合并后应享有的子公司净资产在最终控制方合并财务报表中的账面价值的份 额，确定长期股权投资的初始投资成本；初始投资成本与达到合并前的长期股权投资账面价值加上合并日取得进一步股份新 支付对价的账面价值之和的差额，调整资本公积（资本溢价或股本溢价），资本公积（资本溢价或股本溢价）不足冲减的， 依次冲减盈余公积和未分配利润。</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在合并财务报表中，合并方在合并中取得的被合并方的资产、负债，除因会计政策不同而进行的调整以外，按合并日在 最终控制方合并财务报表中的账面价值计量；合并前持有投资的账面价值加上合并日新支付对价的账面价值之和，与合并中 取得的净资产账面价值的差额，调整资本公积（股本溢价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资本溢价），资本公积不足冲减的，调整留存收益。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合并方在取得被合并方控制权之前持有的股权投资且按权益法核算的，在取得原股权之日与合并方和被合并方同处于同 一方最终控制之日孰晚日起至合并日之间已确认有关损益、其他综合收益以及其他所有者权益变动，应分别冲减比较报表期 间的期初留存收益。</w:t>
      </w:r>
    </w:p>
    <w:p>
      <w:pPr>
        <w:pStyle w:val="Style29"/>
        <w:keepNext w:val="0"/>
        <w:keepLines w:val="0"/>
        <w:widowControl w:val="0"/>
        <w:numPr>
          <w:ilvl w:val="0"/>
          <w:numId w:val="35"/>
        </w:numPr>
        <w:shd w:val="clear" w:color="auto" w:fill="auto"/>
        <w:tabs>
          <w:tab w:pos="700" w:val="left"/>
        </w:tabs>
        <w:bidi w:val="0"/>
        <w:spacing w:before="0" w:after="0" w:line="313" w:lineRule="exact"/>
        <w:ind w:left="0" w:right="0"/>
        <w:jc w:val="both"/>
      </w:pPr>
      <w:bookmarkStart w:id="791" w:name="bookmark791"/>
      <w:bookmarkEnd w:id="791"/>
      <w:r>
        <w:rPr>
          <w:color w:val="000000"/>
          <w:spacing w:val="0"/>
          <w:w w:val="100"/>
          <w:position w:val="0"/>
        </w:rPr>
        <w:t>通过多次交易分步实现非同一控制下企业合并</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在合并日，在个别财务报表中，按照原持有的长期股权投资的账面价值加上合并日新增投资成本之和，作为合并日长期 股权投资的初始投资成本。</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与其账面价值的差额计入当期投资收益；购买日之前持有的被购买方的股权涉及权益法核算下的其他综合收益等的，与其相 关的其他综合收益等转为购买日所属当期收益,但由于被合并方重新计量设定受益计划净资产或净负债变动而产生的其他综 合收益除外。本公司在附注中披露其在购买日之前持有的被购买方的股权在购买日的公允价值、按照公允价值重新计量产生 的相关利得或损失的金额。</w:t>
      </w:r>
    </w:p>
    <w:p>
      <w:pPr>
        <w:pStyle w:val="Style29"/>
        <w:keepNext w:val="0"/>
        <w:keepLines w:val="0"/>
        <w:widowControl w:val="0"/>
        <w:numPr>
          <w:ilvl w:val="0"/>
          <w:numId w:val="33"/>
        </w:numPr>
        <w:shd w:val="clear" w:color="auto" w:fill="auto"/>
        <w:tabs>
          <w:tab w:pos="710" w:val="left"/>
        </w:tabs>
        <w:bidi w:val="0"/>
        <w:spacing w:before="0" w:after="0" w:line="313" w:lineRule="exact"/>
        <w:ind w:left="0" w:right="0"/>
        <w:jc w:val="both"/>
      </w:pPr>
      <w:bookmarkStart w:id="792" w:name="bookmark792"/>
      <w:bookmarkEnd w:id="792"/>
      <w:r>
        <w:rPr>
          <w:color w:val="000000"/>
          <w:spacing w:val="0"/>
          <w:w w:val="100"/>
          <w:position w:val="0"/>
        </w:rPr>
        <w:t>本公司处置对子公司长期股权投资但未丧失控制权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相对应享有子公司自购买日或合并日开始持续计算的净资产份额之间的差额，调整资本公积（资本溢价或股本溢价），资本 公积不足冲减的，调整留存收益。</w:t>
      </w:r>
    </w:p>
    <w:p>
      <w:pPr>
        <w:pStyle w:val="Style29"/>
        <w:keepNext w:val="0"/>
        <w:keepLines w:val="0"/>
        <w:widowControl w:val="0"/>
        <w:numPr>
          <w:ilvl w:val="0"/>
          <w:numId w:val="33"/>
        </w:numPr>
        <w:shd w:val="clear" w:color="auto" w:fill="auto"/>
        <w:tabs>
          <w:tab w:pos="710" w:val="left"/>
        </w:tabs>
        <w:bidi w:val="0"/>
        <w:spacing w:before="0" w:after="100" w:line="313" w:lineRule="exact"/>
        <w:ind w:left="0" w:right="0"/>
        <w:jc w:val="both"/>
      </w:pPr>
      <w:bookmarkStart w:id="793" w:name="bookmark793"/>
      <w:bookmarkEnd w:id="793"/>
      <w:r>
        <w:rPr>
          <w:color w:val="000000"/>
          <w:spacing w:val="0"/>
          <w:w w:val="100"/>
          <w:position w:val="0"/>
        </w:rPr>
        <w:t>本公司处置对子公司长期股权投资且丧失控制权</w:t>
      </w:r>
    </w:p>
    <w:p>
      <w:pPr>
        <w:pStyle w:val="Style29"/>
        <w:keepNext w:val="0"/>
        <w:keepLines w:val="0"/>
        <w:widowControl w:val="0"/>
        <w:numPr>
          <w:ilvl w:val="0"/>
          <w:numId w:val="37"/>
        </w:numPr>
        <w:shd w:val="clear" w:color="auto" w:fill="auto"/>
        <w:tabs>
          <w:tab w:pos="700" w:val="left"/>
        </w:tabs>
        <w:bidi w:val="0"/>
        <w:spacing w:before="0" w:after="0" w:line="360" w:lineRule="auto"/>
        <w:ind w:left="0" w:right="0"/>
        <w:jc w:val="both"/>
      </w:pPr>
      <w:bookmarkStart w:id="794" w:name="bookmark794"/>
      <w:bookmarkEnd w:id="794"/>
      <w:r>
        <w:rPr>
          <w:color w:val="000000"/>
          <w:spacing w:val="0"/>
          <w:w w:val="100"/>
          <w:position w:val="0"/>
        </w:rPr>
        <w:t>一次交易处置</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本公司因处置部分股权投资等原因丧失了对被投资方的控制权的，在编制合并财务报表时，对于剩余股权，按照其在丧 失控制权日的公允价值进行重新计量。处置股权取得的对价与剩余股权公允价值之和，减去按原持股比例计算应享有原有子 公司自购买日或合并日开始持续计算的净资产的份额之间的差额，计入丧失控制权当期的投资收益。</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与原子公司的股权投资相关的其他综合收益、其他所有者权益变动，在丧失控制权时转入当期损益，由于被投资方重新 计量设定受益计划净负债或净资产变动而产生的其他综合收益除外。</w:t>
      </w:r>
    </w:p>
    <w:p>
      <w:pPr>
        <w:pStyle w:val="Style29"/>
        <w:keepNext w:val="0"/>
        <w:keepLines w:val="0"/>
        <w:widowControl w:val="0"/>
        <w:numPr>
          <w:ilvl w:val="0"/>
          <w:numId w:val="37"/>
        </w:numPr>
        <w:shd w:val="clear" w:color="auto" w:fill="auto"/>
        <w:tabs>
          <w:tab w:pos="700" w:val="left"/>
        </w:tabs>
        <w:bidi w:val="0"/>
        <w:spacing w:before="0" w:after="0" w:line="360" w:lineRule="auto"/>
        <w:ind w:left="0" w:right="0"/>
        <w:jc w:val="both"/>
      </w:pPr>
      <w:bookmarkStart w:id="795" w:name="bookmark795"/>
      <w:bookmarkEnd w:id="795"/>
      <w:r>
        <w:rPr>
          <w:color w:val="000000"/>
          <w:spacing w:val="0"/>
          <w:w w:val="100"/>
          <w:position w:val="0"/>
        </w:rPr>
        <w:t>多次交易分步处置</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在合并财务报表中，应首先判断分步交易是否属于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如果分步交易不属于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的，在个别财务报表中，对丧失子公司控制权之前的各项交易，结转每一次处置股权 相对应的长期股权投资的账面价值，所得价款与处置长期股权投资账面价值之间的差额计入当期投资收益；在合并财务报表 中，应按照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母公司处置对子公司长期股权投资但未丧失控制权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的有关规定处理。</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如果分步交易属于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的，应当将各项交易作为一项处置子公司并丧失控制权的交易进行会计处理；在个别财 务报表中，在丧失控制权之前的每一次处置价款与所处置的股权对应的长期股权投资账面价值之间的差额，先确认为其他综 合收益，到丧失控制权时再一并转入丧失控制权的当期损益；在合并财务报表中，对于丧失控制权之前的每一次交易，处置 价款与处置投资对应的享有该子公司净资产份额的差额应当确认为其他综合收益，在丧失控制权时一并转入丧失控制权当期 的损益。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各项交易的条款、条件以及经济影响符合下列一种或多种情况的，通常将多次交易作为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w:t>
      </w:r>
    </w:p>
    <w:p>
      <w:pPr>
        <w:pStyle w:val="Style29"/>
        <w:keepNext w:val="0"/>
        <w:keepLines w:val="0"/>
        <w:widowControl w:val="0"/>
        <w:shd w:val="clear" w:color="auto" w:fill="auto"/>
        <w:tabs>
          <w:tab w:pos="767" w:val="left"/>
        </w:tabs>
        <w:bidi w:val="0"/>
        <w:spacing w:before="0" w:after="0" w:line="313" w:lineRule="exact"/>
        <w:ind w:left="0" w:right="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这些交易是同时或者在考虑了彼此影响的情况下订立的。</w:t>
      </w:r>
    </w:p>
    <w:p>
      <w:pPr>
        <w:pStyle w:val="Style29"/>
        <w:keepNext w:val="0"/>
        <w:keepLines w:val="0"/>
        <w:widowControl w:val="0"/>
        <w:shd w:val="clear" w:color="auto" w:fill="auto"/>
        <w:tabs>
          <w:tab w:pos="782" w:val="left"/>
        </w:tabs>
        <w:bidi w:val="0"/>
        <w:spacing w:before="0" w:after="40" w:line="313" w:lineRule="exact"/>
        <w:ind w:left="0" w:right="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这些交易整体才能达成一项完整的商业结果。</w:t>
      </w:r>
    </w:p>
    <w:p>
      <w:pPr>
        <w:pStyle w:val="Style29"/>
        <w:keepNext w:val="0"/>
        <w:keepLines w:val="0"/>
        <w:widowControl w:val="0"/>
        <w:shd w:val="clear" w:color="auto" w:fill="auto"/>
        <w:tabs>
          <w:tab w:pos="810" w:val="left"/>
        </w:tabs>
        <w:bidi w:val="0"/>
        <w:spacing w:before="0" w:after="0" w:line="312" w:lineRule="exact"/>
        <w:ind w:left="0" w:right="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一项交易的发生取决于其他至少一项交易的发生。</w:t>
      </w:r>
    </w:p>
    <w:p>
      <w:pPr>
        <w:pStyle w:val="Style29"/>
        <w:keepNext w:val="0"/>
        <w:keepLines w:val="0"/>
        <w:widowControl w:val="0"/>
        <w:shd w:val="clear" w:color="auto" w:fill="auto"/>
        <w:bidi w:val="0"/>
        <w:spacing w:before="0" w:after="0" w:line="312" w:lineRule="exact"/>
        <w:ind w:left="0" w:right="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sz w:val="18"/>
          <w:szCs w:val="18"/>
        </w:rPr>
        <w:t>d</w:t>
      </w:r>
      <w:r>
        <w:rPr>
          <w:color w:val="000000"/>
          <w:spacing w:val="0"/>
          <w:w w:val="100"/>
          <w:position w:val="0"/>
        </w:rPr>
        <w:t xml:space="preserve">） </w:t>
      </w:r>
      <w:r>
        <w:rPr>
          <w:color w:val="000000"/>
          <w:spacing w:val="0"/>
          <w:w w:val="100"/>
          <w:position w:val="0"/>
        </w:rPr>
        <w:t>一项交易单独考虑时是不经济的，但是和其他交易一并考虑时是经济的。</w:t>
      </w:r>
    </w:p>
    <w:p>
      <w:pPr>
        <w:pStyle w:val="Style29"/>
        <w:keepNext w:val="0"/>
        <w:keepLines w:val="0"/>
        <w:widowControl w:val="0"/>
        <w:numPr>
          <w:ilvl w:val="0"/>
          <w:numId w:val="33"/>
        </w:numPr>
        <w:shd w:val="clear" w:color="auto" w:fill="auto"/>
        <w:bidi w:val="0"/>
        <w:spacing w:before="0" w:after="0" w:line="312" w:lineRule="exact"/>
        <w:ind w:left="0" w:right="0"/>
        <w:jc w:val="both"/>
      </w:pPr>
      <w:bookmarkStart w:id="800" w:name="bookmark800"/>
      <w:bookmarkEnd w:id="800"/>
      <w:r>
        <w:rPr>
          <w:color w:val="000000"/>
          <w:spacing w:val="0"/>
          <w:w w:val="100"/>
          <w:position w:val="0"/>
        </w:rPr>
        <w:t>因子公司的少数股东增资而稀释母公司拥有的股权比例</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子公司的其他股东（少数股东）对子公司进行增资，由此稀释了母公司对子公司的股权比例。在合并财务报表中，按照增资 前的母公司股权比例计算其在增资前子公司账面净资产中的份额，该份额与增资后按照母公司持股比例计算的在增资后子公 司账面净资产份额之间的差额调整资本公积（资本溢价或股本溢价），资本公积（资本溢价或股本溢价）不足冲减的，调整 留存收益。</w:t>
      </w:r>
    </w:p>
    <w:p>
      <w:pPr>
        <w:pStyle w:val="Style32"/>
        <w:keepNext/>
        <w:keepLines/>
        <w:widowControl w:val="0"/>
        <w:shd w:val="clear" w:color="auto" w:fill="auto"/>
        <w:tabs>
          <w:tab w:pos="373" w:val="left"/>
        </w:tabs>
        <w:bidi w:val="0"/>
        <w:spacing w:before="0" w:after="28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7</w:t>
      </w:r>
      <w:bookmarkEnd w:id="803"/>
      <w:r>
        <w:rPr>
          <w:color w:val="000000"/>
          <w:spacing w:val="0"/>
          <w:w w:val="100"/>
          <w:position w:val="0"/>
        </w:rPr>
        <w:t>、</w:t>
        <w:tab/>
        <w:t>合营安排分类及共同经营会计处理方法</w:t>
      </w:r>
      <w:bookmarkEnd w:id="801"/>
      <w:bookmarkEnd w:id="802"/>
      <w:bookmarkEnd w:id="804"/>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合营安排，是指一项由两个或两个以上的参与方共同控制的安排。本公司合营安排分为共同经营和合营企业。</w:t>
      </w:r>
    </w:p>
    <w:p>
      <w:pPr>
        <w:pStyle w:val="Style29"/>
        <w:keepNext w:val="0"/>
        <w:keepLines w:val="0"/>
        <w:widowControl w:val="0"/>
        <w:shd w:val="clear" w:color="auto" w:fill="auto"/>
        <w:tabs>
          <w:tab w:pos="834" w:val="left"/>
        </w:tabs>
        <w:bidi w:val="0"/>
        <w:spacing w:before="0" w:after="0" w:line="313" w:lineRule="exact"/>
        <w:ind w:left="0" w:right="0"/>
        <w:jc w:val="both"/>
      </w:pPr>
      <w:bookmarkStart w:id="805" w:name="bookmark805"/>
      <w:r>
        <w:rPr>
          <w:b/>
          <w:bCs/>
          <w:color w:val="000000"/>
          <w:spacing w:val="0"/>
          <w:w w:val="100"/>
          <w:position w:val="0"/>
        </w:rPr>
        <w:t>（</w:t>
      </w:r>
      <w:bookmarkEnd w:id="80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共同经营</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共同经营是指本公司享有该安排相关资产且承担该安排相关负债的合营安排。</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本公司确认其与共同经营中利益份额相关的下列项目，并按照相关企业会计准则的规定进行会计处理：</w:t>
      </w:r>
    </w:p>
    <w:p>
      <w:pPr>
        <w:pStyle w:val="Style29"/>
        <w:keepNext w:val="0"/>
        <w:keepLines w:val="0"/>
        <w:widowControl w:val="0"/>
        <w:numPr>
          <w:ilvl w:val="0"/>
          <w:numId w:val="39"/>
        </w:numPr>
        <w:shd w:val="clear" w:color="auto" w:fill="auto"/>
        <w:tabs>
          <w:tab w:pos="753" w:val="left"/>
        </w:tabs>
        <w:bidi w:val="0"/>
        <w:spacing w:before="0" w:after="0" w:line="313" w:lineRule="exact"/>
        <w:ind w:left="0" w:right="0"/>
        <w:jc w:val="both"/>
      </w:pPr>
      <w:bookmarkStart w:id="806" w:name="bookmark806"/>
      <w:bookmarkEnd w:id="806"/>
      <w:r>
        <w:rPr>
          <w:color w:val="000000"/>
          <w:spacing w:val="0"/>
          <w:w w:val="100"/>
          <w:position w:val="0"/>
        </w:rPr>
        <w:t>确认单独所持有的资产，以及按其份额确认共同持有的资产；</w:t>
      </w:r>
    </w:p>
    <w:p>
      <w:pPr>
        <w:pStyle w:val="Style29"/>
        <w:keepNext w:val="0"/>
        <w:keepLines w:val="0"/>
        <w:widowControl w:val="0"/>
        <w:numPr>
          <w:ilvl w:val="0"/>
          <w:numId w:val="39"/>
        </w:numPr>
        <w:shd w:val="clear" w:color="auto" w:fill="auto"/>
        <w:tabs>
          <w:tab w:pos="753" w:val="left"/>
        </w:tabs>
        <w:bidi w:val="0"/>
        <w:spacing w:before="0" w:after="0" w:line="313" w:lineRule="exact"/>
        <w:ind w:left="0" w:right="0"/>
        <w:jc w:val="both"/>
      </w:pPr>
      <w:bookmarkStart w:id="807" w:name="bookmark807"/>
      <w:bookmarkEnd w:id="807"/>
      <w:r>
        <w:rPr>
          <w:color w:val="000000"/>
          <w:spacing w:val="0"/>
          <w:w w:val="100"/>
          <w:position w:val="0"/>
        </w:rPr>
        <w:t>确认单独所承担的负债，以及按其份额确认共同承担的负债；</w:t>
      </w:r>
    </w:p>
    <w:p>
      <w:pPr>
        <w:pStyle w:val="Style29"/>
        <w:keepNext w:val="0"/>
        <w:keepLines w:val="0"/>
        <w:widowControl w:val="0"/>
        <w:numPr>
          <w:ilvl w:val="0"/>
          <w:numId w:val="39"/>
        </w:numPr>
        <w:shd w:val="clear" w:color="auto" w:fill="auto"/>
        <w:tabs>
          <w:tab w:pos="753" w:val="left"/>
        </w:tabs>
        <w:bidi w:val="0"/>
        <w:spacing w:before="0" w:after="0" w:line="313" w:lineRule="exact"/>
        <w:ind w:left="0" w:right="0"/>
        <w:jc w:val="both"/>
      </w:pPr>
      <w:bookmarkStart w:id="808" w:name="bookmark808"/>
      <w:bookmarkEnd w:id="808"/>
      <w:r>
        <w:rPr>
          <w:color w:val="000000"/>
          <w:spacing w:val="0"/>
          <w:w w:val="100"/>
          <w:position w:val="0"/>
        </w:rPr>
        <w:t>确认出售其享有的共同经营产出份额所产生的收入；</w:t>
      </w:r>
    </w:p>
    <w:p>
      <w:pPr>
        <w:pStyle w:val="Style29"/>
        <w:keepNext w:val="0"/>
        <w:keepLines w:val="0"/>
        <w:widowControl w:val="0"/>
        <w:numPr>
          <w:ilvl w:val="0"/>
          <w:numId w:val="39"/>
        </w:numPr>
        <w:shd w:val="clear" w:color="auto" w:fill="auto"/>
        <w:tabs>
          <w:tab w:pos="753" w:val="left"/>
        </w:tabs>
        <w:bidi w:val="0"/>
        <w:spacing w:before="0" w:after="0" w:line="313" w:lineRule="exact"/>
        <w:ind w:left="0" w:right="0"/>
        <w:jc w:val="both"/>
      </w:pPr>
      <w:bookmarkStart w:id="809" w:name="bookmark809"/>
      <w:bookmarkEnd w:id="809"/>
      <w:r>
        <w:rPr>
          <w:color w:val="000000"/>
          <w:spacing w:val="0"/>
          <w:w w:val="100"/>
          <w:position w:val="0"/>
        </w:rPr>
        <w:t>按其份额确认共同经营因出售产出所产生的收入；</w:t>
      </w:r>
    </w:p>
    <w:p>
      <w:pPr>
        <w:pStyle w:val="Style29"/>
        <w:keepNext w:val="0"/>
        <w:keepLines w:val="0"/>
        <w:widowControl w:val="0"/>
        <w:numPr>
          <w:ilvl w:val="0"/>
          <w:numId w:val="39"/>
        </w:numPr>
        <w:shd w:val="clear" w:color="auto" w:fill="auto"/>
        <w:tabs>
          <w:tab w:pos="753" w:val="left"/>
        </w:tabs>
        <w:bidi w:val="0"/>
        <w:spacing w:before="0" w:after="0" w:line="313" w:lineRule="exact"/>
        <w:ind w:left="0" w:right="0"/>
        <w:jc w:val="both"/>
      </w:pPr>
      <w:bookmarkStart w:id="810" w:name="bookmark810"/>
      <w:bookmarkEnd w:id="810"/>
      <w:r>
        <w:rPr>
          <w:color w:val="000000"/>
          <w:spacing w:val="0"/>
          <w:w w:val="100"/>
          <w:position w:val="0"/>
        </w:rPr>
        <w:t>确认单独所发生的费用，以及按其份额确认共同经营发生的费用。</w:t>
      </w:r>
    </w:p>
    <w:p>
      <w:pPr>
        <w:pStyle w:val="Style29"/>
        <w:keepNext w:val="0"/>
        <w:keepLines w:val="0"/>
        <w:widowControl w:val="0"/>
        <w:shd w:val="clear" w:color="auto" w:fill="auto"/>
        <w:tabs>
          <w:tab w:pos="834" w:val="left"/>
        </w:tabs>
        <w:bidi w:val="0"/>
        <w:spacing w:before="0" w:after="0" w:line="313" w:lineRule="exact"/>
        <w:ind w:left="0" w:right="0"/>
        <w:jc w:val="both"/>
      </w:pPr>
      <w:bookmarkStart w:id="811" w:name="bookmark811"/>
      <w:r>
        <w:rPr>
          <w:b/>
          <w:bCs/>
          <w:color w:val="000000"/>
          <w:spacing w:val="0"/>
          <w:w w:val="100"/>
          <w:position w:val="0"/>
        </w:rPr>
        <w:t>（</w:t>
      </w:r>
      <w:bookmarkEnd w:id="81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合营企业</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合营企业是指本公司仅对该安排的净资产享有权利的合营安排。</w:t>
      </w:r>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本公司按照长期股权投资有关权益法核算的规定对合营企业的投资进行会计处理。</w:t>
      </w:r>
    </w:p>
    <w:p>
      <w:pPr>
        <w:pStyle w:val="Style32"/>
        <w:keepNext/>
        <w:keepLines/>
        <w:widowControl w:val="0"/>
        <w:shd w:val="clear" w:color="auto" w:fill="auto"/>
        <w:tabs>
          <w:tab w:pos="378" w:val="left"/>
        </w:tabs>
        <w:bidi w:val="0"/>
        <w:spacing w:before="0" w:after="28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8</w:t>
      </w:r>
      <w:bookmarkEnd w:id="814"/>
      <w:r>
        <w:rPr>
          <w:color w:val="000000"/>
          <w:spacing w:val="0"/>
          <w:w w:val="100"/>
          <w:position w:val="0"/>
        </w:rPr>
        <w:t>、</w:t>
        <w:tab/>
        <w:t>现金及现金等价物的确定标准</w:t>
      </w:r>
      <w:bookmarkEnd w:id="812"/>
      <w:bookmarkEnd w:id="813"/>
      <w:bookmarkEnd w:id="815"/>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现金指企业库存现金及可以随时用于支付的存款。现金等价物指持有的期限短（一般是指从购买日起三个月内到期）、 流动性强、易于转换为已知金额现金、价值变动风险很小的投资。</w:t>
      </w:r>
    </w:p>
    <w:p>
      <w:pPr>
        <w:pStyle w:val="Style32"/>
        <w:keepNext/>
        <w:keepLines/>
        <w:widowControl w:val="0"/>
        <w:shd w:val="clear" w:color="auto" w:fill="auto"/>
        <w:tabs>
          <w:tab w:pos="378" w:val="left"/>
        </w:tabs>
        <w:bidi w:val="0"/>
        <w:spacing w:before="0" w:after="28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9</w:t>
      </w:r>
      <w:bookmarkEnd w:id="818"/>
      <w:r>
        <w:rPr>
          <w:color w:val="000000"/>
          <w:spacing w:val="0"/>
          <w:w w:val="100"/>
          <w:position w:val="0"/>
        </w:rPr>
        <w:t>、</w:t>
        <w:tab/>
        <w:t>外币业务和外币报表折算</w:t>
      </w:r>
      <w:bookmarkEnd w:id="816"/>
      <w:bookmarkEnd w:id="817"/>
      <w:bookmarkEnd w:id="819"/>
    </w:p>
    <w:p>
      <w:pPr>
        <w:pStyle w:val="Style29"/>
        <w:keepNext w:val="0"/>
        <w:keepLines w:val="0"/>
        <w:widowControl w:val="0"/>
        <w:shd w:val="clear" w:color="auto" w:fill="auto"/>
        <w:tabs>
          <w:tab w:pos="834" w:val="left"/>
        </w:tabs>
        <w:bidi w:val="0"/>
        <w:spacing w:before="0" w:after="0" w:line="313" w:lineRule="exact"/>
        <w:ind w:left="0" w:right="0"/>
        <w:jc w:val="both"/>
      </w:pPr>
      <w:bookmarkStart w:id="820" w:name="bookmark820"/>
      <w:r>
        <w:rPr>
          <w:b/>
          <w:bCs/>
          <w:color w:val="000000"/>
          <w:spacing w:val="0"/>
          <w:w w:val="100"/>
          <w:position w:val="0"/>
        </w:rPr>
        <w:t>（</w:t>
      </w:r>
      <w:bookmarkEnd w:id="82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外币交易时折算汇率的确定方法</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本公司外币交易初始确认时采用交易发生日的即期汇率或采用按照系统合理的方法确定的、与交易发生日即期汇率近似 的汇率（以下简称即期汇率的近似汇率）折算为记账本位币。</w:t>
      </w:r>
    </w:p>
    <w:p>
      <w:pPr>
        <w:pStyle w:val="Style29"/>
        <w:keepNext w:val="0"/>
        <w:keepLines w:val="0"/>
        <w:widowControl w:val="0"/>
        <w:shd w:val="clear" w:color="auto" w:fill="auto"/>
        <w:tabs>
          <w:tab w:pos="834" w:val="left"/>
        </w:tabs>
        <w:bidi w:val="0"/>
        <w:spacing w:before="0" w:after="0" w:line="313" w:lineRule="exact"/>
        <w:ind w:left="0" w:right="0"/>
        <w:jc w:val="both"/>
      </w:pPr>
      <w:bookmarkStart w:id="821" w:name="bookmark821"/>
      <w:r>
        <w:rPr>
          <w:b/>
          <w:bCs/>
          <w:color w:val="000000"/>
          <w:spacing w:val="0"/>
          <w:w w:val="100"/>
          <w:position w:val="0"/>
        </w:rPr>
        <w:t>（</w:t>
      </w:r>
      <w:bookmarkEnd w:id="82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资产负债表日外币货币性项目的折算方法</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在资产负债表日，对于外币货币性项目，采用资产负债表日的即期汇率折算。因资产负债表日即期汇率与初始确认时或 前一资产负债表日即期汇率不同而产生的汇兑差额，计入当期损益。对以历史成本计量的外币非货币性项目，仍采用交易发 生日的即期汇率折算；对以公允价值计量的外币非货币性项目，采用公允价值确定日的即期汇率折算，折算后的记账本位币 金额与原记账本位币金额的差额，计入当期损益。</w:t>
      </w:r>
    </w:p>
    <w:p>
      <w:pPr>
        <w:pStyle w:val="Style29"/>
        <w:keepNext w:val="0"/>
        <w:keepLines w:val="0"/>
        <w:widowControl w:val="0"/>
        <w:shd w:val="clear" w:color="auto" w:fill="auto"/>
        <w:tabs>
          <w:tab w:pos="834" w:val="left"/>
        </w:tabs>
        <w:bidi w:val="0"/>
        <w:spacing w:before="0" w:after="0" w:line="313" w:lineRule="exact"/>
        <w:ind w:left="0" w:right="0"/>
        <w:jc w:val="both"/>
      </w:pPr>
      <w:bookmarkStart w:id="822" w:name="bookmark822"/>
      <w:r>
        <w:rPr>
          <w:b/>
          <w:bCs/>
          <w:color w:val="000000"/>
          <w:spacing w:val="0"/>
          <w:w w:val="100"/>
          <w:position w:val="0"/>
        </w:rPr>
        <w:t>（</w:t>
      </w:r>
      <w:bookmarkEnd w:id="82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外币报表折算方法</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对企业境外经营财务报表进行折算前先调整境外经营的会计期间和会计政策，使之与企业会计期间和会计政策相一致， 再根据调整后会计政策及会计期间编制相应货币（记账本位币以外的货币）的财务报表，再按照以下方法对境外经营财务报 表进行折算：</w:t>
      </w:r>
    </w:p>
    <w:p>
      <w:pPr>
        <w:pStyle w:val="Style29"/>
        <w:keepNext w:val="0"/>
        <w:keepLines w:val="0"/>
        <w:widowControl w:val="0"/>
        <w:numPr>
          <w:ilvl w:val="0"/>
          <w:numId w:val="41"/>
        </w:numPr>
        <w:shd w:val="clear" w:color="auto" w:fill="auto"/>
        <w:tabs>
          <w:tab w:pos="728" w:val="left"/>
        </w:tabs>
        <w:bidi w:val="0"/>
        <w:spacing w:before="0" w:after="0" w:line="313" w:lineRule="exact"/>
        <w:ind w:left="0" w:right="0"/>
        <w:jc w:val="both"/>
      </w:pPr>
      <w:bookmarkStart w:id="823" w:name="bookmark823"/>
      <w:bookmarkEnd w:id="823"/>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w:t>
      </w:r>
    </w:p>
    <w:p>
      <w:pPr>
        <w:pStyle w:val="Style29"/>
        <w:keepNext w:val="0"/>
        <w:keepLines w:val="0"/>
        <w:widowControl w:val="0"/>
        <w:numPr>
          <w:ilvl w:val="0"/>
          <w:numId w:val="41"/>
        </w:numPr>
        <w:shd w:val="clear" w:color="auto" w:fill="auto"/>
        <w:tabs>
          <w:tab w:pos="753" w:val="left"/>
        </w:tabs>
        <w:bidi w:val="0"/>
        <w:spacing w:before="0" w:after="280" w:line="313" w:lineRule="exact"/>
        <w:ind w:left="0" w:right="0"/>
        <w:jc w:val="both"/>
      </w:pPr>
      <w:bookmarkStart w:id="824" w:name="bookmark824"/>
      <w:bookmarkEnd w:id="824"/>
      <w:r>
        <w:rPr>
          <w:color w:val="000000"/>
          <w:spacing w:val="0"/>
          <w:w w:val="100"/>
          <w:position w:val="0"/>
        </w:rPr>
        <w:t>利润表中的收入和费用项目，采用交易发生日的即期汇率或即期汇率的近似汇率折算。</w:t>
      </w:r>
    </w:p>
    <w:p>
      <w:pPr>
        <w:pStyle w:val="Style29"/>
        <w:keepNext w:val="0"/>
        <w:keepLines w:val="0"/>
        <w:widowControl w:val="0"/>
        <w:numPr>
          <w:ilvl w:val="0"/>
          <w:numId w:val="41"/>
        </w:numPr>
        <w:shd w:val="clear" w:color="auto" w:fill="auto"/>
        <w:tabs>
          <w:tab w:pos="696" w:val="left"/>
        </w:tabs>
        <w:bidi w:val="0"/>
        <w:spacing w:before="0" w:after="0" w:line="314" w:lineRule="exact"/>
        <w:ind w:left="0" w:right="0"/>
        <w:jc w:val="both"/>
      </w:pPr>
      <w:bookmarkStart w:id="825" w:name="bookmark825"/>
      <w:bookmarkEnd w:id="825"/>
      <w:r>
        <w:rPr>
          <w:color w:val="000000"/>
          <w:spacing w:val="0"/>
          <w:w w:val="100"/>
          <w:position w:val="0"/>
        </w:rPr>
        <w:t>外币现金流量以及境外子公司的现金流量，采用现金流量发生日的即期汇率或即期汇率的近似汇率折算。汇率变动对 现金的影响额应当作为调节项目，在现金流量表中单独列报。</w:t>
      </w:r>
    </w:p>
    <w:p>
      <w:pPr>
        <w:pStyle w:val="Style29"/>
        <w:keepNext w:val="0"/>
        <w:keepLines w:val="0"/>
        <w:widowControl w:val="0"/>
        <w:numPr>
          <w:ilvl w:val="0"/>
          <w:numId w:val="41"/>
        </w:numPr>
        <w:shd w:val="clear" w:color="auto" w:fill="auto"/>
        <w:tabs>
          <w:tab w:pos="691" w:val="left"/>
        </w:tabs>
        <w:bidi w:val="0"/>
        <w:spacing w:before="0" w:after="0" w:line="314" w:lineRule="exact"/>
        <w:ind w:left="0" w:right="0"/>
        <w:jc w:val="both"/>
      </w:pPr>
      <w:bookmarkStart w:id="826" w:name="bookmark826"/>
      <w:bookmarkEnd w:id="826"/>
      <w:r>
        <w:rPr>
          <w:color w:val="000000"/>
          <w:spacing w:val="0"/>
          <w:w w:val="100"/>
          <w:position w:val="0"/>
        </w:rPr>
        <w:t>产生的外币财务报表折算差额，在编制合并财务报表时，在合并资产负债表中所有者权益项目下单独列示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 收益</w:t>
      </w:r>
    </w:p>
    <w:p>
      <w:pPr>
        <w:pStyle w:val="Style29"/>
        <w:keepNext w:val="0"/>
        <w:keepLines w:val="0"/>
        <w:widowControl w:val="0"/>
        <w:shd w:val="clear" w:color="auto" w:fill="auto"/>
        <w:bidi w:val="0"/>
        <w:spacing w:before="0" w:after="400" w:line="314" w:lineRule="exact"/>
        <w:ind w:left="0" w:right="0"/>
        <w:jc w:val="both"/>
      </w:pPr>
      <w:r>
        <w:rPr>
          <w:color w:val="000000"/>
          <w:spacing w:val="0"/>
          <w:w w:val="100"/>
          <w:position w:val="0"/>
        </w:rPr>
        <w:t>处置境外经营并丧失控制权时，将资产负债表中所有者权益项目下列示的、与该境外经营相关的外币报表折算差额，全 部或按处置该境外经营的比例转入处置当期损益。</w:t>
      </w:r>
    </w:p>
    <w:p>
      <w:pPr>
        <w:pStyle w:val="Style32"/>
        <w:keepNext/>
        <w:keepLines/>
        <w:widowControl w:val="0"/>
        <w:shd w:val="clear" w:color="auto" w:fill="auto"/>
        <w:bidi w:val="0"/>
        <w:spacing w:before="0" w:after="26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7"/>
      <w:bookmarkEnd w:id="828"/>
      <w:bookmarkEnd w:id="830"/>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金融工具，是指形成一方的金融资产并形成其他方的金融负债或权益工具的合同。</w:t>
      </w:r>
    </w:p>
    <w:p>
      <w:pPr>
        <w:pStyle w:val="Style29"/>
        <w:keepNext w:val="0"/>
        <w:keepLines w:val="0"/>
        <w:widowControl w:val="0"/>
        <w:shd w:val="clear" w:color="auto" w:fill="auto"/>
        <w:tabs>
          <w:tab w:pos="917" w:val="left"/>
        </w:tabs>
        <w:bidi w:val="0"/>
        <w:spacing w:before="0" w:after="0" w:line="312" w:lineRule="exact"/>
        <w:ind w:left="0" w:right="0" w:firstLine="500"/>
        <w:jc w:val="both"/>
      </w:pPr>
      <w:bookmarkStart w:id="831" w:name="bookmark831"/>
      <w:r>
        <w:rPr>
          <w:b/>
          <w:bCs/>
          <w:color w:val="000000"/>
          <w:spacing w:val="0"/>
          <w:w w:val="100"/>
          <w:position w:val="0"/>
        </w:rPr>
        <w:t>（</w:t>
      </w:r>
      <w:bookmarkEnd w:id="83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金融工具的确认和终止确认</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当本公司成为金融工具合同的一方时，确认相关的金融资产或金融负债。</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金融资产满足下列条件之一的，终止确认：</w:t>
      </w:r>
    </w:p>
    <w:p>
      <w:pPr>
        <w:pStyle w:val="Style29"/>
        <w:keepNext w:val="0"/>
        <w:keepLines w:val="0"/>
        <w:widowControl w:val="0"/>
        <w:numPr>
          <w:ilvl w:val="0"/>
          <w:numId w:val="43"/>
        </w:numPr>
        <w:shd w:val="clear" w:color="auto" w:fill="auto"/>
        <w:tabs>
          <w:tab w:pos="840" w:val="left"/>
        </w:tabs>
        <w:bidi w:val="0"/>
        <w:spacing w:before="0" w:after="0" w:line="312" w:lineRule="exact"/>
        <w:ind w:left="0" w:right="0" w:firstLine="500"/>
        <w:jc w:val="both"/>
      </w:pPr>
      <w:bookmarkStart w:id="832" w:name="bookmark832"/>
      <w:bookmarkEnd w:id="832"/>
      <w:r>
        <w:rPr>
          <w:color w:val="000000"/>
          <w:spacing w:val="0"/>
          <w:w w:val="100"/>
          <w:position w:val="0"/>
        </w:rPr>
        <w:t>收取该金融资产现金流量的合同权利终止；</w:t>
      </w:r>
    </w:p>
    <w:p>
      <w:pPr>
        <w:pStyle w:val="Style29"/>
        <w:keepNext w:val="0"/>
        <w:keepLines w:val="0"/>
        <w:widowControl w:val="0"/>
        <w:numPr>
          <w:ilvl w:val="0"/>
          <w:numId w:val="43"/>
        </w:numPr>
        <w:shd w:val="clear" w:color="auto" w:fill="auto"/>
        <w:tabs>
          <w:tab w:pos="840" w:val="left"/>
        </w:tabs>
        <w:bidi w:val="0"/>
        <w:spacing w:before="0" w:after="0" w:line="312" w:lineRule="exact"/>
        <w:ind w:left="0" w:right="0" w:firstLine="500"/>
        <w:jc w:val="both"/>
      </w:pPr>
      <w:bookmarkStart w:id="833" w:name="bookmark833"/>
      <w:bookmarkEnd w:id="833"/>
      <w:r>
        <w:rPr>
          <w:color w:val="000000"/>
          <w:spacing w:val="0"/>
          <w:w w:val="100"/>
          <w:position w:val="0"/>
        </w:rPr>
        <w:t>该金融资产已转移，且符合下述金融资产转移的终止确认条件。</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金融负债（或其一部分）的现时义务已经解除的，终止确认该金融负债（或该部分金融负债）。本公司（借入方）与 借出方之间签订协议，以承担新金融负债方式替换原金融负债，且新金融负债与原金融负债的合同条款实质上不同的，终止 确认原金融负债，并同时确认新金融负债。本公司对原金融负债（或其一部分）的合同条款作出实质性修改的，应当终止原 金融负债，同时按照修改后的条款确认一项新的金融负债。</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以常规方式买卖金融资产，按交易日进行会计确认和终止确认。常规方式买卖金融资产，是指按照合同条款规定，在 法规或市场惯例所确定的时间安排来交付金融资产。交易日，是指本公司承诺买入或卖出金融资产的日期。</w:t>
      </w:r>
    </w:p>
    <w:p>
      <w:pPr>
        <w:pStyle w:val="Style29"/>
        <w:keepNext w:val="0"/>
        <w:keepLines w:val="0"/>
        <w:widowControl w:val="0"/>
        <w:shd w:val="clear" w:color="auto" w:fill="auto"/>
        <w:tabs>
          <w:tab w:pos="917" w:val="left"/>
        </w:tabs>
        <w:bidi w:val="0"/>
        <w:spacing w:before="0" w:after="0" w:line="312" w:lineRule="exact"/>
        <w:ind w:left="0" w:right="0" w:firstLine="500"/>
        <w:jc w:val="both"/>
      </w:pPr>
      <w:bookmarkStart w:id="834" w:name="bookmark834"/>
      <w:r>
        <w:rPr>
          <w:b/>
          <w:bCs/>
          <w:color w:val="000000"/>
          <w:spacing w:val="0"/>
          <w:w w:val="100"/>
          <w:position w:val="0"/>
        </w:rPr>
        <w:t>（</w:t>
      </w:r>
      <w:bookmarkEnd w:id="83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金融资产的分类与计量</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本公司在初始确认时根据管理金融资产的业务模式和金融资产的合同现金流量特征，将金融资产分类为：以摊余成本 计量的金融资产、以公允价值计量且其变动计入当期损益的金融资产、以公允价值计量且其变动计入其他综合收益的金融资 产。除非本公司改变管理金融资产的业务模式，在此情形下，所有受影响的相关金融资产在业务模式发生变更后的首个报告 期间的第一天进行重分类，否则金融资产在初始确认后不得进行重分类。</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金融资产在初始确认时以公允价值计量。对于以公允价值计量且其变动计入当期损益的金融资产，相关交易费用直接 计入当期损益，其他类别的金融资产相关交易费用计入其初始确认金额。因销售商品或提供劳务而产生的、未包含或不考虑 重大融资成分的应收票据及应收账款，本公司则按照收入准则定义的交易价格进行初始计量。</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金融资产的后续计量取决于其分类：</w:t>
      </w:r>
    </w:p>
    <w:p>
      <w:pPr>
        <w:pStyle w:val="Style29"/>
        <w:keepNext w:val="0"/>
        <w:keepLines w:val="0"/>
        <w:widowControl w:val="0"/>
        <w:numPr>
          <w:ilvl w:val="0"/>
          <w:numId w:val="45"/>
        </w:numPr>
        <w:shd w:val="clear" w:color="auto" w:fill="auto"/>
        <w:tabs>
          <w:tab w:pos="840" w:val="left"/>
        </w:tabs>
        <w:bidi w:val="0"/>
        <w:spacing w:before="0" w:after="0" w:line="312" w:lineRule="exact"/>
        <w:ind w:left="0" w:right="0" w:firstLine="500"/>
        <w:jc w:val="both"/>
      </w:pPr>
      <w:bookmarkStart w:id="835" w:name="bookmark835"/>
      <w:bookmarkEnd w:id="835"/>
      <w:r>
        <w:rPr>
          <w:color w:val="000000"/>
          <w:spacing w:val="0"/>
          <w:w w:val="100"/>
          <w:position w:val="0"/>
        </w:rPr>
        <w:t>以摊余成本计量的金融资产</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金融资产同时符合下列条件的，分类为以摊余成本计量的金融资产：本公司管理该金融资产的业务模式是以收取合同 现金流量为目标；该金融资产的合同条款规定，在特定日期产生的现金流量，仅为对本金和以未偿付本金金额为基础的利息 的支付。对于此类金融资产，采用实际利率法，按照摊余成本进行后续计量，其终止确认、按实际利率法摊销或减值产生的 利得或损失，均计入当期损益。</w:t>
      </w:r>
    </w:p>
    <w:p>
      <w:pPr>
        <w:pStyle w:val="Style29"/>
        <w:keepNext w:val="0"/>
        <w:keepLines w:val="0"/>
        <w:widowControl w:val="0"/>
        <w:numPr>
          <w:ilvl w:val="0"/>
          <w:numId w:val="45"/>
        </w:numPr>
        <w:shd w:val="clear" w:color="auto" w:fill="auto"/>
        <w:tabs>
          <w:tab w:pos="840" w:val="left"/>
        </w:tabs>
        <w:bidi w:val="0"/>
        <w:spacing w:before="0" w:after="0" w:line="312" w:lineRule="exact"/>
        <w:ind w:left="0" w:right="0" w:firstLine="500"/>
        <w:jc w:val="both"/>
      </w:pPr>
      <w:bookmarkStart w:id="836" w:name="bookmark836"/>
      <w:bookmarkEnd w:id="836"/>
      <w:r>
        <w:rPr>
          <w:color w:val="000000"/>
          <w:spacing w:val="0"/>
          <w:w w:val="100"/>
          <w:position w:val="0"/>
        </w:rPr>
        <w:t>以公允价值计量且其变动计入其他综合收益的金融资产</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金融资产同时符合下列条件的，分类为以公允价值计量且其变动计入其他综合收益的金融资产：本公司管理该金融资 产的业务模式是既以收取合同现金流量为目标又以出售金融资产为目标；该金融资产的合同条款规定，在特定日期产生的现 金流量，仅为对本金和以未偿付本金金额为基础的利息的支付。对于此类金融资产，采用公允价值进行后续计量。除减值损 失或利得及汇兑损益确认为当期损益外，此类金融资产的公允价值变动作为其他综合收益确认，直到该金融资产终止确认时, 其累计利得或损失转入当期损益。但是采用实际利率法计算的该金融资产的相关利息收入计入当期损益。</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本公司不可撤销地选择将部分非交易性权益工具投资指定为以公允价值计量且其变动计入其他综合收益的金融资产， 仅将相关股利收入计入当期损益，公允价值变动作为其他综合收益确认，直到该金融资产终止确认时，其累计利得或损失转 入留存收益。</w:t>
      </w:r>
    </w:p>
    <w:p>
      <w:pPr>
        <w:pStyle w:val="Style29"/>
        <w:keepNext w:val="0"/>
        <w:keepLines w:val="0"/>
        <w:widowControl w:val="0"/>
        <w:numPr>
          <w:ilvl w:val="0"/>
          <w:numId w:val="45"/>
        </w:numPr>
        <w:shd w:val="clear" w:color="auto" w:fill="auto"/>
        <w:bidi w:val="0"/>
        <w:spacing w:before="0" w:after="0" w:line="313" w:lineRule="exact"/>
        <w:ind w:left="0" w:right="0" w:firstLine="500"/>
        <w:jc w:val="both"/>
      </w:pPr>
      <w:bookmarkStart w:id="837" w:name="bookmark837"/>
      <w:bookmarkEnd w:id="837"/>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上述以摊余成本计量的金融资产和以公允价值计量且其变动计入其他综合收益的金融资产之外的金融资产，分类为以 公允价值计量且其变动计入当期损益的金融资产。对于此类金融资产，采用公允价值进行后续计量，所有公允价值变动计入 当期损益。</w:t>
      </w:r>
    </w:p>
    <w:p>
      <w:pPr>
        <w:pStyle w:val="Style29"/>
        <w:keepNext w:val="0"/>
        <w:keepLines w:val="0"/>
        <w:widowControl w:val="0"/>
        <w:shd w:val="clear" w:color="auto" w:fill="auto"/>
        <w:tabs>
          <w:tab w:pos="911" w:val="left"/>
        </w:tabs>
        <w:bidi w:val="0"/>
        <w:spacing w:before="0" w:after="0" w:line="313" w:lineRule="exact"/>
        <w:ind w:left="0" w:right="0" w:firstLine="500"/>
        <w:jc w:val="both"/>
      </w:pPr>
      <w:bookmarkStart w:id="838" w:name="bookmark838"/>
      <w:r>
        <w:rPr>
          <w:b/>
          <w:bCs/>
          <w:color w:val="000000"/>
          <w:spacing w:val="0"/>
          <w:w w:val="100"/>
          <w:position w:val="0"/>
        </w:rPr>
        <w:t>（</w:t>
      </w:r>
      <w:bookmarkEnd w:id="838"/>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金融负债的分类与计量</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本公司将金融负债分类为以公允价值计量且其变动计入当期损益的金融负债、低于市场利率贷款的贷款承诺及财务担 保合同负债及以摊余成本计量的金融负债。</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金融负债的后续计量取决于其分类：</w:t>
      </w:r>
    </w:p>
    <w:p>
      <w:pPr>
        <w:pStyle w:val="Style29"/>
        <w:keepNext w:val="0"/>
        <w:keepLines w:val="0"/>
        <w:widowControl w:val="0"/>
        <w:numPr>
          <w:ilvl w:val="0"/>
          <w:numId w:val="47"/>
        </w:numPr>
        <w:shd w:val="clear" w:color="auto" w:fill="auto"/>
        <w:tabs>
          <w:tab w:pos="834" w:val="left"/>
        </w:tabs>
        <w:bidi w:val="0"/>
        <w:spacing w:before="0" w:after="0" w:line="313" w:lineRule="exact"/>
        <w:ind w:left="0" w:right="0" w:firstLine="500"/>
        <w:jc w:val="both"/>
      </w:pPr>
      <w:bookmarkStart w:id="839" w:name="bookmark839"/>
      <w:bookmarkEnd w:id="839"/>
      <w:r>
        <w:rPr>
          <w:color w:val="000000"/>
          <w:spacing w:val="0"/>
          <w:w w:val="100"/>
          <w:position w:val="0"/>
        </w:rPr>
        <w:t>以公允价值计量且其变动计入当期损益的金融负债</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该类金融负债包括交易性金融负债（含属于金融负债的衍生工具）和指定为以公允价值计量且其变动计入当期损益的 金融负债。初始确认后，对于该类金融负债以公允价值进行后续计量，除与套期会计有关外，产生的利得或损失（包括利息 费用）计入当期损益。但本公司对指定为以公允价值计量且其变动计入当期损益的金融负债，由其自身信用风险变动引起的 该金融负债公允价值的变动金额计入其他综合收益，当该金融负债终止确认时，之前计入其他综合收益的累计利得和损失应 当从其他综合收益中转出，计入留存收益。</w:t>
      </w:r>
    </w:p>
    <w:p>
      <w:pPr>
        <w:pStyle w:val="Style29"/>
        <w:keepNext w:val="0"/>
        <w:keepLines w:val="0"/>
        <w:widowControl w:val="0"/>
        <w:numPr>
          <w:ilvl w:val="0"/>
          <w:numId w:val="47"/>
        </w:numPr>
        <w:shd w:val="clear" w:color="auto" w:fill="auto"/>
        <w:tabs>
          <w:tab w:pos="834" w:val="left"/>
        </w:tabs>
        <w:bidi w:val="0"/>
        <w:spacing w:before="0" w:after="0" w:line="313" w:lineRule="exact"/>
        <w:ind w:left="0" w:right="0" w:firstLine="500"/>
        <w:jc w:val="both"/>
      </w:pPr>
      <w:bookmarkStart w:id="840" w:name="bookmark840"/>
      <w:bookmarkEnd w:id="840"/>
      <w:r>
        <w:rPr>
          <w:color w:val="000000"/>
          <w:spacing w:val="0"/>
          <w:w w:val="100"/>
          <w:position w:val="0"/>
        </w:rPr>
        <w:t>贷款承诺及财务担保合同负债</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贷款承诺是本公司向客户提供的一项在承诺期间内以既定的合同条款向客户发放贷款的承诺。贷款承诺按照预期信用 损失模型计提减值损失。</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财务担保合同指，当特定债务人到期不能按照最初或修改后的债务工具条款偿付债务时，要求本公司向蒙受损失的合 同持有人赔付特定金额的合同。财务担保合同负债以按照依据金融工具的减值原则所确定的损失准备金额以及初始确认金额 扣除按收入确认原则确定的累计摊销额后的余额孰高进行后续计量。</w:t>
      </w:r>
    </w:p>
    <w:p>
      <w:pPr>
        <w:pStyle w:val="Style29"/>
        <w:keepNext w:val="0"/>
        <w:keepLines w:val="0"/>
        <w:widowControl w:val="0"/>
        <w:numPr>
          <w:ilvl w:val="0"/>
          <w:numId w:val="47"/>
        </w:numPr>
        <w:shd w:val="clear" w:color="auto" w:fill="auto"/>
        <w:tabs>
          <w:tab w:pos="834" w:val="left"/>
        </w:tabs>
        <w:bidi w:val="0"/>
        <w:spacing w:before="0" w:after="0" w:line="313" w:lineRule="exact"/>
        <w:ind w:left="0" w:right="0" w:firstLine="500"/>
        <w:jc w:val="both"/>
      </w:pPr>
      <w:bookmarkStart w:id="841" w:name="bookmark841"/>
      <w:bookmarkEnd w:id="841"/>
      <w:r>
        <w:rPr>
          <w:color w:val="000000"/>
          <w:spacing w:val="0"/>
          <w:w w:val="100"/>
          <w:position w:val="0"/>
        </w:rPr>
        <w:t>以摊余成本计量的金融负债</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初始确认后，对其他金融负债采用实际利率法以摊余成本计量。</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除特殊情况外，金融负债与权益工具按照下列原则进行区分：</w:t>
      </w:r>
    </w:p>
    <w:p>
      <w:pPr>
        <w:pStyle w:val="Style29"/>
        <w:keepNext w:val="0"/>
        <w:keepLines w:val="0"/>
        <w:widowControl w:val="0"/>
        <w:numPr>
          <w:ilvl w:val="0"/>
          <w:numId w:val="49"/>
        </w:numPr>
        <w:shd w:val="clear" w:color="auto" w:fill="auto"/>
        <w:tabs>
          <w:tab w:pos="810" w:val="left"/>
        </w:tabs>
        <w:bidi w:val="0"/>
        <w:spacing w:before="0" w:after="0" w:line="313" w:lineRule="exact"/>
        <w:ind w:left="0" w:right="0" w:firstLine="500"/>
        <w:jc w:val="both"/>
      </w:pPr>
      <w:bookmarkStart w:id="842" w:name="bookmark842"/>
      <w:bookmarkEnd w:id="842"/>
      <w:r>
        <w:rPr>
          <w:color w:val="000000"/>
          <w:spacing w:val="0"/>
          <w:w w:val="100"/>
          <w:position w:val="0"/>
        </w:rPr>
        <w:t>如果本公司不能无条件地避免以交付现金或其他金融资产来履行一项合同义务，则该合同义务符合金融负债的定 义。有些金融工具虽然没有明确地包含交付现金或其他金融资产义务的条款和条件，但有可能通过其他条款和条件间接地形 成合同义务。</w:t>
      </w:r>
    </w:p>
    <w:p>
      <w:pPr>
        <w:pStyle w:val="Style29"/>
        <w:keepNext w:val="0"/>
        <w:keepLines w:val="0"/>
        <w:widowControl w:val="0"/>
        <w:numPr>
          <w:ilvl w:val="0"/>
          <w:numId w:val="49"/>
        </w:numPr>
        <w:shd w:val="clear" w:color="auto" w:fill="auto"/>
        <w:tabs>
          <w:tab w:pos="810" w:val="left"/>
        </w:tabs>
        <w:bidi w:val="0"/>
        <w:spacing w:before="0" w:after="0" w:line="313" w:lineRule="exact"/>
        <w:ind w:left="0" w:right="0" w:firstLine="500"/>
        <w:jc w:val="both"/>
      </w:pPr>
      <w:bookmarkStart w:id="843" w:name="bookmark843"/>
      <w:bookmarkEnd w:id="843"/>
      <w:r>
        <w:rPr>
          <w:color w:val="000000"/>
          <w:spacing w:val="0"/>
          <w:w w:val="100"/>
          <w:position w:val="0"/>
        </w:rPr>
        <w:t>如果一项金融工具须用或可用本公司自身权益工具进行结算，需要考虑用于结算该工具的本公司自身权益工具，是 作为现金或其他金融资产的替代品，还是为了使该工具持有方享有在发行方扣除所有负债后的资产中的剩余权益。如果是前 者，该工具是发行方的金融负债；如果是后者，该工具是发行方的权益工具。在某些情况下，一项金融工具合同规定本公司 须用或可用自身权益工具结算该金融工具，其中合同权利或合同义务的金额等于可获取或需交付的自身权益工具的数量乘以 其结算时的公允价值，则无论该合同权利或合同义务的金额是固定的，还是完全或部分地基于除本公司自身权益工具的市场 价格以外变量（例如利率、某种商品的价格或某项金融工具的价格）的变动而变动，该合同分类为金融负债。</w:t>
      </w:r>
    </w:p>
    <w:p>
      <w:pPr>
        <w:pStyle w:val="Style29"/>
        <w:keepNext w:val="0"/>
        <w:keepLines w:val="0"/>
        <w:widowControl w:val="0"/>
        <w:shd w:val="clear" w:color="auto" w:fill="auto"/>
        <w:tabs>
          <w:tab w:pos="911" w:val="left"/>
        </w:tabs>
        <w:bidi w:val="0"/>
        <w:spacing w:before="0" w:after="0" w:line="313" w:lineRule="exact"/>
        <w:ind w:left="0" w:right="0" w:firstLine="500"/>
        <w:jc w:val="both"/>
      </w:pPr>
      <w:bookmarkStart w:id="844" w:name="bookmark844"/>
      <w:r>
        <w:rPr>
          <w:b/>
          <w:bCs/>
          <w:color w:val="000000"/>
          <w:spacing w:val="0"/>
          <w:w w:val="100"/>
          <w:position w:val="0"/>
        </w:rPr>
        <w:t>（</w:t>
      </w:r>
      <w:bookmarkEnd w:id="844"/>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衍生金融工具及嵌入衍生工具</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衍生金融工具以衍生交易合同签订当日的公允价值进行初始计量，并以其公允价值进行后续计量。公允价值为正数的 衍生金融工具确认为一项资产，公允价值为负数的确认为一项负债。</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除现金流量套期中属于套期有效的部分计入其他综合收益并于被套期项目影响损益时转出计入当期损益之外，衍生工 具公允价值变动而产生的利得或损失，直接计入当期损益。</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对包含嵌入衍生工具的混合工具，如主合同为金融资产的，混合工具作为一个整体适用金融资产分类的相关规定。如 主合同并非金融资产，且该混合工具不是以公允价值计量且其变动计入当期损益进行会计处理，嵌入衍生工具与该主合同在 经济特征及风险方面不存在紧密关系，且与嵌入衍生工具条件相同、单独存在的工具符合衍生工具定义的，嵌入衍生工具从 混合工具中分拆，作为单独的衍生金融工具处理。如果该嵌入衍生工具在取得日或后续资产负债表日的公允价值无法单独计 量，则将混合工具整体指定为以公允价值计量且其变动计入当期损益的金融资产或金融负债。</w:t>
      </w:r>
    </w:p>
    <w:p>
      <w:pPr>
        <w:pStyle w:val="Style29"/>
        <w:keepNext w:val="0"/>
        <w:keepLines w:val="0"/>
        <w:widowControl w:val="0"/>
        <w:shd w:val="clear" w:color="auto" w:fill="auto"/>
        <w:tabs>
          <w:tab w:pos="911" w:val="left"/>
        </w:tabs>
        <w:bidi w:val="0"/>
        <w:spacing w:before="0" w:after="0" w:line="313" w:lineRule="exact"/>
        <w:ind w:left="0" w:right="0" w:firstLine="500"/>
        <w:jc w:val="both"/>
      </w:pPr>
      <w:bookmarkStart w:id="845" w:name="bookmark845"/>
      <w:r>
        <w:rPr>
          <w:b/>
          <w:bCs/>
          <w:color w:val="000000"/>
          <w:spacing w:val="0"/>
          <w:w w:val="100"/>
          <w:position w:val="0"/>
        </w:rPr>
        <w:t>（</w:t>
      </w:r>
      <w:bookmarkEnd w:id="845"/>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金融工具减值</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本公司对于以摊余成本计量的金融资产、以公允价值计量且其变动计入其他综合收益的债权投资、合同资产、租赁应 </w:t>
      </w:r>
      <w:r>
        <w:rPr>
          <w:color w:val="000000"/>
          <w:spacing w:val="0"/>
          <w:w w:val="100"/>
          <w:position w:val="0"/>
        </w:rPr>
        <w:t>收款、贷款承诺及财务担保合同等，以预期信用损失为基础确认损失准备。</w:t>
      </w:r>
    </w:p>
    <w:p>
      <w:pPr>
        <w:pStyle w:val="Style29"/>
        <w:keepNext w:val="0"/>
        <w:keepLines w:val="0"/>
        <w:widowControl w:val="0"/>
        <w:numPr>
          <w:ilvl w:val="0"/>
          <w:numId w:val="51"/>
        </w:numPr>
        <w:shd w:val="clear" w:color="auto" w:fill="auto"/>
        <w:bidi w:val="0"/>
        <w:spacing w:before="0" w:after="0" w:line="295" w:lineRule="exact"/>
        <w:ind w:left="0" w:right="0" w:firstLine="480"/>
        <w:jc w:val="both"/>
      </w:pPr>
      <w:bookmarkStart w:id="846" w:name="bookmark846"/>
      <w:bookmarkEnd w:id="846"/>
      <w:r>
        <w:rPr>
          <w:color w:val="000000"/>
          <w:spacing w:val="0"/>
          <w:w w:val="100"/>
          <w:position w:val="0"/>
        </w:rPr>
        <w:t>预期信用损失的计量</w:t>
      </w:r>
    </w:p>
    <w:p>
      <w:pPr>
        <w:pStyle w:val="Style29"/>
        <w:keepNext w:val="0"/>
        <w:keepLines w:val="0"/>
        <w:widowControl w:val="0"/>
        <w:shd w:val="clear" w:color="auto" w:fill="auto"/>
        <w:bidi w:val="0"/>
        <w:spacing w:before="0" w:after="0" w:line="295" w:lineRule="exact"/>
        <w:ind w:left="0" w:right="0" w:firstLine="480"/>
        <w:jc w:val="both"/>
      </w:pPr>
      <w:r>
        <w:rPr>
          <w:color w:val="000000"/>
          <w:spacing w:val="0"/>
          <w:w w:val="100"/>
          <w:position w:val="0"/>
        </w:rPr>
        <w:t>预期信用损失，是指以发生违约的风险为权重的金融工具信用损失的加权平均值。信用损失，是指本公司按照原实际 利率折现的、根据合同应收的所有合同现金流量与预期收取的所有现金流量之间的差额，即全部现金短缺的现值。其中，对 于本公司购买或源生的已发生信用减值的金融资产，应按照该金融资产经信用调整的实际利率折现。</w:t>
      </w:r>
    </w:p>
    <w:p>
      <w:pPr>
        <w:pStyle w:val="Style29"/>
        <w:keepNext w:val="0"/>
        <w:keepLines w:val="0"/>
        <w:widowControl w:val="0"/>
        <w:shd w:val="clear" w:color="auto" w:fill="auto"/>
        <w:bidi w:val="0"/>
        <w:spacing w:before="0" w:after="0" w:line="314" w:lineRule="exact"/>
        <w:ind w:left="0" w:right="0" w:firstLine="480"/>
        <w:jc w:val="left"/>
      </w:pPr>
      <w:r>
        <w:rPr>
          <w:color w:val="000000"/>
          <w:spacing w:val="0"/>
          <w:w w:val="100"/>
          <w:position w:val="0"/>
        </w:rPr>
        <w:t>整个存续期预期信用损失，是指因金融工具整个预计存续期内所有可能发生的违约事件而导致的预期信用损失。</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 期）可能发生的金融工具违约事件而导致的预期信用损失，是整个存续期预期信用损失的一部分。</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于每个资产负债表日，本公司对于处于不同阶段的金融工具的预期信用损失分别进行计量。金融工具自初始确认后信 用风险未显著增加的，处于第一阶段，本公司按照未来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 风险已显著增加但尚未发生信用减值的，处于第二阶段，本公司按照该工具整个存续期的预期信用损失计量损失准备；金融 工具自初始确认后已经发生信用减值的，处于第三阶段，本公司按照该工具整个存续期的预期信用损失计量损失准备。</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本公司对于处于第一阶段和第二阶段、以及较低信用风险的金融工具，按照其未扣除减值准备的账面余额和实际利率 计算利息收入。对于处于第三阶段的金融工具，按照其账面余额减已计提减值准备后的摊余成本和实际利率计算利息收入。</w:t>
      </w:r>
    </w:p>
    <w:p>
      <w:pPr>
        <w:pStyle w:val="Style29"/>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对于应收票据、应收账款、应收款项融资及合同资产，无论是否存在重大融资成分，本公司均按照整个存续期的预期 信用损失计量损失准备。</w:t>
      </w:r>
    </w:p>
    <w:p>
      <w:pPr>
        <w:pStyle w:val="Style29"/>
        <w:keepNext w:val="0"/>
        <w:keepLines w:val="0"/>
        <w:widowControl w:val="0"/>
        <w:numPr>
          <w:ilvl w:val="0"/>
          <w:numId w:val="53"/>
        </w:numPr>
        <w:shd w:val="clear" w:color="auto" w:fill="auto"/>
        <w:bidi w:val="0"/>
        <w:spacing w:before="0" w:after="0" w:line="360" w:lineRule="auto"/>
        <w:ind w:left="0" w:right="0" w:firstLine="480"/>
        <w:jc w:val="both"/>
      </w:pPr>
      <w:bookmarkStart w:id="847" w:name="bookmark847"/>
      <w:bookmarkEnd w:id="847"/>
      <w:r>
        <w:rPr>
          <w:color w:val="000000"/>
          <w:spacing w:val="0"/>
          <w:w w:val="100"/>
          <w:position w:val="0"/>
        </w:rPr>
        <w:t>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对于存在客观证据表明存在减值，以及其他适用于单项评估的应收票据、应收账款，其他应收款、应收款项融资、合 同资产及长期应收款等单独进行减值测试，确认预期信用损失，计提单项减值准备。对于不存在减值客观证据的应收票据、 应收账款、其他应收款、应收款项融资、合同资产及长期应收款或当单项金融资产无法以合理成本评估预期信用损失的信息 时，本公司依据信用风险特征将应收票据、应收账款、其他应收款、应收款项融资、合同资产及长期应收款等划分为若干组 合，在组合基础上计算预期信用损失，确定组合的依据如下：</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应收票据确定组合的依据如下：</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商业承兑汇票</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银行承兑汇票</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对于划分为组合的应收票据，本公司参考历史信用损失经验，结合当前状况以及对未来经济状况的预测，通过违约风 险敞口和整个存续期预期信用损失率，计算预期信用损失。本公司评估银行承兑汇票无收回风险，不计提预期信用损失；商 业承兑汇票预期信用损失的计提参照应收账款执行，应收商业承兑汇票的账龄起点追溯至对应的应收账款账龄起始点。</w:t>
      </w:r>
    </w:p>
    <w:p>
      <w:pPr>
        <w:pStyle w:val="Style29"/>
        <w:keepNext w:val="0"/>
        <w:keepLines w:val="0"/>
        <w:widowControl w:val="0"/>
        <w:shd w:val="clear" w:color="auto" w:fill="auto"/>
        <w:bidi w:val="0"/>
        <w:spacing w:before="0" w:after="0" w:line="314" w:lineRule="exact"/>
        <w:ind w:left="0" w:right="0" w:firstLine="480"/>
        <w:jc w:val="left"/>
      </w:pPr>
      <w:r>
        <w:rPr>
          <w:color w:val="000000"/>
          <w:spacing w:val="0"/>
          <w:w w:val="100"/>
          <w:position w:val="0"/>
        </w:rPr>
        <w:t>应收账款确定组合的依据如下：</w:t>
      </w:r>
    </w:p>
    <w:p>
      <w:pPr>
        <w:pStyle w:val="Style29"/>
        <w:keepNext w:val="0"/>
        <w:keepLines w:val="0"/>
        <w:widowControl w:val="0"/>
        <w:shd w:val="clear" w:color="auto" w:fill="auto"/>
        <w:bidi w:val="0"/>
        <w:spacing w:before="0" w:after="0" w:line="314" w:lineRule="exact"/>
        <w:ind w:left="0" w:right="0" w:firstLine="48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合并范围内公司</w:t>
      </w:r>
    </w:p>
    <w:p>
      <w:pPr>
        <w:pStyle w:val="Style29"/>
        <w:keepNext w:val="0"/>
        <w:keepLines w:val="0"/>
        <w:widowControl w:val="0"/>
        <w:shd w:val="clear" w:color="auto" w:fill="auto"/>
        <w:bidi w:val="0"/>
        <w:spacing w:before="0" w:after="0" w:line="314" w:lineRule="exact"/>
        <w:ind w:left="0" w:right="0" w:firstLine="48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非合并范围内公司</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对于组合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,除存在客观证据表明本公司将无法按应收款项的原有条款收回款项外，不对应收合并范围内公司的应收 款项计提坏账准备。对于组合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,本公司以账龄作为信用风险特征，按信用风险特征组合对其他第三方应收款项计算预期信 用损失。</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其他应收款确定组合的依据如下：</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合并范围内公司</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非合并范围内公司</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对于组合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，除存在客观证据表明本公司将无法按应收款项的原有条款收回款项外，不对应收合并范围内公司应收款 项计提坏账准备。对于组合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,本公司参考历史信用损失经验，结合当前状况以及对未来经济状况的预测，通过违约风险敞 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合同资产确定组合的依据如下：</w:t>
      </w:r>
    </w:p>
    <w:p>
      <w:pPr>
        <w:pStyle w:val="Style2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合并范围内公司</w:t>
      </w:r>
    </w:p>
    <w:p>
      <w:pPr>
        <w:pStyle w:val="Style29"/>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非合并范围内公司</w:t>
      </w:r>
    </w:p>
    <w:p>
      <w:pPr>
        <w:pStyle w:val="Style29"/>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对于组合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,除存在客观证据表明本公司将无法按合同资产的原有条款收回款项外，不对应收合并范围内公司的合同 资产计提坏账准备。对于组合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,本公司以账龄作为信用风险特征，按信用风险特征组合对应收其他第三方合同资产计提减 值准备。</w:t>
      </w:r>
    </w:p>
    <w:p>
      <w:pPr>
        <w:pStyle w:val="Style29"/>
        <w:keepNext w:val="0"/>
        <w:keepLines w:val="0"/>
        <w:widowControl w:val="0"/>
        <w:shd w:val="clear" w:color="auto" w:fill="auto"/>
        <w:bidi w:val="0"/>
        <w:spacing w:before="0" w:after="0" w:line="313" w:lineRule="exact"/>
        <w:ind w:left="0" w:right="0" w:firstLine="500"/>
        <w:jc w:val="left"/>
      </w:pPr>
      <w:r>
        <w:rPr>
          <w:color w:val="000000"/>
          <w:spacing w:val="0"/>
          <w:w w:val="100"/>
          <w:position w:val="0"/>
        </w:rPr>
        <w:t>长期应收款确定组合的依据如下：</w:t>
      </w:r>
    </w:p>
    <w:p>
      <w:pPr>
        <w:pStyle w:val="Style29"/>
        <w:keepNext w:val="0"/>
        <w:keepLines w:val="0"/>
        <w:widowControl w:val="0"/>
        <w:shd w:val="clear" w:color="auto" w:fill="auto"/>
        <w:bidi w:val="0"/>
        <w:spacing w:before="0" w:after="0" w:line="313" w:lineRule="exact"/>
        <w:ind w:left="0" w:right="0" w:firstLine="500"/>
        <w:jc w:val="left"/>
      </w:pPr>
      <w:r>
        <w:rPr>
          <w:color w:val="000000"/>
          <w:spacing w:val="0"/>
          <w:w w:val="100"/>
          <w:position w:val="0"/>
        </w:rPr>
        <w:t>长期应收款组合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合并范围内公司</w:t>
      </w:r>
    </w:p>
    <w:p>
      <w:pPr>
        <w:pStyle w:val="Style29"/>
        <w:keepNext w:val="0"/>
        <w:keepLines w:val="0"/>
        <w:widowControl w:val="0"/>
        <w:shd w:val="clear" w:color="auto" w:fill="auto"/>
        <w:bidi w:val="0"/>
        <w:spacing w:before="0" w:after="0" w:line="313" w:lineRule="exact"/>
        <w:ind w:left="0" w:right="0" w:firstLine="500"/>
        <w:jc w:val="left"/>
      </w:pPr>
      <w:r>
        <w:rPr>
          <w:color w:val="000000"/>
          <w:spacing w:val="0"/>
          <w:w w:val="100"/>
          <w:position w:val="0"/>
        </w:rPr>
        <w:t>长期应收款组合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非合并范围内公司 对于组合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，除存在客观证据表明本公司将无法按应收款项的原有条款收回款项外，不对应收合并范围内公司应收款 项计提坏账准备。对于组合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,本公司参考历史信用损失经验，结合当前状况以及对未来经济状况的预测，通过违约风险敞 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9"/>
        <w:keepNext w:val="0"/>
        <w:keepLines w:val="0"/>
        <w:widowControl w:val="0"/>
        <w:numPr>
          <w:ilvl w:val="0"/>
          <w:numId w:val="53"/>
        </w:numPr>
        <w:shd w:val="clear" w:color="auto" w:fill="auto"/>
        <w:bidi w:val="0"/>
        <w:spacing w:before="0" w:after="0" w:line="313" w:lineRule="exact"/>
        <w:ind w:left="0" w:right="0" w:firstLine="500"/>
        <w:jc w:val="both"/>
      </w:pPr>
      <w:bookmarkStart w:id="848" w:name="bookmark848"/>
      <w:bookmarkEnd w:id="848"/>
      <w:r>
        <w:rPr>
          <w:color w:val="000000"/>
          <w:spacing w:val="0"/>
          <w:w w:val="100"/>
          <w:position w:val="0"/>
        </w:rPr>
        <w:t>债权投资、其他债权投资</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对于债权投资和其他债权投资，本公司按照投资的性质，根据交易对手和风险敞口的各种类型，通过违约风险敞口和 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9"/>
        <w:keepNext w:val="0"/>
        <w:keepLines w:val="0"/>
        <w:widowControl w:val="0"/>
        <w:numPr>
          <w:ilvl w:val="0"/>
          <w:numId w:val="51"/>
        </w:numPr>
        <w:shd w:val="clear" w:color="auto" w:fill="auto"/>
        <w:tabs>
          <w:tab w:pos="859" w:val="left"/>
        </w:tabs>
        <w:bidi w:val="0"/>
        <w:spacing w:before="0" w:after="0" w:line="313" w:lineRule="exact"/>
        <w:ind w:left="0" w:right="0" w:firstLine="500"/>
        <w:jc w:val="both"/>
      </w:pPr>
      <w:bookmarkStart w:id="849" w:name="bookmark849"/>
      <w:bookmarkEnd w:id="849"/>
      <w:r>
        <w:rPr>
          <w:color w:val="000000"/>
          <w:spacing w:val="0"/>
          <w:w w:val="100"/>
          <w:position w:val="0"/>
        </w:rPr>
        <w:t>具有较低的信用风险</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如果金融工具的违约风险较低，借款人在短期内履行其合同现金流量义务的能力很强，并且即便较长时期内经济形势 和经营环境存在不利变化但未必一定降低借款人履行其合同现金流量义务的能力，该金融工具被视为具有较低的信用风险。</w:t>
      </w:r>
    </w:p>
    <w:p>
      <w:pPr>
        <w:pStyle w:val="Style29"/>
        <w:keepNext w:val="0"/>
        <w:keepLines w:val="0"/>
        <w:widowControl w:val="0"/>
        <w:numPr>
          <w:ilvl w:val="0"/>
          <w:numId w:val="51"/>
        </w:numPr>
        <w:shd w:val="clear" w:color="auto" w:fill="auto"/>
        <w:tabs>
          <w:tab w:pos="859" w:val="left"/>
        </w:tabs>
        <w:bidi w:val="0"/>
        <w:spacing w:before="0" w:after="0" w:line="313" w:lineRule="exact"/>
        <w:ind w:left="0" w:right="0" w:firstLine="500"/>
        <w:jc w:val="both"/>
      </w:pPr>
      <w:bookmarkStart w:id="850" w:name="bookmark850"/>
      <w:bookmarkEnd w:id="850"/>
      <w:r>
        <w:rPr>
          <w:color w:val="000000"/>
          <w:spacing w:val="0"/>
          <w:w w:val="100"/>
          <w:position w:val="0"/>
        </w:rPr>
        <w:t>信用风险显著增加</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本公司通过比较金融工具在资产负债表日所确定的预计存续期内的违约概率与在初始确认时所确定的预计存续期内 的违约概率，以确定金融工具预计存续期内发生违约概率的相对变化，以评估金融工具的信用风险自初始确认后是否已显著 增加。</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在确定信用风险自初始确认后是否显著增加时，本公司考虑无须付出不必要的额外成本或努力即可获得的合理且有依 据的信息，包括前瞻性信息。本公司考虑的信息包括：</w:t>
      </w:r>
    </w:p>
    <w:p>
      <w:pPr>
        <w:pStyle w:val="Style29"/>
        <w:keepNext w:val="0"/>
        <w:keepLines w:val="0"/>
        <w:widowControl w:val="0"/>
        <w:numPr>
          <w:ilvl w:val="0"/>
          <w:numId w:val="55"/>
        </w:numPr>
        <w:shd w:val="clear" w:color="auto" w:fill="auto"/>
        <w:tabs>
          <w:tab w:pos="850" w:val="left"/>
        </w:tabs>
        <w:bidi w:val="0"/>
        <w:spacing w:before="0" w:after="0" w:line="313" w:lineRule="exact"/>
        <w:ind w:left="0" w:right="0" w:firstLine="500"/>
        <w:jc w:val="both"/>
      </w:pPr>
      <w:bookmarkStart w:id="851" w:name="bookmark851"/>
      <w:bookmarkEnd w:id="851"/>
      <w:r>
        <w:rPr>
          <w:color w:val="000000"/>
          <w:spacing w:val="0"/>
          <w:w w:val="100"/>
          <w:position w:val="0"/>
        </w:rPr>
        <w:t>信用风险变化所导致的内部价格指标是否发生显著变化；</w:t>
      </w:r>
    </w:p>
    <w:p>
      <w:pPr>
        <w:pStyle w:val="Style29"/>
        <w:keepNext w:val="0"/>
        <w:keepLines w:val="0"/>
        <w:widowControl w:val="0"/>
        <w:numPr>
          <w:ilvl w:val="0"/>
          <w:numId w:val="55"/>
        </w:numPr>
        <w:shd w:val="clear" w:color="auto" w:fill="auto"/>
        <w:tabs>
          <w:tab w:pos="830" w:val="left"/>
        </w:tabs>
        <w:bidi w:val="0"/>
        <w:spacing w:before="0" w:after="0" w:line="313" w:lineRule="exact"/>
        <w:ind w:left="0" w:right="0" w:firstLine="480"/>
        <w:jc w:val="both"/>
      </w:pPr>
      <w:bookmarkStart w:id="852" w:name="bookmark852"/>
      <w:bookmarkEnd w:id="852"/>
      <w:r>
        <w:rPr>
          <w:color w:val="000000"/>
          <w:spacing w:val="0"/>
          <w:w w:val="100"/>
          <w:position w:val="0"/>
        </w:rPr>
        <w:t>预期将导致债务人履行其偿债义务的能力是否发生显著变化的业务、财务或经济状况的不利变化；</w:t>
      </w:r>
    </w:p>
    <w:p>
      <w:pPr>
        <w:pStyle w:val="Style29"/>
        <w:keepNext w:val="0"/>
        <w:keepLines w:val="0"/>
        <w:widowControl w:val="0"/>
        <w:numPr>
          <w:ilvl w:val="0"/>
          <w:numId w:val="55"/>
        </w:numPr>
        <w:shd w:val="clear" w:color="auto" w:fill="auto"/>
        <w:tabs>
          <w:tab w:pos="830" w:val="left"/>
        </w:tabs>
        <w:bidi w:val="0"/>
        <w:spacing w:before="0" w:after="0" w:line="313" w:lineRule="exact"/>
        <w:ind w:left="0" w:right="0" w:firstLine="480"/>
        <w:jc w:val="both"/>
      </w:pPr>
      <w:bookmarkStart w:id="853" w:name="bookmark853"/>
      <w:bookmarkEnd w:id="853"/>
      <w:r>
        <w:rPr>
          <w:color w:val="000000"/>
          <w:spacing w:val="0"/>
          <w:w w:val="100"/>
          <w:position w:val="0"/>
        </w:rPr>
        <w:t>债务人经营成果实际或预期是否发生显著变化；债务人所处的监管、经济或技术环境是否发生显著不利变化；</w:t>
      </w:r>
    </w:p>
    <w:p>
      <w:pPr>
        <w:pStyle w:val="Style29"/>
        <w:keepNext w:val="0"/>
        <w:keepLines w:val="0"/>
        <w:widowControl w:val="0"/>
        <w:numPr>
          <w:ilvl w:val="0"/>
          <w:numId w:val="55"/>
        </w:numPr>
        <w:shd w:val="clear" w:color="auto" w:fill="auto"/>
        <w:tabs>
          <w:tab w:pos="820" w:val="left"/>
        </w:tabs>
        <w:bidi w:val="0"/>
        <w:spacing w:before="0" w:after="0" w:line="313" w:lineRule="exact"/>
        <w:ind w:left="0" w:right="0" w:firstLine="500"/>
        <w:jc w:val="both"/>
      </w:pPr>
      <w:bookmarkStart w:id="854" w:name="bookmark854"/>
      <w:bookmarkEnd w:id="854"/>
      <w:r>
        <w:rPr>
          <w:color w:val="000000"/>
          <w:spacing w:val="0"/>
          <w:w w:val="100"/>
          <w:position w:val="0"/>
        </w:rPr>
        <w:t>作为债务抵押的担保物价值或第三方提供的担保或信用增级质量是否发生显著变化。这些变化预期将降低债务人按 合同规定期限还款的经济动机或者影响违约概率；</w:t>
      </w:r>
    </w:p>
    <w:p>
      <w:pPr>
        <w:pStyle w:val="Style29"/>
        <w:keepNext w:val="0"/>
        <w:keepLines w:val="0"/>
        <w:widowControl w:val="0"/>
        <w:numPr>
          <w:ilvl w:val="0"/>
          <w:numId w:val="55"/>
        </w:numPr>
        <w:shd w:val="clear" w:color="auto" w:fill="auto"/>
        <w:tabs>
          <w:tab w:pos="850" w:val="left"/>
        </w:tabs>
        <w:bidi w:val="0"/>
        <w:spacing w:before="0" w:after="0" w:line="313" w:lineRule="exact"/>
        <w:ind w:left="0" w:right="0" w:firstLine="500"/>
        <w:jc w:val="both"/>
      </w:pPr>
      <w:bookmarkStart w:id="855" w:name="bookmark855"/>
      <w:bookmarkEnd w:id="855"/>
      <w:r>
        <w:rPr>
          <w:color w:val="000000"/>
          <w:spacing w:val="0"/>
          <w:w w:val="100"/>
          <w:position w:val="0"/>
        </w:rPr>
        <w:t>预期将降低债务人按合同约定期限还款的经济动机是否发生显著变化；</w:t>
      </w:r>
    </w:p>
    <w:p>
      <w:pPr>
        <w:pStyle w:val="Style29"/>
        <w:keepNext w:val="0"/>
        <w:keepLines w:val="0"/>
        <w:widowControl w:val="0"/>
        <w:numPr>
          <w:ilvl w:val="0"/>
          <w:numId w:val="55"/>
        </w:numPr>
        <w:shd w:val="clear" w:color="auto" w:fill="auto"/>
        <w:tabs>
          <w:tab w:pos="820" w:val="left"/>
        </w:tabs>
        <w:bidi w:val="0"/>
        <w:spacing w:before="0" w:after="0" w:line="313" w:lineRule="exact"/>
        <w:ind w:left="0" w:right="0" w:firstLine="500"/>
        <w:jc w:val="both"/>
      </w:pPr>
      <w:bookmarkStart w:id="856" w:name="bookmark856"/>
      <w:bookmarkEnd w:id="856"/>
      <w:r>
        <w:rPr>
          <w:color w:val="000000"/>
          <w:spacing w:val="0"/>
          <w:w w:val="100"/>
          <w:position w:val="0"/>
        </w:rPr>
        <w:t>借款合同的预期变更，包括预计违反合同的行为是否可能导致的合同义务的免除或修订、给予免息期、利率跳升、 要求追加抵押品或担保或者对金融工具的合同框架做出其他变更；</w:t>
      </w:r>
    </w:p>
    <w:p>
      <w:pPr>
        <w:pStyle w:val="Style29"/>
        <w:keepNext w:val="0"/>
        <w:keepLines w:val="0"/>
        <w:widowControl w:val="0"/>
        <w:numPr>
          <w:ilvl w:val="0"/>
          <w:numId w:val="55"/>
        </w:numPr>
        <w:shd w:val="clear" w:color="auto" w:fill="auto"/>
        <w:tabs>
          <w:tab w:pos="840" w:val="left"/>
        </w:tabs>
        <w:bidi w:val="0"/>
        <w:spacing w:before="0" w:after="0" w:line="313" w:lineRule="exact"/>
        <w:ind w:left="0" w:right="0" w:firstLine="500"/>
        <w:jc w:val="both"/>
      </w:pPr>
      <w:bookmarkStart w:id="857" w:name="bookmark857"/>
      <w:bookmarkEnd w:id="857"/>
      <w:r>
        <w:rPr>
          <w:color w:val="000000"/>
          <w:spacing w:val="0"/>
          <w:w w:val="100"/>
          <w:position w:val="0"/>
        </w:rPr>
        <w:t>债务人预期表现和还款行为是否发生显著变化；</w:t>
      </w:r>
    </w:p>
    <w:p>
      <w:pPr>
        <w:pStyle w:val="Style29"/>
        <w:keepNext w:val="0"/>
        <w:keepLines w:val="0"/>
        <w:widowControl w:val="0"/>
        <w:numPr>
          <w:ilvl w:val="0"/>
          <w:numId w:val="55"/>
        </w:numPr>
        <w:shd w:val="clear" w:color="auto" w:fill="auto"/>
        <w:tabs>
          <w:tab w:pos="845" w:val="left"/>
        </w:tabs>
        <w:bidi w:val="0"/>
        <w:spacing w:before="0" w:after="0" w:line="313" w:lineRule="exact"/>
        <w:ind w:left="0" w:right="0" w:firstLine="500"/>
        <w:jc w:val="both"/>
      </w:pPr>
      <w:bookmarkStart w:id="858" w:name="bookmark858"/>
      <w:bookmarkEnd w:id="858"/>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根据金融工具的性质，本公司以单项金融工具或金融工具组合为基础评估信用风险是否显著增加。以金融工具组合为 基础进行评估时，本公司可基于共同信用风险特征对金融工具进行分类，例如逾期信息和信用风险评级。</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日，本公司确定金融工具的信用风险已经显著增加。除非本公司无需付出过多成本或努 力即可获得合理且有依据的信息，证明虽然超过合同约定的付款期限</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天，但信用风险自初始确认以来并未显著增加。</w:t>
      </w:r>
    </w:p>
    <w:p>
      <w:pPr>
        <w:pStyle w:val="Style29"/>
        <w:keepNext w:val="0"/>
        <w:keepLines w:val="0"/>
        <w:widowControl w:val="0"/>
        <w:numPr>
          <w:ilvl w:val="0"/>
          <w:numId w:val="51"/>
        </w:numPr>
        <w:shd w:val="clear" w:color="auto" w:fill="auto"/>
        <w:tabs>
          <w:tab w:pos="859" w:val="left"/>
        </w:tabs>
        <w:bidi w:val="0"/>
        <w:spacing w:before="0" w:after="0" w:line="313" w:lineRule="exact"/>
        <w:ind w:left="0" w:right="0" w:firstLine="500"/>
        <w:jc w:val="both"/>
      </w:pPr>
      <w:bookmarkStart w:id="859" w:name="bookmark859"/>
      <w:bookmarkEnd w:id="859"/>
      <w:r>
        <w:rPr>
          <w:color w:val="000000"/>
          <w:spacing w:val="0"/>
          <w:w w:val="100"/>
          <w:position w:val="0"/>
        </w:rPr>
        <w:t>已发生信用减值的金融资产</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本公司在资产负债表日评估以摊余成本计量的金融资产和以公允价值计量且其变动计入其他综合收益的债权投资是 否已发生信用减值。当对金融资产预期未来现金流量具有不利影响的一项或多项事件发生时，该金融资产成为已发生信用减 值的金融资产。金融资产已发生信用减值的证据包括下列可观察信息：</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发行方或债务人发生重大财务困难；债务人违反合同，如偿付利息或本金违约或逾期等；债权人出于与债务人财务困 难有关的经济或合同考虑，给予债务人在任何其他情况下都不会做出的让步；债务人很可能破产或进行其他财务重组；发行 方或债务人财务困难导致该金融资产的活跃市场消失；以大幅折扣购买或源生一项金融资产，该折扣反映了发生信用损失的 事实。</w:t>
      </w:r>
    </w:p>
    <w:p>
      <w:pPr>
        <w:pStyle w:val="Style29"/>
        <w:keepNext w:val="0"/>
        <w:keepLines w:val="0"/>
        <w:widowControl w:val="0"/>
        <w:numPr>
          <w:ilvl w:val="0"/>
          <w:numId w:val="51"/>
        </w:numPr>
        <w:shd w:val="clear" w:color="auto" w:fill="auto"/>
        <w:tabs>
          <w:tab w:pos="873" w:val="left"/>
        </w:tabs>
        <w:bidi w:val="0"/>
        <w:spacing w:before="0" w:after="0" w:line="315" w:lineRule="exact"/>
        <w:ind w:left="0" w:right="0" w:firstLine="500"/>
        <w:jc w:val="both"/>
      </w:pPr>
      <w:bookmarkStart w:id="860" w:name="bookmark860"/>
      <w:bookmarkEnd w:id="860"/>
      <w:r>
        <w:rPr>
          <w:color w:val="000000"/>
          <w:spacing w:val="0"/>
          <w:w w:val="100"/>
          <w:position w:val="0"/>
        </w:rPr>
        <w:t>预期信用损失准备的列报</w:t>
      </w:r>
    </w:p>
    <w:p>
      <w:pPr>
        <w:pStyle w:val="Style2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为反映金融工具的信用风险自初始确认后的变化，本公司在每个资产负债表日重新计量预期信用损失，由此形成的损 失准备的增加或转回金额，应当作为减值损失或利得计入当期损益。对于以摊余成本计量的金融资产，损失准备抵减该金融 资产在资产负债表中列示的账面价值；对于以公允价值计量且其变动计入其他综合收益的债权投资，本公司在其他综合收益 中确认其损失准备，不抵减该金融资产的账面价值。</w:t>
      </w:r>
    </w:p>
    <w:p>
      <w:pPr>
        <w:pStyle w:val="Style29"/>
        <w:keepNext w:val="0"/>
        <w:keepLines w:val="0"/>
        <w:widowControl w:val="0"/>
        <w:numPr>
          <w:ilvl w:val="0"/>
          <w:numId w:val="51"/>
        </w:numPr>
        <w:shd w:val="clear" w:color="auto" w:fill="auto"/>
        <w:tabs>
          <w:tab w:pos="873" w:val="left"/>
        </w:tabs>
        <w:bidi w:val="0"/>
        <w:spacing w:before="0" w:after="0" w:line="315" w:lineRule="exact"/>
        <w:ind w:left="0" w:right="0" w:firstLine="500"/>
        <w:jc w:val="both"/>
      </w:pPr>
      <w:bookmarkStart w:id="861" w:name="bookmark861"/>
      <w:bookmarkEnd w:id="861"/>
      <w:r>
        <w:rPr>
          <w:color w:val="000000"/>
          <w:spacing w:val="0"/>
          <w:w w:val="100"/>
          <w:position w:val="0"/>
        </w:rPr>
        <w:t>核销</w:t>
      </w:r>
    </w:p>
    <w:p>
      <w:pPr>
        <w:pStyle w:val="Style2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如果本公司不再合理预期金融资产合同现金流量能够全部或部分收回，则直接减记该金融资产的账面余额。这种减记 构成相关金融资产的终止确认。这种情况通常发生在本公司确定债务人没有资产或收入来源可产生足够的现金流量以偿还将 被减记的金额。</w:t>
      </w:r>
    </w:p>
    <w:p>
      <w:pPr>
        <w:pStyle w:val="Style2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已减记的金融资产以后又收回的，作为减值损失的转回计入收回当期的损益。</w:t>
      </w:r>
    </w:p>
    <w:p>
      <w:pPr>
        <w:pStyle w:val="Style29"/>
        <w:keepNext w:val="0"/>
        <w:keepLines w:val="0"/>
        <w:widowControl w:val="0"/>
        <w:shd w:val="clear" w:color="auto" w:fill="auto"/>
        <w:tabs>
          <w:tab w:pos="950" w:val="left"/>
        </w:tabs>
        <w:bidi w:val="0"/>
        <w:spacing w:before="0" w:after="0" w:line="315" w:lineRule="exact"/>
        <w:ind w:left="0" w:right="0" w:firstLine="500"/>
        <w:jc w:val="both"/>
      </w:pPr>
      <w:bookmarkStart w:id="862" w:name="bookmark862"/>
      <w:r>
        <w:rPr>
          <w:b/>
          <w:bCs/>
          <w:color w:val="000000"/>
          <w:spacing w:val="0"/>
          <w:w w:val="100"/>
          <w:position w:val="0"/>
        </w:rPr>
        <w:t>（</w:t>
      </w:r>
      <w:bookmarkEnd w:id="862"/>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金融资产转移</w:t>
      </w:r>
    </w:p>
    <w:p>
      <w:pPr>
        <w:pStyle w:val="Style29"/>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金融资产转移是指下列两种情形：</w:t>
      </w:r>
    </w:p>
    <w:p>
      <w:pPr>
        <w:pStyle w:val="Style29"/>
        <w:keepNext w:val="0"/>
        <w:keepLines w:val="0"/>
        <w:widowControl w:val="0"/>
        <w:numPr>
          <w:ilvl w:val="0"/>
          <w:numId w:val="57"/>
        </w:numPr>
        <w:shd w:val="clear" w:color="auto" w:fill="auto"/>
        <w:tabs>
          <w:tab w:pos="863" w:val="left"/>
        </w:tabs>
        <w:bidi w:val="0"/>
        <w:spacing w:before="0" w:after="0" w:line="360" w:lineRule="auto"/>
        <w:ind w:left="0" w:right="0" w:firstLine="500"/>
        <w:jc w:val="both"/>
      </w:pPr>
      <w:bookmarkStart w:id="863" w:name="bookmark863"/>
      <w:bookmarkEnd w:id="863"/>
      <w:r>
        <w:rPr>
          <w:color w:val="000000"/>
          <w:spacing w:val="0"/>
          <w:w w:val="100"/>
          <w:position w:val="0"/>
        </w:rPr>
        <w:t>将收取金融资产现金流量的合同权利转移给另一方；</w:t>
      </w:r>
    </w:p>
    <w:p>
      <w:pPr>
        <w:pStyle w:val="Style29"/>
        <w:keepNext w:val="0"/>
        <w:keepLines w:val="0"/>
        <w:widowControl w:val="0"/>
        <w:numPr>
          <w:ilvl w:val="0"/>
          <w:numId w:val="57"/>
        </w:numPr>
        <w:shd w:val="clear" w:color="auto" w:fill="auto"/>
        <w:tabs>
          <w:tab w:pos="834" w:val="left"/>
        </w:tabs>
        <w:bidi w:val="0"/>
        <w:spacing w:before="0" w:after="0" w:line="315" w:lineRule="exact"/>
        <w:ind w:left="0" w:right="0" w:firstLine="500"/>
        <w:jc w:val="both"/>
      </w:pPr>
      <w:bookmarkStart w:id="864" w:name="bookmark864"/>
      <w:bookmarkEnd w:id="864"/>
      <w:r>
        <w:rPr>
          <w:color w:val="000000"/>
          <w:spacing w:val="0"/>
          <w:w w:val="100"/>
          <w:position w:val="0"/>
        </w:rPr>
        <w:t>将金融资产整体或部分转移给另一方，但保留收取金融资产现金流量的合同权利，并承担将收取的现金流量支付给 一个或多个收款方的合同义务。</w:t>
      </w:r>
    </w:p>
    <w:p>
      <w:pPr>
        <w:pStyle w:val="Style29"/>
        <w:keepNext w:val="0"/>
        <w:keepLines w:val="0"/>
        <w:widowControl w:val="0"/>
        <w:numPr>
          <w:ilvl w:val="0"/>
          <w:numId w:val="59"/>
        </w:numPr>
        <w:shd w:val="clear" w:color="auto" w:fill="auto"/>
        <w:tabs>
          <w:tab w:pos="873" w:val="left"/>
        </w:tabs>
        <w:bidi w:val="0"/>
        <w:spacing w:before="0" w:after="0" w:line="315" w:lineRule="exact"/>
        <w:ind w:left="0" w:right="0" w:firstLine="500"/>
        <w:jc w:val="both"/>
      </w:pPr>
      <w:bookmarkStart w:id="865" w:name="bookmark865"/>
      <w:bookmarkEnd w:id="865"/>
      <w:r>
        <w:rPr>
          <w:color w:val="000000"/>
          <w:spacing w:val="0"/>
          <w:w w:val="100"/>
          <w:position w:val="0"/>
        </w:rPr>
        <w:t>终止确认所转移的金融资产</w:t>
      </w:r>
    </w:p>
    <w:p>
      <w:pPr>
        <w:pStyle w:val="Style2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已将金融资产所有权上几乎所有的风险和报酬转移给转入方的，或既没有转移也没有保留金融资产所有权上几乎所有 的风险和报酬的，但放弃了对该金融资产控制的，终止确认该金融资产。</w:t>
      </w:r>
    </w:p>
    <w:p>
      <w:pPr>
        <w:pStyle w:val="Style2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在判断是否已放弃对所转移金融资产的控制时，根据转入方出售该金融资产的实际能力。转入方能够单方面将转移的 金融资产整体出售给不相关的第三方，且没有额外条件对此项出售加以限制的，则公司已放弃对该金融资产的控制。</w:t>
      </w:r>
    </w:p>
    <w:p>
      <w:pPr>
        <w:pStyle w:val="Style29"/>
        <w:keepNext w:val="0"/>
        <w:keepLines w:val="0"/>
        <w:widowControl w:val="0"/>
        <w:shd w:val="clear" w:color="auto" w:fill="auto"/>
        <w:bidi w:val="0"/>
        <w:spacing w:before="0" w:after="0" w:line="315" w:lineRule="exact"/>
        <w:ind w:left="0" w:right="0" w:firstLine="480"/>
        <w:jc w:val="left"/>
      </w:pPr>
      <w:r>
        <w:rPr>
          <w:color w:val="000000"/>
          <w:spacing w:val="0"/>
          <w:w w:val="100"/>
          <w:position w:val="0"/>
        </w:rPr>
        <w:t>本公司在判断金融资产转移是否满足金融资产终止确认条件时，注重金融资产转移的实质。</w:t>
      </w:r>
    </w:p>
    <w:p>
      <w:pPr>
        <w:pStyle w:val="Style29"/>
        <w:keepNext w:val="0"/>
        <w:keepLines w:val="0"/>
        <w:widowControl w:val="0"/>
        <w:shd w:val="clear" w:color="auto" w:fill="auto"/>
        <w:bidi w:val="0"/>
        <w:spacing w:before="0" w:after="100" w:line="315" w:lineRule="exact"/>
        <w:ind w:left="0" w:right="0" w:firstLine="480"/>
        <w:jc w:val="left"/>
      </w:pPr>
      <w:r>
        <w:rPr>
          <w:color w:val="000000"/>
          <w:spacing w:val="0"/>
          <w:w w:val="100"/>
          <w:position w:val="0"/>
        </w:rPr>
        <w:t>金融资产整体转移满足终止确认条件的，将下列两项金额的差额计入当期损益：</w:t>
      </w:r>
    </w:p>
    <w:p>
      <w:pPr>
        <w:pStyle w:val="Style29"/>
        <w:keepNext w:val="0"/>
        <w:keepLines w:val="0"/>
        <w:widowControl w:val="0"/>
        <w:numPr>
          <w:ilvl w:val="0"/>
          <w:numId w:val="61"/>
        </w:numPr>
        <w:shd w:val="clear" w:color="auto" w:fill="auto"/>
        <w:tabs>
          <w:tab w:pos="863" w:val="left"/>
        </w:tabs>
        <w:bidi w:val="0"/>
        <w:spacing w:before="0" w:after="0" w:line="360" w:lineRule="auto"/>
        <w:ind w:left="0" w:right="0" w:firstLine="500"/>
        <w:jc w:val="both"/>
      </w:pPr>
      <w:bookmarkStart w:id="866" w:name="bookmark866"/>
      <w:bookmarkEnd w:id="866"/>
      <w:r>
        <w:rPr>
          <w:color w:val="000000"/>
          <w:spacing w:val="0"/>
          <w:w w:val="100"/>
          <w:position w:val="0"/>
        </w:rPr>
        <w:t>所转移金融资产的账面价值；</w:t>
      </w:r>
    </w:p>
    <w:p>
      <w:pPr>
        <w:pStyle w:val="Style29"/>
        <w:keepNext w:val="0"/>
        <w:keepLines w:val="0"/>
        <w:widowControl w:val="0"/>
        <w:numPr>
          <w:ilvl w:val="0"/>
          <w:numId w:val="61"/>
        </w:numPr>
        <w:shd w:val="clear" w:color="auto" w:fill="auto"/>
        <w:tabs>
          <w:tab w:pos="834" w:val="left"/>
        </w:tabs>
        <w:bidi w:val="0"/>
        <w:spacing w:before="0" w:after="0" w:line="315" w:lineRule="exact"/>
        <w:ind w:left="0" w:right="0" w:firstLine="500"/>
        <w:jc w:val="both"/>
      </w:pPr>
      <w:bookmarkStart w:id="867" w:name="bookmark867"/>
      <w:bookmarkEnd w:id="867"/>
      <w:r>
        <w:rPr>
          <w:color w:val="000000"/>
          <w:spacing w:val="0"/>
          <w:w w:val="100"/>
          <w:position w:val="0"/>
        </w:rPr>
        <w:t>因转移而收到的对价，与原直接计入其他综合收益的公允价值变动累计额中对于终止确认部分的金额（涉及转移的 金融资产为根据《企业会计准则第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金融工具确认和计量》第十八条分类为以公允价值计量且其变动计入其他综合收益 的金融资产的情形）之和。</w:t>
      </w:r>
    </w:p>
    <w:p>
      <w:pPr>
        <w:pStyle w:val="Style29"/>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金融资产部分转移满足终止确认条件的，将所转移金融资产整体的账面价值，在终止确认部分和未终止确认部分（在 此种情况下，所保留的服务资产视同继续确认金融资产的一部分）之间，按照转移日各自的相对公允价值进行分摊，并将下 列两项金额的差额计入当期损益：</w:t>
      </w:r>
    </w:p>
    <w:p>
      <w:pPr>
        <w:pStyle w:val="Style29"/>
        <w:keepNext w:val="0"/>
        <w:keepLines w:val="0"/>
        <w:widowControl w:val="0"/>
        <w:numPr>
          <w:ilvl w:val="0"/>
          <w:numId w:val="63"/>
        </w:numPr>
        <w:shd w:val="clear" w:color="auto" w:fill="auto"/>
        <w:tabs>
          <w:tab w:pos="863" w:val="left"/>
        </w:tabs>
        <w:bidi w:val="0"/>
        <w:spacing w:before="0" w:after="0" w:line="360" w:lineRule="auto"/>
        <w:ind w:left="0" w:right="0" w:firstLine="500"/>
        <w:jc w:val="both"/>
      </w:pPr>
      <w:bookmarkStart w:id="868" w:name="bookmark868"/>
      <w:bookmarkEnd w:id="868"/>
      <w:r>
        <w:rPr>
          <w:color w:val="000000"/>
          <w:spacing w:val="0"/>
          <w:w w:val="100"/>
          <w:position w:val="0"/>
        </w:rPr>
        <w:t>终止确认部分在终止确认日的账面价值；</w:t>
      </w:r>
    </w:p>
    <w:p>
      <w:pPr>
        <w:pStyle w:val="Style29"/>
        <w:keepNext w:val="0"/>
        <w:keepLines w:val="0"/>
        <w:widowControl w:val="0"/>
        <w:numPr>
          <w:ilvl w:val="0"/>
          <w:numId w:val="63"/>
        </w:numPr>
        <w:shd w:val="clear" w:color="auto" w:fill="auto"/>
        <w:tabs>
          <w:tab w:pos="829" w:val="left"/>
        </w:tabs>
        <w:bidi w:val="0"/>
        <w:spacing w:before="0" w:after="0" w:line="315" w:lineRule="exact"/>
        <w:ind w:left="0" w:right="0" w:firstLine="500"/>
        <w:jc w:val="both"/>
      </w:pPr>
      <w:bookmarkStart w:id="869" w:name="bookmark869"/>
      <w:bookmarkEnd w:id="869"/>
      <w:r>
        <w:rPr>
          <w:color w:val="000000"/>
          <w:spacing w:val="0"/>
          <w:w w:val="100"/>
          <w:position w:val="0"/>
        </w:rPr>
        <w:t>终止确认部分的对价，与原计入其他综合收益的公允价值变动累计额中对应终止确认部分的金额（涉及转移的金融 资产为根据《企业会计准则第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金融工具确认和计量》第十八条分类为以公允价值计量且其变动计入其他综合收益的金 融资产的情形）之和。</w:t>
      </w:r>
    </w:p>
    <w:p>
      <w:pPr>
        <w:pStyle w:val="Style29"/>
        <w:keepNext w:val="0"/>
        <w:keepLines w:val="0"/>
        <w:widowControl w:val="0"/>
        <w:numPr>
          <w:ilvl w:val="0"/>
          <w:numId w:val="59"/>
        </w:numPr>
        <w:shd w:val="clear" w:color="auto" w:fill="auto"/>
        <w:tabs>
          <w:tab w:pos="853" w:val="left"/>
        </w:tabs>
        <w:bidi w:val="0"/>
        <w:spacing w:before="0" w:after="0" w:line="315" w:lineRule="exact"/>
        <w:ind w:left="480" w:right="0" w:firstLine="20"/>
        <w:jc w:val="left"/>
      </w:pPr>
      <w:bookmarkStart w:id="870" w:name="bookmark870"/>
      <w:bookmarkEnd w:id="870"/>
      <w:r>
        <w:rPr>
          <w:color w:val="000000"/>
          <w:spacing w:val="0"/>
          <w:w w:val="100"/>
          <w:position w:val="0"/>
        </w:rPr>
        <w:t>继续涉入所转移的金融资产 既没有转移也没有保留金融资产所有权上几乎所有的风险和报酬的，且未放弃对该金融资产控制的，应当按照其继续</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涉入所转移金融资产的程度确认有关金融资产，并相应确认有关负债。</w:t>
      </w:r>
    </w:p>
    <w:p>
      <w:pPr>
        <w:pStyle w:val="Style29"/>
        <w:keepNext w:val="0"/>
        <w:keepLines w:val="0"/>
        <w:widowControl w:val="0"/>
        <w:shd w:val="clear" w:color="auto" w:fill="auto"/>
        <w:bidi w:val="0"/>
        <w:spacing w:before="0" w:after="0" w:line="315" w:lineRule="exact"/>
        <w:ind w:left="0" w:right="0" w:firstLine="480"/>
        <w:jc w:val="left"/>
      </w:pPr>
      <w:r>
        <w:rPr>
          <w:color w:val="000000"/>
          <w:spacing w:val="0"/>
          <w:w w:val="100"/>
          <w:position w:val="0"/>
        </w:rPr>
        <w:t>继续涉入所转移金融资产的程度，是指企业承担的被转移金融资产价值变动风险或报酬的程度。</w:t>
      </w:r>
    </w:p>
    <w:p>
      <w:pPr>
        <w:pStyle w:val="Style29"/>
        <w:keepNext w:val="0"/>
        <w:keepLines w:val="0"/>
        <w:widowControl w:val="0"/>
        <w:numPr>
          <w:ilvl w:val="0"/>
          <w:numId w:val="59"/>
        </w:numPr>
        <w:shd w:val="clear" w:color="auto" w:fill="auto"/>
        <w:tabs>
          <w:tab w:pos="873" w:val="left"/>
        </w:tabs>
        <w:bidi w:val="0"/>
        <w:spacing w:before="0" w:after="0" w:line="315" w:lineRule="exact"/>
        <w:ind w:left="0" w:right="0" w:firstLine="500"/>
        <w:jc w:val="both"/>
      </w:pPr>
      <w:bookmarkStart w:id="871" w:name="bookmark871"/>
      <w:bookmarkEnd w:id="871"/>
      <w:r>
        <w:rPr>
          <w:color w:val="000000"/>
          <w:spacing w:val="0"/>
          <w:w w:val="100"/>
          <w:position w:val="0"/>
        </w:rPr>
        <w:t>继续确认所转移的金融资产</w:t>
      </w:r>
    </w:p>
    <w:p>
      <w:pPr>
        <w:pStyle w:val="Style2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仍保留与所转移金融资产所有权上几乎所有的风险和报酬的，应当继续确认所转移金融资产整体，并将收到的对价确 认为一项金融负债。</w:t>
      </w:r>
    </w:p>
    <w:p>
      <w:pPr>
        <w:pStyle w:val="Style2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该金融资产与确认的相关金融负债不得相互抵销。在随后的会计期间，企业应当继续确认该金融资产产生的收入（或 利得）和该金融负债产生的费用（或损失）。</w:t>
      </w:r>
    </w:p>
    <w:p>
      <w:pPr>
        <w:pStyle w:val="Style29"/>
        <w:keepNext w:val="0"/>
        <w:keepLines w:val="0"/>
        <w:widowControl w:val="0"/>
        <w:shd w:val="clear" w:color="auto" w:fill="auto"/>
        <w:tabs>
          <w:tab w:pos="950" w:val="left"/>
        </w:tabs>
        <w:bidi w:val="0"/>
        <w:spacing w:before="0" w:after="0" w:line="315" w:lineRule="exact"/>
        <w:ind w:left="0" w:right="0" w:firstLine="500"/>
        <w:jc w:val="both"/>
      </w:pPr>
      <w:bookmarkStart w:id="872" w:name="bookmark872"/>
      <w:r>
        <w:rPr>
          <w:b/>
          <w:bCs/>
          <w:color w:val="000000"/>
          <w:spacing w:val="0"/>
          <w:w w:val="100"/>
          <w:position w:val="0"/>
        </w:rPr>
        <w:t>（</w:t>
      </w:r>
      <w:bookmarkEnd w:id="872"/>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w:t>
        <w:tab/>
        <w:t>金融资产和金融负债的抵销</w:t>
      </w:r>
    </w:p>
    <w:p>
      <w:pPr>
        <w:pStyle w:val="Style2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 xml:space="preserve">金融资产和金融负债应当在资产负债表内分别列示，不得相互抵销。但同时满足下列条件的，以相互抵销后的净额在 </w:t>
      </w:r>
      <w:r>
        <w:rPr>
          <w:color w:val="000000"/>
          <w:spacing w:val="0"/>
          <w:w w:val="100"/>
          <w:position w:val="0"/>
        </w:rPr>
        <w:t>资产负债表内列示：</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本公司具有抵销已确认金额的法定权利，且该种法定权利是当前可执行的；</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本公司计划以净额结算，或同时变现该金融资产和清偿该金融负债。</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不满足终止确认条件的金融资产转移，转出方不得将已转移的金融资产和相关负债进行抵销。</w:t>
      </w:r>
    </w:p>
    <w:p>
      <w:pPr>
        <w:pStyle w:val="Style29"/>
        <w:keepNext w:val="0"/>
        <w:keepLines w:val="0"/>
        <w:widowControl w:val="0"/>
        <w:shd w:val="clear" w:color="auto" w:fill="auto"/>
        <w:bidi w:val="0"/>
        <w:spacing w:before="0" w:after="0" w:line="314" w:lineRule="exact"/>
        <w:ind w:left="0" w:right="0" w:firstLine="500"/>
        <w:jc w:val="both"/>
      </w:pPr>
      <w:bookmarkStart w:id="873" w:name="bookmark873"/>
      <w:r>
        <w:rPr>
          <w:b/>
          <w:bCs/>
          <w:color w:val="000000"/>
          <w:spacing w:val="0"/>
          <w:w w:val="100"/>
          <w:position w:val="0"/>
        </w:rPr>
        <w:t>（</w:t>
      </w:r>
      <w:bookmarkEnd w:id="873"/>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rPr>
        <w:t>）金融工具公允价值的确定方法</w:t>
      </w:r>
    </w:p>
    <w:p>
      <w:pPr>
        <w:pStyle w:val="Style29"/>
        <w:keepNext w:val="0"/>
        <w:keepLines w:val="0"/>
        <w:widowControl w:val="0"/>
        <w:shd w:val="clear" w:color="auto" w:fill="auto"/>
        <w:bidi w:val="0"/>
        <w:spacing w:before="0" w:after="400" w:line="314" w:lineRule="exact"/>
        <w:ind w:left="0" w:right="0" w:firstLine="440"/>
        <w:jc w:val="both"/>
      </w:pPr>
      <w:r>
        <w:rPr>
          <w:color w:val="000000"/>
          <w:spacing w:val="0"/>
          <w:w w:val="100"/>
          <w:position w:val="0"/>
        </w:rPr>
        <w:t>金融资产和金融负债的公允价值确定方法见附注五、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p>
      <w:pPr>
        <w:pStyle w:val="Style32"/>
        <w:keepNext/>
        <w:keepLines/>
        <w:widowControl w:val="0"/>
        <w:shd w:val="clear" w:color="auto" w:fill="auto"/>
        <w:tabs>
          <w:tab w:pos="488" w:val="left"/>
        </w:tabs>
        <w:bidi w:val="0"/>
        <w:spacing w:before="0" w:after="26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1</w:t>
      </w:r>
      <w:r>
        <w:rPr>
          <w:color w:val="000000"/>
          <w:spacing w:val="0"/>
          <w:w w:val="100"/>
          <w:position w:val="0"/>
        </w:rPr>
        <w:t>、</w:t>
        <w:tab/>
        <w:t>公允价值计量</w:t>
      </w:r>
      <w:bookmarkEnd w:id="874"/>
      <w:bookmarkEnd w:id="875"/>
      <w:bookmarkEnd w:id="877"/>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公允价值是指市场参与者在计量日发生的有序交易中，出售一项资产所能收到或者转移一项负债所需支付的价格。</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本公司以主要市场的价格计量相关资产或负债的公允价值，不存在主要市场的，本公司以最有利市场的价格计量相关资 产或负债的公允价值。本公司采用市场参与者在对该资产或负债定价时为实现其经济利益最大化所使用的假设。</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主要市场，是指相关资产或负债交易量最大和交易活跃程度最高的市场；最有利市场，是指在考虑交易费用和运输费用 后，能够以最高金额出售相关资产或者以最低金额转移相关负债的市场。</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存在活跃市场的金融资产或金融负债，本公司采用活跃市场中的报价确定其公允价值。金融工具不存在活跃市场的，本 公司采用估值技术确定其公允价值。</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以公允价值计量非金融资产的，考虑市场参与者将该资产用于最佳用途产生经济利益的能力，或者将该资产出售给能够 用于最佳用途的其他市场参与者产生经济利益的能力。</w:t>
      </w:r>
    </w:p>
    <w:p>
      <w:pPr>
        <w:pStyle w:val="Style29"/>
        <w:keepNext w:val="0"/>
        <w:keepLines w:val="0"/>
        <w:widowControl w:val="0"/>
        <w:numPr>
          <w:ilvl w:val="0"/>
          <w:numId w:val="65"/>
        </w:numPr>
        <w:shd w:val="clear" w:color="auto" w:fill="auto"/>
        <w:tabs>
          <w:tab w:pos="753" w:val="left"/>
        </w:tabs>
        <w:bidi w:val="0"/>
        <w:spacing w:before="0" w:after="0" w:line="314" w:lineRule="exact"/>
        <w:ind w:left="0" w:right="0"/>
        <w:jc w:val="both"/>
      </w:pPr>
      <w:bookmarkStart w:id="878" w:name="bookmark878"/>
      <w:bookmarkEnd w:id="878"/>
      <w:r>
        <w:rPr>
          <w:color w:val="000000"/>
          <w:spacing w:val="0"/>
          <w:w w:val="100"/>
          <w:position w:val="0"/>
        </w:rPr>
        <w:t>估值技术</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本公司采用在当期情况下适用并且有足够可利用数据和其他信息支持的估值技术，使用的估值技术主要包括市场法、收 益法和成本法。本公司使用与其中一种或多种估值技术相一致的方法计量公允价值，使用多种估值技术计量公允价值的，考 虑各估值结果的合理性，选取在当期情况下最能代表公允价值的金额作为公允价值。</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本公司在估值技术的应用中，优先使用相关可观察输入值，只有在相关可观察输入值无法取得或取得不切实可行的情况 下，才使用不可观察输入值。可观察输入值，是指能够从市场数据中取得的输入值。该输入值反映了市场参与者在对相关资 产或负债定价时所使用的假设。不可观察输入值，是指不能从市场数据中取得的输入值。该输入值根据可获得的市场参与者 在对相关资产或负债定价时所使用假设的最佳信息取得。</w:t>
      </w:r>
    </w:p>
    <w:p>
      <w:pPr>
        <w:pStyle w:val="Style29"/>
        <w:keepNext w:val="0"/>
        <w:keepLines w:val="0"/>
        <w:widowControl w:val="0"/>
        <w:numPr>
          <w:ilvl w:val="0"/>
          <w:numId w:val="65"/>
        </w:numPr>
        <w:shd w:val="clear" w:color="auto" w:fill="auto"/>
        <w:tabs>
          <w:tab w:pos="753" w:val="left"/>
        </w:tabs>
        <w:bidi w:val="0"/>
        <w:spacing w:before="0" w:after="0" w:line="314" w:lineRule="exact"/>
        <w:ind w:left="0" w:right="0"/>
        <w:jc w:val="both"/>
      </w:pPr>
      <w:bookmarkStart w:id="879" w:name="bookmark879"/>
      <w:bookmarkEnd w:id="879"/>
      <w:r>
        <w:rPr>
          <w:color w:val="000000"/>
          <w:spacing w:val="0"/>
          <w:w w:val="100"/>
          <w:position w:val="0"/>
        </w:rPr>
        <w:t>公允价值层次</w:t>
      </w:r>
    </w:p>
    <w:p>
      <w:pPr>
        <w:pStyle w:val="Style29"/>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本公司将公允价值计量所使用的输入值划分为三个层次，并首先使用第一层次输入值，其次使用第二层次输入值，最后使用 第三层次输入值。第一层次输入值是在计量日能够取得的相同资产或负债在活跃市场上未经调整的报价。第二层次输入值是 除第一层次输入值外相关资产或负债直接或间接可观察的输入值。第三层次输入值是相关资产或负债的不可观察输入值。</w:t>
      </w:r>
    </w:p>
    <w:p>
      <w:pPr>
        <w:pStyle w:val="Style32"/>
        <w:keepNext/>
        <w:keepLines/>
        <w:widowControl w:val="0"/>
        <w:shd w:val="clear" w:color="auto" w:fill="auto"/>
        <w:tabs>
          <w:tab w:pos="488" w:val="left"/>
        </w:tabs>
        <w:bidi w:val="0"/>
        <w:spacing w:before="0" w:after="260" w:line="24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80"/>
      <w:bookmarkEnd w:id="881"/>
      <w:bookmarkEnd w:id="883"/>
    </w:p>
    <w:p>
      <w:pPr>
        <w:pStyle w:val="Style29"/>
        <w:keepNext w:val="0"/>
        <w:keepLines w:val="0"/>
        <w:widowControl w:val="0"/>
        <w:shd w:val="clear" w:color="auto" w:fill="auto"/>
        <w:tabs>
          <w:tab w:pos="834" w:val="left"/>
        </w:tabs>
        <w:bidi w:val="0"/>
        <w:spacing w:before="0" w:after="0" w:line="314" w:lineRule="exact"/>
        <w:ind w:left="0" w:right="0"/>
        <w:jc w:val="both"/>
      </w:pPr>
      <w:bookmarkStart w:id="884" w:name="bookmark884"/>
      <w:r>
        <w:rPr>
          <w:b/>
          <w:bCs/>
          <w:color w:val="000000"/>
          <w:spacing w:val="0"/>
          <w:w w:val="100"/>
          <w:position w:val="0"/>
        </w:rPr>
        <w:t>（</w:t>
      </w:r>
      <w:bookmarkEnd w:id="88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存货的分类</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存货是指本公司在日常活动中持有以备出售的产成品或商品、处在生产过程中的在产品、在生产过程或提供劳务过程中 耗用的材料和物料等，包括库存商品、发出商品、合同履约成本、周转材料等。</w:t>
      </w:r>
    </w:p>
    <w:p>
      <w:pPr>
        <w:pStyle w:val="Style29"/>
        <w:keepNext w:val="0"/>
        <w:keepLines w:val="0"/>
        <w:widowControl w:val="0"/>
        <w:shd w:val="clear" w:color="auto" w:fill="auto"/>
        <w:tabs>
          <w:tab w:pos="834" w:val="left"/>
        </w:tabs>
        <w:bidi w:val="0"/>
        <w:spacing w:before="0" w:after="0" w:line="314" w:lineRule="exact"/>
        <w:ind w:left="0" w:right="0"/>
        <w:jc w:val="both"/>
      </w:pPr>
      <w:bookmarkStart w:id="885" w:name="bookmark885"/>
      <w:r>
        <w:rPr>
          <w:b/>
          <w:bCs/>
          <w:color w:val="000000"/>
          <w:spacing w:val="0"/>
          <w:w w:val="100"/>
          <w:position w:val="0"/>
        </w:rPr>
        <w:t>（</w:t>
      </w:r>
      <w:bookmarkEnd w:id="88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发出存货的计价方法</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本公司存货发出时采用加权平均法计价。</w:t>
      </w:r>
    </w:p>
    <w:p>
      <w:pPr>
        <w:pStyle w:val="Style29"/>
        <w:keepNext w:val="0"/>
        <w:keepLines w:val="0"/>
        <w:widowControl w:val="0"/>
        <w:shd w:val="clear" w:color="auto" w:fill="auto"/>
        <w:tabs>
          <w:tab w:pos="834" w:val="left"/>
        </w:tabs>
        <w:bidi w:val="0"/>
        <w:spacing w:before="0" w:after="0" w:line="314" w:lineRule="exact"/>
        <w:ind w:left="0" w:right="0"/>
        <w:jc w:val="both"/>
      </w:pPr>
      <w:bookmarkStart w:id="886" w:name="bookmark886"/>
      <w:r>
        <w:rPr>
          <w:b/>
          <w:bCs/>
          <w:color w:val="000000"/>
          <w:spacing w:val="0"/>
          <w:w w:val="100"/>
          <w:position w:val="0"/>
        </w:rPr>
        <w:t>（</w:t>
      </w:r>
      <w:bookmarkEnd w:id="88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存货的盘存制度</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本公司存货采用永续盘存制，每年至少盘点一次，盘盈及盘亏金额计入当年度损益。</w:t>
      </w:r>
    </w:p>
    <w:p>
      <w:pPr>
        <w:pStyle w:val="Style29"/>
        <w:keepNext w:val="0"/>
        <w:keepLines w:val="0"/>
        <w:widowControl w:val="0"/>
        <w:shd w:val="clear" w:color="auto" w:fill="auto"/>
        <w:tabs>
          <w:tab w:pos="834" w:val="left"/>
        </w:tabs>
        <w:bidi w:val="0"/>
        <w:spacing w:before="0" w:after="0" w:line="314" w:lineRule="exact"/>
        <w:ind w:left="0" w:right="0"/>
        <w:jc w:val="both"/>
      </w:pPr>
      <w:bookmarkStart w:id="887" w:name="bookmark887"/>
      <w:r>
        <w:rPr>
          <w:b/>
          <w:bCs/>
          <w:color w:val="000000"/>
          <w:spacing w:val="0"/>
          <w:w w:val="100"/>
          <w:position w:val="0"/>
        </w:rPr>
        <w:t>（</w:t>
      </w:r>
      <w:bookmarkEnd w:id="887"/>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存货跌价准备的计提方法</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资产负债表日按成本与可变现净值孰低计量，存货成本高于其可变现净值的，计提存货跌价准备，计入当期损益。</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在确定存货的可变现净值时，以取得的可靠证据为基础，并且考虑持有存货的目的、资产负债表日后事项的影响等因素。</w:t>
      </w:r>
    </w:p>
    <w:p>
      <w:pPr>
        <w:pStyle w:val="Style29"/>
        <w:keepNext w:val="0"/>
        <w:keepLines w:val="0"/>
        <w:widowControl w:val="0"/>
        <w:numPr>
          <w:ilvl w:val="0"/>
          <w:numId w:val="67"/>
        </w:numPr>
        <w:shd w:val="clear" w:color="auto" w:fill="auto"/>
        <w:bidi w:val="0"/>
        <w:spacing w:before="0" w:after="0" w:line="314" w:lineRule="exact"/>
        <w:ind w:left="0" w:right="0"/>
        <w:jc w:val="both"/>
      </w:pPr>
      <w:bookmarkStart w:id="888" w:name="bookmark888"/>
      <w:bookmarkEnd w:id="888"/>
      <w:r>
        <w:rPr>
          <w:color w:val="000000"/>
          <w:spacing w:val="0"/>
          <w:w w:val="100"/>
          <w:position w:val="0"/>
        </w:rPr>
        <w:t xml:space="preserve">产成品、商品和用于出售的材料等直接用于出售的存货，在正常生产经营过程中，以该存货的估计售价减去估计的销 售费用和相关税费后的金额确定其可变现净值。为执行销售合同或者劳务合同而持有的存货，以合同价格作为其可变现净值 </w:t>
      </w:r>
      <w:r>
        <w:rPr>
          <w:color w:val="000000"/>
          <w:spacing w:val="0"/>
          <w:w w:val="100"/>
          <w:position w:val="0"/>
        </w:rPr>
        <w:t>的计量基础；如果持有存货的数量多于销售合同订购数量，超出部分的存货可变现净值以一般销售价格为计量基础。用于出 售的材料等，以市场价格作为其可变现净值的计量基础。</w:t>
      </w:r>
    </w:p>
    <w:p>
      <w:pPr>
        <w:pStyle w:val="Style29"/>
        <w:keepNext w:val="0"/>
        <w:keepLines w:val="0"/>
        <w:widowControl w:val="0"/>
        <w:numPr>
          <w:ilvl w:val="0"/>
          <w:numId w:val="67"/>
        </w:numPr>
        <w:shd w:val="clear" w:color="auto" w:fill="auto"/>
        <w:tabs>
          <w:tab w:pos="728" w:val="left"/>
        </w:tabs>
        <w:bidi w:val="0"/>
        <w:spacing w:before="0" w:after="0" w:line="314" w:lineRule="exact"/>
        <w:ind w:left="0" w:right="0"/>
        <w:jc w:val="left"/>
      </w:pPr>
      <w:bookmarkStart w:id="889" w:name="bookmark889"/>
      <w:bookmarkEnd w:id="889"/>
      <w:r>
        <w:rPr>
          <w:color w:val="000000"/>
          <w:spacing w:val="0"/>
          <w:w w:val="100"/>
          <w:position w:val="0"/>
        </w:rPr>
        <w:t>需要经过加工的材料存货，在正常生产经营过程中，以所生产的产成品的估计售价减去至完工时估计将要发生的成本、 估计的销售费用和相关税费后的金额确定其可变现净值。如果用其生产的产成品的可变现净值高于成本，则该材料按成本计 量；如果材料价格的下降表明产成品的可变现净值低于成本，则该材料按可变现净值计量，按其差额计提存货跌价准备。</w:t>
      </w:r>
    </w:p>
    <w:p>
      <w:pPr>
        <w:pStyle w:val="Style29"/>
        <w:keepNext w:val="0"/>
        <w:keepLines w:val="0"/>
        <w:widowControl w:val="0"/>
        <w:numPr>
          <w:ilvl w:val="0"/>
          <w:numId w:val="67"/>
        </w:numPr>
        <w:shd w:val="clear" w:color="auto" w:fill="auto"/>
        <w:tabs>
          <w:tab w:pos="753" w:val="left"/>
        </w:tabs>
        <w:bidi w:val="0"/>
        <w:spacing w:before="0" w:after="0" w:line="314" w:lineRule="exact"/>
        <w:ind w:left="0" w:right="0"/>
        <w:jc w:val="both"/>
      </w:pPr>
      <w:bookmarkStart w:id="890" w:name="bookmark890"/>
      <w:bookmarkEnd w:id="890"/>
      <w:r>
        <w:rPr>
          <w:color w:val="000000"/>
          <w:spacing w:val="0"/>
          <w:w w:val="100"/>
          <w:position w:val="0"/>
        </w:rPr>
        <w:t>存货跌价准备一般按单个存货项目计提；对于数量繁多、单价较低的存货，按存货类别计提。</w:t>
      </w:r>
    </w:p>
    <w:p>
      <w:pPr>
        <w:pStyle w:val="Style29"/>
        <w:keepNext w:val="0"/>
        <w:keepLines w:val="0"/>
        <w:widowControl w:val="0"/>
        <w:numPr>
          <w:ilvl w:val="0"/>
          <w:numId w:val="67"/>
        </w:numPr>
        <w:shd w:val="clear" w:color="auto" w:fill="auto"/>
        <w:tabs>
          <w:tab w:pos="728" w:val="left"/>
        </w:tabs>
        <w:bidi w:val="0"/>
        <w:spacing w:before="0" w:after="0" w:line="314" w:lineRule="exact"/>
        <w:ind w:left="0" w:right="0"/>
        <w:jc w:val="both"/>
      </w:pPr>
      <w:bookmarkStart w:id="891" w:name="bookmark891"/>
      <w:bookmarkEnd w:id="891"/>
      <w:r>
        <w:rPr>
          <w:color w:val="000000"/>
          <w:spacing w:val="0"/>
          <w:w w:val="100"/>
          <w:position w:val="0"/>
        </w:rPr>
        <w:t>资产负债表日如果以前减记存货价值的影响因素已经消失，则减记的金额予以恢复，并在原已计提的存货跌价准备的 金额内转回，转回的金额计入当期损益。</w:t>
      </w:r>
    </w:p>
    <w:p>
      <w:pPr>
        <w:pStyle w:val="Style29"/>
        <w:keepNext w:val="0"/>
        <w:keepLines w:val="0"/>
        <w:widowControl w:val="0"/>
        <w:shd w:val="clear" w:color="auto" w:fill="auto"/>
        <w:bidi w:val="0"/>
        <w:spacing w:before="0" w:after="0" w:line="314" w:lineRule="exact"/>
        <w:ind w:left="0" w:right="0"/>
        <w:jc w:val="both"/>
      </w:pPr>
      <w:bookmarkStart w:id="892" w:name="bookmark892"/>
      <w:r>
        <w:rPr>
          <w:b/>
          <w:bCs/>
          <w:color w:val="000000"/>
          <w:spacing w:val="0"/>
          <w:w w:val="100"/>
          <w:position w:val="0"/>
        </w:rPr>
        <w:t>（</w:t>
      </w:r>
      <w:bookmarkEnd w:id="892"/>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）周转材料的摊销方法</w:t>
      </w:r>
    </w:p>
    <w:p>
      <w:pPr>
        <w:pStyle w:val="Style29"/>
        <w:keepNext w:val="0"/>
        <w:keepLines w:val="0"/>
        <w:widowControl w:val="0"/>
        <w:numPr>
          <w:ilvl w:val="0"/>
          <w:numId w:val="69"/>
        </w:numPr>
        <w:shd w:val="clear" w:color="auto" w:fill="auto"/>
        <w:tabs>
          <w:tab w:pos="753" w:val="left"/>
        </w:tabs>
        <w:bidi w:val="0"/>
        <w:spacing w:before="0" w:after="0" w:line="314" w:lineRule="exact"/>
        <w:ind w:left="0" w:right="0"/>
        <w:jc w:val="both"/>
      </w:pPr>
      <w:bookmarkStart w:id="893" w:name="bookmark893"/>
      <w:bookmarkEnd w:id="893"/>
      <w:r>
        <w:rPr>
          <w:color w:val="000000"/>
          <w:spacing w:val="0"/>
          <w:w w:val="100"/>
          <w:position w:val="0"/>
        </w:rPr>
        <w:t>低值易耗品摊销方法：在领用时采用一次转销法。</w:t>
      </w:r>
    </w:p>
    <w:p>
      <w:pPr>
        <w:pStyle w:val="Style29"/>
        <w:keepNext w:val="0"/>
        <w:keepLines w:val="0"/>
        <w:widowControl w:val="0"/>
        <w:numPr>
          <w:ilvl w:val="0"/>
          <w:numId w:val="69"/>
        </w:numPr>
        <w:shd w:val="clear" w:color="auto" w:fill="auto"/>
        <w:tabs>
          <w:tab w:pos="753" w:val="left"/>
        </w:tabs>
        <w:bidi w:val="0"/>
        <w:spacing w:before="0" w:after="400" w:line="314" w:lineRule="exact"/>
        <w:ind w:left="0" w:right="0"/>
        <w:jc w:val="both"/>
      </w:pPr>
      <w:bookmarkStart w:id="894" w:name="bookmark894"/>
      <w:bookmarkEnd w:id="894"/>
      <w:r>
        <w:rPr>
          <w:color w:val="000000"/>
          <w:spacing w:val="0"/>
          <w:w w:val="100"/>
          <w:position w:val="0"/>
        </w:rPr>
        <w:t>包装物的摊销方法：在领用时采用一次转销法。</w:t>
      </w:r>
    </w:p>
    <w:p>
      <w:pPr>
        <w:pStyle w:val="Style32"/>
        <w:keepNext/>
        <w:keepLines/>
        <w:widowControl w:val="0"/>
        <w:shd w:val="clear" w:color="auto" w:fill="auto"/>
        <w:tabs>
          <w:tab w:pos="537" w:val="left"/>
        </w:tabs>
        <w:bidi w:val="0"/>
        <w:spacing w:before="0" w:after="26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1</w:t>
      </w:r>
      <w:bookmarkEnd w:id="897"/>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895"/>
      <w:bookmarkEnd w:id="896"/>
      <w:bookmarkEnd w:id="898"/>
    </w:p>
    <w:p>
      <w:pPr>
        <w:pStyle w:val="Style29"/>
        <w:keepNext w:val="0"/>
        <w:keepLines w:val="0"/>
        <w:widowControl w:val="0"/>
        <w:shd w:val="clear" w:color="auto" w:fill="auto"/>
        <w:bidi w:val="0"/>
        <w:spacing w:before="0" w:after="0" w:line="312" w:lineRule="exact"/>
        <w:ind w:left="0" w:right="0"/>
        <w:jc w:val="both"/>
      </w:pPr>
      <w:r>
        <w:rPr>
          <w:b/>
          <w:bCs/>
          <w:color w:val="000000"/>
          <w:spacing w:val="0"/>
          <w:w w:val="100"/>
          <w:position w:val="0"/>
        </w:rPr>
        <w:t xml:space="preserve">自 </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日起适用</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本公司根据履行履约义务与客户付款之间的关系在资产负债表中列示合同资产或合同负债。本公司已向客户转让商品或 提供服务而有权收取的对价（且该权利取决于时间流逝之外的其他因素）列示为合同资产。本公司已收或应收客户对价而应 向客户转让商品或提供服务的义务列示为合同负债。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本公司对合同资产的预期信用损失的确定方法及会计处理方法详见附注三、</w:t>
      </w:r>
      <w:r>
        <w:rPr>
          <w:color w:val="000000"/>
          <w:spacing w:val="0"/>
          <w:w w:val="100"/>
          <w:position w:val="0"/>
          <w:sz w:val="18"/>
          <w:szCs w:val="18"/>
        </w:rPr>
        <w:t>10</w:t>
      </w:r>
      <w:r>
        <w:rPr>
          <w:color w:val="000000"/>
          <w:spacing w:val="0"/>
          <w:w w:val="100"/>
          <w:position w:val="0"/>
        </w:rPr>
        <w:t>。</w:t>
      </w:r>
    </w:p>
    <w:p>
      <w:pPr>
        <w:pStyle w:val="Style29"/>
        <w:keepNext w:val="0"/>
        <w:keepLines w:val="0"/>
        <w:widowControl w:val="0"/>
        <w:shd w:val="clear" w:color="auto" w:fill="auto"/>
        <w:bidi w:val="0"/>
        <w:spacing w:before="0" w:after="400" w:line="312" w:lineRule="exact"/>
        <w:ind w:left="0" w:right="0"/>
        <w:jc w:val="both"/>
      </w:pPr>
      <w:r>
        <w:rPr>
          <w:color w:val="000000"/>
          <w:spacing w:val="0"/>
          <w:w w:val="100"/>
          <w:position w:val="0"/>
        </w:rPr>
        <w:t>合同资产和合同负债在资产负债表中单独列示。同一合同下的合同资产和合同负债以净额列示，净额为借方余额的，根 据其流动性在“合同资产”或“其他非流动资产”项目中列示；净额为贷方余额的，根据其流动性在“合同负债”或“其他 非流动负债”项目中列示。不同合同下的合同资产和合同负债不能相互抵销。</w:t>
      </w:r>
    </w:p>
    <w:p>
      <w:pPr>
        <w:pStyle w:val="Style32"/>
        <w:keepNext/>
        <w:keepLines/>
        <w:widowControl w:val="0"/>
        <w:shd w:val="clear" w:color="auto" w:fill="auto"/>
        <w:tabs>
          <w:tab w:pos="537" w:val="left"/>
        </w:tabs>
        <w:bidi w:val="0"/>
        <w:spacing w:before="0" w:after="26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899"/>
      <w:bookmarkEnd w:id="900"/>
      <w:bookmarkEnd w:id="902"/>
    </w:p>
    <w:p>
      <w:pPr>
        <w:pStyle w:val="Style29"/>
        <w:keepNext w:val="0"/>
        <w:keepLines w:val="0"/>
        <w:widowControl w:val="0"/>
        <w:shd w:val="clear" w:color="auto" w:fill="auto"/>
        <w:bidi w:val="0"/>
        <w:spacing w:before="0" w:after="0" w:line="313" w:lineRule="exact"/>
        <w:ind w:left="0" w:right="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日起适用</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合同成本分为合同履约成本与合同取得成本。</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本公司为履行合同而发生的成本，在同时满足下列条件时作为合同履约成本确认为一项资产：</w:t>
      </w:r>
    </w:p>
    <w:p>
      <w:pPr>
        <w:pStyle w:val="Style29"/>
        <w:keepNext w:val="0"/>
        <w:keepLines w:val="0"/>
        <w:widowControl w:val="0"/>
        <w:numPr>
          <w:ilvl w:val="0"/>
          <w:numId w:val="71"/>
        </w:numPr>
        <w:shd w:val="clear" w:color="auto" w:fill="auto"/>
        <w:tabs>
          <w:tab w:pos="728" w:val="left"/>
        </w:tabs>
        <w:bidi w:val="0"/>
        <w:spacing w:before="0" w:after="0" w:line="336" w:lineRule="exact"/>
        <w:ind w:left="0" w:right="0"/>
        <w:jc w:val="both"/>
      </w:pPr>
      <w:bookmarkStart w:id="903" w:name="bookmark903"/>
      <w:bookmarkEnd w:id="903"/>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29"/>
        <w:keepNext w:val="0"/>
        <w:keepLines w:val="0"/>
        <w:widowControl w:val="0"/>
        <w:numPr>
          <w:ilvl w:val="0"/>
          <w:numId w:val="71"/>
        </w:numPr>
        <w:shd w:val="clear" w:color="auto" w:fill="auto"/>
        <w:tabs>
          <w:tab w:pos="753" w:val="left"/>
        </w:tabs>
        <w:bidi w:val="0"/>
        <w:spacing w:before="0" w:after="0" w:line="313" w:lineRule="exact"/>
        <w:ind w:left="0" w:right="0"/>
        <w:jc w:val="both"/>
      </w:pPr>
      <w:bookmarkStart w:id="904" w:name="bookmark904"/>
      <w:bookmarkEnd w:id="904"/>
      <w:r>
        <w:rPr>
          <w:color w:val="000000"/>
          <w:spacing w:val="0"/>
          <w:w w:val="100"/>
          <w:position w:val="0"/>
        </w:rPr>
        <w:t>该成本增加了本公司未来用于履行履约义务的资源。</w:t>
      </w:r>
    </w:p>
    <w:p>
      <w:pPr>
        <w:pStyle w:val="Style29"/>
        <w:keepNext w:val="0"/>
        <w:keepLines w:val="0"/>
        <w:widowControl w:val="0"/>
        <w:numPr>
          <w:ilvl w:val="0"/>
          <w:numId w:val="71"/>
        </w:numPr>
        <w:shd w:val="clear" w:color="auto" w:fill="auto"/>
        <w:tabs>
          <w:tab w:pos="753" w:val="left"/>
        </w:tabs>
        <w:bidi w:val="0"/>
        <w:spacing w:before="0" w:after="0" w:line="313" w:lineRule="exact"/>
        <w:ind w:left="0" w:right="0"/>
        <w:jc w:val="both"/>
      </w:pPr>
      <w:bookmarkStart w:id="905" w:name="bookmark905"/>
      <w:bookmarkEnd w:id="905"/>
      <w:r>
        <w:rPr>
          <w:color w:val="000000"/>
          <w:spacing w:val="0"/>
          <w:w w:val="100"/>
          <w:position w:val="0"/>
        </w:rPr>
        <w:t>该成本预期能够收回。</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本公司为取得合同发生的增量成本预期能够收回的，作为合同取得成本确认为一项资产。</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与合同成本有关的资产采用与该资产相关的商品或服务收入确认相同的基础进行摊销;但是对于合同取得成本摊销期限 未超过一年的，本公司将其在发生时计入当期损益。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与合同成本有关的资产，其账面价值高于下列两项的差额的，本公司将对于超出部分计提减值准备，并确认为资产减值 损失，并进一步考虑是否应计提亏损合同有关的预计负债：</w:t>
      </w:r>
    </w:p>
    <w:p>
      <w:pPr>
        <w:pStyle w:val="Style29"/>
        <w:keepNext w:val="0"/>
        <w:keepLines w:val="0"/>
        <w:widowControl w:val="0"/>
        <w:numPr>
          <w:ilvl w:val="0"/>
          <w:numId w:val="73"/>
        </w:numPr>
        <w:shd w:val="clear" w:color="auto" w:fill="auto"/>
        <w:tabs>
          <w:tab w:pos="753" w:val="left"/>
        </w:tabs>
        <w:bidi w:val="0"/>
        <w:spacing w:before="0" w:after="0" w:line="313" w:lineRule="exact"/>
        <w:ind w:left="0" w:right="0"/>
        <w:jc w:val="both"/>
      </w:pPr>
      <w:bookmarkStart w:id="906" w:name="bookmark906"/>
      <w:bookmarkEnd w:id="906"/>
      <w:r>
        <w:rPr>
          <w:color w:val="000000"/>
          <w:spacing w:val="0"/>
          <w:w w:val="100"/>
          <w:position w:val="0"/>
        </w:rPr>
        <w:t>因转让与该资产相关的商品或服务预期能够取得的剩余对价；</w:t>
      </w:r>
    </w:p>
    <w:p>
      <w:pPr>
        <w:pStyle w:val="Style29"/>
        <w:keepNext w:val="0"/>
        <w:keepLines w:val="0"/>
        <w:widowControl w:val="0"/>
        <w:numPr>
          <w:ilvl w:val="0"/>
          <w:numId w:val="73"/>
        </w:numPr>
        <w:shd w:val="clear" w:color="auto" w:fill="auto"/>
        <w:tabs>
          <w:tab w:pos="753" w:val="left"/>
        </w:tabs>
        <w:bidi w:val="0"/>
        <w:spacing w:before="0" w:after="0" w:line="313" w:lineRule="exact"/>
        <w:ind w:left="0" w:right="0"/>
        <w:jc w:val="both"/>
      </w:pPr>
      <w:bookmarkStart w:id="907" w:name="bookmark907"/>
      <w:bookmarkEnd w:id="907"/>
      <w:r>
        <w:rPr>
          <w:color w:val="000000"/>
          <w:spacing w:val="0"/>
          <w:w w:val="100"/>
          <w:position w:val="0"/>
        </w:rPr>
        <w:t>为转让该相关商品或服务估计将要发生的成本。</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上述资产减值准备后续发生转回的，转回后的资产账面价值不超过假定不计提减值准备情况下该资产在转回日的账面价 值。</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项目中列示，初始确认时 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29"/>
        <w:keepNext w:val="0"/>
        <w:keepLines w:val="0"/>
        <w:widowControl w:val="0"/>
        <w:shd w:val="clear" w:color="auto" w:fill="auto"/>
        <w:bidi w:val="0"/>
        <w:spacing w:before="0" w:after="60" w:line="313" w:lineRule="exact"/>
        <w:ind w:left="0" w:right="0" w:firstLine="30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项目中列示，初 </w:t>
      </w:r>
      <w:r>
        <w:rPr>
          <w:color w:val="000000"/>
          <w:spacing w:val="0"/>
          <w:w w:val="100"/>
          <w:position w:val="0"/>
        </w:rPr>
        <w:t>始确认时摊销期限超过一年或一个正常营业周期，在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2"/>
        <w:keepNext/>
        <w:keepLines/>
        <w:widowControl w:val="0"/>
        <w:shd w:val="clear" w:color="auto" w:fill="auto"/>
        <w:bidi w:val="0"/>
        <w:spacing w:before="0" w:after="260" w:line="240" w:lineRule="auto"/>
        <w:ind w:left="0" w:right="0" w:firstLine="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908"/>
      <w:bookmarkEnd w:id="909"/>
      <w:bookmarkEnd w:id="911"/>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本公司长期股权投资包括对被投资单位实施控制、重大影响的权益性投资，以及对合营企业的权益性投资。本公司能够 对被投资单位施加重大影响的，为本公司的联营企业。</w:t>
      </w:r>
    </w:p>
    <w:p>
      <w:pPr>
        <w:pStyle w:val="Style29"/>
        <w:keepNext w:val="0"/>
        <w:keepLines w:val="0"/>
        <w:widowControl w:val="0"/>
        <w:shd w:val="clear" w:color="auto" w:fill="auto"/>
        <w:bidi w:val="0"/>
        <w:spacing w:before="0" w:after="0" w:line="316" w:lineRule="exact"/>
        <w:ind w:left="0" w:right="0"/>
        <w:jc w:val="both"/>
      </w:pPr>
      <w:bookmarkStart w:id="912" w:name="bookmark912"/>
      <w:r>
        <w:rPr>
          <w:b/>
          <w:bCs/>
          <w:color w:val="000000"/>
          <w:spacing w:val="0"/>
          <w:w w:val="100"/>
          <w:position w:val="0"/>
        </w:rPr>
        <w:t>（</w:t>
      </w:r>
      <w:bookmarkEnd w:id="91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）确定对被投资单位具有共同控制、重大影响的依据</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后才能决策。在判断是否存在共同控制时，首先判断所有参与方或参与方组合是否集体控制该安排，如果所有参与方或一组 参与方必须一致行动才能决定某项安排的相关活动，则认为所有参与方或一组参与方集体控制该安排。其次再判断该安排相 关活动的决策是否必须经过这些集体控制该安排的参与方一致同意。如果存在两个或两个以上的参与方组合能够集体控制某 项安排的，不构成共同控制。判断是否存在共同控制时，不考虑享有的保护性权利。</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 位具有重大影响，除非有明确证据表明该种情况下不能参与被投资单位的生产经营决策，不形成重大影响。</w:t>
      </w:r>
    </w:p>
    <w:p>
      <w:pPr>
        <w:pStyle w:val="Style29"/>
        <w:keepNext w:val="0"/>
        <w:keepLines w:val="0"/>
        <w:widowControl w:val="0"/>
        <w:shd w:val="clear" w:color="auto" w:fill="auto"/>
        <w:bidi w:val="0"/>
        <w:spacing w:before="0" w:after="0" w:line="316" w:lineRule="exact"/>
        <w:ind w:left="0" w:right="0" w:firstLine="200"/>
        <w:jc w:val="both"/>
      </w:pPr>
      <w:bookmarkStart w:id="913" w:name="bookmark913"/>
      <w:r>
        <w:rPr>
          <w:b/>
          <w:bCs/>
          <w:color w:val="000000"/>
          <w:spacing w:val="0"/>
          <w:w w:val="100"/>
          <w:position w:val="0"/>
        </w:rPr>
        <w:t>（</w:t>
      </w:r>
      <w:bookmarkEnd w:id="913"/>
      <w:r>
        <w:rPr>
          <w:b/>
          <w:bCs/>
          <w:color w:val="000000"/>
          <w:spacing w:val="0"/>
          <w:w w:val="100"/>
          <w:position w:val="0"/>
        </w:rPr>
        <w:t>2）初始投资成本确定</w:t>
      </w:r>
    </w:p>
    <w:p>
      <w:pPr>
        <w:pStyle w:val="Style29"/>
        <w:keepNext w:val="0"/>
        <w:keepLines w:val="0"/>
        <w:widowControl w:val="0"/>
        <w:numPr>
          <w:ilvl w:val="0"/>
          <w:numId w:val="75"/>
        </w:numPr>
        <w:shd w:val="clear" w:color="auto" w:fill="auto"/>
        <w:tabs>
          <w:tab w:pos="648" w:val="left"/>
        </w:tabs>
        <w:bidi w:val="0"/>
        <w:spacing w:before="0" w:after="0" w:line="316" w:lineRule="exact"/>
        <w:ind w:left="0" w:right="0"/>
        <w:jc w:val="both"/>
      </w:pPr>
      <w:bookmarkStart w:id="914" w:name="bookmark914"/>
      <w:bookmarkEnd w:id="914"/>
      <w:r>
        <w:rPr>
          <w:color w:val="000000"/>
          <w:spacing w:val="0"/>
          <w:w w:val="100"/>
          <w:position w:val="0"/>
        </w:rPr>
        <w:t>企业合并形成的长期股权投资，按照下列规定确定其投资成本：</w:t>
      </w:r>
    </w:p>
    <w:p>
      <w:pPr>
        <w:pStyle w:val="Style29"/>
        <w:keepNext w:val="0"/>
        <w:keepLines w:val="0"/>
        <w:widowControl w:val="0"/>
        <w:numPr>
          <w:ilvl w:val="0"/>
          <w:numId w:val="77"/>
        </w:numPr>
        <w:shd w:val="clear" w:color="auto" w:fill="auto"/>
        <w:tabs>
          <w:tab w:pos="671" w:val="left"/>
        </w:tabs>
        <w:bidi w:val="0"/>
        <w:spacing w:before="0" w:after="0" w:line="316" w:lineRule="exact"/>
        <w:ind w:left="0" w:right="0"/>
        <w:jc w:val="both"/>
      </w:pPr>
      <w:bookmarkStart w:id="915" w:name="bookmark915"/>
      <w:bookmarkEnd w:id="915"/>
      <w:r>
        <w:rPr>
          <w:color w:val="000000"/>
          <w:spacing w:val="0"/>
          <w:w w:val="100"/>
          <w:position w:val="0"/>
        </w:rPr>
        <w:t>同一控制下的企业合并，合并方以支付现金、转让非现金资产或承担债务方式作为合并对价的，在合并日按照被合并 方所有者权益在最终控制方合并财务报表中的账面价值的份额作为长期股权投资的初始投资成本。长期股权投资初始投资成 本与支付的现金、转让的非现金资产以及所承担债务账面价值之间的差额，调整资本公积；资本公积不足冲减的，调整留存 收益；</w:t>
      </w:r>
    </w:p>
    <w:p>
      <w:pPr>
        <w:pStyle w:val="Style29"/>
        <w:keepNext w:val="0"/>
        <w:keepLines w:val="0"/>
        <w:widowControl w:val="0"/>
        <w:numPr>
          <w:ilvl w:val="0"/>
          <w:numId w:val="77"/>
        </w:numPr>
        <w:shd w:val="clear" w:color="auto" w:fill="auto"/>
        <w:tabs>
          <w:tab w:pos="676" w:val="left"/>
        </w:tabs>
        <w:bidi w:val="0"/>
        <w:spacing w:before="0" w:after="0" w:line="316" w:lineRule="exact"/>
        <w:ind w:left="0" w:right="0"/>
        <w:jc w:val="both"/>
      </w:pPr>
      <w:bookmarkStart w:id="916" w:name="bookmark916"/>
      <w:bookmarkEnd w:id="916"/>
      <w:r>
        <w:rPr>
          <w:color w:val="000000"/>
          <w:spacing w:val="0"/>
          <w:w w:val="100"/>
          <w:position w:val="0"/>
        </w:rPr>
        <w:t>同一控制下的企业合并，合并方以发行权益性证券作为合并对价的，在合并日按照被合并方所有者权益在最终控制方 合并财务报表中的账面价值的份额作为长期股权投资的初始投资成本。按照发行股份的面值总额作为股本，长期股权投资初 始投资成本与所发行股份面值总额之间的差额，调整资本公积；资本公积不足冲减的，调整留存收益；</w:t>
      </w:r>
    </w:p>
    <w:p>
      <w:pPr>
        <w:pStyle w:val="Style29"/>
        <w:keepNext w:val="0"/>
        <w:keepLines w:val="0"/>
        <w:widowControl w:val="0"/>
        <w:numPr>
          <w:ilvl w:val="0"/>
          <w:numId w:val="77"/>
        </w:numPr>
        <w:shd w:val="clear" w:color="auto" w:fill="auto"/>
        <w:tabs>
          <w:tab w:pos="681" w:val="left"/>
        </w:tabs>
        <w:bidi w:val="0"/>
        <w:spacing w:before="0" w:after="0" w:line="316" w:lineRule="exact"/>
        <w:ind w:left="0" w:right="0"/>
        <w:jc w:val="both"/>
      </w:pPr>
      <w:bookmarkStart w:id="917" w:name="bookmark917"/>
      <w:bookmarkEnd w:id="917"/>
      <w:r>
        <w:rPr>
          <w:color w:val="000000"/>
          <w:spacing w:val="0"/>
          <w:w w:val="100"/>
          <w:position w:val="0"/>
        </w:rPr>
        <w:t>非同一控制下的企业合并，以购买日为取得对被购买方的控制权而付出的资产、发生或承担的负债以及发行的权益性 证券的公允价值确定为合并成本作为长期股权投资的初始投资成本。合并方为企业合并发生的审计、法律服务、评估咨询等 中介费用以及其他相关管理费用，于发生时计入当期损益。</w:t>
      </w:r>
    </w:p>
    <w:p>
      <w:pPr>
        <w:pStyle w:val="Style29"/>
        <w:keepNext w:val="0"/>
        <w:keepLines w:val="0"/>
        <w:widowControl w:val="0"/>
        <w:numPr>
          <w:ilvl w:val="0"/>
          <w:numId w:val="75"/>
        </w:numPr>
        <w:shd w:val="clear" w:color="auto" w:fill="auto"/>
        <w:tabs>
          <w:tab w:pos="658" w:val="left"/>
        </w:tabs>
        <w:bidi w:val="0"/>
        <w:spacing w:before="0" w:after="0" w:line="316" w:lineRule="exact"/>
        <w:ind w:left="0" w:right="0"/>
        <w:jc w:val="both"/>
      </w:pPr>
      <w:bookmarkStart w:id="918" w:name="bookmark918"/>
      <w:bookmarkEnd w:id="918"/>
      <w:r>
        <w:rPr>
          <w:color w:val="000000"/>
          <w:spacing w:val="0"/>
          <w:w w:val="100"/>
          <w:position w:val="0"/>
        </w:rPr>
        <w:t>除企业合并形成的长期股权投资以外，其他方式取得的长期股权投资，按照下列规定确定其投资成本：</w:t>
      </w:r>
    </w:p>
    <w:p>
      <w:pPr>
        <w:pStyle w:val="Style29"/>
        <w:keepNext w:val="0"/>
        <w:keepLines w:val="0"/>
        <w:widowControl w:val="0"/>
        <w:numPr>
          <w:ilvl w:val="0"/>
          <w:numId w:val="79"/>
        </w:numPr>
        <w:shd w:val="clear" w:color="auto" w:fill="auto"/>
        <w:tabs>
          <w:tab w:pos="671" w:val="left"/>
        </w:tabs>
        <w:bidi w:val="0"/>
        <w:spacing w:before="0" w:after="0" w:line="316" w:lineRule="exact"/>
        <w:ind w:left="0" w:right="0"/>
        <w:jc w:val="both"/>
      </w:pPr>
      <w:bookmarkStart w:id="919" w:name="bookmark919"/>
      <w:bookmarkEnd w:id="919"/>
      <w:r>
        <w:rPr>
          <w:color w:val="000000"/>
          <w:spacing w:val="0"/>
          <w:w w:val="100"/>
          <w:position w:val="0"/>
        </w:rPr>
        <w:t>以支付现金取得的长期股权投资，按照实际支付的购买价款作为投资成本。初始投资成本包括与取得长期股权投资直 接相关的费用、税金及其他必要支出；</w:t>
      </w:r>
    </w:p>
    <w:p>
      <w:pPr>
        <w:pStyle w:val="Style29"/>
        <w:keepNext w:val="0"/>
        <w:keepLines w:val="0"/>
        <w:widowControl w:val="0"/>
        <w:numPr>
          <w:ilvl w:val="0"/>
          <w:numId w:val="79"/>
        </w:numPr>
        <w:shd w:val="clear" w:color="auto" w:fill="auto"/>
        <w:tabs>
          <w:tab w:pos="706" w:val="left"/>
        </w:tabs>
        <w:bidi w:val="0"/>
        <w:spacing w:before="0" w:after="0" w:line="316" w:lineRule="exact"/>
        <w:ind w:left="0" w:right="0"/>
        <w:jc w:val="both"/>
      </w:pPr>
      <w:bookmarkStart w:id="920" w:name="bookmark920"/>
      <w:bookmarkEnd w:id="920"/>
      <w:r>
        <w:rPr>
          <w:color w:val="000000"/>
          <w:spacing w:val="0"/>
          <w:w w:val="100"/>
          <w:position w:val="0"/>
        </w:rPr>
        <w:t>以发行权益性证券取得的长期股权投资，按照发行权益性证券的公允价值作为初始投资成本；</w:t>
      </w:r>
    </w:p>
    <w:p>
      <w:pPr>
        <w:pStyle w:val="Style29"/>
        <w:keepNext w:val="0"/>
        <w:keepLines w:val="0"/>
        <w:widowControl w:val="0"/>
        <w:numPr>
          <w:ilvl w:val="0"/>
          <w:numId w:val="79"/>
        </w:numPr>
        <w:shd w:val="clear" w:color="auto" w:fill="auto"/>
        <w:tabs>
          <w:tab w:pos="681" w:val="left"/>
        </w:tabs>
        <w:bidi w:val="0"/>
        <w:spacing w:before="0" w:after="0" w:line="316" w:lineRule="exact"/>
        <w:ind w:left="0" w:right="0"/>
        <w:jc w:val="both"/>
      </w:pPr>
      <w:bookmarkStart w:id="921" w:name="bookmark921"/>
      <w:bookmarkEnd w:id="921"/>
      <w:r>
        <w:rPr>
          <w:color w:val="000000"/>
          <w:spacing w:val="0"/>
          <w:w w:val="100"/>
          <w:position w:val="0"/>
        </w:rPr>
        <w:t>通过非货币性资产交换取得的长期股权投资，如果该项交换具有商业实质且换入资产或换出资产的公允价值能可靠计 量，则以换出资产的公允价值和相关税费作为初始投资成本，换出资产的公允价值与账面价值之间的差额计入当期损益；若 非货币资产交换不同时具备上述两个条件，则按换出资产的账面价值和相关税费作为初始投资成本。</w:t>
      </w:r>
    </w:p>
    <w:p>
      <w:pPr>
        <w:pStyle w:val="Style29"/>
        <w:keepNext w:val="0"/>
        <w:keepLines w:val="0"/>
        <w:widowControl w:val="0"/>
        <w:numPr>
          <w:ilvl w:val="0"/>
          <w:numId w:val="79"/>
        </w:numPr>
        <w:shd w:val="clear" w:color="auto" w:fill="auto"/>
        <w:tabs>
          <w:tab w:pos="681" w:val="left"/>
        </w:tabs>
        <w:bidi w:val="0"/>
        <w:spacing w:before="0" w:after="0" w:line="320" w:lineRule="exact"/>
        <w:ind w:left="0" w:right="0"/>
        <w:jc w:val="both"/>
      </w:pPr>
      <w:bookmarkStart w:id="922" w:name="bookmark922"/>
      <w:bookmarkEnd w:id="922"/>
      <w:r>
        <w:rPr>
          <w:color w:val="000000"/>
          <w:spacing w:val="0"/>
          <w:w w:val="100"/>
          <w:position w:val="0"/>
        </w:rPr>
        <w:t>通过债务重组取得的长期股权投资，以所放弃债权的公允价值和可直接归属于该资产的税金等其他成本确定其入账价 值，并将所放弃债权的公允价值与账面价值之间的差额，计入当期损益。</w:t>
      </w:r>
    </w:p>
    <w:p>
      <w:pPr>
        <w:pStyle w:val="Style29"/>
        <w:keepNext w:val="0"/>
        <w:keepLines w:val="0"/>
        <w:widowControl w:val="0"/>
        <w:shd w:val="clear" w:color="auto" w:fill="auto"/>
        <w:bidi w:val="0"/>
        <w:spacing w:before="0" w:after="0" w:line="320" w:lineRule="exact"/>
        <w:ind w:left="0" w:right="0"/>
        <w:jc w:val="both"/>
      </w:pPr>
      <w:bookmarkStart w:id="923" w:name="bookmark923"/>
      <w:r>
        <w:rPr>
          <w:b/>
          <w:bCs/>
          <w:color w:val="000000"/>
          <w:spacing w:val="0"/>
          <w:w w:val="100"/>
          <w:position w:val="0"/>
        </w:rPr>
        <w:t>（</w:t>
      </w:r>
      <w:bookmarkEnd w:id="92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）后续计量及损益确认方法</w:t>
      </w:r>
    </w:p>
    <w:p>
      <w:pPr>
        <w:pStyle w:val="Style29"/>
        <w:keepNext w:val="0"/>
        <w:keepLines w:val="0"/>
        <w:widowControl w:val="0"/>
        <w:shd w:val="clear" w:color="auto" w:fill="auto"/>
        <w:bidi w:val="0"/>
        <w:spacing w:before="0" w:after="0" w:line="320" w:lineRule="exact"/>
        <w:ind w:left="0" w:right="0"/>
        <w:jc w:val="both"/>
      </w:pPr>
      <w:r>
        <w:rPr>
          <w:color w:val="000000"/>
          <w:spacing w:val="0"/>
          <w:w w:val="100"/>
          <w:position w:val="0"/>
        </w:rPr>
        <w:t>本公司能够对被投资单位实施控制的长期股权投资采用成本法核算;对联营企业和合营企业的长期股权投资采用权益法 核算。</w:t>
      </w:r>
    </w:p>
    <w:p>
      <w:pPr>
        <w:pStyle w:val="Style29"/>
        <w:keepNext w:val="0"/>
        <w:keepLines w:val="0"/>
        <w:widowControl w:val="0"/>
        <w:numPr>
          <w:ilvl w:val="0"/>
          <w:numId w:val="81"/>
        </w:numPr>
        <w:shd w:val="clear" w:color="auto" w:fill="auto"/>
        <w:tabs>
          <w:tab w:pos="715" w:val="left"/>
        </w:tabs>
        <w:bidi w:val="0"/>
        <w:spacing w:before="0" w:after="0" w:line="320" w:lineRule="exact"/>
        <w:ind w:left="0" w:right="0"/>
        <w:jc w:val="both"/>
      </w:pPr>
      <w:bookmarkStart w:id="924" w:name="bookmark924"/>
      <w:bookmarkEnd w:id="924"/>
      <w:r>
        <w:rPr>
          <w:color w:val="000000"/>
          <w:spacing w:val="0"/>
          <w:w w:val="100"/>
          <w:position w:val="0"/>
        </w:rPr>
        <w:t>成本法</w:t>
      </w:r>
    </w:p>
    <w:p>
      <w:pPr>
        <w:pStyle w:val="Style29"/>
        <w:keepNext w:val="0"/>
        <w:keepLines w:val="0"/>
        <w:widowControl w:val="0"/>
        <w:shd w:val="clear" w:color="auto" w:fill="auto"/>
        <w:bidi w:val="0"/>
        <w:spacing w:before="0" w:after="0" w:line="320" w:lineRule="exact"/>
        <w:ind w:left="0" w:right="0"/>
        <w:jc w:val="both"/>
      </w:pPr>
      <w:r>
        <w:rPr>
          <w:color w:val="000000"/>
          <w:spacing w:val="0"/>
          <w:w w:val="100"/>
          <w:position w:val="0"/>
        </w:rPr>
        <w:t>采用成本法核算的长期股权投资，追加或收回投资时调整长期股权投资的成本;被投资单位宣告分派的现金股利或利润， 确认为当期投资收益。</w:t>
      </w:r>
    </w:p>
    <w:p>
      <w:pPr>
        <w:pStyle w:val="Style29"/>
        <w:keepNext w:val="0"/>
        <w:keepLines w:val="0"/>
        <w:widowControl w:val="0"/>
        <w:numPr>
          <w:ilvl w:val="0"/>
          <w:numId w:val="81"/>
        </w:numPr>
        <w:shd w:val="clear" w:color="auto" w:fill="auto"/>
        <w:tabs>
          <w:tab w:pos="715" w:val="left"/>
        </w:tabs>
        <w:bidi w:val="0"/>
        <w:spacing w:before="0" w:after="140" w:line="320" w:lineRule="exact"/>
        <w:ind w:left="0" w:right="0"/>
        <w:jc w:val="both"/>
      </w:pPr>
      <w:bookmarkStart w:id="925" w:name="bookmark925"/>
      <w:bookmarkEnd w:id="925"/>
      <w:r>
        <w:rPr>
          <w:color w:val="000000"/>
          <w:spacing w:val="0"/>
          <w:w w:val="100"/>
          <w:position w:val="0"/>
        </w:rPr>
        <w:t>权益法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按照权益法核算的长期股权投资，一般会计处理为：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本公司长期股权投资的投资成本大于投资时应享有被投资单位可辨认净资产公允价值份额的，不调整长期股权投资的初 始投资成本；长期股权投资的初始投资成本小于投资时应享有被投资单位可辨认净资产公允价值份额的，其差额计入当期损 益，同时调整长期股权投资的成本。</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本公司按照应享有或应分担的被投资单位实现的净损益和其他综合收益的份额，分别确认投资收益和其他综合收益，同 时调整长期股权投资的账面价值；本公司按照被投资单位宣告分派的利润或现金股利计算应享有的部分，相应减少长期股权 投资的账面价值；被投资单位除净损益、其他综合收益和利润分配以外所有者权益的其他变动，调整长期股权投资的账面价 值并计入所有者权益。在确认应享有被投资单位净损益的份额时，以取得投资时被投资单位可辨认净资产的公允价值为基础， 对被投资单位的净利润进行调整后确认。被投资单位采用的会计政策及会计期间与本公司不一致的，应按照本公司的会计政 策及会计期间对被投资单位的财务报表进行调整，并据以确认投资收益和其他综合收益等。本公司与联营企业及合营企业之 间发生的未实现内部交易损益按照享有的比例计算归属于本公司的部分予以抵销，在此基础上确认投资损益。本公司与被投 资单位发生的未实现内部交易损失属于资产减值损失的，应全额确认。</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因追加投资等原因能够对被投资单位施加重大影响或实施共同控制但不构成控制的，按照原持有的股权投资的公允价值 加上新增投资成本之和，作为改按权益法核算的初始投资成本。原持有的股权投资分类为其他权益工具投资的，其公允价值 与账面价值之间的差额，以及原计入其他综合收益的累计利得或损失应当在改按权益法核算的当期从其他综合收益中转出， 计入留存收益。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因处置部分股权投资等原因丧失了对被投资单位的共同控制或重大影响的，处置后的剩余股权改按公允价值计量，其在 丧失共同控制或重大影响之日的公允价值与账面价值之间的差额计入当期损益。原股权投资因采用权益法核算而确认的其他 综合收益，在终止采用权益法核算时采用与被投资单位直接处置相关资产或负债相同的基础进行会计处理。</w:t>
      </w:r>
    </w:p>
    <w:p>
      <w:pPr>
        <w:pStyle w:val="Style29"/>
        <w:keepNext w:val="0"/>
        <w:keepLines w:val="0"/>
        <w:widowControl w:val="0"/>
        <w:shd w:val="clear" w:color="auto" w:fill="auto"/>
        <w:bidi w:val="0"/>
        <w:spacing w:before="0" w:after="0" w:line="312" w:lineRule="exact"/>
        <w:ind w:left="0" w:right="0"/>
        <w:jc w:val="both"/>
      </w:pPr>
      <w:bookmarkStart w:id="926" w:name="bookmark926"/>
      <w:r>
        <w:rPr>
          <w:b/>
          <w:bCs/>
          <w:color w:val="000000"/>
          <w:spacing w:val="0"/>
          <w:w w:val="100"/>
          <w:position w:val="0"/>
        </w:rPr>
        <w:t>（</w:t>
      </w:r>
      <w:bookmarkEnd w:id="926"/>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）减值测试方法及减值准备计提方法</w:t>
      </w:r>
    </w:p>
    <w:p>
      <w:pPr>
        <w:pStyle w:val="Style29"/>
        <w:keepNext w:val="0"/>
        <w:keepLines w:val="0"/>
        <w:widowControl w:val="0"/>
        <w:shd w:val="clear" w:color="auto" w:fill="auto"/>
        <w:bidi w:val="0"/>
        <w:spacing w:before="0" w:after="400" w:line="312" w:lineRule="exact"/>
        <w:ind w:left="0" w:right="0"/>
        <w:jc w:val="left"/>
      </w:pPr>
      <w:r>
        <w:rPr>
          <w:color w:val="000000"/>
          <w:spacing w:val="0"/>
          <w:w w:val="100"/>
          <w:position w:val="0"/>
        </w:rPr>
        <w:t>对子公司、联营企业及合营企业的投资，计提资产减值的方法见附注五、</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p>
    <w:p>
      <w:pPr>
        <w:pStyle w:val="Style32"/>
        <w:keepNext/>
        <w:keepLines/>
        <w:widowControl w:val="0"/>
        <w:shd w:val="clear" w:color="auto" w:fill="auto"/>
        <w:bidi w:val="0"/>
        <w:spacing w:before="0" w:after="26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1</w:t>
      </w:r>
      <w:bookmarkEnd w:id="929"/>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927"/>
      <w:bookmarkEnd w:id="928"/>
      <w:bookmarkEnd w:id="930"/>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成本法计量</w:t>
      </w:r>
    </w:p>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折旧或摊销方法</w:t>
      </w:r>
    </w:p>
    <w:p>
      <w:pPr>
        <w:pStyle w:val="Style29"/>
        <w:keepNext w:val="0"/>
        <w:keepLines w:val="0"/>
        <w:widowControl w:val="0"/>
        <w:shd w:val="clear" w:color="auto" w:fill="auto"/>
        <w:tabs>
          <w:tab w:pos="822" w:val="left"/>
        </w:tabs>
        <w:bidi w:val="0"/>
        <w:spacing w:before="0" w:after="100" w:line="312" w:lineRule="exact"/>
        <w:ind w:left="0" w:right="0"/>
        <w:jc w:val="left"/>
      </w:pPr>
      <w:bookmarkStart w:id="931" w:name="bookmark931"/>
      <w:r>
        <w:rPr>
          <w:b/>
          <w:bCs/>
          <w:color w:val="000000"/>
          <w:spacing w:val="0"/>
          <w:w w:val="100"/>
          <w:position w:val="0"/>
        </w:rPr>
        <w:t>（</w:t>
      </w:r>
      <w:bookmarkEnd w:id="93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投资性房地产的分类</w:t>
      </w:r>
    </w:p>
    <w:p>
      <w:pPr>
        <w:pStyle w:val="Style29"/>
        <w:keepNext w:val="0"/>
        <w:keepLines w:val="0"/>
        <w:widowControl w:val="0"/>
        <w:shd w:val="clear" w:color="auto" w:fill="auto"/>
        <w:bidi w:val="0"/>
        <w:spacing w:before="0" w:after="100" w:line="312" w:lineRule="exact"/>
        <w:ind w:left="0" w:right="0"/>
        <w:jc w:val="left"/>
      </w:pPr>
      <w:r>
        <w:rPr>
          <w:color w:val="000000"/>
          <w:spacing w:val="0"/>
          <w:w w:val="100"/>
          <w:position w:val="0"/>
        </w:rPr>
        <w:t>投资性房产是指为赚取租金或资本增值，或两者兼有而持有的房地产。主要包括：</w:t>
      </w:r>
    </w:p>
    <w:p>
      <w:pPr>
        <w:pStyle w:val="Style29"/>
        <w:keepNext w:val="0"/>
        <w:keepLines w:val="0"/>
        <w:widowControl w:val="0"/>
        <w:numPr>
          <w:ilvl w:val="0"/>
          <w:numId w:val="83"/>
        </w:numPr>
        <w:shd w:val="clear" w:color="auto" w:fill="auto"/>
        <w:tabs>
          <w:tab w:pos="741" w:val="left"/>
        </w:tabs>
        <w:bidi w:val="0"/>
        <w:spacing w:before="0" w:after="100" w:line="312" w:lineRule="exact"/>
        <w:ind w:left="0" w:right="0"/>
        <w:jc w:val="left"/>
      </w:pPr>
      <w:bookmarkStart w:id="932" w:name="bookmark932"/>
      <w:bookmarkEnd w:id="932"/>
      <w:r>
        <w:rPr>
          <w:color w:val="000000"/>
          <w:spacing w:val="0"/>
          <w:w w:val="100"/>
          <w:position w:val="0"/>
        </w:rPr>
        <w:t>已出租的土地使用权。</w:t>
      </w:r>
    </w:p>
    <w:p>
      <w:pPr>
        <w:pStyle w:val="Style29"/>
        <w:keepNext w:val="0"/>
        <w:keepLines w:val="0"/>
        <w:widowControl w:val="0"/>
        <w:numPr>
          <w:ilvl w:val="0"/>
          <w:numId w:val="83"/>
        </w:numPr>
        <w:shd w:val="clear" w:color="auto" w:fill="auto"/>
        <w:tabs>
          <w:tab w:pos="741" w:val="left"/>
        </w:tabs>
        <w:bidi w:val="0"/>
        <w:spacing w:before="0" w:after="100" w:line="312" w:lineRule="exact"/>
        <w:ind w:left="0" w:right="0"/>
        <w:jc w:val="left"/>
      </w:pPr>
      <w:bookmarkStart w:id="933" w:name="bookmark933"/>
      <w:bookmarkEnd w:id="933"/>
      <w:r>
        <w:rPr>
          <w:color w:val="000000"/>
          <w:spacing w:val="0"/>
          <w:w w:val="100"/>
          <w:position w:val="0"/>
        </w:rPr>
        <w:t>持有并准备增值后转让的土地使用权。</w:t>
      </w:r>
    </w:p>
    <w:p>
      <w:pPr>
        <w:pStyle w:val="Style29"/>
        <w:keepNext w:val="0"/>
        <w:keepLines w:val="0"/>
        <w:widowControl w:val="0"/>
        <w:numPr>
          <w:ilvl w:val="0"/>
          <w:numId w:val="83"/>
        </w:numPr>
        <w:shd w:val="clear" w:color="auto" w:fill="auto"/>
        <w:tabs>
          <w:tab w:pos="741" w:val="left"/>
        </w:tabs>
        <w:bidi w:val="0"/>
        <w:spacing w:before="0" w:after="100" w:line="312" w:lineRule="exact"/>
        <w:ind w:left="0" w:right="0"/>
        <w:jc w:val="left"/>
      </w:pPr>
      <w:bookmarkStart w:id="934" w:name="bookmark934"/>
      <w:bookmarkEnd w:id="934"/>
      <w:r>
        <w:rPr>
          <w:color w:val="000000"/>
          <w:spacing w:val="0"/>
          <w:w w:val="100"/>
          <w:position w:val="0"/>
        </w:rPr>
        <w:t>已出租的建筑物。</w:t>
      </w:r>
    </w:p>
    <w:p>
      <w:pPr>
        <w:pStyle w:val="Style29"/>
        <w:keepNext w:val="0"/>
        <w:keepLines w:val="0"/>
        <w:widowControl w:val="0"/>
        <w:shd w:val="clear" w:color="auto" w:fill="auto"/>
        <w:tabs>
          <w:tab w:pos="822" w:val="left"/>
        </w:tabs>
        <w:bidi w:val="0"/>
        <w:spacing w:before="0" w:after="260" w:line="312" w:lineRule="exact"/>
        <w:ind w:left="0" w:right="0"/>
        <w:jc w:val="left"/>
      </w:pPr>
      <w:bookmarkStart w:id="935" w:name="bookmark935"/>
      <w:r>
        <w:rPr>
          <w:b/>
          <w:bCs/>
          <w:color w:val="000000"/>
          <w:spacing w:val="0"/>
          <w:w w:val="100"/>
          <w:position w:val="0"/>
        </w:rPr>
        <w:t>（</w:t>
      </w:r>
      <w:bookmarkEnd w:id="93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投资性房地产的计量模式</w:t>
      </w:r>
    </w:p>
    <w:p>
      <w:pPr>
        <w:pStyle w:val="Style29"/>
        <w:keepNext w:val="0"/>
        <w:keepLines w:val="0"/>
        <w:widowControl w:val="0"/>
        <w:shd w:val="clear" w:color="auto" w:fill="auto"/>
        <w:bidi w:val="0"/>
        <w:spacing w:before="0" w:after="260" w:line="240" w:lineRule="auto"/>
        <w:ind w:left="0" w:right="0"/>
        <w:jc w:val="left"/>
      </w:pPr>
      <w:r>
        <w:rPr>
          <w:color w:val="000000"/>
          <w:spacing w:val="0"/>
          <w:w w:val="100"/>
          <w:position w:val="0"/>
        </w:rPr>
        <w:t>本公司采用成本模式对投资性房地产进行后续计量。</w:t>
      </w:r>
    </w:p>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本公司对投资性房地产成本减累计减值及净残值后按直线法计算折旧或摊销，投资性房地产的类别、估计的经济使用年限和</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预计的净残值率分别确定折旧年限和年折旧率如下：</w:t>
      </w:r>
    </w:p>
    <w:tbl>
      <w:tblPr>
        <w:tblOverlap w:val="never"/>
        <w:jc w:val="center"/>
        <w:tblLayout w:type="fixed"/>
      </w:tblPr>
      <w:tblGrid>
        <w:gridCol w:w="2875"/>
        <w:gridCol w:w="1963"/>
        <w:gridCol w:w="2261"/>
        <w:gridCol w:w="2578"/>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1.8-4.5</w:t>
            </w:r>
          </w:p>
        </w:tc>
      </w:tr>
    </w:tbl>
    <w:p>
      <w:pPr>
        <w:pStyle w:val="Style32"/>
        <w:keepNext/>
        <w:keepLines/>
        <w:widowControl w:val="0"/>
        <w:shd w:val="clear" w:color="auto" w:fill="auto"/>
        <w:bidi w:val="0"/>
        <w:spacing w:before="0" w:after="38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1</w:t>
      </w:r>
      <w:bookmarkEnd w:id="938"/>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936"/>
      <w:bookmarkEnd w:id="937"/>
      <w:bookmarkEnd w:id="939"/>
    </w:p>
    <w:p>
      <w:pPr>
        <w:pStyle w:val="Style32"/>
        <w:keepNext/>
        <w:keepLines/>
        <w:widowControl w:val="0"/>
        <w:shd w:val="clear" w:color="auto" w:fill="auto"/>
        <w:bidi w:val="0"/>
        <w:spacing w:before="0" w:after="280" w:line="240" w:lineRule="auto"/>
        <w:ind w:left="0" w:right="0" w:firstLine="0"/>
        <w:jc w:val="left"/>
      </w:pPr>
      <w:bookmarkStart w:id="936" w:name="bookmark936"/>
      <w:bookmarkStart w:id="937" w:name="bookmark937"/>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36"/>
      <w:bookmarkEnd w:id="937"/>
      <w:bookmarkEnd w:id="941"/>
    </w:p>
    <w:p>
      <w:pPr>
        <w:pStyle w:val="Style29"/>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固定资产在同时满足下列条件时，按取得时的实际成本予以确认：①与该固定资产有关的经济利益很可能流入企业。② 该固定资产的成本能够可靠地计量。固定资产发生的后续支出，符合固定资产确认条件的计入固定资产成本；不符合固定资 产确认条件的在发生时计入当期损益。</w:t>
      </w:r>
    </w:p>
    <w:p>
      <w:pPr>
        <w:pStyle w:val="Style32"/>
        <w:keepNext/>
        <w:keepLines/>
        <w:widowControl w:val="0"/>
        <w:shd w:val="clear" w:color="auto" w:fill="auto"/>
        <w:bidi w:val="0"/>
        <w:spacing w:before="0" w:after="32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w:t>
      </w:r>
      <w:bookmarkEnd w:id="94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42"/>
      <w:bookmarkEnd w:id="943"/>
      <w:bookmarkEnd w:id="945"/>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20-50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bl>
    <w:p>
      <w:pPr>
        <w:pStyle w:val="Style40"/>
        <w:keepNext w:val="0"/>
        <w:keepLines w:val="0"/>
        <w:widowControl w:val="0"/>
        <w:shd w:val="clear" w:color="auto" w:fill="auto"/>
        <w:bidi w:val="0"/>
        <w:spacing w:before="0" w:after="0" w:line="240" w:lineRule="auto"/>
        <w:ind w:left="346" w:right="0" w:firstLine="0"/>
        <w:jc w:val="left"/>
      </w:pPr>
      <w:r>
        <w:rPr>
          <w:color w:val="000000"/>
          <w:spacing w:val="0"/>
          <w:w w:val="100"/>
          <w:position w:val="0"/>
        </w:rPr>
        <w:t>对于已经计提减值准备的固定资产，在计提折旧时扣除已计提的固定资产减值准备。</w:t>
      </w:r>
    </w:p>
    <w:p>
      <w:pPr>
        <w:widowControl w:val="0"/>
        <w:spacing w:after="99" w:line="1" w:lineRule="exact"/>
      </w:pPr>
    </w:p>
    <w:p>
      <w:pPr>
        <w:pStyle w:val="Style29"/>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每年年度终了，公司对固定资产的使用寿命、预计净残值和折旧方法进行复核。使用寿命预计数与原先估计数有差异的， 调整固定资产使用寿命。</w:t>
      </w:r>
    </w:p>
    <w:p>
      <w:pPr>
        <w:pStyle w:val="Style32"/>
        <w:keepNext/>
        <w:keepLines/>
        <w:widowControl w:val="0"/>
        <w:shd w:val="clear" w:color="auto" w:fill="auto"/>
        <w:bidi w:val="0"/>
        <w:spacing w:before="0" w:after="280" w:line="240" w:lineRule="auto"/>
        <w:ind w:left="0" w:right="0" w:firstLine="0"/>
        <w:jc w:val="left"/>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46"/>
      <w:bookmarkEnd w:id="947"/>
      <w:bookmarkEnd w:id="949"/>
    </w:p>
    <w:p>
      <w:pPr>
        <w:pStyle w:val="Style29"/>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本公司在租入的固定资产实质上转移了与资产有关的全部风险和报酬时确认该项固定资产的租赁为融资租赁。融资租赁 取得的固定资产的成本，按租赁开始日租赁资产公允价值与最低租赁付款额现值两者中较低者确定。融资租入的固定资产采 用与自有固定资产相一致的折旧政策计提租赁资产折旧。能够合理确定租赁期届满时将会取得租赁资产所有权的，在租赁资 产使用年限内计提折旧；无法合理确定租赁期届满时能够取得租赁资产所有权的，在租赁期与租赁资产使用寿命两者中较短 的期间内计提折旧。</w:t>
      </w:r>
    </w:p>
    <w:p>
      <w:pPr>
        <w:pStyle w:val="Style32"/>
        <w:keepNext/>
        <w:keepLines/>
        <w:widowControl w:val="0"/>
        <w:shd w:val="clear" w:color="auto" w:fill="auto"/>
        <w:tabs>
          <w:tab w:pos="457" w:val="left"/>
        </w:tabs>
        <w:bidi w:val="0"/>
        <w:spacing w:before="0" w:after="28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1</w:t>
      </w:r>
      <w:bookmarkEnd w:id="952"/>
      <w:r>
        <w:rPr>
          <w:rFonts w:ascii="Times New Roman" w:eastAsia="Times New Roman" w:hAnsi="Times New Roman" w:cs="Times New Roman"/>
          <w:color w:val="000000"/>
          <w:spacing w:val="0"/>
          <w:w w:val="100"/>
          <w:position w:val="0"/>
        </w:rPr>
        <w:t>8</w:t>
      </w:r>
      <w:r>
        <w:rPr>
          <w:color w:val="000000"/>
          <w:spacing w:val="0"/>
          <w:w w:val="100"/>
          <w:position w:val="0"/>
        </w:rPr>
        <w:t>、</w:t>
        <w:tab/>
        <w:t>在建工程</w:t>
      </w:r>
      <w:bookmarkEnd w:id="950"/>
      <w:bookmarkEnd w:id="951"/>
      <w:bookmarkEnd w:id="953"/>
    </w:p>
    <w:p>
      <w:pPr>
        <w:pStyle w:val="Style29"/>
        <w:keepNext w:val="0"/>
        <w:keepLines w:val="0"/>
        <w:widowControl w:val="0"/>
        <w:shd w:val="clear" w:color="auto" w:fill="auto"/>
        <w:tabs>
          <w:tab w:pos="788" w:val="left"/>
        </w:tabs>
        <w:bidi w:val="0"/>
        <w:spacing w:before="0" w:after="0" w:line="311" w:lineRule="exact"/>
        <w:ind w:left="0" w:right="0" w:firstLine="36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在建工程以立项项目分类核算。</w:t>
      </w:r>
    </w:p>
    <w:p>
      <w:pPr>
        <w:pStyle w:val="Style29"/>
        <w:keepNext w:val="0"/>
        <w:keepLines w:val="0"/>
        <w:widowControl w:val="0"/>
        <w:shd w:val="clear" w:color="auto" w:fill="auto"/>
        <w:tabs>
          <w:tab w:pos="788" w:val="left"/>
        </w:tabs>
        <w:bidi w:val="0"/>
        <w:spacing w:before="0" w:after="0" w:line="311" w:lineRule="exact"/>
        <w:ind w:left="0" w:right="0" w:firstLine="36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在建工程结转为固定资产的标准和时点</w:t>
      </w:r>
    </w:p>
    <w:p>
      <w:pPr>
        <w:pStyle w:val="Style29"/>
        <w:keepNext w:val="0"/>
        <w:keepLines w:val="0"/>
        <w:widowControl w:val="0"/>
        <w:shd w:val="clear" w:color="auto" w:fill="auto"/>
        <w:bidi w:val="0"/>
        <w:spacing w:before="0" w:after="380" w:line="311" w:lineRule="exact"/>
        <w:ind w:left="0" w:right="0" w:firstLine="360"/>
        <w:jc w:val="both"/>
      </w:pPr>
      <w:r>
        <w:rPr>
          <w:color w:val="000000"/>
          <w:spacing w:val="0"/>
          <w:w w:val="100"/>
          <w:position w:val="0"/>
        </w:rPr>
        <w:t>在建工程项目按建造该项资产达到预定可使用状态前所发生的全部支出，作为固定资产的入账价值。包括建筑费用、机 器设备原价、其他为使在建工程达到预定可使用状态所发生的必要支出以及在资产达到预定可使用状态之前为该项目专门借 款所发生的借款费用及占用的一般借款发生的借款费用。本公司在工程安装或建设完成达到预定可使用状态时将在建工程转 入固定资产。所建造的已达到预定可使用状态、但尚未办理竣工决算的固定资产，自达到预定可使用状态之日起，根据工程 预算、造价或者工程实际成本等，按估计的价值转入固定资产，并按本公司固定资产折旧政策计提固定资产的折旧，待办理 竣工决算后，再按实际成本调整原来的暂估价值，但不调整原已计提的折旧额。</w:t>
      </w:r>
    </w:p>
    <w:p>
      <w:pPr>
        <w:pStyle w:val="Style32"/>
        <w:keepNext/>
        <w:keepLines/>
        <w:widowControl w:val="0"/>
        <w:shd w:val="clear" w:color="auto" w:fill="auto"/>
        <w:tabs>
          <w:tab w:pos="457" w:val="left"/>
        </w:tabs>
        <w:bidi w:val="0"/>
        <w:spacing w:before="0" w:after="38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bookmarkEnd w:id="958"/>
      <w:r>
        <w:rPr>
          <w:rFonts w:ascii="Times New Roman" w:eastAsia="Times New Roman" w:hAnsi="Times New Roman" w:cs="Times New Roman"/>
          <w:color w:val="000000"/>
          <w:spacing w:val="0"/>
          <w:w w:val="100"/>
          <w:position w:val="0"/>
        </w:rPr>
        <w:t>9</w:t>
      </w:r>
      <w:r>
        <w:rPr>
          <w:color w:val="000000"/>
          <w:spacing w:val="0"/>
          <w:w w:val="100"/>
          <w:position w:val="0"/>
        </w:rPr>
        <w:t>、</w:t>
        <w:tab/>
        <w:t>借款费用</w:t>
      </w:r>
      <w:bookmarkEnd w:id="956"/>
      <w:bookmarkEnd w:id="957"/>
      <w:bookmarkEnd w:id="959"/>
    </w:p>
    <w:p>
      <w:pPr>
        <w:pStyle w:val="Style29"/>
        <w:keepNext w:val="0"/>
        <w:keepLines w:val="0"/>
        <w:widowControl w:val="0"/>
        <w:shd w:val="clear" w:color="auto" w:fill="auto"/>
        <w:bidi w:val="0"/>
        <w:spacing w:before="0" w:after="360" w:line="240" w:lineRule="auto"/>
        <w:ind w:left="0" w:right="0" w:firstLine="480"/>
        <w:jc w:val="both"/>
      </w:pPr>
      <w:bookmarkStart w:id="960" w:name="bookmark960"/>
      <w:r>
        <w:rPr>
          <w:b/>
          <w:bCs/>
          <w:color w:val="000000"/>
          <w:spacing w:val="0"/>
          <w:w w:val="100"/>
          <w:position w:val="0"/>
          <w:sz w:val="19"/>
          <w:szCs w:val="19"/>
        </w:rPr>
        <w:t>（</w:t>
      </w:r>
      <w:bookmarkEnd w:id="96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）借款费用资本化的确认原则和资本化期间</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本公司发生的可直接归属于符合资本化条件的资产的购建或生产的借款费用在同时满足下列条件时予以资本化计入相 关资产成本：</w:t>
      </w:r>
    </w:p>
    <w:p>
      <w:pPr>
        <w:pStyle w:val="Style29"/>
        <w:keepNext w:val="0"/>
        <w:keepLines w:val="0"/>
        <w:widowControl w:val="0"/>
        <w:numPr>
          <w:ilvl w:val="0"/>
          <w:numId w:val="85"/>
        </w:numPr>
        <w:shd w:val="clear" w:color="auto" w:fill="auto"/>
        <w:tabs>
          <w:tab w:pos="753" w:val="left"/>
        </w:tabs>
        <w:bidi w:val="0"/>
        <w:spacing w:before="0" w:after="0" w:line="314" w:lineRule="exact"/>
        <w:ind w:left="0" w:right="0"/>
        <w:jc w:val="left"/>
      </w:pPr>
      <w:bookmarkStart w:id="961" w:name="bookmark961"/>
      <w:bookmarkEnd w:id="961"/>
      <w:r>
        <w:rPr>
          <w:color w:val="000000"/>
          <w:spacing w:val="0"/>
          <w:w w:val="100"/>
          <w:position w:val="0"/>
        </w:rPr>
        <w:t>资产支出已经发生；</w:t>
      </w:r>
    </w:p>
    <w:p>
      <w:pPr>
        <w:pStyle w:val="Style29"/>
        <w:keepNext w:val="0"/>
        <w:keepLines w:val="0"/>
        <w:widowControl w:val="0"/>
        <w:numPr>
          <w:ilvl w:val="0"/>
          <w:numId w:val="85"/>
        </w:numPr>
        <w:shd w:val="clear" w:color="auto" w:fill="auto"/>
        <w:tabs>
          <w:tab w:pos="753" w:val="left"/>
        </w:tabs>
        <w:bidi w:val="0"/>
        <w:spacing w:before="0" w:after="0" w:line="314" w:lineRule="exact"/>
        <w:ind w:left="0" w:right="0"/>
        <w:jc w:val="left"/>
      </w:pPr>
      <w:bookmarkStart w:id="962" w:name="bookmark962"/>
      <w:bookmarkEnd w:id="962"/>
      <w:r>
        <w:rPr>
          <w:color w:val="000000"/>
          <w:spacing w:val="0"/>
          <w:w w:val="100"/>
          <w:position w:val="0"/>
        </w:rPr>
        <w:t>借款费用已经发生；</w:t>
      </w:r>
    </w:p>
    <w:p>
      <w:pPr>
        <w:pStyle w:val="Style29"/>
        <w:keepNext w:val="0"/>
        <w:keepLines w:val="0"/>
        <w:widowControl w:val="0"/>
        <w:numPr>
          <w:ilvl w:val="0"/>
          <w:numId w:val="85"/>
        </w:numPr>
        <w:shd w:val="clear" w:color="auto" w:fill="auto"/>
        <w:tabs>
          <w:tab w:pos="753" w:val="left"/>
        </w:tabs>
        <w:bidi w:val="0"/>
        <w:spacing w:before="0" w:after="0" w:line="314" w:lineRule="exact"/>
        <w:ind w:left="0" w:right="0"/>
        <w:jc w:val="left"/>
      </w:pPr>
      <w:bookmarkStart w:id="963" w:name="bookmark963"/>
      <w:bookmarkEnd w:id="963"/>
      <w:r>
        <w:rPr>
          <w:color w:val="000000"/>
          <w:spacing w:val="0"/>
          <w:w w:val="100"/>
          <w:position w:val="0"/>
        </w:rPr>
        <w:t>为使资产达到预定可使用状态所必要的购建或者生产活动已经开始。</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其他的借款利息、折价或溢价和汇兑差额，计入发生当期的损益。</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当购建或者生产符合资本化条件的资产达到预定可使用或者可销售状态时，停止其借款费用的资本化；以后发生的借款 费用于发生当期确认为费用。</w:t>
      </w:r>
    </w:p>
    <w:p>
      <w:pPr>
        <w:pStyle w:val="Style29"/>
        <w:keepNext w:val="0"/>
        <w:keepLines w:val="0"/>
        <w:widowControl w:val="0"/>
        <w:shd w:val="clear" w:color="auto" w:fill="auto"/>
        <w:bidi w:val="0"/>
        <w:spacing w:before="0" w:after="0" w:line="314" w:lineRule="exact"/>
        <w:ind w:left="0" w:right="0"/>
        <w:jc w:val="left"/>
      </w:pPr>
      <w:bookmarkStart w:id="964" w:name="bookmark964"/>
      <w:r>
        <w:rPr>
          <w:b/>
          <w:bCs/>
          <w:color w:val="000000"/>
          <w:spacing w:val="0"/>
          <w:w w:val="100"/>
          <w:position w:val="0"/>
        </w:rPr>
        <w:t>（</w:t>
      </w:r>
      <w:bookmarkEnd w:id="96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）借款费用资本化率以及资本化金额的计算方法</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为购建或者生产符合资本化条件的资产而借入专门借款的，以专门借款当期实际发生的利息费用，减去将尚未动用的借 款资金存入银行取得的利息收入或者进行暂时性投资取得的投资收益后的金额，确定为专门借款利息费用的资本化金额。</w:t>
      </w:r>
    </w:p>
    <w:p>
      <w:pPr>
        <w:pStyle w:val="Style29"/>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购建或者生产符合资本化条件的资产占用了一般借款的，一般借款应予资本化的利息金额按累计资产支出超过专门借款 部分的资产支出加权平均数乘以所占用一般借款的资本化率，计算确定一般借款应予资本化的利息金额。资本化率根据一般 借款加权平均利率计算确定。</w:t>
      </w:r>
    </w:p>
    <w:p>
      <w:pPr>
        <w:pStyle w:val="Style32"/>
        <w:keepNext/>
        <w:keepLines/>
        <w:widowControl w:val="0"/>
        <w:shd w:val="clear" w:color="auto" w:fill="auto"/>
        <w:bidi w:val="0"/>
        <w:spacing w:before="0" w:after="38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bookmarkEnd w:id="967"/>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65"/>
      <w:bookmarkEnd w:id="966"/>
      <w:bookmarkEnd w:id="968"/>
    </w:p>
    <w:p>
      <w:pPr>
        <w:pStyle w:val="Style32"/>
        <w:keepNext/>
        <w:keepLines/>
        <w:widowControl w:val="0"/>
        <w:shd w:val="clear" w:color="auto" w:fill="auto"/>
        <w:bidi w:val="0"/>
        <w:spacing w:before="0" w:after="260" w:line="240" w:lineRule="auto"/>
        <w:ind w:left="0" w:right="0" w:firstLine="0"/>
        <w:jc w:val="left"/>
      </w:pPr>
      <w:bookmarkStart w:id="965" w:name="bookmark965"/>
      <w:bookmarkStart w:id="966" w:name="bookmark966"/>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65"/>
      <w:bookmarkEnd w:id="966"/>
      <w:bookmarkEnd w:id="970"/>
    </w:p>
    <w:p>
      <w:pPr>
        <w:pStyle w:val="Style29"/>
        <w:keepNext w:val="0"/>
        <w:keepLines w:val="0"/>
        <w:widowControl w:val="0"/>
        <w:shd w:val="clear" w:color="auto" w:fill="auto"/>
        <w:bidi w:val="0"/>
        <w:spacing w:before="0" w:after="200" w:line="314" w:lineRule="exact"/>
        <w:ind w:left="0" w:right="0"/>
        <w:jc w:val="left"/>
      </w:pPr>
      <w:r>
        <w:rPr>
          <w:color w:val="000000"/>
          <w:spacing w:val="0"/>
          <w:w w:val="100"/>
          <w:position w:val="0"/>
        </w:rPr>
        <w:t>按取得时的实际成本入账。</w:t>
      </w:r>
    </w:p>
    <w:p>
      <w:pPr>
        <w:pStyle w:val="Style40"/>
        <w:keepNext w:val="0"/>
        <w:keepLines w:val="0"/>
        <w:widowControl w:val="0"/>
        <w:shd w:val="clear" w:color="auto" w:fill="auto"/>
        <w:bidi w:val="0"/>
        <w:spacing w:before="0" w:after="0" w:line="240" w:lineRule="auto"/>
        <w:ind w:left="355" w:right="0" w:firstLine="0"/>
        <w:jc w:val="left"/>
      </w:pPr>
      <w:r>
        <w:rPr>
          <w:color w:val="000000"/>
          <w:spacing w:val="0"/>
          <w:w w:val="100"/>
          <w:position w:val="0"/>
        </w:rPr>
        <w:t>①使用寿命有限的无形资产的使用寿命估计情况:</w:t>
      </w:r>
    </w:p>
    <w:tbl>
      <w:tblPr>
        <w:tblOverlap w:val="never"/>
        <w:jc w:val="center"/>
        <w:tblLayout w:type="fixed"/>
      </w:tblPr>
      <w:tblGrid>
        <w:gridCol w:w="2597"/>
        <w:gridCol w:w="2011"/>
        <w:gridCol w:w="5069"/>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参考能为公司带来经济利益的期限确定使用寿命</w:t>
            </w:r>
          </w:p>
        </w:tc>
      </w:tr>
    </w:tbl>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每年年度终了，公司对使用寿命有限的无形资产的使用寿命及摊销方法进行复核。经复核，本期末无形资产的使用寿命 及摊销方法与以前估计未有不同。</w:t>
      </w:r>
    </w:p>
    <w:p>
      <w:pPr>
        <w:pStyle w:val="Style29"/>
        <w:keepNext w:val="0"/>
        <w:keepLines w:val="0"/>
        <w:widowControl w:val="0"/>
        <w:numPr>
          <w:ilvl w:val="0"/>
          <w:numId w:val="87"/>
        </w:numPr>
        <w:shd w:val="clear" w:color="auto" w:fill="auto"/>
        <w:tabs>
          <w:tab w:pos="723" w:val="left"/>
        </w:tabs>
        <w:bidi w:val="0"/>
        <w:spacing w:before="0" w:after="0" w:line="313" w:lineRule="exact"/>
        <w:ind w:left="0" w:right="0"/>
        <w:jc w:val="left"/>
      </w:pPr>
      <w:bookmarkStart w:id="971" w:name="bookmark971"/>
      <w:bookmarkEnd w:id="971"/>
      <w:r>
        <w:rPr>
          <w:color w:val="000000"/>
          <w:spacing w:val="0"/>
          <w:w w:val="100"/>
          <w:position w:val="0"/>
        </w:rPr>
        <w:t>无法预见无形资产为企业带来经济利益期限的，视为使用寿命不确定的无形资产。对于使用寿命不确定的无形资产， 公司在每年年度终了对使用寿命不确定的无形资产的使用寿命进行复核，如果重新复核后仍为不确定的，于资产负债表日进 行减值测试。</w:t>
      </w:r>
    </w:p>
    <w:p>
      <w:pPr>
        <w:pStyle w:val="Style29"/>
        <w:keepNext w:val="0"/>
        <w:keepLines w:val="0"/>
        <w:widowControl w:val="0"/>
        <w:numPr>
          <w:ilvl w:val="0"/>
          <w:numId w:val="87"/>
        </w:numPr>
        <w:shd w:val="clear" w:color="auto" w:fill="auto"/>
        <w:tabs>
          <w:tab w:pos="753" w:val="left"/>
        </w:tabs>
        <w:bidi w:val="0"/>
        <w:spacing w:before="0" w:after="0" w:line="313" w:lineRule="exact"/>
        <w:ind w:left="0" w:right="0"/>
        <w:jc w:val="both"/>
      </w:pPr>
      <w:bookmarkStart w:id="972" w:name="bookmark972"/>
      <w:bookmarkEnd w:id="972"/>
      <w:r>
        <w:rPr>
          <w:color w:val="000000"/>
          <w:spacing w:val="0"/>
          <w:w w:val="100"/>
          <w:position w:val="0"/>
        </w:rPr>
        <w:t>无形资产的摊销</w:t>
      </w:r>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对于使用寿命有限的无形资产，本公司在取得时确定其使用寿命，在使用寿命内采用直线法系统合理摊销，摊销金额按 受益项目计入当期损益</w:t>
      </w:r>
      <w:r>
        <w:rPr>
          <w:color w:val="FF0000"/>
          <w:spacing w:val="0"/>
          <w:w w:val="100"/>
          <w:position w:val="0"/>
        </w:rPr>
        <w:t>。</w:t>
      </w:r>
      <w:r>
        <w:rPr>
          <w:color w:val="000000"/>
          <w:spacing w:val="0"/>
          <w:w w:val="100"/>
          <w:position w:val="0"/>
        </w:rPr>
        <w:t>具体应摊销金额为其成本扣除预计残值后的金额。已计提减值准备的无形资产，还应扣除已计提的 无形资产减值准备累计金额。使用寿命有限的无形资产，其残值视为零，但下列情况除外：有第三方承诺在无形资产使用寿 命结束时购买该无形资产或可以根据活跃市场得到预计残值信息，并且该市场在无形资产使用寿命结束时很可能存在。 对使用寿命不确定的无形资产，不予摊销。每年年度终了对使用寿命不确定的无形资产的使用寿命进行复核，如果有证据表 明无形资产的使用寿命是有限的，估计其使用寿命并在预计使用年限内系统合理摊销。</w:t>
      </w:r>
    </w:p>
    <w:p>
      <w:pPr>
        <w:pStyle w:val="Style32"/>
        <w:keepNext/>
        <w:keepLines/>
        <w:widowControl w:val="0"/>
        <w:shd w:val="clear" w:color="auto" w:fill="auto"/>
        <w:bidi w:val="0"/>
        <w:spacing w:before="0" w:after="38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73"/>
      <w:bookmarkEnd w:id="974"/>
      <w:bookmarkEnd w:id="976"/>
    </w:p>
    <w:p>
      <w:pPr>
        <w:pStyle w:val="Style29"/>
        <w:keepNext w:val="0"/>
        <w:keepLines w:val="0"/>
        <w:widowControl w:val="0"/>
        <w:shd w:val="clear" w:color="auto" w:fill="auto"/>
        <w:bidi w:val="0"/>
        <w:spacing w:before="0" w:after="0" w:line="240" w:lineRule="auto"/>
        <w:ind w:left="0" w:right="0"/>
        <w:jc w:val="both"/>
      </w:pPr>
      <w:r>
        <w:rPr>
          <w:b/>
          <w:bCs/>
          <w:color w:val="000000"/>
          <w:spacing w:val="0"/>
          <w:w w:val="100"/>
          <w:position w:val="0"/>
        </w:rPr>
        <w:t>划分内部研究开发项目的研究阶段和开发阶段具体标准</w:t>
      </w:r>
    </w:p>
    <w:p>
      <w:pPr>
        <w:pStyle w:val="Style29"/>
        <w:keepNext w:val="0"/>
        <w:keepLines w:val="0"/>
        <w:widowControl w:val="0"/>
        <w:numPr>
          <w:ilvl w:val="0"/>
          <w:numId w:val="89"/>
        </w:numPr>
        <w:shd w:val="clear" w:color="auto" w:fill="auto"/>
        <w:tabs>
          <w:tab w:pos="714" w:val="left"/>
        </w:tabs>
        <w:bidi w:val="0"/>
        <w:spacing w:before="0" w:after="80" w:line="346" w:lineRule="exact"/>
        <w:ind w:left="0" w:right="0"/>
        <w:jc w:val="both"/>
      </w:pPr>
      <w:bookmarkStart w:id="977" w:name="bookmark977"/>
      <w:bookmarkEnd w:id="977"/>
      <w:r>
        <w:rPr>
          <w:color w:val="000000"/>
          <w:spacing w:val="0"/>
          <w:w w:val="100"/>
          <w:position w:val="0"/>
        </w:rPr>
        <w:t>本公司将为进一步开发活动进行的资料及相关方面的准备活动作为研究阶段，无形资产研究阶段的支出在发生时计入 当期损益。</w:t>
      </w:r>
    </w:p>
    <w:p>
      <w:pPr>
        <w:pStyle w:val="Style29"/>
        <w:keepNext w:val="0"/>
        <w:keepLines w:val="0"/>
        <w:widowControl w:val="0"/>
        <w:numPr>
          <w:ilvl w:val="0"/>
          <w:numId w:val="89"/>
        </w:numPr>
        <w:shd w:val="clear" w:color="auto" w:fill="auto"/>
        <w:tabs>
          <w:tab w:pos="753" w:val="left"/>
        </w:tabs>
        <w:bidi w:val="0"/>
        <w:spacing w:before="0" w:after="0" w:line="240" w:lineRule="auto"/>
        <w:ind w:left="0" w:right="0"/>
        <w:jc w:val="left"/>
      </w:pPr>
      <w:bookmarkStart w:id="978" w:name="bookmark978"/>
      <w:bookmarkEnd w:id="978"/>
      <w:r>
        <w:rPr>
          <w:color w:val="000000"/>
          <w:spacing w:val="0"/>
          <w:w w:val="100"/>
          <w:position w:val="0"/>
        </w:rPr>
        <w:t>在本公司已完成研究阶段的工作后再进行的开发活动作为开发阶段。</w:t>
      </w:r>
    </w:p>
    <w:p>
      <w:pPr>
        <w:pStyle w:val="Style29"/>
        <w:keepNext w:val="0"/>
        <w:keepLines w:val="0"/>
        <w:widowControl w:val="0"/>
        <w:shd w:val="clear" w:color="auto" w:fill="auto"/>
        <w:bidi w:val="0"/>
        <w:spacing w:before="0" w:after="320" w:line="313" w:lineRule="exact"/>
        <w:ind w:left="0" w:right="0"/>
        <w:jc w:val="left"/>
      </w:pPr>
      <w:r>
        <w:rPr>
          <w:b/>
          <w:bCs/>
          <w:color w:val="000000"/>
          <w:spacing w:val="0"/>
          <w:w w:val="100"/>
          <w:position w:val="0"/>
        </w:rPr>
        <w:t>开发阶段支出资本化的具体条件</w:t>
      </w:r>
    </w:p>
    <w:p>
      <w:pPr>
        <w:pStyle w:val="Style2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开发阶段的支出同时满足下列条件时，才能确认为无形资产：</w:t>
      </w:r>
    </w:p>
    <w:p>
      <w:pPr>
        <w:pStyle w:val="Style29"/>
        <w:keepNext w:val="0"/>
        <w:keepLines w:val="0"/>
        <w:widowControl w:val="0"/>
        <w:numPr>
          <w:ilvl w:val="0"/>
          <w:numId w:val="91"/>
        </w:numPr>
        <w:shd w:val="clear" w:color="auto" w:fill="auto"/>
        <w:tabs>
          <w:tab w:pos="721" w:val="left"/>
        </w:tabs>
        <w:bidi w:val="0"/>
        <w:spacing w:before="0" w:after="100" w:line="326" w:lineRule="exact"/>
        <w:ind w:left="0" w:right="0" w:firstLine="360"/>
        <w:jc w:val="left"/>
      </w:pPr>
      <w:bookmarkStart w:id="979" w:name="bookmark979"/>
      <w:bookmarkEnd w:id="979"/>
      <w:r>
        <w:rPr>
          <w:color w:val="000000"/>
          <w:spacing w:val="0"/>
          <w:w w:val="100"/>
          <w:position w:val="0"/>
        </w:rPr>
        <w:t>完成该无形资产以使其能够使用或出售在技术上具有可行性；</w:t>
      </w:r>
    </w:p>
    <w:p>
      <w:pPr>
        <w:pStyle w:val="Style29"/>
        <w:keepNext w:val="0"/>
        <w:keepLines w:val="0"/>
        <w:widowControl w:val="0"/>
        <w:numPr>
          <w:ilvl w:val="0"/>
          <w:numId w:val="91"/>
        </w:numPr>
        <w:shd w:val="clear" w:color="auto" w:fill="auto"/>
        <w:tabs>
          <w:tab w:pos="721" w:val="left"/>
        </w:tabs>
        <w:bidi w:val="0"/>
        <w:spacing w:before="0" w:after="0" w:line="379" w:lineRule="auto"/>
        <w:ind w:left="0" w:right="0" w:firstLine="360"/>
        <w:jc w:val="left"/>
      </w:pPr>
      <w:bookmarkStart w:id="980" w:name="bookmark980"/>
      <w:bookmarkEnd w:id="980"/>
      <w:r>
        <w:rPr>
          <w:color w:val="000000"/>
          <w:spacing w:val="0"/>
          <w:w w:val="100"/>
          <w:position w:val="0"/>
        </w:rPr>
        <w:t>具有完成该无形资产并使用或出售的意图；</w:t>
      </w:r>
    </w:p>
    <w:p>
      <w:pPr>
        <w:pStyle w:val="Style29"/>
        <w:keepNext w:val="0"/>
        <w:keepLines w:val="0"/>
        <w:widowControl w:val="0"/>
        <w:numPr>
          <w:ilvl w:val="0"/>
          <w:numId w:val="91"/>
        </w:numPr>
        <w:shd w:val="clear" w:color="auto" w:fill="auto"/>
        <w:tabs>
          <w:tab w:pos="717" w:val="left"/>
        </w:tabs>
        <w:bidi w:val="0"/>
        <w:spacing w:before="0" w:after="0" w:line="326" w:lineRule="exact"/>
        <w:ind w:left="0" w:right="0"/>
        <w:jc w:val="both"/>
      </w:pPr>
      <w:bookmarkStart w:id="981" w:name="bookmark981"/>
      <w:bookmarkEnd w:id="981"/>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9"/>
        <w:keepNext w:val="0"/>
        <w:keepLines w:val="0"/>
        <w:widowControl w:val="0"/>
        <w:numPr>
          <w:ilvl w:val="0"/>
          <w:numId w:val="91"/>
        </w:numPr>
        <w:shd w:val="clear" w:color="auto" w:fill="auto"/>
        <w:tabs>
          <w:tab w:pos="721" w:val="left"/>
        </w:tabs>
        <w:bidi w:val="0"/>
        <w:spacing w:before="0" w:after="100" w:line="312" w:lineRule="exact"/>
        <w:ind w:left="0" w:right="0" w:firstLine="360"/>
        <w:jc w:val="left"/>
      </w:pPr>
      <w:bookmarkStart w:id="982" w:name="bookmark982"/>
      <w:bookmarkEnd w:id="982"/>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91"/>
        </w:numPr>
        <w:shd w:val="clear" w:color="auto" w:fill="auto"/>
        <w:tabs>
          <w:tab w:pos="721" w:val="left"/>
        </w:tabs>
        <w:bidi w:val="0"/>
        <w:spacing w:before="0" w:after="260" w:line="360" w:lineRule="auto"/>
        <w:ind w:left="0" w:right="0" w:firstLine="360"/>
        <w:jc w:val="left"/>
      </w:pPr>
      <w:bookmarkStart w:id="983" w:name="bookmark983"/>
      <w:bookmarkEnd w:id="983"/>
      <w:r>
        <w:rPr>
          <w:color w:val="000000"/>
          <w:spacing w:val="0"/>
          <w:w w:val="100"/>
          <w:position w:val="0"/>
        </w:rPr>
        <w:t>归属于该无形资产开发阶段的支出能够可靠地计量。</w:t>
      </w:r>
    </w:p>
    <w:p>
      <w:pPr>
        <w:pStyle w:val="Style32"/>
        <w:keepNext/>
        <w:keepLines/>
        <w:widowControl w:val="0"/>
        <w:shd w:val="clear" w:color="auto" w:fill="auto"/>
        <w:tabs>
          <w:tab w:pos="503" w:val="left"/>
        </w:tabs>
        <w:bidi w:val="0"/>
        <w:spacing w:before="0" w:after="26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2</w:t>
      </w:r>
      <w:bookmarkEnd w:id="986"/>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84"/>
      <w:bookmarkEnd w:id="985"/>
      <w:bookmarkEnd w:id="987"/>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对子公司、联营企业和合营企业的长期股权投资、采用成本模式进行后续计量的投资性房地产、固定资产、无形资产、 商誉等（存货、按公允价值模式计量的投资性房地产、递延所得税资产、金融资产除外）的资产减值，按以下方法确定：</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于资产负债表日判断资产是否存在可能发生减值的迹象，存在减值迹象的，本公司将估计其可收回金额，进行减值测试。 对因企业合并所形成的商誉、使用寿命不确定的无形资产和尚未达到可使用状态的无形资产无论是否存在减值迹象，每年都 进行减值测试。</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益的资产组或者资产组组合，且不大于本公司确定的报告分部。</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减值测试时，如与商誉相关的资产组或者资产组组合存在减值迹象的，首先对不包含商誉的资产组或者资产组组合进行 减值测试，计算可收回金额，确认相应的减值损失。然后对包含商誉的资产组或者资产组组合进行减值测试，比较其账面价 值与可收回金额，如可收回金额低于账面价值的，确认商誉的减值损失。</w:t>
      </w:r>
    </w:p>
    <w:p>
      <w:pPr>
        <w:pStyle w:val="Style29"/>
        <w:keepNext w:val="0"/>
        <w:keepLines w:val="0"/>
        <w:widowControl w:val="0"/>
        <w:shd w:val="clear" w:color="auto" w:fill="auto"/>
        <w:bidi w:val="0"/>
        <w:spacing w:before="0" w:after="400" w:line="312" w:lineRule="exact"/>
        <w:ind w:left="0" w:right="0"/>
        <w:jc w:val="left"/>
      </w:pPr>
      <w:r>
        <w:rPr>
          <w:color w:val="000000"/>
          <w:spacing w:val="0"/>
          <w:w w:val="100"/>
          <w:position w:val="0"/>
        </w:rPr>
        <w:t>资产减值损失一经确认，在以后会计期间不再转回。</w:t>
      </w:r>
    </w:p>
    <w:p>
      <w:pPr>
        <w:pStyle w:val="Style32"/>
        <w:keepNext/>
        <w:keepLines/>
        <w:widowControl w:val="0"/>
        <w:shd w:val="clear" w:color="auto" w:fill="auto"/>
        <w:tabs>
          <w:tab w:pos="503" w:val="left"/>
        </w:tabs>
        <w:bidi w:val="0"/>
        <w:spacing w:before="0" w:after="26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88"/>
      <w:bookmarkEnd w:id="989"/>
      <w:bookmarkEnd w:id="991"/>
    </w:p>
    <w:p>
      <w:pPr>
        <w:pStyle w:val="Style29"/>
        <w:keepNext w:val="0"/>
        <w:keepLines w:val="0"/>
        <w:widowControl w:val="0"/>
        <w:shd w:val="clear" w:color="auto" w:fill="auto"/>
        <w:bidi w:val="0"/>
        <w:spacing w:before="0" w:after="200" w:line="312" w:lineRule="exact"/>
        <w:ind w:left="0" w:right="0" w:firstLine="360"/>
        <w:jc w:val="left"/>
      </w:pPr>
      <w:r>
        <w:rPr>
          <w:color w:val="000000"/>
          <w:spacing w:val="0"/>
          <w:w w:val="100"/>
          <w:position w:val="0"/>
        </w:rPr>
        <w:t>长期待摊费用核算本公司已经发生但应由本期和以后各期负担的分摊期限在一年以上的各项费用。</w:t>
      </w:r>
    </w:p>
    <w:p>
      <w:pPr>
        <w:pStyle w:val="Style40"/>
        <w:keepNext w:val="0"/>
        <w:keepLines w:val="0"/>
        <w:widowControl w:val="0"/>
        <w:shd w:val="clear" w:color="auto" w:fill="auto"/>
        <w:bidi w:val="0"/>
        <w:spacing w:before="0" w:after="0" w:line="240" w:lineRule="auto"/>
        <w:ind w:left="360" w:right="0" w:firstLine="0"/>
        <w:jc w:val="left"/>
      </w:pPr>
      <w:r>
        <w:rPr>
          <w:color w:val="000000"/>
          <w:spacing w:val="0"/>
          <w:w w:val="100"/>
          <w:position w:val="0"/>
        </w:rPr>
        <w:t>本公司长期待摊费用在受益期内平均摊销，各项费用摊销的年限如下:</w:t>
      </w:r>
    </w:p>
    <w:tbl>
      <w:tblPr>
        <w:tblOverlap w:val="never"/>
        <w:jc w:val="center"/>
        <w:tblLayout w:type="fixed"/>
      </w:tblPr>
      <w:tblGrid>
        <w:gridCol w:w="3557"/>
        <w:gridCol w:w="6120"/>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按房屋租赁期限</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按受益期限</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92"/>
      <w:bookmarkEnd w:id="993"/>
      <w:bookmarkEnd w:id="995"/>
    </w:p>
    <w:p>
      <w:pPr>
        <w:pStyle w:val="Style29"/>
        <w:keepNext w:val="0"/>
        <w:keepLines w:val="0"/>
        <w:widowControl w:val="0"/>
        <w:shd w:val="clear" w:color="auto" w:fill="auto"/>
        <w:bidi w:val="0"/>
        <w:spacing w:before="0" w:after="0" w:line="312" w:lineRule="exact"/>
        <w:ind w:left="0" w:right="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日起适用</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w:t>
      </w:r>
    </w:p>
    <w:p>
      <w:pPr>
        <w:pStyle w:val="Style29"/>
        <w:keepNext w:val="0"/>
        <w:keepLines w:val="0"/>
        <w:widowControl w:val="0"/>
        <w:shd w:val="clear" w:color="auto" w:fill="auto"/>
        <w:bidi w:val="0"/>
        <w:spacing w:before="0" w:after="260" w:line="312" w:lineRule="exact"/>
        <w:ind w:left="0" w:right="0" w:firstLine="300"/>
        <w:jc w:val="both"/>
      </w:pPr>
      <w:r>
        <w:rPr>
          <w:color w:val="000000"/>
          <w:spacing w:val="0"/>
          <w:w w:val="100"/>
          <w:position w:val="0"/>
        </w:rPr>
        <w:t>合同资产和合同负债在资产负债表中单独列示。同一合同下的合同资产和合同负债以净额列示，净额为借方余额的，根 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 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'项目中列示。不同合同下的合同资产和合同负债不能相互抵销。</w:t>
      </w:r>
    </w:p>
    <w:p>
      <w:pPr>
        <w:pStyle w:val="Style32"/>
        <w:keepNext/>
        <w:keepLines/>
        <w:widowControl w:val="0"/>
        <w:shd w:val="clear" w:color="auto" w:fill="auto"/>
        <w:bidi w:val="0"/>
        <w:spacing w:before="0" w:after="300" w:line="312" w:lineRule="exact"/>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8"/>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96"/>
      <w:bookmarkEnd w:id="997"/>
      <w:bookmarkEnd w:id="999"/>
    </w:p>
    <w:p>
      <w:pPr>
        <w:pStyle w:val="Style32"/>
        <w:keepNext/>
        <w:keepLines/>
        <w:widowControl w:val="0"/>
        <w:shd w:val="clear" w:color="auto" w:fill="auto"/>
        <w:tabs>
          <w:tab w:pos="543" w:val="left"/>
        </w:tabs>
        <w:bidi w:val="0"/>
        <w:spacing w:before="0" w:after="0" w:line="312" w:lineRule="exact"/>
        <w:ind w:left="0" w:right="0" w:firstLine="0"/>
        <w:jc w:val="left"/>
      </w:pPr>
      <w:bookmarkStart w:id="1000" w:name="bookmark1000"/>
      <w:bookmarkStart w:id="1001" w:name="bookmark1001"/>
      <w:bookmarkStart w:id="996" w:name="bookmark996"/>
      <w:bookmarkStart w:id="997" w:name="bookmark997"/>
      <w:r>
        <w:rPr>
          <w:color w:val="000000"/>
          <w:spacing w:val="0"/>
          <w:w w:val="100"/>
          <w:position w:val="0"/>
        </w:rPr>
        <w:t>（</w:t>
      </w:r>
      <w:bookmarkEnd w:id="100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01"/>
      <w:bookmarkEnd w:id="996"/>
      <w:bookmarkEnd w:id="997"/>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职工薪酬,是指本公司为获得职工提供的服务或解除劳动关系而给予的各种形式的报酬或补偿。职工薪酬包括短期薪酬、 离职后福利、辞退福利和其他长期职工福利。本公司提供给职工配偶、子女、受赡养人、已故员工遗属及其他受益人等的福 利，也属于职工薪酬。</w:t>
      </w:r>
    </w:p>
    <w:p>
      <w:pPr>
        <w:pStyle w:val="Style29"/>
        <w:keepNext w:val="0"/>
        <w:keepLines w:val="0"/>
        <w:widowControl w:val="0"/>
        <w:shd w:val="clear" w:color="auto" w:fill="auto"/>
        <w:bidi w:val="0"/>
        <w:spacing w:before="0" w:after="80" w:line="312" w:lineRule="exact"/>
        <w:ind w:left="0" w:right="0" w:firstLine="300"/>
        <w:jc w:val="left"/>
      </w:pPr>
      <w:r>
        <w:rPr>
          <w:color w:val="000000"/>
          <w:spacing w:val="0"/>
          <w:w w:val="100"/>
          <w:position w:val="0"/>
        </w:rPr>
        <w:t>根据流动性，职工薪酬分别列示于资产负债表的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应付职工薪酬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长期应付职工薪酬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9"/>
        <w:keepNext w:val="0"/>
        <w:keepLines w:val="0"/>
        <w:widowControl w:val="0"/>
        <w:numPr>
          <w:ilvl w:val="0"/>
          <w:numId w:val="93"/>
        </w:numPr>
        <w:shd w:val="clear" w:color="auto" w:fill="auto"/>
        <w:tabs>
          <w:tab w:pos="753" w:val="left"/>
        </w:tabs>
        <w:bidi w:val="0"/>
        <w:spacing w:before="0" w:after="0" w:line="240" w:lineRule="auto"/>
        <w:ind w:left="0" w:right="0"/>
        <w:jc w:val="both"/>
      </w:pPr>
      <w:bookmarkStart w:id="1002" w:name="bookmark1002"/>
      <w:bookmarkEnd w:id="1002"/>
      <w:r>
        <w:rPr>
          <w:color w:val="000000"/>
          <w:spacing w:val="0"/>
          <w:w w:val="100"/>
          <w:position w:val="0"/>
        </w:rPr>
        <w:t>职工基本薪酬（工资、奖金、津贴、补贴）</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本公司在职工为其提供服务的会计期间，将实际发生的短期薪酬确认为负债，并计入当期损益，其他会计准则要求或允 许计入资产成本的除外。</w:t>
      </w:r>
    </w:p>
    <w:p>
      <w:pPr>
        <w:pStyle w:val="Style29"/>
        <w:keepNext w:val="0"/>
        <w:keepLines w:val="0"/>
        <w:widowControl w:val="0"/>
        <w:numPr>
          <w:ilvl w:val="0"/>
          <w:numId w:val="93"/>
        </w:numPr>
        <w:shd w:val="clear" w:color="auto" w:fill="auto"/>
        <w:tabs>
          <w:tab w:pos="753" w:val="left"/>
        </w:tabs>
        <w:bidi w:val="0"/>
        <w:spacing w:before="0" w:after="0" w:line="315" w:lineRule="exact"/>
        <w:ind w:left="0" w:right="0"/>
        <w:jc w:val="both"/>
      </w:pPr>
      <w:bookmarkStart w:id="1003" w:name="bookmark1003"/>
      <w:bookmarkEnd w:id="1003"/>
      <w:r>
        <w:rPr>
          <w:color w:val="000000"/>
          <w:spacing w:val="0"/>
          <w:w w:val="100"/>
          <w:position w:val="0"/>
        </w:rPr>
        <w:t>职工福利费</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本公司发生的职工福利费，在实际发生时根据实际发生额计入当期损益或相关资产成本。职工福利费为非货币性福利的， 按照公允价值计量。</w:t>
      </w:r>
    </w:p>
    <w:p>
      <w:pPr>
        <w:pStyle w:val="Style29"/>
        <w:keepNext w:val="0"/>
        <w:keepLines w:val="0"/>
        <w:widowControl w:val="0"/>
        <w:numPr>
          <w:ilvl w:val="0"/>
          <w:numId w:val="93"/>
        </w:numPr>
        <w:shd w:val="clear" w:color="auto" w:fill="auto"/>
        <w:tabs>
          <w:tab w:pos="753" w:val="left"/>
        </w:tabs>
        <w:bidi w:val="0"/>
        <w:spacing w:before="0" w:after="0" w:line="315" w:lineRule="exact"/>
        <w:ind w:left="0" w:right="0"/>
        <w:jc w:val="both"/>
      </w:pPr>
      <w:bookmarkStart w:id="1004" w:name="bookmark1004"/>
      <w:bookmarkEnd w:id="1004"/>
      <w:r>
        <w:rPr>
          <w:color w:val="000000"/>
          <w:spacing w:val="0"/>
          <w:w w:val="100"/>
          <w:position w:val="0"/>
        </w:rPr>
        <w:t>医疗保险费、工伤保险费、生育保险费等社会保险费和住房公积金，以及工会经费和职工教育经费</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本公司为职工缴纳的医疗保险费、工伤保险费、生育保险费等社会保险费和住房公积金，以及按规定提取的工会经费和 职工教育经费，在职工为其提供服务的会计期间，根据规定的计提基础和计提比例计算确定相应的职工薪酬金额，并确认相 应负债，计入当期损益或相关资产成本。</w:t>
      </w:r>
    </w:p>
    <w:p>
      <w:pPr>
        <w:pStyle w:val="Style29"/>
        <w:keepNext w:val="0"/>
        <w:keepLines w:val="0"/>
        <w:widowControl w:val="0"/>
        <w:numPr>
          <w:ilvl w:val="0"/>
          <w:numId w:val="93"/>
        </w:numPr>
        <w:shd w:val="clear" w:color="auto" w:fill="auto"/>
        <w:tabs>
          <w:tab w:pos="753" w:val="left"/>
        </w:tabs>
        <w:bidi w:val="0"/>
        <w:spacing w:before="0" w:after="0" w:line="315" w:lineRule="exact"/>
        <w:ind w:left="0" w:right="0"/>
        <w:jc w:val="both"/>
      </w:pPr>
      <w:bookmarkStart w:id="1005" w:name="bookmark1005"/>
      <w:bookmarkEnd w:id="1005"/>
      <w:r>
        <w:rPr>
          <w:color w:val="000000"/>
          <w:spacing w:val="0"/>
          <w:w w:val="100"/>
          <w:position w:val="0"/>
        </w:rPr>
        <w:t>短期带薪缺勤</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本公司在职工提供服务从而增加了其未来享有的带薪缺勤权利时，确认与累积带薪缺勤相关的职工薪酬，并以累积未行 使权利而增加的预期支付金额计量。本公司在职工实际发生缺勤的会计期间确认与非累积带薪缺勤相关的职工薪酬。</w:t>
      </w:r>
    </w:p>
    <w:p>
      <w:pPr>
        <w:pStyle w:val="Style29"/>
        <w:keepNext w:val="0"/>
        <w:keepLines w:val="0"/>
        <w:widowControl w:val="0"/>
        <w:numPr>
          <w:ilvl w:val="0"/>
          <w:numId w:val="93"/>
        </w:numPr>
        <w:shd w:val="clear" w:color="auto" w:fill="auto"/>
        <w:tabs>
          <w:tab w:pos="753" w:val="left"/>
        </w:tabs>
        <w:bidi w:val="0"/>
        <w:spacing w:before="0" w:after="0" w:line="315" w:lineRule="exact"/>
        <w:ind w:left="0" w:right="0"/>
        <w:jc w:val="both"/>
      </w:pPr>
      <w:bookmarkStart w:id="1006" w:name="bookmark1006"/>
      <w:bookmarkEnd w:id="1006"/>
      <w:r>
        <w:rPr>
          <w:color w:val="000000"/>
          <w:spacing w:val="0"/>
          <w:w w:val="100"/>
          <w:position w:val="0"/>
        </w:rPr>
        <w:t>短期利润分享计划</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利润分享计划同时满足下列条件的，本公司确认相关的应付职工薪酬：</w:t>
      </w:r>
    </w:p>
    <w:p>
      <w:pPr>
        <w:pStyle w:val="Style29"/>
        <w:keepNext w:val="0"/>
        <w:keepLines w:val="0"/>
        <w:widowControl w:val="0"/>
        <w:numPr>
          <w:ilvl w:val="0"/>
          <w:numId w:val="95"/>
        </w:numPr>
        <w:shd w:val="clear" w:color="auto" w:fill="auto"/>
        <w:tabs>
          <w:tab w:pos="723" w:val="left"/>
        </w:tabs>
        <w:bidi w:val="0"/>
        <w:spacing w:before="0" w:after="0" w:line="315" w:lineRule="exact"/>
        <w:ind w:left="0" w:right="0" w:firstLine="360"/>
        <w:jc w:val="both"/>
      </w:pPr>
      <w:bookmarkStart w:id="1007" w:name="bookmark1007"/>
      <w:bookmarkEnd w:id="1007"/>
      <w:r>
        <w:rPr>
          <w:color w:val="000000"/>
          <w:spacing w:val="0"/>
          <w:w w:val="100"/>
          <w:position w:val="0"/>
        </w:rPr>
        <w:t>企业因过去事项导致现在具有支付职工薪酬的法定义务或推定义务；</w:t>
      </w:r>
    </w:p>
    <w:p>
      <w:pPr>
        <w:pStyle w:val="Style29"/>
        <w:keepNext w:val="0"/>
        <w:keepLines w:val="0"/>
        <w:widowControl w:val="0"/>
        <w:numPr>
          <w:ilvl w:val="0"/>
          <w:numId w:val="95"/>
        </w:numPr>
        <w:shd w:val="clear" w:color="auto" w:fill="auto"/>
        <w:tabs>
          <w:tab w:pos="723" w:val="left"/>
        </w:tabs>
        <w:bidi w:val="0"/>
        <w:spacing w:before="0" w:after="300" w:line="315" w:lineRule="exact"/>
        <w:ind w:left="0" w:right="0" w:firstLine="360"/>
        <w:jc w:val="both"/>
      </w:pPr>
      <w:bookmarkStart w:id="1008" w:name="bookmark1008"/>
      <w:bookmarkEnd w:id="1008"/>
      <w:r>
        <w:rPr>
          <w:color w:val="000000"/>
          <w:spacing w:val="0"/>
          <w:w w:val="100"/>
          <w:position w:val="0"/>
        </w:rPr>
        <w:t>因利润分享计划所产生的应付职工薪酬义务金额能够可靠估计。</w:t>
      </w:r>
    </w:p>
    <w:p>
      <w:pPr>
        <w:pStyle w:val="Style32"/>
        <w:keepNext/>
        <w:keepLines/>
        <w:widowControl w:val="0"/>
        <w:shd w:val="clear" w:color="auto" w:fill="auto"/>
        <w:tabs>
          <w:tab w:pos="543" w:val="left"/>
        </w:tabs>
        <w:bidi w:val="0"/>
        <w:spacing w:before="0" w:after="300" w:line="312" w:lineRule="exact"/>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09"/>
      <w:bookmarkEnd w:id="1010"/>
      <w:bookmarkEnd w:id="1012"/>
    </w:p>
    <w:p>
      <w:pPr>
        <w:pStyle w:val="Style29"/>
        <w:keepNext w:val="0"/>
        <w:keepLines w:val="0"/>
        <w:widowControl w:val="0"/>
        <w:numPr>
          <w:ilvl w:val="0"/>
          <w:numId w:val="97"/>
        </w:numPr>
        <w:shd w:val="clear" w:color="auto" w:fill="auto"/>
        <w:tabs>
          <w:tab w:pos="753" w:val="left"/>
        </w:tabs>
        <w:bidi w:val="0"/>
        <w:spacing w:before="0" w:after="0" w:line="313" w:lineRule="exact"/>
        <w:ind w:left="0" w:right="0"/>
        <w:jc w:val="both"/>
      </w:pPr>
      <w:bookmarkStart w:id="1013" w:name="bookmark1013"/>
      <w:bookmarkEnd w:id="1013"/>
      <w:r>
        <w:rPr>
          <w:color w:val="000000"/>
          <w:spacing w:val="0"/>
          <w:w w:val="100"/>
          <w:position w:val="0"/>
        </w:rPr>
        <w:t>设定提存计划</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本公司在职工为其提供服务的会计期间，将根据设定提存计划计算的应缴存金额确认为负债，并计入当期损益或相关资 产成本。</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根据设定提存计划，预期不会在职工提供相关服务的年度报告期结束后十二个月内支付全部应缴存金额的，本公司参照 相应的折现率（根据资产负债表日与设定提存计划义务期限和币种相匹配的国债或活跃市场上的高质量公司债券的市场收益 率确定），将全部应缴存金额以折现后的金额计量应付职工薪酬。</w:t>
      </w:r>
    </w:p>
    <w:p>
      <w:pPr>
        <w:pStyle w:val="Style29"/>
        <w:keepNext w:val="0"/>
        <w:keepLines w:val="0"/>
        <w:widowControl w:val="0"/>
        <w:numPr>
          <w:ilvl w:val="0"/>
          <w:numId w:val="97"/>
        </w:numPr>
        <w:shd w:val="clear" w:color="auto" w:fill="auto"/>
        <w:tabs>
          <w:tab w:pos="753" w:val="left"/>
        </w:tabs>
        <w:bidi w:val="0"/>
        <w:spacing w:before="0" w:after="0" w:line="313" w:lineRule="exact"/>
        <w:ind w:left="0" w:right="0"/>
        <w:jc w:val="both"/>
      </w:pPr>
      <w:bookmarkStart w:id="1014" w:name="bookmark1014"/>
      <w:bookmarkEnd w:id="1014"/>
      <w:r>
        <w:rPr>
          <w:color w:val="000000"/>
          <w:spacing w:val="0"/>
          <w:w w:val="100"/>
          <w:position w:val="0"/>
        </w:rPr>
        <w:t>设定受益计划</w:t>
      </w:r>
    </w:p>
    <w:p>
      <w:pPr>
        <w:pStyle w:val="Style29"/>
        <w:keepNext w:val="0"/>
        <w:keepLines w:val="0"/>
        <w:widowControl w:val="0"/>
        <w:numPr>
          <w:ilvl w:val="0"/>
          <w:numId w:val="99"/>
        </w:numPr>
        <w:shd w:val="clear" w:color="auto" w:fill="auto"/>
        <w:tabs>
          <w:tab w:pos="743" w:val="left"/>
        </w:tabs>
        <w:bidi w:val="0"/>
        <w:spacing w:before="0" w:after="0" w:line="313" w:lineRule="exact"/>
        <w:ind w:left="0" w:right="0"/>
        <w:jc w:val="both"/>
      </w:pPr>
      <w:bookmarkStart w:id="1015" w:name="bookmark1015"/>
      <w:bookmarkEnd w:id="1015"/>
      <w:r>
        <w:rPr>
          <w:color w:val="000000"/>
          <w:spacing w:val="0"/>
          <w:w w:val="100"/>
          <w:position w:val="0"/>
        </w:rPr>
        <w:t>确定设定受益计划义务的现值和当期服务成本</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根据预期累计福利单位法，采用无偏且相互一致的精算假设对有关人口统计变量和财务变量等做出估计，计量设定受益 计划所产生的义务，并确定相关义务的归属期间。本公司按照相应的折现率（根据资产负债表日与设定受益计划义务期限和 币种相匹配的国债或活跃市场上的高质量公司债券的市场收益率确定）将设定受益计划所产生的义务予以折现，以确定设定 受益计划义务的现值和当期服务成本。</w:t>
      </w:r>
    </w:p>
    <w:p>
      <w:pPr>
        <w:pStyle w:val="Style29"/>
        <w:keepNext w:val="0"/>
        <w:keepLines w:val="0"/>
        <w:widowControl w:val="0"/>
        <w:numPr>
          <w:ilvl w:val="0"/>
          <w:numId w:val="99"/>
        </w:numPr>
        <w:shd w:val="clear" w:color="auto" w:fill="auto"/>
        <w:tabs>
          <w:tab w:pos="743" w:val="left"/>
        </w:tabs>
        <w:bidi w:val="0"/>
        <w:spacing w:before="0" w:after="0" w:line="313" w:lineRule="exact"/>
        <w:ind w:left="0" w:right="0"/>
        <w:jc w:val="both"/>
      </w:pPr>
      <w:bookmarkStart w:id="1016" w:name="bookmark1016"/>
      <w:bookmarkEnd w:id="1016"/>
      <w:r>
        <w:rPr>
          <w:color w:val="000000"/>
          <w:spacing w:val="0"/>
          <w:w w:val="100"/>
          <w:position w:val="0"/>
        </w:rPr>
        <w:t>确认设定受益计划净负债或净资产</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设定受益计划存在资产的，本公司将设定受益计划义务现值减去设定受益计划资产公允价值所形成的赤字或盈余确认为 一项设定受益计划净负债或净资产。</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设定受益计划存在盈余的，本公司以设定受益计划的盈余和资产上限两项的孰低者计量设定受益计划净资产。</w:t>
      </w:r>
    </w:p>
    <w:p>
      <w:pPr>
        <w:pStyle w:val="Style29"/>
        <w:keepNext w:val="0"/>
        <w:keepLines w:val="0"/>
        <w:widowControl w:val="0"/>
        <w:numPr>
          <w:ilvl w:val="0"/>
          <w:numId w:val="99"/>
        </w:numPr>
        <w:shd w:val="clear" w:color="auto" w:fill="auto"/>
        <w:tabs>
          <w:tab w:pos="743" w:val="left"/>
        </w:tabs>
        <w:bidi w:val="0"/>
        <w:spacing w:before="0" w:after="180" w:line="313" w:lineRule="exact"/>
        <w:ind w:left="0" w:right="0"/>
        <w:jc w:val="both"/>
      </w:pPr>
      <w:bookmarkStart w:id="1017" w:name="bookmark1017"/>
      <w:bookmarkEnd w:id="1017"/>
      <w:r>
        <w:rPr>
          <w:color w:val="000000"/>
          <w:spacing w:val="0"/>
          <w:w w:val="100"/>
          <w:position w:val="0"/>
        </w:rPr>
        <w:t>确定应计入资产成本或当期损益的金额</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服务成本，包括当期服务成本、过去服务成本和结算利得或损失。其中，除了其他会计准则要求或允许计入资产成本的 当期服务成本之外，其他服务成本均计入当期损益。</w:t>
      </w:r>
    </w:p>
    <w:p>
      <w:pPr>
        <w:pStyle w:val="Style29"/>
        <w:keepNext w:val="0"/>
        <w:keepLines w:val="0"/>
        <w:widowControl w:val="0"/>
        <w:shd w:val="clear" w:color="auto" w:fill="auto"/>
        <w:bidi w:val="0"/>
        <w:spacing w:before="0" w:after="100" w:line="310" w:lineRule="exact"/>
        <w:ind w:left="0" w:right="0"/>
        <w:jc w:val="both"/>
      </w:pPr>
      <w:r>
        <w:rPr>
          <w:color w:val="000000"/>
          <w:spacing w:val="0"/>
          <w:w w:val="100"/>
          <w:position w:val="0"/>
        </w:rPr>
        <w:t>设定受益计划净负债或净资产的利息净额，包括计划资产的利息收益、设定受益计划义务的利息费用以及资产上限影响 的利息，均计入当期损益。</w:t>
      </w:r>
    </w:p>
    <w:p>
      <w:pPr>
        <w:pStyle w:val="Style29"/>
        <w:keepNext w:val="0"/>
        <w:keepLines w:val="0"/>
        <w:widowControl w:val="0"/>
        <w:numPr>
          <w:ilvl w:val="0"/>
          <w:numId w:val="99"/>
        </w:numPr>
        <w:shd w:val="clear" w:color="auto" w:fill="auto"/>
        <w:bidi w:val="0"/>
        <w:spacing w:before="0" w:after="0" w:line="360" w:lineRule="auto"/>
        <w:ind w:left="0" w:right="0"/>
        <w:jc w:val="both"/>
      </w:pPr>
      <w:bookmarkStart w:id="1018" w:name="bookmark1018"/>
      <w:bookmarkEnd w:id="1018"/>
      <w:r>
        <w:rPr>
          <w:color w:val="000000"/>
          <w:spacing w:val="0"/>
          <w:w w:val="100"/>
          <w:position w:val="0"/>
        </w:rPr>
        <w:t>确定应计入其他综合收益的金额</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重新计量设定受益计划净负债或净资产所产生的变动，包括：</w:t>
      </w:r>
    </w:p>
    <w:p>
      <w:pPr>
        <w:pStyle w:val="Style29"/>
        <w:keepNext w:val="0"/>
        <w:keepLines w:val="0"/>
        <w:widowControl w:val="0"/>
        <w:numPr>
          <w:ilvl w:val="0"/>
          <w:numId w:val="101"/>
        </w:numPr>
        <w:shd w:val="clear" w:color="auto" w:fill="auto"/>
        <w:tabs>
          <w:tab w:pos="810" w:val="left"/>
        </w:tabs>
        <w:bidi w:val="0"/>
        <w:spacing w:before="0" w:after="0" w:line="310" w:lineRule="exact"/>
        <w:ind w:left="0" w:right="0"/>
        <w:jc w:val="both"/>
      </w:pPr>
      <w:bookmarkStart w:id="1019" w:name="bookmark1019"/>
      <w:bookmarkEnd w:id="1019"/>
      <w:r>
        <w:rPr>
          <w:color w:val="000000"/>
          <w:spacing w:val="0"/>
          <w:w w:val="100"/>
          <w:position w:val="0"/>
        </w:rPr>
        <w:t>精算利得或损失，即由于精算假设和经验调整导致之前所计量的设定受益计划义务现值的增加或减少；</w:t>
      </w:r>
    </w:p>
    <w:p>
      <w:pPr>
        <w:pStyle w:val="Style29"/>
        <w:keepNext w:val="0"/>
        <w:keepLines w:val="0"/>
        <w:widowControl w:val="0"/>
        <w:numPr>
          <w:ilvl w:val="0"/>
          <w:numId w:val="101"/>
        </w:numPr>
        <w:shd w:val="clear" w:color="auto" w:fill="auto"/>
        <w:tabs>
          <w:tab w:pos="825" w:val="left"/>
        </w:tabs>
        <w:bidi w:val="0"/>
        <w:spacing w:before="0" w:after="0" w:line="310" w:lineRule="exact"/>
        <w:ind w:left="0" w:right="0"/>
        <w:jc w:val="both"/>
        <w:rPr>
          <w:sz w:val="18"/>
          <w:szCs w:val="18"/>
        </w:rPr>
      </w:pPr>
      <w:bookmarkStart w:id="1020" w:name="bookmark1020"/>
      <w:bookmarkEnd w:id="1020"/>
      <w:r>
        <w:rPr>
          <w:color w:val="000000"/>
          <w:spacing w:val="0"/>
          <w:w w:val="100"/>
          <w:position w:val="0"/>
          <w:sz w:val="17"/>
          <w:szCs w:val="17"/>
        </w:rPr>
        <w:t>计划资产回报，扣除包括在设定受益计划净负债或净资产的利息净额中的金额</w:t>
      </w:r>
      <w:r>
        <w:rPr>
          <w:color w:val="000000"/>
          <w:spacing w:val="0"/>
          <w:w w:val="100"/>
          <w:position w:val="0"/>
          <w:sz w:val="18"/>
          <w:szCs w:val="18"/>
        </w:rPr>
        <w:t>；</w:t>
      </w:r>
    </w:p>
    <w:p>
      <w:pPr>
        <w:pStyle w:val="Style29"/>
        <w:keepNext w:val="0"/>
        <w:keepLines w:val="0"/>
        <w:widowControl w:val="0"/>
        <w:numPr>
          <w:ilvl w:val="0"/>
          <w:numId w:val="101"/>
        </w:numPr>
        <w:shd w:val="clear" w:color="auto" w:fill="auto"/>
        <w:tabs>
          <w:tab w:pos="825" w:val="left"/>
        </w:tabs>
        <w:bidi w:val="0"/>
        <w:spacing w:before="0" w:after="0" w:line="310" w:lineRule="exact"/>
        <w:ind w:left="0" w:right="0"/>
        <w:jc w:val="both"/>
      </w:pPr>
      <w:bookmarkStart w:id="1021" w:name="bookmark1021"/>
      <w:bookmarkEnd w:id="1021"/>
      <w:r>
        <w:rPr>
          <w:color w:val="000000"/>
          <w:spacing w:val="0"/>
          <w:w w:val="100"/>
          <w:position w:val="0"/>
        </w:rPr>
        <w:t>资产上限影响的变动，扣除包括在设定受益计划净负债或净资产的利息净额中的金额。</w:t>
      </w:r>
    </w:p>
    <w:p>
      <w:pPr>
        <w:pStyle w:val="Style29"/>
        <w:keepNext w:val="0"/>
        <w:keepLines w:val="0"/>
        <w:widowControl w:val="0"/>
        <w:shd w:val="clear" w:color="auto" w:fill="auto"/>
        <w:bidi w:val="0"/>
        <w:spacing w:before="0" w:after="380" w:line="310" w:lineRule="exact"/>
        <w:ind w:left="0" w:right="0" w:firstLine="300"/>
        <w:jc w:val="both"/>
      </w:pPr>
      <w:r>
        <w:rPr>
          <w:color w:val="000000"/>
          <w:spacing w:val="0"/>
          <w:w w:val="100"/>
          <w:position w:val="0"/>
        </w:rPr>
        <w:t>上述重新计量设定受益计划净负债或净资产所产生的变动直接计入其他综合收益</w:t>
      </w:r>
      <w:r>
        <w:rPr>
          <w:color w:val="000000"/>
          <w:spacing w:val="0"/>
          <w:w w:val="100"/>
          <w:position w:val="0"/>
          <w:sz w:val="18"/>
          <w:szCs w:val="18"/>
        </w:rPr>
        <w:t>，</w:t>
      </w:r>
      <w:r>
        <w:rPr>
          <w:color w:val="000000"/>
          <w:spacing w:val="0"/>
          <w:w w:val="100"/>
          <w:position w:val="0"/>
        </w:rPr>
        <w:t>并且在后续会计期间不允许转回至损 益，但本公司可以在权益范围内转移这些在其他综合收益中确认的金额。</w:t>
      </w:r>
    </w:p>
    <w:p>
      <w:pPr>
        <w:pStyle w:val="Style32"/>
        <w:keepNext/>
        <w:keepLines/>
        <w:widowControl w:val="0"/>
        <w:numPr>
          <w:ilvl w:val="0"/>
          <w:numId w:val="103"/>
        </w:numPr>
        <w:shd w:val="clear" w:color="auto" w:fill="auto"/>
        <w:tabs>
          <w:tab w:pos="493" w:val="left"/>
        </w:tabs>
        <w:bidi w:val="0"/>
        <w:spacing w:before="0" w:after="280" w:line="240" w:lineRule="auto"/>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辞退福利的会计处理方法</w:t>
      </w:r>
      <w:bookmarkEnd w:id="1022"/>
      <w:bookmarkEnd w:id="1023"/>
      <w:bookmarkEnd w:id="1025"/>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本公司向职工提供辞退福利的，在下列两者孰早日确认辞退福利产生的职工薪酬负债，并计入当期损益：</w:t>
      </w:r>
    </w:p>
    <w:p>
      <w:pPr>
        <w:pStyle w:val="Style29"/>
        <w:keepNext w:val="0"/>
        <w:keepLines w:val="0"/>
        <w:widowControl w:val="0"/>
        <w:numPr>
          <w:ilvl w:val="0"/>
          <w:numId w:val="105"/>
        </w:numPr>
        <w:shd w:val="clear" w:color="auto" w:fill="auto"/>
        <w:tabs>
          <w:tab w:pos="733" w:val="left"/>
        </w:tabs>
        <w:bidi w:val="0"/>
        <w:spacing w:before="0" w:after="0" w:line="314" w:lineRule="exact"/>
        <w:ind w:left="0" w:right="0" w:firstLine="360"/>
        <w:jc w:val="both"/>
      </w:pPr>
      <w:bookmarkStart w:id="1026" w:name="bookmark1026"/>
      <w:bookmarkEnd w:id="1026"/>
      <w:r>
        <w:rPr>
          <w:color w:val="000000"/>
          <w:spacing w:val="0"/>
          <w:w w:val="100"/>
          <w:position w:val="0"/>
        </w:rPr>
        <w:t>企业不能单方面撤回因解除劳动关系计划或裁减建议所提供的辞退福利时；</w:t>
      </w:r>
    </w:p>
    <w:p>
      <w:pPr>
        <w:pStyle w:val="Style29"/>
        <w:keepNext w:val="0"/>
        <w:keepLines w:val="0"/>
        <w:widowControl w:val="0"/>
        <w:numPr>
          <w:ilvl w:val="0"/>
          <w:numId w:val="105"/>
        </w:numPr>
        <w:shd w:val="clear" w:color="auto" w:fill="auto"/>
        <w:tabs>
          <w:tab w:pos="733" w:val="left"/>
        </w:tabs>
        <w:bidi w:val="0"/>
        <w:spacing w:before="0" w:after="0" w:line="314" w:lineRule="exact"/>
        <w:ind w:left="0" w:right="0" w:firstLine="360"/>
        <w:jc w:val="both"/>
      </w:pPr>
      <w:bookmarkStart w:id="1027" w:name="bookmark1027"/>
      <w:bookmarkEnd w:id="1027"/>
      <w:r>
        <w:rPr>
          <w:color w:val="000000"/>
          <w:spacing w:val="0"/>
          <w:w w:val="100"/>
          <w:position w:val="0"/>
        </w:rPr>
        <w:t>企业确认与涉及支付辞退福利的重组相关的成本或费用时。</w:t>
      </w:r>
    </w:p>
    <w:p>
      <w:pPr>
        <w:pStyle w:val="Style29"/>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辞退福利预期在年度报告期结束后十二个月内不能完全支付的，参照相应的折现率(根据资产负债表日与设定受益计划 义务期限和币种相匹配的国债或活跃市场上的高质量公司债券的市场收益率确定)将辞退福利金额予以折现，以折现后的金 额计量应付职工薪酬。</w:t>
      </w:r>
    </w:p>
    <w:p>
      <w:pPr>
        <w:pStyle w:val="Style32"/>
        <w:keepNext/>
        <w:keepLines/>
        <w:widowControl w:val="0"/>
        <w:numPr>
          <w:ilvl w:val="0"/>
          <w:numId w:val="103"/>
        </w:numPr>
        <w:shd w:val="clear" w:color="auto" w:fill="auto"/>
        <w:tabs>
          <w:tab w:pos="493" w:val="left"/>
        </w:tabs>
        <w:bidi w:val="0"/>
        <w:spacing w:before="0" w:after="280" w:line="240" w:lineRule="auto"/>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其他长期职工福利的会计处理方法</w:t>
      </w:r>
      <w:bookmarkEnd w:id="1028"/>
      <w:bookmarkEnd w:id="1029"/>
      <w:bookmarkEnd w:id="1031"/>
    </w:p>
    <w:p>
      <w:pPr>
        <w:pStyle w:val="Style29"/>
        <w:keepNext w:val="0"/>
        <w:keepLines w:val="0"/>
        <w:widowControl w:val="0"/>
        <w:numPr>
          <w:ilvl w:val="0"/>
          <w:numId w:val="107"/>
        </w:numPr>
        <w:shd w:val="clear" w:color="auto" w:fill="auto"/>
        <w:tabs>
          <w:tab w:pos="753" w:val="left"/>
        </w:tabs>
        <w:bidi w:val="0"/>
        <w:spacing w:before="0" w:after="0" w:line="307" w:lineRule="exact"/>
        <w:ind w:left="0" w:right="0"/>
        <w:jc w:val="both"/>
      </w:pPr>
      <w:bookmarkStart w:id="1032" w:name="bookmark1032"/>
      <w:bookmarkEnd w:id="1032"/>
      <w:r>
        <w:rPr>
          <w:color w:val="000000"/>
          <w:spacing w:val="0"/>
          <w:w w:val="100"/>
          <w:position w:val="0"/>
        </w:rPr>
        <w:t>符合设定提存计划条件的</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本公司向职工提供的其他长期职工福利，符合设定提存计划条件的，将全部应缴存金额以折现后的金额计量应付职工薪 酬。</w:t>
      </w:r>
    </w:p>
    <w:p>
      <w:pPr>
        <w:pStyle w:val="Style29"/>
        <w:keepNext w:val="0"/>
        <w:keepLines w:val="0"/>
        <w:widowControl w:val="0"/>
        <w:numPr>
          <w:ilvl w:val="0"/>
          <w:numId w:val="107"/>
        </w:numPr>
        <w:shd w:val="clear" w:color="auto" w:fill="auto"/>
        <w:tabs>
          <w:tab w:pos="753" w:val="left"/>
        </w:tabs>
        <w:bidi w:val="0"/>
        <w:spacing w:before="0" w:after="0" w:line="307" w:lineRule="exact"/>
        <w:ind w:left="0" w:right="0"/>
        <w:jc w:val="both"/>
      </w:pPr>
      <w:bookmarkStart w:id="1033" w:name="bookmark1033"/>
      <w:bookmarkEnd w:id="1033"/>
      <w:r>
        <w:rPr>
          <w:color w:val="000000"/>
          <w:spacing w:val="0"/>
          <w:w w:val="100"/>
          <w:position w:val="0"/>
        </w:rPr>
        <w:t>符合设定受益计划条件的</w:t>
      </w:r>
    </w:p>
    <w:p>
      <w:pPr>
        <w:pStyle w:val="Style29"/>
        <w:keepNext w:val="0"/>
        <w:keepLines w:val="0"/>
        <w:widowControl w:val="0"/>
        <w:shd w:val="clear" w:color="auto" w:fill="auto"/>
        <w:bidi w:val="0"/>
        <w:spacing w:before="0" w:after="100" w:line="307" w:lineRule="exact"/>
        <w:ind w:left="0" w:right="0" w:firstLine="360"/>
        <w:jc w:val="left"/>
      </w:pPr>
      <w:r>
        <w:rPr>
          <w:color w:val="000000"/>
          <w:spacing w:val="0"/>
          <w:w w:val="100"/>
          <w:position w:val="0"/>
        </w:rPr>
        <w:t>在报告期末，本公司将其他长期职工福利产生的职工薪酬成本确认为下列组成部分：</w:t>
      </w:r>
    </w:p>
    <w:p>
      <w:pPr>
        <w:pStyle w:val="Style29"/>
        <w:keepNext w:val="0"/>
        <w:keepLines w:val="0"/>
        <w:widowControl w:val="0"/>
        <w:numPr>
          <w:ilvl w:val="0"/>
          <w:numId w:val="109"/>
        </w:numPr>
        <w:shd w:val="clear" w:color="auto" w:fill="auto"/>
        <w:tabs>
          <w:tab w:pos="723" w:val="left"/>
        </w:tabs>
        <w:bidi w:val="0"/>
        <w:spacing w:before="0" w:after="0" w:line="360" w:lineRule="auto"/>
        <w:ind w:left="0" w:right="0" w:firstLine="360"/>
        <w:jc w:val="left"/>
      </w:pPr>
      <w:bookmarkStart w:id="1034" w:name="bookmark1034"/>
      <w:bookmarkEnd w:id="1034"/>
      <w:r>
        <w:rPr>
          <w:color w:val="000000"/>
          <w:spacing w:val="0"/>
          <w:w w:val="100"/>
          <w:position w:val="0"/>
        </w:rPr>
        <w:t>服务成本；</w:t>
      </w:r>
    </w:p>
    <w:p>
      <w:pPr>
        <w:pStyle w:val="Style29"/>
        <w:keepNext w:val="0"/>
        <w:keepLines w:val="0"/>
        <w:widowControl w:val="0"/>
        <w:numPr>
          <w:ilvl w:val="0"/>
          <w:numId w:val="109"/>
        </w:numPr>
        <w:shd w:val="clear" w:color="auto" w:fill="auto"/>
        <w:tabs>
          <w:tab w:pos="723" w:val="left"/>
        </w:tabs>
        <w:bidi w:val="0"/>
        <w:spacing w:before="0" w:after="0" w:line="360" w:lineRule="auto"/>
        <w:ind w:left="0" w:right="0" w:firstLine="360"/>
        <w:jc w:val="left"/>
      </w:pPr>
      <w:bookmarkStart w:id="1035" w:name="bookmark1035"/>
      <w:bookmarkEnd w:id="1035"/>
      <w:r>
        <w:rPr>
          <w:color w:val="000000"/>
          <w:spacing w:val="0"/>
          <w:w w:val="100"/>
          <w:position w:val="0"/>
        </w:rPr>
        <w:t>其他长期职工福利净负债或净资产的利息净额；</w:t>
      </w:r>
    </w:p>
    <w:p>
      <w:pPr>
        <w:pStyle w:val="Style29"/>
        <w:keepNext w:val="0"/>
        <w:keepLines w:val="0"/>
        <w:widowControl w:val="0"/>
        <w:numPr>
          <w:ilvl w:val="0"/>
          <w:numId w:val="109"/>
        </w:numPr>
        <w:shd w:val="clear" w:color="auto" w:fill="auto"/>
        <w:tabs>
          <w:tab w:pos="723" w:val="left"/>
        </w:tabs>
        <w:bidi w:val="0"/>
        <w:spacing w:before="0" w:after="0" w:line="360" w:lineRule="auto"/>
        <w:ind w:left="0" w:right="0" w:firstLine="360"/>
        <w:jc w:val="left"/>
      </w:pPr>
      <w:bookmarkStart w:id="1036" w:name="bookmark1036"/>
      <w:bookmarkEnd w:id="1036"/>
      <w:r>
        <w:rPr>
          <w:color w:val="000000"/>
          <w:spacing w:val="0"/>
          <w:w w:val="100"/>
          <w:position w:val="0"/>
        </w:rPr>
        <w:t>重新计量其他长期职工福利净负债或净资产所产生的变动。</w:t>
      </w:r>
    </w:p>
    <w:p>
      <w:pPr>
        <w:pStyle w:val="Style29"/>
        <w:keepNext w:val="0"/>
        <w:keepLines w:val="0"/>
        <w:widowControl w:val="0"/>
        <w:shd w:val="clear" w:color="auto" w:fill="auto"/>
        <w:bidi w:val="0"/>
        <w:spacing w:before="0" w:after="380" w:line="307" w:lineRule="exact"/>
        <w:ind w:left="0" w:right="0" w:firstLine="360"/>
        <w:jc w:val="both"/>
      </w:pPr>
      <w:r>
        <w:rPr>
          <w:color w:val="000000"/>
          <w:spacing w:val="0"/>
          <w:w w:val="100"/>
          <w:position w:val="0"/>
        </w:rPr>
        <w:t>为简化相关会计处理，上述项目的总净额计入当期损益或相关资产成本。</w:t>
      </w:r>
    </w:p>
    <w:p>
      <w:pPr>
        <w:pStyle w:val="Style32"/>
        <w:keepNext/>
        <w:keepLines/>
        <w:widowControl w:val="0"/>
        <w:shd w:val="clear" w:color="auto" w:fill="auto"/>
        <w:bidi w:val="0"/>
        <w:spacing w:before="0" w:after="28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2</w:t>
      </w:r>
      <w:bookmarkEnd w:id="1039"/>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1037"/>
      <w:bookmarkEnd w:id="1038"/>
      <w:bookmarkEnd w:id="1040"/>
    </w:p>
    <w:p>
      <w:pPr>
        <w:pStyle w:val="Style29"/>
        <w:keepNext w:val="0"/>
        <w:keepLines w:val="0"/>
        <w:widowControl w:val="0"/>
        <w:numPr>
          <w:ilvl w:val="0"/>
          <w:numId w:val="111"/>
        </w:numPr>
        <w:shd w:val="clear" w:color="auto" w:fill="auto"/>
        <w:tabs>
          <w:tab w:pos="814" w:val="left"/>
        </w:tabs>
        <w:bidi w:val="0"/>
        <w:spacing w:before="0" w:after="0" w:line="312" w:lineRule="exact"/>
        <w:ind w:left="0" w:right="0" w:firstLine="360"/>
        <w:jc w:val="left"/>
      </w:pPr>
      <w:bookmarkStart w:id="1041" w:name="bookmark1041"/>
      <w:bookmarkEnd w:id="1041"/>
      <w:r>
        <w:rPr>
          <w:b/>
          <w:bCs/>
          <w:color w:val="000000"/>
          <w:spacing w:val="0"/>
          <w:w w:val="100"/>
          <w:position w:val="0"/>
        </w:rPr>
        <w:t>预计负债的确认标准</w:t>
      </w:r>
    </w:p>
    <w:p>
      <w:pPr>
        <w:pStyle w:val="Style2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如果与或有事项相关的义务同时符合以下条件，本公司将其确认为预计负债：</w:t>
      </w:r>
    </w:p>
    <w:p>
      <w:pPr>
        <w:pStyle w:val="Style29"/>
        <w:keepNext w:val="0"/>
        <w:keepLines w:val="0"/>
        <w:widowControl w:val="0"/>
        <w:numPr>
          <w:ilvl w:val="0"/>
          <w:numId w:val="113"/>
        </w:numPr>
        <w:shd w:val="clear" w:color="auto" w:fill="auto"/>
        <w:tabs>
          <w:tab w:pos="733" w:val="left"/>
        </w:tabs>
        <w:bidi w:val="0"/>
        <w:spacing w:before="0" w:after="0" w:line="312" w:lineRule="exact"/>
        <w:ind w:left="0" w:right="0" w:firstLine="360"/>
        <w:jc w:val="left"/>
      </w:pPr>
      <w:bookmarkStart w:id="1042" w:name="bookmark1042"/>
      <w:bookmarkEnd w:id="1042"/>
      <w:r>
        <w:rPr>
          <w:color w:val="000000"/>
          <w:spacing w:val="0"/>
          <w:w w:val="100"/>
          <w:position w:val="0"/>
        </w:rPr>
        <w:t>该义务是本公司承担的现时义务；</w:t>
      </w:r>
    </w:p>
    <w:p>
      <w:pPr>
        <w:pStyle w:val="Style29"/>
        <w:keepNext w:val="0"/>
        <w:keepLines w:val="0"/>
        <w:widowControl w:val="0"/>
        <w:numPr>
          <w:ilvl w:val="0"/>
          <w:numId w:val="113"/>
        </w:numPr>
        <w:shd w:val="clear" w:color="auto" w:fill="auto"/>
        <w:tabs>
          <w:tab w:pos="733" w:val="left"/>
        </w:tabs>
        <w:bidi w:val="0"/>
        <w:spacing w:before="0" w:after="0" w:line="312" w:lineRule="exact"/>
        <w:ind w:left="0" w:right="0" w:firstLine="360"/>
        <w:jc w:val="left"/>
      </w:pPr>
      <w:bookmarkStart w:id="1043" w:name="bookmark1043"/>
      <w:bookmarkEnd w:id="1043"/>
      <w:r>
        <w:rPr>
          <w:color w:val="000000"/>
          <w:spacing w:val="0"/>
          <w:w w:val="100"/>
          <w:position w:val="0"/>
        </w:rPr>
        <w:t>该义务的履行很可能导致经济利益流出本公司；</w:t>
      </w:r>
    </w:p>
    <w:p>
      <w:pPr>
        <w:pStyle w:val="Style29"/>
        <w:keepNext w:val="0"/>
        <w:keepLines w:val="0"/>
        <w:widowControl w:val="0"/>
        <w:numPr>
          <w:ilvl w:val="0"/>
          <w:numId w:val="113"/>
        </w:numPr>
        <w:shd w:val="clear" w:color="auto" w:fill="auto"/>
        <w:tabs>
          <w:tab w:pos="733" w:val="left"/>
        </w:tabs>
        <w:bidi w:val="0"/>
        <w:spacing w:before="0" w:after="0" w:line="312" w:lineRule="exact"/>
        <w:ind w:left="0" w:right="0" w:firstLine="360"/>
        <w:jc w:val="both"/>
      </w:pPr>
      <w:bookmarkStart w:id="1044" w:name="bookmark1044"/>
      <w:bookmarkEnd w:id="1044"/>
      <w:r>
        <w:rPr>
          <w:color w:val="000000"/>
          <w:spacing w:val="0"/>
          <w:w w:val="100"/>
          <w:position w:val="0"/>
        </w:rPr>
        <w:t>该义务的金额能够可靠地计量。</w:t>
      </w:r>
    </w:p>
    <w:p>
      <w:pPr>
        <w:pStyle w:val="Style29"/>
        <w:keepNext w:val="0"/>
        <w:keepLines w:val="0"/>
        <w:widowControl w:val="0"/>
        <w:numPr>
          <w:ilvl w:val="0"/>
          <w:numId w:val="111"/>
        </w:numPr>
        <w:shd w:val="clear" w:color="auto" w:fill="auto"/>
        <w:tabs>
          <w:tab w:pos="814" w:val="left"/>
        </w:tabs>
        <w:bidi w:val="0"/>
        <w:spacing w:before="0" w:after="0" w:line="312" w:lineRule="exact"/>
        <w:ind w:left="0" w:right="0" w:firstLine="360"/>
        <w:jc w:val="both"/>
      </w:pPr>
      <w:bookmarkStart w:id="1045" w:name="bookmark1045"/>
      <w:bookmarkEnd w:id="1045"/>
      <w:r>
        <w:rPr>
          <w:b/>
          <w:bCs/>
          <w:color w:val="000000"/>
          <w:spacing w:val="0"/>
          <w:w w:val="100"/>
          <w:position w:val="0"/>
        </w:rPr>
        <w:t>预计负债的计量方法</w:t>
      </w:r>
    </w:p>
    <w:p>
      <w:pPr>
        <w:pStyle w:val="Style29"/>
        <w:keepNext w:val="0"/>
        <w:keepLines w:val="0"/>
        <w:widowControl w:val="0"/>
        <w:shd w:val="clear" w:color="auto" w:fill="auto"/>
        <w:bidi w:val="0"/>
        <w:spacing w:before="0" w:after="280" w:line="312" w:lineRule="exact"/>
        <w:ind w:left="0" w:right="0" w:firstLine="300"/>
        <w:jc w:val="both"/>
      </w:pPr>
      <w:r>
        <w:rPr>
          <w:color w:val="000000"/>
          <w:spacing w:val="0"/>
          <w:w w:val="100"/>
          <w:position w:val="0"/>
        </w:rPr>
        <w:t>预计负债按照履行相关现时义务所需支出的最佳估计数进行初始计量，并综合考虑与或有事项有关的风险、不确定性和 货币时间价值等因素。每个资产负债表日对预计负债的账面价值进行复核。有确凿证据表明该账面价值不能反映当前最佳估 计数的，按照当前最佳估计数对该账面价值进行调整。</w:t>
      </w:r>
    </w:p>
    <w:p>
      <w:pPr>
        <w:pStyle w:val="Style32"/>
        <w:keepNext/>
        <w:keepLines/>
        <w:widowControl w:val="0"/>
        <w:shd w:val="clear" w:color="auto" w:fill="auto"/>
        <w:tabs>
          <w:tab w:pos="483" w:val="left"/>
        </w:tabs>
        <w:bidi w:val="0"/>
        <w:spacing w:before="0" w:after="280" w:line="240"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bookmarkEnd w:id="1048"/>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1046"/>
      <w:bookmarkEnd w:id="1047"/>
      <w:bookmarkEnd w:id="1049"/>
    </w:p>
    <w:p>
      <w:pPr>
        <w:pStyle w:val="Style29"/>
        <w:keepNext w:val="0"/>
        <w:keepLines w:val="0"/>
        <w:widowControl w:val="0"/>
        <w:shd w:val="clear" w:color="auto" w:fill="auto"/>
        <w:tabs>
          <w:tab w:pos="834" w:val="left"/>
        </w:tabs>
        <w:bidi w:val="0"/>
        <w:spacing w:before="0" w:after="0" w:line="312" w:lineRule="exact"/>
        <w:ind w:left="0" w:right="0"/>
        <w:jc w:val="both"/>
      </w:pPr>
      <w:bookmarkStart w:id="1050" w:name="bookmark1050"/>
      <w:r>
        <w:rPr>
          <w:b/>
          <w:bCs/>
          <w:color w:val="000000"/>
          <w:spacing w:val="0"/>
          <w:w w:val="100"/>
          <w:position w:val="0"/>
        </w:rPr>
        <w:t>（</w:t>
      </w:r>
      <w:bookmarkEnd w:id="105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股份支付的种类</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本公司股份支付包括以现金结算的股份支付和以权益结算的股份支付。</w:t>
      </w:r>
    </w:p>
    <w:p>
      <w:pPr>
        <w:pStyle w:val="Style29"/>
        <w:keepNext w:val="0"/>
        <w:keepLines w:val="0"/>
        <w:widowControl w:val="0"/>
        <w:shd w:val="clear" w:color="auto" w:fill="auto"/>
        <w:tabs>
          <w:tab w:pos="834" w:val="left"/>
        </w:tabs>
        <w:bidi w:val="0"/>
        <w:spacing w:before="0" w:after="0" w:line="312" w:lineRule="exact"/>
        <w:ind w:left="0" w:right="0"/>
        <w:jc w:val="both"/>
      </w:pPr>
      <w:bookmarkStart w:id="1051" w:name="bookmark1051"/>
      <w:r>
        <w:rPr>
          <w:b/>
          <w:bCs/>
          <w:color w:val="000000"/>
          <w:spacing w:val="0"/>
          <w:w w:val="100"/>
          <w:position w:val="0"/>
        </w:rPr>
        <w:t>（</w:t>
      </w:r>
      <w:bookmarkEnd w:id="105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权益工具公允价值的确定方法</w:t>
      </w:r>
    </w:p>
    <w:p>
      <w:pPr>
        <w:pStyle w:val="Style29"/>
        <w:keepNext w:val="0"/>
        <w:keepLines w:val="0"/>
        <w:widowControl w:val="0"/>
        <w:numPr>
          <w:ilvl w:val="0"/>
          <w:numId w:val="115"/>
        </w:numPr>
        <w:shd w:val="clear" w:color="auto" w:fill="auto"/>
        <w:bidi w:val="0"/>
        <w:spacing w:before="0" w:after="0" w:line="312" w:lineRule="exact"/>
        <w:ind w:left="0" w:right="0"/>
        <w:jc w:val="both"/>
      </w:pPr>
      <w:bookmarkStart w:id="1052" w:name="bookmark1052"/>
      <w:bookmarkEnd w:id="1052"/>
      <w:r>
        <w:rPr>
          <w:color w:val="000000"/>
          <w:spacing w:val="0"/>
          <w:w w:val="100"/>
          <w:position w:val="0"/>
        </w:rPr>
        <w:t>对于授予职工的股份，其公允价值按公司股份的市场价格计量，同时考虑授予股份所依据的条款和条件（不包括市场 条件之外的可行权条件）进行调整。②对于授予职工的股票期权，在许多情况下难以获得其市场价格。如果不存在条款和条 件相似的交易期权，公司选择适用的期权定价模型估计所授予的期权的公允价值。</w:t>
      </w:r>
    </w:p>
    <w:p>
      <w:pPr>
        <w:pStyle w:val="Style29"/>
        <w:keepNext w:val="0"/>
        <w:keepLines w:val="0"/>
        <w:widowControl w:val="0"/>
        <w:shd w:val="clear" w:color="auto" w:fill="auto"/>
        <w:tabs>
          <w:tab w:pos="834" w:val="left"/>
        </w:tabs>
        <w:bidi w:val="0"/>
        <w:spacing w:before="0" w:after="0" w:line="312" w:lineRule="exact"/>
        <w:ind w:left="0" w:right="0"/>
        <w:jc w:val="both"/>
      </w:pPr>
      <w:bookmarkStart w:id="1053" w:name="bookmark1053"/>
      <w:r>
        <w:rPr>
          <w:b/>
          <w:bCs/>
          <w:color w:val="000000"/>
          <w:spacing w:val="0"/>
          <w:w w:val="100"/>
          <w:position w:val="0"/>
        </w:rPr>
        <w:t>（</w:t>
      </w:r>
      <w:bookmarkEnd w:id="105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确认可行权权益工具最佳估计的依据</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在等待期内每个资产负债表日，公司根据最新取得的可行权职工人数变动等后续信息作出最佳估计，修正预计可行权的 权益工具数量，以作出可行权权益工具的最佳估计。</w:t>
      </w:r>
    </w:p>
    <w:p>
      <w:pPr>
        <w:pStyle w:val="Style29"/>
        <w:keepNext w:val="0"/>
        <w:keepLines w:val="0"/>
        <w:widowControl w:val="0"/>
        <w:shd w:val="clear" w:color="auto" w:fill="auto"/>
        <w:tabs>
          <w:tab w:pos="834" w:val="left"/>
        </w:tabs>
        <w:bidi w:val="0"/>
        <w:spacing w:before="0" w:after="0" w:line="312" w:lineRule="exact"/>
        <w:ind w:left="0" w:right="0"/>
        <w:jc w:val="both"/>
      </w:pPr>
      <w:bookmarkStart w:id="1054" w:name="bookmark1054"/>
      <w:r>
        <w:rPr>
          <w:b/>
          <w:bCs/>
          <w:color w:val="000000"/>
          <w:spacing w:val="0"/>
          <w:w w:val="100"/>
          <w:position w:val="0"/>
        </w:rPr>
        <w:t>（</w:t>
      </w:r>
      <w:bookmarkEnd w:id="1054"/>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股份支付计划实施的会计处理</w:t>
      </w:r>
    </w:p>
    <w:p>
      <w:pPr>
        <w:pStyle w:val="Style29"/>
        <w:keepNext w:val="0"/>
        <w:keepLines w:val="0"/>
        <w:widowControl w:val="0"/>
        <w:shd w:val="clear" w:color="auto" w:fill="auto"/>
        <w:bidi w:val="0"/>
        <w:spacing w:before="0" w:after="0" w:line="309" w:lineRule="exact"/>
        <w:ind w:left="0" w:right="0"/>
        <w:jc w:val="both"/>
      </w:pPr>
      <w:r>
        <w:rPr>
          <w:color w:val="000000"/>
          <w:spacing w:val="0"/>
          <w:w w:val="100"/>
          <w:position w:val="0"/>
        </w:rPr>
        <w:t>以现金结算的股份支付</w:t>
      </w:r>
    </w:p>
    <w:p>
      <w:pPr>
        <w:pStyle w:val="Style29"/>
        <w:keepNext w:val="0"/>
        <w:keepLines w:val="0"/>
        <w:widowControl w:val="0"/>
        <w:numPr>
          <w:ilvl w:val="0"/>
          <w:numId w:val="117"/>
        </w:numPr>
        <w:shd w:val="clear" w:color="auto" w:fill="auto"/>
        <w:tabs>
          <w:tab w:pos="723" w:val="left"/>
        </w:tabs>
        <w:bidi w:val="0"/>
        <w:spacing w:before="0" w:after="0" w:line="309" w:lineRule="exact"/>
        <w:ind w:left="0" w:right="0"/>
        <w:jc w:val="both"/>
      </w:pPr>
      <w:bookmarkStart w:id="1055" w:name="bookmark1055"/>
      <w:bookmarkEnd w:id="1055"/>
      <w:r>
        <w:rPr>
          <w:color w:val="000000"/>
          <w:spacing w:val="0"/>
          <w:w w:val="100"/>
          <w:position w:val="0"/>
        </w:rPr>
        <w:t>授予后立即可行权的以现金结算的股份支付，在授予日以本公司承担负债的公允价值计入相关成本或费用，相应增加 负债。并在结算前的每个资产负债表日和结算日对负债的公允价值重新计量，将其变动计入损益。</w:t>
      </w:r>
    </w:p>
    <w:p>
      <w:pPr>
        <w:pStyle w:val="Style29"/>
        <w:keepNext w:val="0"/>
        <w:keepLines w:val="0"/>
        <w:widowControl w:val="0"/>
        <w:numPr>
          <w:ilvl w:val="0"/>
          <w:numId w:val="117"/>
        </w:numPr>
        <w:shd w:val="clear" w:color="auto" w:fill="auto"/>
        <w:tabs>
          <w:tab w:pos="733" w:val="left"/>
        </w:tabs>
        <w:bidi w:val="0"/>
        <w:spacing w:before="0" w:after="0" w:line="309" w:lineRule="exact"/>
        <w:ind w:left="0" w:right="0"/>
        <w:jc w:val="both"/>
      </w:pPr>
      <w:bookmarkStart w:id="1056" w:name="bookmark1056"/>
      <w:bookmarkEnd w:id="1056"/>
      <w:r>
        <w:rPr>
          <w:color w:val="000000"/>
          <w:spacing w:val="0"/>
          <w:w w:val="100"/>
          <w:position w:val="0"/>
        </w:rPr>
        <w:t>完成等待期内的服务或达到规定业绩条件以后才可行权的以现金结算的股份支付，在等待期内的每个资产负债表日以 对可行权情况的最佳估计为基础，按本公司承担负债的公允价值金额，将当期取得的服务计入成本或费用和相应的负债。</w:t>
      </w:r>
    </w:p>
    <w:p>
      <w:pPr>
        <w:pStyle w:val="Style29"/>
        <w:keepNext w:val="0"/>
        <w:keepLines w:val="0"/>
        <w:widowControl w:val="0"/>
        <w:shd w:val="clear" w:color="auto" w:fill="auto"/>
        <w:bidi w:val="0"/>
        <w:spacing w:before="0" w:after="0" w:line="309" w:lineRule="exact"/>
        <w:ind w:left="0" w:right="0"/>
        <w:jc w:val="left"/>
      </w:pPr>
      <w:r>
        <w:rPr>
          <w:color w:val="000000"/>
          <w:spacing w:val="0"/>
          <w:w w:val="100"/>
          <w:position w:val="0"/>
        </w:rPr>
        <w:t>以权益结算的股份支付</w:t>
      </w:r>
    </w:p>
    <w:p>
      <w:pPr>
        <w:pStyle w:val="Style29"/>
        <w:keepNext w:val="0"/>
        <w:keepLines w:val="0"/>
        <w:widowControl w:val="0"/>
        <w:numPr>
          <w:ilvl w:val="0"/>
          <w:numId w:val="119"/>
        </w:numPr>
        <w:shd w:val="clear" w:color="auto" w:fill="auto"/>
        <w:tabs>
          <w:tab w:pos="728" w:val="left"/>
        </w:tabs>
        <w:bidi w:val="0"/>
        <w:spacing w:before="0" w:after="0" w:line="309" w:lineRule="exact"/>
        <w:ind w:left="0" w:right="0"/>
        <w:jc w:val="left"/>
      </w:pPr>
      <w:bookmarkStart w:id="1057" w:name="bookmark1057"/>
      <w:bookmarkEnd w:id="1057"/>
      <w:r>
        <w:rPr>
          <w:color w:val="000000"/>
          <w:spacing w:val="0"/>
          <w:w w:val="100"/>
          <w:position w:val="0"/>
        </w:rPr>
        <w:t>授予后立即可行权的换取职工服务的以权益结算的股份支付，在授予日以权益工具的公允价值计入相关成本或费用， 相应增加资本公积。</w:t>
      </w:r>
    </w:p>
    <w:p>
      <w:pPr>
        <w:pStyle w:val="Style29"/>
        <w:keepNext w:val="0"/>
        <w:keepLines w:val="0"/>
        <w:widowControl w:val="0"/>
        <w:numPr>
          <w:ilvl w:val="0"/>
          <w:numId w:val="119"/>
        </w:numPr>
        <w:shd w:val="clear" w:color="auto" w:fill="auto"/>
        <w:tabs>
          <w:tab w:pos="728" w:val="left"/>
        </w:tabs>
        <w:bidi w:val="0"/>
        <w:spacing w:before="0" w:after="0" w:line="309" w:lineRule="exact"/>
        <w:ind w:left="0" w:right="0"/>
        <w:jc w:val="left"/>
      </w:pPr>
      <w:bookmarkStart w:id="1058" w:name="bookmark1058"/>
      <w:bookmarkEnd w:id="1058"/>
      <w:r>
        <w:rPr>
          <w:color w:val="000000"/>
          <w:spacing w:val="0"/>
          <w:w w:val="100"/>
          <w:position w:val="0"/>
        </w:rPr>
        <w:t>完成等待期内的服务或达到规定业绩条件以后才可行权换取职工服务的以权益结算的股份支付，在等待期内的每个资 产负债表日，以对可行权权益工具数量的最佳估计为基础，按权益工具授予日的公允价值，将当期取得的服务计入成本或费 用和资本公积。</w:t>
      </w:r>
    </w:p>
    <w:p>
      <w:pPr>
        <w:pStyle w:val="Style29"/>
        <w:keepNext w:val="0"/>
        <w:keepLines w:val="0"/>
        <w:widowControl w:val="0"/>
        <w:shd w:val="clear" w:color="auto" w:fill="auto"/>
        <w:tabs>
          <w:tab w:pos="834" w:val="left"/>
        </w:tabs>
        <w:bidi w:val="0"/>
        <w:spacing w:before="0" w:after="0" w:line="309" w:lineRule="exact"/>
        <w:ind w:left="0" w:right="0"/>
        <w:jc w:val="left"/>
      </w:pPr>
      <w:bookmarkStart w:id="1059" w:name="bookmark1059"/>
      <w:r>
        <w:rPr>
          <w:b/>
          <w:bCs/>
          <w:color w:val="000000"/>
          <w:spacing w:val="0"/>
          <w:w w:val="100"/>
          <w:position w:val="0"/>
        </w:rPr>
        <w:t>（</w:t>
      </w:r>
      <w:bookmarkEnd w:id="1059"/>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股份支付计划修改的会计处理</w:t>
      </w:r>
    </w:p>
    <w:p>
      <w:pPr>
        <w:pStyle w:val="Style29"/>
        <w:keepNext w:val="0"/>
        <w:keepLines w:val="0"/>
        <w:widowControl w:val="0"/>
        <w:shd w:val="clear" w:color="auto" w:fill="auto"/>
        <w:bidi w:val="0"/>
        <w:spacing w:before="0" w:after="0" w:line="309" w:lineRule="exact"/>
        <w:ind w:left="0" w:right="0"/>
        <w:jc w:val="left"/>
      </w:pPr>
      <w:r>
        <w:rPr>
          <w:color w:val="000000"/>
          <w:spacing w:val="0"/>
          <w:w w:val="100"/>
          <w:position w:val="0"/>
        </w:rPr>
        <w:t>本公司对股份支付计划进行修改时，若修改增加了所授予权益工具的公允价值，按照权益工具公允价值的增加相应地确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除非本公司取消了部分或全部已授予的权益工具。</w:t>
      </w:r>
    </w:p>
    <w:p>
      <w:pPr>
        <w:pStyle w:val="Style29"/>
        <w:keepNext w:val="0"/>
        <w:keepLines w:val="0"/>
        <w:widowControl w:val="0"/>
        <w:shd w:val="clear" w:color="auto" w:fill="auto"/>
        <w:tabs>
          <w:tab w:pos="834" w:val="left"/>
        </w:tabs>
        <w:bidi w:val="0"/>
        <w:spacing w:before="0" w:after="0" w:line="307" w:lineRule="exact"/>
        <w:ind w:left="0" w:right="0"/>
        <w:jc w:val="left"/>
      </w:pPr>
      <w:bookmarkStart w:id="1060" w:name="bookmark1060"/>
      <w:r>
        <w:rPr>
          <w:b/>
          <w:bCs/>
          <w:color w:val="000000"/>
          <w:spacing w:val="0"/>
          <w:w w:val="100"/>
          <w:position w:val="0"/>
        </w:rPr>
        <w:t>（</w:t>
      </w:r>
      <w:bookmarkEnd w:id="1060"/>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股份支付计划终止的会计处理</w:t>
      </w:r>
    </w:p>
    <w:p>
      <w:pPr>
        <w:pStyle w:val="Style29"/>
        <w:keepNext w:val="0"/>
        <w:keepLines w:val="0"/>
        <w:widowControl w:val="0"/>
        <w:shd w:val="clear" w:color="auto" w:fill="auto"/>
        <w:bidi w:val="0"/>
        <w:spacing w:before="0" w:after="0" w:line="307" w:lineRule="exact"/>
        <w:ind w:left="0" w:right="0"/>
        <w:jc w:val="left"/>
      </w:pPr>
      <w:r>
        <w:rPr>
          <w:color w:val="000000"/>
          <w:spacing w:val="0"/>
          <w:w w:val="100"/>
          <w:position w:val="0"/>
        </w:rPr>
        <w:t>如果在等待期内取消了所授予的权益工具或结算了所授予的权益工具（因未满足可行权条件而被取消的除外），本公司：</w:t>
      </w:r>
    </w:p>
    <w:p>
      <w:pPr>
        <w:pStyle w:val="Style29"/>
        <w:keepNext w:val="0"/>
        <w:keepLines w:val="0"/>
        <w:widowControl w:val="0"/>
        <w:numPr>
          <w:ilvl w:val="0"/>
          <w:numId w:val="121"/>
        </w:numPr>
        <w:shd w:val="clear" w:color="auto" w:fill="auto"/>
        <w:tabs>
          <w:tab w:pos="753" w:val="left"/>
        </w:tabs>
        <w:bidi w:val="0"/>
        <w:spacing w:before="0" w:after="0" w:line="307" w:lineRule="exact"/>
        <w:ind w:left="0" w:right="0"/>
        <w:jc w:val="both"/>
      </w:pPr>
      <w:bookmarkStart w:id="1061" w:name="bookmark1061"/>
      <w:bookmarkEnd w:id="1061"/>
      <w:r>
        <w:rPr>
          <w:color w:val="000000"/>
          <w:spacing w:val="0"/>
          <w:w w:val="100"/>
          <w:position w:val="0"/>
        </w:rPr>
        <w:t>将取消或结算作为加速可行权处理，立即确认原本应在剩余等待期内确认的金额；</w:t>
      </w:r>
    </w:p>
    <w:p>
      <w:pPr>
        <w:pStyle w:val="Style29"/>
        <w:keepNext w:val="0"/>
        <w:keepLines w:val="0"/>
        <w:widowControl w:val="0"/>
        <w:numPr>
          <w:ilvl w:val="0"/>
          <w:numId w:val="121"/>
        </w:numPr>
        <w:shd w:val="clear" w:color="auto" w:fill="auto"/>
        <w:tabs>
          <w:tab w:pos="723" w:val="left"/>
        </w:tabs>
        <w:bidi w:val="0"/>
        <w:spacing w:before="0" w:after="0" w:line="307" w:lineRule="exact"/>
        <w:ind w:left="0" w:right="0"/>
        <w:jc w:val="both"/>
      </w:pPr>
      <w:bookmarkStart w:id="1062" w:name="bookmark1062"/>
      <w:bookmarkEnd w:id="1062"/>
      <w:r>
        <w:rPr>
          <w:color w:val="000000"/>
          <w:spacing w:val="0"/>
          <w:w w:val="100"/>
          <w:position w:val="0"/>
        </w:rPr>
        <w:t>在取消或结算时支付给职工的所有款项均作为权益的回购处理，回购支付的金额高于该权益工具在回购日公允价值的 部分，计入当期费用。</w:t>
      </w:r>
    </w:p>
    <w:p>
      <w:pPr>
        <w:pStyle w:val="Style29"/>
        <w:keepNext w:val="0"/>
        <w:keepLines w:val="0"/>
        <w:widowControl w:val="0"/>
        <w:shd w:val="clear" w:color="auto" w:fill="auto"/>
        <w:bidi w:val="0"/>
        <w:spacing w:before="0" w:after="380" w:line="307" w:lineRule="exact"/>
        <w:ind w:left="0" w:right="0" w:firstLine="240"/>
        <w:jc w:val="both"/>
      </w:pPr>
      <w:r>
        <w:rPr>
          <w:color w:val="000000"/>
          <w:spacing w:val="0"/>
          <w:w w:val="100"/>
          <w:position w:val="0"/>
        </w:rPr>
        <w:t>本公司如果回购其职工已可行权的权益工具，冲减企业的所有者权益；回购支付的款项高于该权益工具在回购日公允价 值的部分，计入当期损益。</w:t>
      </w:r>
    </w:p>
    <w:p>
      <w:pPr>
        <w:pStyle w:val="Style32"/>
        <w:keepNext/>
        <w:keepLines/>
        <w:widowControl w:val="0"/>
        <w:shd w:val="clear" w:color="auto" w:fill="auto"/>
        <w:tabs>
          <w:tab w:pos="483" w:val="left"/>
        </w:tabs>
        <w:bidi w:val="0"/>
        <w:spacing w:before="0" w:after="28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2</w:t>
      </w:r>
      <w:bookmarkEnd w:id="1065"/>
      <w:r>
        <w:rPr>
          <w:rFonts w:ascii="Times New Roman" w:eastAsia="Times New Roman" w:hAnsi="Times New Roman" w:cs="Times New Roman"/>
          <w:color w:val="000000"/>
          <w:spacing w:val="0"/>
          <w:w w:val="100"/>
          <w:position w:val="0"/>
        </w:rPr>
        <w:t>7</w:t>
      </w:r>
      <w:r>
        <w:rPr>
          <w:color w:val="000000"/>
          <w:spacing w:val="0"/>
          <w:w w:val="100"/>
          <w:position w:val="0"/>
        </w:rPr>
        <w:t>、</w:t>
        <w:tab/>
        <w:t>收入</w:t>
      </w:r>
      <w:bookmarkEnd w:id="1063"/>
      <w:bookmarkEnd w:id="1064"/>
      <w:bookmarkEnd w:id="1066"/>
    </w:p>
    <w:p>
      <w:pPr>
        <w:pStyle w:val="Style29"/>
        <w:keepNext w:val="0"/>
        <w:keepLines w:val="0"/>
        <w:widowControl w:val="0"/>
        <w:shd w:val="clear" w:color="auto" w:fill="auto"/>
        <w:bidi w:val="0"/>
        <w:spacing w:before="0" w:after="40" w:line="309"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0" w:line="309"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日起适用</w:t>
      </w:r>
    </w:p>
    <w:p>
      <w:pPr>
        <w:pStyle w:val="Style29"/>
        <w:keepNext w:val="0"/>
        <w:keepLines w:val="0"/>
        <w:widowControl w:val="0"/>
        <w:shd w:val="clear" w:color="auto" w:fill="auto"/>
        <w:bidi w:val="0"/>
        <w:spacing w:before="0" w:after="0" w:line="309"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一般原则</w:t>
      </w:r>
    </w:p>
    <w:p>
      <w:pPr>
        <w:pStyle w:val="Style29"/>
        <w:keepNext w:val="0"/>
        <w:keepLines w:val="0"/>
        <w:widowControl w:val="0"/>
        <w:shd w:val="clear" w:color="auto" w:fill="auto"/>
        <w:bidi w:val="0"/>
        <w:spacing w:before="0" w:after="0" w:line="309" w:lineRule="exact"/>
        <w:ind w:left="0" w:right="0"/>
        <w:jc w:val="both"/>
      </w:pPr>
      <w:r>
        <w:rPr>
          <w:color w:val="000000"/>
          <w:spacing w:val="0"/>
          <w:w w:val="100"/>
          <w:position w:val="0"/>
        </w:rPr>
        <w:t>收入是本公司在日常活动中形成的、会导致股东权益增加且与股东投入资本无关的经济利益的总流入。</w:t>
      </w:r>
    </w:p>
    <w:p>
      <w:pPr>
        <w:pStyle w:val="Style29"/>
        <w:keepNext w:val="0"/>
        <w:keepLines w:val="0"/>
        <w:widowControl w:val="0"/>
        <w:shd w:val="clear" w:color="auto" w:fill="auto"/>
        <w:bidi w:val="0"/>
        <w:spacing w:before="0" w:after="0" w:line="309" w:lineRule="exact"/>
        <w:ind w:left="0" w:right="0"/>
        <w:jc w:val="both"/>
      </w:pPr>
      <w:r>
        <w:rPr>
          <w:color w:val="000000"/>
          <w:spacing w:val="0"/>
          <w:w w:val="100"/>
          <w:position w:val="0"/>
        </w:rPr>
        <w:t xml:space="preserve">本公司在履行了合同中的履约义务，即在客户取得相关商品控制权时确认收入。取得相关商品控制权，是指能够主导该 </w:t>
      </w:r>
      <w:r>
        <w:rPr>
          <w:color w:val="000000"/>
          <w:spacing w:val="0"/>
          <w:w w:val="100"/>
          <w:position w:val="0"/>
        </w:rPr>
        <w:t>商品的使用并从中获得几乎全部的经济利益。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交易价格是本公司因向客户转让商品或服务而预期有权收取的对价金额，不包括代第三方收取的款项。在确定合同交易 价格时，如果存在可变对价，本公司按照期望值或最可能发生金额确定可变对价的最佳估计数，并以不超过在相关不确定性 消除时累计已确认收入极可能不会发生重大转回的金额计入交易价格。合同中如果存在重大融资成分，本公司将根据客户在 取得商品控制权时即以现金支付的应付金额确定交易价格，该交易价格与合同对价之间的差额，在合同期间内采用实际利率 法摊销，对于控制权转移与客户支付价款间隔未超过一年的，本公司不考虑其中的融资成分。</w:t>
      </w:r>
    </w:p>
    <w:p>
      <w:pPr>
        <w:pStyle w:val="Style29"/>
        <w:keepNext w:val="0"/>
        <w:keepLines w:val="0"/>
        <w:widowControl w:val="0"/>
        <w:shd w:val="clear" w:color="auto" w:fill="auto"/>
        <w:bidi w:val="0"/>
        <w:spacing w:before="0" w:after="80" w:line="312" w:lineRule="exact"/>
        <w:ind w:left="0" w:right="0"/>
        <w:jc w:val="both"/>
      </w:pPr>
      <w:r>
        <w:rPr>
          <w:color w:val="000000"/>
          <w:spacing w:val="0"/>
          <w:w w:val="100"/>
          <w:position w:val="0"/>
        </w:rPr>
        <w:t>满足下列条件之一的，属于在某一时段内履行履约义务；否则，属于在某一时点履行履约义务：</w:t>
      </w:r>
    </w:p>
    <w:p>
      <w:pPr>
        <w:pStyle w:val="Style29"/>
        <w:keepNext w:val="0"/>
        <w:keepLines w:val="0"/>
        <w:widowControl w:val="0"/>
        <w:numPr>
          <w:ilvl w:val="0"/>
          <w:numId w:val="123"/>
        </w:numPr>
        <w:shd w:val="clear" w:color="auto" w:fill="auto"/>
        <w:tabs>
          <w:tab w:pos="742" w:val="left"/>
        </w:tabs>
        <w:bidi w:val="0"/>
        <w:spacing w:before="0" w:after="120" w:line="240" w:lineRule="auto"/>
        <w:ind w:left="0" w:right="0"/>
        <w:jc w:val="both"/>
      </w:pPr>
      <w:bookmarkStart w:id="1067" w:name="bookmark1067"/>
      <w:bookmarkEnd w:id="1067"/>
      <w:r>
        <w:rPr>
          <w:color w:val="000000"/>
          <w:spacing w:val="0"/>
          <w:w w:val="100"/>
          <w:position w:val="0"/>
        </w:rPr>
        <w:t>客户在本公司履约的同时即取得并消耗本公司履约所带来的经济利益；</w:t>
      </w:r>
    </w:p>
    <w:p>
      <w:pPr>
        <w:pStyle w:val="Style29"/>
        <w:keepNext w:val="0"/>
        <w:keepLines w:val="0"/>
        <w:widowControl w:val="0"/>
        <w:numPr>
          <w:ilvl w:val="0"/>
          <w:numId w:val="123"/>
        </w:numPr>
        <w:shd w:val="clear" w:color="auto" w:fill="auto"/>
        <w:tabs>
          <w:tab w:pos="742" w:val="left"/>
        </w:tabs>
        <w:bidi w:val="0"/>
        <w:spacing w:before="0" w:after="0" w:line="240" w:lineRule="auto"/>
        <w:ind w:left="0" w:right="0"/>
        <w:jc w:val="both"/>
      </w:pPr>
      <w:bookmarkStart w:id="1068" w:name="bookmark1068"/>
      <w:bookmarkEnd w:id="1068"/>
      <w:r>
        <w:rPr>
          <w:color w:val="000000"/>
          <w:spacing w:val="0"/>
          <w:w w:val="100"/>
          <w:position w:val="0"/>
        </w:rPr>
        <w:t>客户能够控制本公司履约过程中在建的商品；</w:t>
      </w:r>
    </w:p>
    <w:p>
      <w:pPr>
        <w:pStyle w:val="Style29"/>
        <w:keepNext w:val="0"/>
        <w:keepLines w:val="0"/>
        <w:widowControl w:val="0"/>
        <w:numPr>
          <w:ilvl w:val="0"/>
          <w:numId w:val="123"/>
        </w:numPr>
        <w:shd w:val="clear" w:color="auto" w:fill="auto"/>
        <w:tabs>
          <w:tab w:pos="717" w:val="left"/>
        </w:tabs>
        <w:bidi w:val="0"/>
        <w:spacing w:before="0" w:after="0" w:line="346" w:lineRule="exact"/>
        <w:ind w:left="0" w:right="0"/>
        <w:jc w:val="both"/>
      </w:pPr>
      <w:bookmarkStart w:id="1069" w:name="bookmark1069"/>
      <w:bookmarkEnd w:id="1069"/>
      <w:r>
        <w:rPr>
          <w:color w:val="000000"/>
          <w:spacing w:val="0"/>
          <w:w w:val="100"/>
          <w:position w:val="0"/>
        </w:rPr>
        <w:t>本公司履约过程中所产出的商品具有不可替代用途，且本公司在整个合同期间内有权就累计至今已完成的履约部分收 取款项。</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对于在某一时段内履行的履约义务，本公司在该段时间内按照履约进度确认收入，但是，履约进度不能合理确定的除外。 当履约进度不能合理确定时，本公司已经发生的成本预计能够得到补偿的，按照已经发生的成本金额确认收入，直到履约进 度能够合理确定为止。</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对于在某一时点履行的履约义务，本公司在客户取得相关商品控制权时点确认收入。在判断客户是否已取得商品或服务 控制权时，本公司会考虑下列迹象：</w:t>
      </w:r>
    </w:p>
    <w:p>
      <w:pPr>
        <w:pStyle w:val="Style29"/>
        <w:keepNext w:val="0"/>
        <w:keepLines w:val="0"/>
        <w:widowControl w:val="0"/>
        <w:numPr>
          <w:ilvl w:val="0"/>
          <w:numId w:val="125"/>
        </w:numPr>
        <w:shd w:val="clear" w:color="auto" w:fill="auto"/>
        <w:tabs>
          <w:tab w:pos="742" w:val="left"/>
        </w:tabs>
        <w:bidi w:val="0"/>
        <w:spacing w:before="0" w:after="0" w:line="312" w:lineRule="exact"/>
        <w:ind w:left="0" w:right="0"/>
        <w:jc w:val="both"/>
      </w:pPr>
      <w:bookmarkStart w:id="1070" w:name="bookmark1070"/>
      <w:bookmarkEnd w:id="1070"/>
      <w:r>
        <w:rPr>
          <w:color w:val="000000"/>
          <w:spacing w:val="0"/>
          <w:w w:val="100"/>
          <w:position w:val="0"/>
        </w:rPr>
        <w:t>本公司就该商品或服务享有现时收款权利，即客户就该商品负有现时付款义务；</w:t>
      </w:r>
    </w:p>
    <w:p>
      <w:pPr>
        <w:pStyle w:val="Style29"/>
        <w:keepNext w:val="0"/>
        <w:keepLines w:val="0"/>
        <w:widowControl w:val="0"/>
        <w:numPr>
          <w:ilvl w:val="0"/>
          <w:numId w:val="125"/>
        </w:numPr>
        <w:shd w:val="clear" w:color="auto" w:fill="auto"/>
        <w:tabs>
          <w:tab w:pos="742" w:val="left"/>
        </w:tabs>
        <w:bidi w:val="0"/>
        <w:spacing w:before="0" w:after="0" w:line="312" w:lineRule="exact"/>
        <w:ind w:left="0" w:right="0"/>
        <w:jc w:val="both"/>
      </w:pPr>
      <w:bookmarkStart w:id="1071" w:name="bookmark1071"/>
      <w:bookmarkEnd w:id="1071"/>
      <w:r>
        <w:rPr>
          <w:color w:val="000000"/>
          <w:spacing w:val="0"/>
          <w:w w:val="100"/>
          <w:position w:val="0"/>
        </w:rPr>
        <w:t>本公司已将该商品的法定所有权转移给客户，即客户已拥有了该商品的法定所有权；</w:t>
      </w:r>
    </w:p>
    <w:p>
      <w:pPr>
        <w:pStyle w:val="Style29"/>
        <w:keepNext w:val="0"/>
        <w:keepLines w:val="0"/>
        <w:widowControl w:val="0"/>
        <w:numPr>
          <w:ilvl w:val="0"/>
          <w:numId w:val="125"/>
        </w:numPr>
        <w:shd w:val="clear" w:color="auto" w:fill="auto"/>
        <w:tabs>
          <w:tab w:pos="742" w:val="left"/>
        </w:tabs>
        <w:bidi w:val="0"/>
        <w:spacing w:before="0" w:after="0" w:line="312" w:lineRule="exact"/>
        <w:ind w:left="0" w:right="0"/>
        <w:jc w:val="both"/>
      </w:pPr>
      <w:bookmarkStart w:id="1072" w:name="bookmark1072"/>
      <w:bookmarkEnd w:id="1072"/>
      <w:r>
        <w:rPr>
          <w:color w:val="000000"/>
          <w:spacing w:val="0"/>
          <w:w w:val="100"/>
          <w:position w:val="0"/>
        </w:rPr>
        <w:t>本公司已将该商品的实物转移给客户，即客户已实物占有该商品；</w:t>
      </w:r>
    </w:p>
    <w:p>
      <w:pPr>
        <w:pStyle w:val="Style29"/>
        <w:keepNext w:val="0"/>
        <w:keepLines w:val="0"/>
        <w:widowControl w:val="0"/>
        <w:numPr>
          <w:ilvl w:val="0"/>
          <w:numId w:val="125"/>
        </w:numPr>
        <w:shd w:val="clear" w:color="auto" w:fill="auto"/>
        <w:tabs>
          <w:tab w:pos="742" w:val="left"/>
        </w:tabs>
        <w:bidi w:val="0"/>
        <w:spacing w:before="0" w:after="0" w:line="312" w:lineRule="exact"/>
        <w:ind w:left="0" w:right="0"/>
        <w:jc w:val="both"/>
      </w:pPr>
      <w:bookmarkStart w:id="1073" w:name="bookmark1073"/>
      <w:bookmarkEnd w:id="1073"/>
      <w:r>
        <w:rPr>
          <w:color w:val="000000"/>
          <w:spacing w:val="0"/>
          <w:w w:val="100"/>
          <w:position w:val="0"/>
        </w:rPr>
        <w:t>本公司已将该商品所有权上的主要风险和报酬转移给客户，即客户已取得该商品所有权上的主要风险和报酬；</w:t>
      </w:r>
    </w:p>
    <w:p>
      <w:pPr>
        <w:pStyle w:val="Style29"/>
        <w:keepNext w:val="0"/>
        <w:keepLines w:val="0"/>
        <w:widowControl w:val="0"/>
        <w:numPr>
          <w:ilvl w:val="0"/>
          <w:numId w:val="125"/>
        </w:numPr>
        <w:shd w:val="clear" w:color="auto" w:fill="auto"/>
        <w:tabs>
          <w:tab w:pos="742" w:val="left"/>
        </w:tabs>
        <w:bidi w:val="0"/>
        <w:spacing w:before="0" w:after="0" w:line="312" w:lineRule="exact"/>
        <w:ind w:left="0" w:right="0"/>
        <w:jc w:val="both"/>
      </w:pPr>
      <w:bookmarkStart w:id="1074" w:name="bookmark1074"/>
      <w:bookmarkEnd w:id="1074"/>
      <w:r>
        <w:rPr>
          <w:color w:val="000000"/>
          <w:spacing w:val="0"/>
          <w:w w:val="100"/>
          <w:position w:val="0"/>
        </w:rPr>
        <w:t>客户已接受该商品。</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质保义务</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根据合同约定、法律规定等，本公司为所销售的商品、所建造的工程等提供质量保证。对于为向客户保证所销售的商品 符合既定标准的保证类质量保证，本公司按照《企业会计准则第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号——或有事项》进行会计处理。对于为向客户保证所 销售的商品符合既定标准之外提供了一项单独服务的服务类质量保证，本公司将其作为一项单项履约义务，按照提供商品和 服务类质量保证的单独售价的相对比例，将部分交易价格分摊至服务类质量保证，并在客户取得服务控制权时确认收入。在 评估质量保证是否在向客户保证所销售商品符合既定标准之外提供了一项单独服务时，本公司考虑该质量保证是否为法定要 求、质量保证期限以及本公司承诺履行任务的性质等因素。</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合同变更</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本公司与客户之间的建造合同发生合同变更时：</w:t>
      </w:r>
    </w:p>
    <w:p>
      <w:pPr>
        <w:pStyle w:val="Style29"/>
        <w:keepNext w:val="0"/>
        <w:keepLines w:val="0"/>
        <w:widowControl w:val="0"/>
        <w:numPr>
          <w:ilvl w:val="0"/>
          <w:numId w:val="127"/>
        </w:numPr>
        <w:shd w:val="clear" w:color="auto" w:fill="auto"/>
        <w:tabs>
          <w:tab w:pos="717" w:val="left"/>
        </w:tabs>
        <w:bidi w:val="0"/>
        <w:spacing w:before="0" w:after="0" w:line="312" w:lineRule="exact"/>
        <w:ind w:left="0" w:right="0"/>
        <w:jc w:val="both"/>
      </w:pPr>
      <w:bookmarkStart w:id="1075" w:name="bookmark1075"/>
      <w:bookmarkEnd w:id="1075"/>
      <w:r>
        <w:rPr>
          <w:color w:val="000000"/>
          <w:spacing w:val="0"/>
          <w:w w:val="100"/>
          <w:position w:val="0"/>
        </w:rPr>
        <w:t>如果合同变更增加了可明确区分的建造服务及合同价款，且新增合同价款反映了新增建造服务单独售价的，本公司将 该合同变更作为一份单独的合同进行会计处理；</w:t>
      </w:r>
    </w:p>
    <w:p>
      <w:pPr>
        <w:pStyle w:val="Style29"/>
        <w:keepNext w:val="0"/>
        <w:keepLines w:val="0"/>
        <w:widowControl w:val="0"/>
        <w:numPr>
          <w:ilvl w:val="0"/>
          <w:numId w:val="127"/>
        </w:numPr>
        <w:shd w:val="clear" w:color="auto" w:fill="auto"/>
        <w:tabs>
          <w:tab w:pos="713" w:val="left"/>
        </w:tabs>
        <w:bidi w:val="0"/>
        <w:spacing w:before="0" w:after="0" w:line="312" w:lineRule="exact"/>
        <w:ind w:left="0" w:right="0"/>
        <w:jc w:val="both"/>
      </w:pPr>
      <w:bookmarkStart w:id="1076" w:name="bookmark1076"/>
      <w:bookmarkEnd w:id="1076"/>
      <w:r>
        <w:rPr>
          <w:color w:val="000000"/>
          <w:spacing w:val="0"/>
          <w:w w:val="100"/>
          <w:position w:val="0"/>
        </w:rPr>
        <w:t>如果合同变更不属于上述第①种情形，且在合同变更日已转让的建造服务与未转让的建造服务之间可明确区分的，本 公司将其视为原合同终止，同时，将原合同未履约部分与合同变更部分合并为新合同进行会计处理；</w:t>
      </w:r>
    </w:p>
    <w:p>
      <w:pPr>
        <w:pStyle w:val="Style29"/>
        <w:keepNext w:val="0"/>
        <w:keepLines w:val="0"/>
        <w:widowControl w:val="0"/>
        <w:numPr>
          <w:ilvl w:val="0"/>
          <w:numId w:val="127"/>
        </w:numPr>
        <w:shd w:val="clear" w:color="auto" w:fill="auto"/>
        <w:tabs>
          <w:tab w:pos="713" w:val="left"/>
        </w:tabs>
        <w:bidi w:val="0"/>
        <w:spacing w:before="0" w:after="0" w:line="312" w:lineRule="exact"/>
        <w:ind w:left="0" w:right="0"/>
        <w:jc w:val="both"/>
      </w:pPr>
      <w:bookmarkStart w:id="1077" w:name="bookmark1077"/>
      <w:bookmarkEnd w:id="1077"/>
      <w:r>
        <w:rPr>
          <w:color w:val="000000"/>
          <w:spacing w:val="0"/>
          <w:w w:val="100"/>
          <w:position w:val="0"/>
        </w:rPr>
        <w:t>如果合同变更不属于上述第①种情形，且在合同变更日已转让的建造服务与未转让的建造服务之间不可明确区分，本 公司将该合同变更部分作为原合同的组成部分进行会计处理，由此产生的对已确认收入的影响，在合同变更日调整当期收入。</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)具体方法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本公司收入确认的具体方法如下：</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①商品销售合同</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本公司与客户之间的销售商品合同包含转让商品的履约义务，属于在某一时点履行履约义务。本公司已根据合同约定将 产品交付给客户且客户已接受该商品，已经收回货款或取得收款凭证且相关的经济利益很可能流入，商品所有权上的主要风 险和报酬已转移，商品的法定所有权已转移。</w:t>
      </w:r>
    </w:p>
    <w:p>
      <w:pPr>
        <w:pStyle w:val="Style29"/>
        <w:keepNext w:val="0"/>
        <w:keepLines w:val="0"/>
        <w:widowControl w:val="0"/>
        <w:numPr>
          <w:ilvl w:val="0"/>
          <w:numId w:val="115"/>
        </w:numPr>
        <w:shd w:val="clear" w:color="auto" w:fill="auto"/>
        <w:tabs>
          <w:tab w:pos="753" w:val="left"/>
        </w:tabs>
        <w:bidi w:val="0"/>
        <w:spacing w:before="0" w:after="0" w:line="312" w:lineRule="exact"/>
        <w:ind w:left="0" w:right="0"/>
        <w:jc w:val="both"/>
      </w:pPr>
      <w:bookmarkStart w:id="1078" w:name="bookmark1078"/>
      <w:bookmarkEnd w:id="1078"/>
      <w:r>
        <w:rPr>
          <w:color w:val="000000"/>
          <w:spacing w:val="0"/>
          <w:w w:val="100"/>
          <w:position w:val="0"/>
        </w:rPr>
        <w:t>定制软件销售收入</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本公司与客户之间的提供定制软件销售合同包含提供定制软件的履约义务，如果符合在某一时段内按履约进度确认收入 的条件，则公司按履约进度确认相应收入，但是履约进度不能合理确定的除外，当履约进度不能合理确定时，本公司已经发 生的成本预计能够得到补偿的，按照已经发生的成本金额确认收入，直到履约进度能够合理确定为止；如果不符合在某一时 段内按履约进度确认收入的条件，则公司取得相关商品控制权时确认收入。</w:t>
      </w:r>
    </w:p>
    <w:p>
      <w:pPr>
        <w:pStyle w:val="Style29"/>
        <w:keepNext w:val="0"/>
        <w:keepLines w:val="0"/>
        <w:widowControl w:val="0"/>
        <w:numPr>
          <w:ilvl w:val="0"/>
          <w:numId w:val="115"/>
        </w:numPr>
        <w:shd w:val="clear" w:color="auto" w:fill="auto"/>
        <w:tabs>
          <w:tab w:pos="753" w:val="left"/>
        </w:tabs>
        <w:bidi w:val="0"/>
        <w:spacing w:before="0" w:after="0" w:line="312" w:lineRule="exact"/>
        <w:ind w:left="0" w:right="0"/>
        <w:jc w:val="both"/>
      </w:pPr>
      <w:bookmarkStart w:id="1079" w:name="bookmark1079"/>
      <w:bookmarkEnd w:id="1079"/>
      <w:r>
        <w:rPr>
          <w:color w:val="000000"/>
          <w:spacing w:val="0"/>
          <w:w w:val="100"/>
          <w:position w:val="0"/>
        </w:rPr>
        <w:t>提供服务合同</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本公司与客户之间的提供服务合同包含运行维护的履约义务，本公司将其作为在某一时段内履行的履约义务，在合同约 定的服务期限内平均分摊确认。</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本公司提供的与定制软件销售具有类似特征的服务收入参照定制软件销售收入确认政策确认提供劳务的收入。</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以下收入会计政策适用于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年度及以前</w:t>
      </w:r>
    </w:p>
    <w:p>
      <w:pPr>
        <w:pStyle w:val="Style29"/>
        <w:keepNext w:val="0"/>
        <w:keepLines w:val="0"/>
        <w:widowControl w:val="0"/>
        <w:shd w:val="clear" w:color="auto" w:fill="auto"/>
        <w:tabs>
          <w:tab w:pos="825" w:val="left"/>
        </w:tabs>
        <w:bidi w:val="0"/>
        <w:spacing w:before="0" w:after="0" w:line="312" w:lineRule="exact"/>
        <w:ind w:left="0" w:right="0"/>
        <w:jc w:val="both"/>
      </w:pPr>
      <w:bookmarkStart w:id="1080" w:name="bookmark1080"/>
      <w:r>
        <w:rPr>
          <w:color w:val="000000"/>
          <w:spacing w:val="0"/>
          <w:w w:val="100"/>
          <w:position w:val="0"/>
        </w:rPr>
        <w:t>（</w:t>
      </w:r>
      <w:bookmarkEnd w:id="10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销售商品收入</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本公司已将商品所有权上的主要风险和报酬转移给购买方；本公司既没有保留与所有权相联系的继续管理权，也没有对 已售出的商品实施有效控制；收入的金额能够可靠地计量；相关的经济利益很可能流入企业；相关的已发生或将发生的成本 能够可靠地计量时，确认商品销售收入实现。</w:t>
      </w:r>
    </w:p>
    <w:p>
      <w:pPr>
        <w:pStyle w:val="Style29"/>
        <w:keepNext w:val="0"/>
        <w:keepLines w:val="0"/>
        <w:widowControl w:val="0"/>
        <w:shd w:val="clear" w:color="auto" w:fill="auto"/>
        <w:tabs>
          <w:tab w:pos="825" w:val="left"/>
        </w:tabs>
        <w:bidi w:val="0"/>
        <w:spacing w:before="0" w:after="0" w:line="312" w:lineRule="exact"/>
        <w:ind w:left="0" w:right="0"/>
        <w:jc w:val="both"/>
      </w:pPr>
      <w:bookmarkStart w:id="1081" w:name="bookmark1081"/>
      <w:r>
        <w:rPr>
          <w:color w:val="000000"/>
          <w:spacing w:val="0"/>
          <w:w w:val="100"/>
          <w:position w:val="0"/>
        </w:rPr>
        <w:t>（</w:t>
      </w:r>
      <w:bookmarkEnd w:id="10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提供劳务收入</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在资产负债表日提供劳务交易的结果能够可靠估计的，采用完工百分比法确认提供劳务收入。提供劳务交易的完工进度， 依据已完工作的测量确定。</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提供劳务交易的结果能够可靠估计是指同时满足：</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相关的经济利益很可能流入企 业；</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交易的完工程度能够可靠地确定；</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交易中已发生和将发生的成本能够可靠地计量。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本公司按照已收或应收的合同或协议价款确定提供劳务收入总额，但已收或应收的合同或协议价款不公允的除外。资产 负债表日按照提供劳务收入总额乘以完工进度扣除以前会计期间累计已确认提供劳务收入后的金额，确认当期提供劳务收 入；同时，按照提供劳务估计总成本乘以完工进度扣除以前会计期间累计已确认劳务成本后的金额，结转当期劳务成本。</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在资产负债表日提供劳务交易结果不能够可靠估计的，分别下列情况处理：</w:t>
      </w:r>
    </w:p>
    <w:p>
      <w:pPr>
        <w:pStyle w:val="Style29"/>
        <w:keepNext w:val="0"/>
        <w:keepLines w:val="0"/>
        <w:widowControl w:val="0"/>
        <w:numPr>
          <w:ilvl w:val="0"/>
          <w:numId w:val="129"/>
        </w:numPr>
        <w:shd w:val="clear" w:color="auto" w:fill="auto"/>
        <w:tabs>
          <w:tab w:pos="728" w:val="left"/>
        </w:tabs>
        <w:bidi w:val="0"/>
        <w:spacing w:before="0" w:after="0" w:line="312" w:lineRule="exact"/>
        <w:ind w:left="0" w:right="0"/>
        <w:jc w:val="both"/>
      </w:pPr>
      <w:bookmarkStart w:id="1082" w:name="bookmark1082"/>
      <w:bookmarkEnd w:id="1082"/>
      <w:r>
        <w:rPr>
          <w:color w:val="000000"/>
          <w:spacing w:val="0"/>
          <w:w w:val="100"/>
          <w:position w:val="0"/>
        </w:rPr>
        <w:t>已经发生的劳务成本预计能够得到补偿的，按照已经发生的劳务成本金额确认提供劳务收入，并按相同金额结转劳务 成本。</w:t>
      </w:r>
    </w:p>
    <w:p>
      <w:pPr>
        <w:pStyle w:val="Style29"/>
        <w:keepNext w:val="0"/>
        <w:keepLines w:val="0"/>
        <w:widowControl w:val="0"/>
        <w:numPr>
          <w:ilvl w:val="0"/>
          <w:numId w:val="129"/>
        </w:numPr>
        <w:shd w:val="clear" w:color="auto" w:fill="auto"/>
        <w:tabs>
          <w:tab w:pos="753" w:val="left"/>
        </w:tabs>
        <w:bidi w:val="0"/>
        <w:spacing w:before="0" w:after="0" w:line="312" w:lineRule="exact"/>
        <w:ind w:left="0" w:right="0"/>
        <w:jc w:val="both"/>
      </w:pPr>
      <w:bookmarkStart w:id="1083" w:name="bookmark1083"/>
      <w:bookmarkEnd w:id="1083"/>
      <w:r>
        <w:rPr>
          <w:color w:val="000000"/>
          <w:spacing w:val="0"/>
          <w:w w:val="100"/>
          <w:position w:val="0"/>
        </w:rPr>
        <w:t>已经发生的劳务成本预计不能够得到补偿的，将已经发生的劳务成本计入当期损益，不确认提供劳务收入。</w:t>
      </w:r>
    </w:p>
    <w:p>
      <w:pPr>
        <w:pStyle w:val="Style29"/>
        <w:keepNext w:val="0"/>
        <w:keepLines w:val="0"/>
        <w:widowControl w:val="0"/>
        <w:shd w:val="clear" w:color="auto" w:fill="auto"/>
        <w:tabs>
          <w:tab w:pos="825" w:val="left"/>
        </w:tabs>
        <w:bidi w:val="0"/>
        <w:spacing w:before="0" w:after="0" w:line="312" w:lineRule="exact"/>
        <w:ind w:left="0" w:right="0"/>
        <w:jc w:val="both"/>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让渡资产使用权收入</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与交易相关的经济利益很可能流入企业，收入的金额能够可靠地计量时，分别下列情况确定让渡资产使用权收入金额：</w:t>
      </w:r>
    </w:p>
    <w:p>
      <w:pPr>
        <w:pStyle w:val="Style29"/>
        <w:keepNext w:val="0"/>
        <w:keepLines w:val="0"/>
        <w:widowControl w:val="0"/>
        <w:numPr>
          <w:ilvl w:val="0"/>
          <w:numId w:val="131"/>
        </w:numPr>
        <w:shd w:val="clear" w:color="auto" w:fill="auto"/>
        <w:tabs>
          <w:tab w:pos="753" w:val="left"/>
        </w:tabs>
        <w:bidi w:val="0"/>
        <w:spacing w:before="0" w:after="0" w:line="312" w:lineRule="exact"/>
        <w:ind w:left="0" w:right="0"/>
        <w:jc w:val="both"/>
      </w:pPr>
      <w:bookmarkStart w:id="1085" w:name="bookmark1085"/>
      <w:bookmarkEnd w:id="1085"/>
      <w:r>
        <w:rPr>
          <w:color w:val="000000"/>
          <w:spacing w:val="0"/>
          <w:w w:val="100"/>
          <w:position w:val="0"/>
        </w:rPr>
        <w:t>利息收入金额，按照他人使用本企业货币资金的时间和实际利率计算确定。</w:t>
      </w:r>
    </w:p>
    <w:p>
      <w:pPr>
        <w:pStyle w:val="Style29"/>
        <w:keepNext w:val="0"/>
        <w:keepLines w:val="0"/>
        <w:widowControl w:val="0"/>
        <w:numPr>
          <w:ilvl w:val="0"/>
          <w:numId w:val="131"/>
        </w:numPr>
        <w:shd w:val="clear" w:color="auto" w:fill="auto"/>
        <w:tabs>
          <w:tab w:pos="753" w:val="left"/>
        </w:tabs>
        <w:bidi w:val="0"/>
        <w:spacing w:before="0" w:after="380" w:line="312" w:lineRule="exact"/>
        <w:ind w:left="0" w:right="0"/>
        <w:jc w:val="both"/>
      </w:pPr>
      <w:bookmarkStart w:id="1086" w:name="bookmark1086"/>
      <w:bookmarkEnd w:id="1086"/>
      <w:r>
        <w:rPr>
          <w:color w:val="000000"/>
          <w:spacing w:val="0"/>
          <w:w w:val="100"/>
          <w:position w:val="0"/>
        </w:rPr>
        <w:t>使用费收入金额，按照有关合同或协议约定的收费时间和方法计算确定</w:t>
      </w:r>
    </w:p>
    <w:p>
      <w:pPr>
        <w:pStyle w:val="Style32"/>
        <w:keepNext/>
        <w:keepLines/>
        <w:widowControl w:val="0"/>
        <w:shd w:val="clear" w:color="auto" w:fill="auto"/>
        <w:bidi w:val="0"/>
        <w:spacing w:before="0" w:after="2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w:t>
      </w:r>
      <w:bookmarkEnd w:id="1089"/>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1087"/>
      <w:bookmarkEnd w:id="1088"/>
      <w:bookmarkEnd w:id="1090"/>
    </w:p>
    <w:p>
      <w:pPr>
        <w:pStyle w:val="Style29"/>
        <w:keepNext w:val="0"/>
        <w:keepLines w:val="0"/>
        <w:widowControl w:val="0"/>
        <w:shd w:val="clear" w:color="auto" w:fill="auto"/>
        <w:tabs>
          <w:tab w:pos="834" w:val="left"/>
        </w:tabs>
        <w:bidi w:val="0"/>
        <w:spacing w:before="0" w:after="0" w:line="310" w:lineRule="exact"/>
        <w:ind w:left="0" w:right="0"/>
        <w:jc w:val="both"/>
      </w:pPr>
      <w:bookmarkStart w:id="1091" w:name="bookmark1091"/>
      <w:r>
        <w:rPr>
          <w:b/>
          <w:bCs/>
          <w:color w:val="000000"/>
          <w:spacing w:val="0"/>
          <w:w w:val="100"/>
          <w:position w:val="0"/>
        </w:rPr>
        <w:t>（</w:t>
      </w:r>
      <w:bookmarkEnd w:id="109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政府补助的确认</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政府补助同时满足下列条件的，才能予以确认：</w:t>
      </w:r>
    </w:p>
    <w:p>
      <w:pPr>
        <w:pStyle w:val="Style29"/>
        <w:keepNext w:val="0"/>
        <w:keepLines w:val="0"/>
        <w:widowControl w:val="0"/>
        <w:numPr>
          <w:ilvl w:val="0"/>
          <w:numId w:val="133"/>
        </w:numPr>
        <w:shd w:val="clear" w:color="auto" w:fill="auto"/>
        <w:tabs>
          <w:tab w:pos="753" w:val="left"/>
        </w:tabs>
        <w:bidi w:val="0"/>
        <w:spacing w:before="0" w:after="0" w:line="310" w:lineRule="exact"/>
        <w:ind w:left="0" w:right="0"/>
        <w:jc w:val="both"/>
      </w:pPr>
      <w:bookmarkStart w:id="1092" w:name="bookmark1092"/>
      <w:bookmarkEnd w:id="1092"/>
      <w:r>
        <w:rPr>
          <w:color w:val="000000"/>
          <w:spacing w:val="0"/>
          <w:w w:val="100"/>
          <w:position w:val="0"/>
        </w:rPr>
        <w:t>本公司能够满足政府补助所附条件；</w:t>
      </w:r>
    </w:p>
    <w:p>
      <w:pPr>
        <w:pStyle w:val="Style29"/>
        <w:keepNext w:val="0"/>
        <w:keepLines w:val="0"/>
        <w:widowControl w:val="0"/>
        <w:numPr>
          <w:ilvl w:val="0"/>
          <w:numId w:val="133"/>
        </w:numPr>
        <w:shd w:val="clear" w:color="auto" w:fill="auto"/>
        <w:tabs>
          <w:tab w:pos="753" w:val="left"/>
        </w:tabs>
        <w:bidi w:val="0"/>
        <w:spacing w:before="0" w:after="0" w:line="310" w:lineRule="exact"/>
        <w:ind w:left="0" w:right="0"/>
        <w:jc w:val="both"/>
      </w:pPr>
      <w:bookmarkStart w:id="1093" w:name="bookmark1093"/>
      <w:bookmarkEnd w:id="1093"/>
      <w:r>
        <w:rPr>
          <w:color w:val="000000"/>
          <w:spacing w:val="0"/>
          <w:w w:val="100"/>
          <w:position w:val="0"/>
        </w:rPr>
        <w:t>本公司能够收到政府补助。</w:t>
      </w:r>
    </w:p>
    <w:p>
      <w:pPr>
        <w:pStyle w:val="Style29"/>
        <w:keepNext w:val="0"/>
        <w:keepLines w:val="0"/>
        <w:widowControl w:val="0"/>
        <w:shd w:val="clear" w:color="auto" w:fill="auto"/>
        <w:tabs>
          <w:tab w:pos="834" w:val="left"/>
        </w:tabs>
        <w:bidi w:val="0"/>
        <w:spacing w:before="0" w:after="0" w:line="310" w:lineRule="exact"/>
        <w:ind w:left="0" w:right="0"/>
        <w:jc w:val="both"/>
      </w:pPr>
      <w:bookmarkStart w:id="1094" w:name="bookmark1094"/>
      <w:r>
        <w:rPr>
          <w:b/>
          <w:bCs/>
          <w:color w:val="000000"/>
          <w:spacing w:val="0"/>
          <w:w w:val="100"/>
          <w:position w:val="0"/>
        </w:rPr>
        <w:t>（</w:t>
      </w:r>
      <w:bookmarkEnd w:id="109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政府补助的计量</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政府补助为货币性资产的，按照收到或应收的金额计量。政府补助为非货币性资产的，按照公允价值计量；公允价值不 能可靠取得的，按照名义金额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29"/>
        <w:keepNext w:val="0"/>
        <w:keepLines w:val="0"/>
        <w:widowControl w:val="0"/>
        <w:shd w:val="clear" w:color="auto" w:fill="auto"/>
        <w:tabs>
          <w:tab w:pos="834" w:val="left"/>
        </w:tabs>
        <w:bidi w:val="0"/>
        <w:spacing w:before="0" w:after="0" w:line="310" w:lineRule="exact"/>
        <w:ind w:left="0" w:right="0"/>
        <w:jc w:val="both"/>
      </w:pPr>
      <w:bookmarkStart w:id="1095" w:name="bookmark1095"/>
      <w:r>
        <w:rPr>
          <w:b/>
          <w:bCs/>
          <w:color w:val="000000"/>
          <w:spacing w:val="0"/>
          <w:w w:val="100"/>
          <w:position w:val="0"/>
        </w:rPr>
        <w:t>（</w:t>
      </w:r>
      <w:bookmarkEnd w:id="109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政府补助的会计处理</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①与资产相关的政府补助</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公司取得的、用于购建或以其他方式形成长期资产的政府补助划分为与资产相关的政府补助。与资产相关的政府补助确 认为递延收益，在相关资产使用期限内按照合理、系统的方法分期计入损益。按照名义金额计量的政府补助，直接计入当期 </w:t>
      </w:r>
      <w:r>
        <w:rPr>
          <w:color w:val="000000"/>
          <w:spacing w:val="0"/>
          <w:w w:val="100"/>
          <w:position w:val="0"/>
        </w:rPr>
        <w:t>损益。相关资产在使用寿命结束前被出售、转让、报废或发生毁损的，将尚未分配的相关递延收益余额转入资产处置当期的 损益。</w:t>
      </w:r>
    </w:p>
    <w:p>
      <w:pPr>
        <w:pStyle w:val="Style29"/>
        <w:keepNext w:val="0"/>
        <w:keepLines w:val="0"/>
        <w:widowControl w:val="0"/>
        <w:numPr>
          <w:ilvl w:val="0"/>
          <w:numId w:val="135"/>
        </w:numPr>
        <w:shd w:val="clear" w:color="auto" w:fill="auto"/>
        <w:tabs>
          <w:tab w:pos="753" w:val="left"/>
        </w:tabs>
        <w:bidi w:val="0"/>
        <w:spacing w:before="0" w:after="0" w:line="315" w:lineRule="exact"/>
        <w:ind w:left="0" w:right="0"/>
        <w:jc w:val="both"/>
      </w:pPr>
      <w:bookmarkStart w:id="1096" w:name="bookmark1096"/>
      <w:bookmarkEnd w:id="1096"/>
      <w:r>
        <w:rPr>
          <w:color w:val="000000"/>
          <w:spacing w:val="0"/>
          <w:w w:val="100"/>
          <w:position w:val="0"/>
        </w:rPr>
        <w:t>与收益相关的政府补助</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除与资产相关的政府补助之外的政府补助划分为与收益相关的政府补助。与收益相关的政府补助，分情况按照以下规定 进行会计处理：</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用于补偿本公司以后期间的相关成本费用或损失的，确认为递延收益，并在确认相关成本费用或损失的期间，计入当期 损益；</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用于补偿本公司已发生的相关成本费用或损失的，直接计入当期损益。</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对于同时包含与资产相关部分和与收益相关部分的政府补助，区分不同部分分别进行会计处理；难以区分的，整体归类 为与收益相关的政府补助。</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与本公司日常活动相关的政府补助，按照经济业务实质，计入其他收益。与本公司日常活动无关的政府补助，计入营业 外收支。</w:t>
      </w:r>
    </w:p>
    <w:p>
      <w:pPr>
        <w:pStyle w:val="Style29"/>
        <w:keepNext w:val="0"/>
        <w:keepLines w:val="0"/>
        <w:widowControl w:val="0"/>
        <w:numPr>
          <w:ilvl w:val="0"/>
          <w:numId w:val="135"/>
        </w:numPr>
        <w:shd w:val="clear" w:color="auto" w:fill="auto"/>
        <w:tabs>
          <w:tab w:pos="753" w:val="left"/>
        </w:tabs>
        <w:bidi w:val="0"/>
        <w:spacing w:before="0" w:after="0" w:line="315" w:lineRule="exact"/>
        <w:ind w:left="0" w:right="0"/>
        <w:jc w:val="both"/>
      </w:pPr>
      <w:bookmarkStart w:id="1097" w:name="bookmark1097"/>
      <w:bookmarkEnd w:id="1097"/>
      <w:r>
        <w:rPr>
          <w:color w:val="000000"/>
          <w:spacing w:val="0"/>
          <w:w w:val="100"/>
          <w:position w:val="0"/>
        </w:rPr>
        <w:t>政府补助退回</w:t>
      </w:r>
    </w:p>
    <w:p>
      <w:pPr>
        <w:pStyle w:val="Style29"/>
        <w:keepNext w:val="0"/>
        <w:keepLines w:val="0"/>
        <w:widowControl w:val="0"/>
        <w:shd w:val="clear" w:color="auto" w:fill="auto"/>
        <w:bidi w:val="0"/>
        <w:spacing w:before="0" w:after="380" w:line="315" w:lineRule="exact"/>
        <w:ind w:left="0" w:right="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32"/>
        <w:keepNext/>
        <w:keepLines/>
        <w:widowControl w:val="0"/>
        <w:shd w:val="clear" w:color="auto" w:fill="auto"/>
        <w:bidi w:val="0"/>
        <w:spacing w:before="0" w:after="260" w:line="240" w:lineRule="auto"/>
        <w:ind w:left="0" w:right="0" w:firstLine="0"/>
        <w:jc w:val="both"/>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8"/>
      <w:bookmarkEnd w:id="1099"/>
      <w:bookmarkEnd w:id="1101"/>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本公司通常根据资产与负债在资产负债表日的账面价值与计税基础之间的暂时性差异，采用资产负债表债务法将应纳税 暂时性差异或可抵扣暂时性差异对所得税的影响额确认和计量为递延所得税负债或递延所得税资产。本公司不对递延所得税 资产和递延所得税负债进行折现。</w:t>
      </w:r>
    </w:p>
    <w:p>
      <w:pPr>
        <w:pStyle w:val="Style29"/>
        <w:keepNext w:val="0"/>
        <w:keepLines w:val="0"/>
        <w:widowControl w:val="0"/>
        <w:shd w:val="clear" w:color="auto" w:fill="auto"/>
        <w:tabs>
          <w:tab w:pos="834" w:val="left"/>
        </w:tabs>
        <w:bidi w:val="0"/>
        <w:spacing w:before="0" w:after="0" w:line="312" w:lineRule="exact"/>
        <w:ind w:left="0" w:right="0"/>
        <w:jc w:val="both"/>
      </w:pPr>
      <w:bookmarkStart w:id="1102" w:name="bookmark1102"/>
      <w:r>
        <w:rPr>
          <w:b/>
          <w:bCs/>
          <w:color w:val="000000"/>
          <w:spacing w:val="0"/>
          <w:w w:val="100"/>
          <w:position w:val="0"/>
        </w:rPr>
        <w:t>（</w:t>
      </w:r>
      <w:bookmarkEnd w:id="110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递延所得税资产的确认</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对于可抵扣暂时性差异、能够结转以后年度的可抵扣亏损和税款抵减，其对所得税的影响额按预计转回期间的所得税税 率计算，并将该影响额确认为递延所得税资产，但是以本公司很可能取得用来抵扣可抵扣暂时性差异、可抵扣亏损和税款抵 减的未来应纳税所得额为限。</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同时具有下列特征的交易或事项中因资产或负债的初始确认所产生的可抵扣暂时性差异对所得税的影响额不确认为递 延所得税资产：</w:t>
      </w:r>
    </w:p>
    <w:p>
      <w:pPr>
        <w:pStyle w:val="Style29"/>
        <w:keepNext w:val="0"/>
        <w:keepLines w:val="0"/>
        <w:widowControl w:val="0"/>
        <w:numPr>
          <w:ilvl w:val="0"/>
          <w:numId w:val="137"/>
        </w:numPr>
        <w:shd w:val="clear" w:color="auto" w:fill="auto"/>
        <w:tabs>
          <w:tab w:pos="743" w:val="left"/>
        </w:tabs>
        <w:bidi w:val="0"/>
        <w:spacing w:before="0" w:after="0" w:line="360" w:lineRule="auto"/>
        <w:ind w:left="0" w:right="0"/>
        <w:jc w:val="both"/>
      </w:pPr>
      <w:bookmarkStart w:id="1103" w:name="bookmark1103"/>
      <w:bookmarkEnd w:id="1103"/>
      <w:r>
        <w:rPr>
          <w:color w:val="000000"/>
          <w:spacing w:val="0"/>
          <w:w w:val="100"/>
          <w:position w:val="0"/>
        </w:rPr>
        <w:t>该项交易不是企业合并；</w:t>
      </w:r>
    </w:p>
    <w:p>
      <w:pPr>
        <w:pStyle w:val="Style29"/>
        <w:keepNext w:val="0"/>
        <w:keepLines w:val="0"/>
        <w:widowControl w:val="0"/>
        <w:numPr>
          <w:ilvl w:val="0"/>
          <w:numId w:val="137"/>
        </w:numPr>
        <w:shd w:val="clear" w:color="auto" w:fill="auto"/>
        <w:tabs>
          <w:tab w:pos="743" w:val="left"/>
        </w:tabs>
        <w:bidi w:val="0"/>
        <w:spacing w:before="0" w:after="0" w:line="360" w:lineRule="auto"/>
        <w:ind w:left="0" w:right="0"/>
        <w:jc w:val="both"/>
      </w:pPr>
      <w:bookmarkStart w:id="1104" w:name="bookmark1104"/>
      <w:bookmarkEnd w:id="1104"/>
      <w:r>
        <w:rPr>
          <w:color w:val="000000"/>
          <w:spacing w:val="0"/>
          <w:w w:val="100"/>
          <w:position w:val="0"/>
        </w:rPr>
        <w:t>交易发生时既不影响会计利润也不影响应纳税所得额（或可抵扣亏损）。</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本公司对与子公司、联营公司及合营企业投资相关的可抵扣暂时性差异，同时满足下列两项条件的，其对所得税的影响 额（才能）确认为递延所得税资产：</w:t>
      </w:r>
    </w:p>
    <w:p>
      <w:pPr>
        <w:pStyle w:val="Style29"/>
        <w:keepNext w:val="0"/>
        <w:keepLines w:val="0"/>
        <w:widowControl w:val="0"/>
        <w:numPr>
          <w:ilvl w:val="0"/>
          <w:numId w:val="139"/>
        </w:numPr>
        <w:shd w:val="clear" w:color="auto" w:fill="auto"/>
        <w:tabs>
          <w:tab w:pos="743" w:val="left"/>
        </w:tabs>
        <w:bidi w:val="0"/>
        <w:spacing w:before="0" w:after="0" w:line="360" w:lineRule="auto"/>
        <w:ind w:left="0" w:right="0"/>
        <w:jc w:val="both"/>
      </w:pPr>
      <w:bookmarkStart w:id="1105" w:name="bookmark1105"/>
      <w:bookmarkEnd w:id="1105"/>
      <w:r>
        <w:rPr>
          <w:color w:val="000000"/>
          <w:spacing w:val="0"/>
          <w:w w:val="100"/>
          <w:position w:val="0"/>
        </w:rPr>
        <w:t>暂时性差异在可预见的未来很可能转回；</w:t>
      </w:r>
    </w:p>
    <w:p>
      <w:pPr>
        <w:pStyle w:val="Style29"/>
        <w:keepNext w:val="0"/>
        <w:keepLines w:val="0"/>
        <w:widowControl w:val="0"/>
        <w:numPr>
          <w:ilvl w:val="0"/>
          <w:numId w:val="139"/>
        </w:numPr>
        <w:shd w:val="clear" w:color="auto" w:fill="auto"/>
        <w:tabs>
          <w:tab w:pos="743" w:val="left"/>
        </w:tabs>
        <w:bidi w:val="0"/>
        <w:spacing w:before="0" w:after="0" w:line="360" w:lineRule="auto"/>
        <w:ind w:left="0" w:right="0"/>
        <w:jc w:val="both"/>
      </w:pPr>
      <w:bookmarkStart w:id="1106" w:name="bookmark1106"/>
      <w:bookmarkEnd w:id="1106"/>
      <w:r>
        <w:rPr>
          <w:color w:val="000000"/>
          <w:spacing w:val="0"/>
          <w:w w:val="100"/>
          <w:position w:val="0"/>
        </w:rPr>
        <w:t>未来很可能获得用来抵扣可抵扣暂时性差异的应纳税所得额；</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资产负债表日，有确凿证据表明未来期间很可能获得足够的应纳税所得额用来抵扣可抵扣暂时性差异的，确认以前期间 未确认的递延所得税资产。</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在资产负债表日，本公司对递延所得税资产的账面价值进行复核。如果未来期间很可能无法获得足够的应纳税所得额用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29"/>
        <w:keepNext w:val="0"/>
        <w:keepLines w:val="0"/>
        <w:widowControl w:val="0"/>
        <w:shd w:val="clear" w:color="auto" w:fill="auto"/>
        <w:tabs>
          <w:tab w:pos="834" w:val="left"/>
        </w:tabs>
        <w:bidi w:val="0"/>
        <w:spacing w:before="0" w:after="0" w:line="312" w:lineRule="exact"/>
        <w:ind w:left="0" w:right="0"/>
        <w:jc w:val="both"/>
      </w:pPr>
      <w:bookmarkStart w:id="1107" w:name="bookmark1107"/>
      <w:r>
        <w:rPr>
          <w:b/>
          <w:bCs/>
          <w:color w:val="000000"/>
          <w:spacing w:val="0"/>
          <w:w w:val="100"/>
          <w:position w:val="0"/>
        </w:rPr>
        <w:t>（</w:t>
      </w:r>
      <w:bookmarkEnd w:id="110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递延所得税负债的确认</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本公司所有应纳税暂时性差异均按预计转回期间的所得税税率计量对所得税的影响，并将该影响额确认为递延所得税负 债，但下列情况的除外：</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①因下列交易或事项中产生的应纳税暂时性差异对所得税的影响不确认为递延所得税负债：</w:t>
      </w:r>
    </w:p>
    <w:p>
      <w:pPr>
        <w:pStyle w:val="Style29"/>
        <w:keepNext w:val="0"/>
        <w:keepLines w:val="0"/>
        <w:widowControl w:val="0"/>
        <w:numPr>
          <w:ilvl w:val="0"/>
          <w:numId w:val="141"/>
        </w:numPr>
        <w:shd w:val="clear" w:color="auto" w:fill="auto"/>
        <w:tabs>
          <w:tab w:pos="743" w:val="left"/>
        </w:tabs>
        <w:bidi w:val="0"/>
        <w:spacing w:before="0" w:after="0" w:line="360" w:lineRule="auto"/>
        <w:ind w:left="0" w:right="0"/>
        <w:jc w:val="both"/>
      </w:pPr>
      <w:bookmarkStart w:id="1108" w:name="bookmark1108"/>
      <w:bookmarkEnd w:id="1108"/>
      <w:r>
        <w:rPr>
          <w:color w:val="000000"/>
          <w:spacing w:val="0"/>
          <w:w w:val="100"/>
          <w:position w:val="0"/>
        </w:rPr>
        <w:t>商誉的初始确认；</w:t>
      </w:r>
    </w:p>
    <w:p>
      <w:pPr>
        <w:pStyle w:val="Style29"/>
        <w:keepNext w:val="0"/>
        <w:keepLines w:val="0"/>
        <w:widowControl w:val="0"/>
        <w:numPr>
          <w:ilvl w:val="0"/>
          <w:numId w:val="141"/>
        </w:numPr>
        <w:shd w:val="clear" w:color="auto" w:fill="auto"/>
        <w:tabs>
          <w:tab w:pos="363" w:val="left"/>
        </w:tabs>
        <w:bidi w:val="0"/>
        <w:spacing w:before="0" w:after="0" w:line="360" w:lineRule="auto"/>
        <w:ind w:left="0" w:right="0"/>
        <w:jc w:val="both"/>
      </w:pPr>
      <w:bookmarkStart w:id="1109" w:name="bookmark1109"/>
      <w:bookmarkEnd w:id="1109"/>
      <w:r>
        <w:rPr>
          <w:color w:val="000000"/>
          <w:spacing w:val="0"/>
          <w:w w:val="100"/>
          <w:position w:val="0"/>
        </w:rPr>
        <w:t xml:space="preserve">具有以下特征的交易中产生的资产或负债的初始确认：该交易不是企业合并，并且交易发生时既不影响会计利润也不 </w:t>
      </w:r>
      <w:r>
        <w:rPr>
          <w:color w:val="000000"/>
          <w:spacing w:val="0"/>
          <w:w w:val="100"/>
          <w:position w:val="0"/>
        </w:rPr>
        <w:t>影响应纳税所得额或可抵扣亏损。</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②本公司对与子公司、合营企业及联营企业投资相关的应纳税暂时性差异，其对所得税的影响额一般确认为递延所得税 负债，但同时满足以下两项条件的除外：</w:t>
      </w:r>
    </w:p>
    <w:p>
      <w:pPr>
        <w:pStyle w:val="Style29"/>
        <w:keepNext w:val="0"/>
        <w:keepLines w:val="0"/>
        <w:widowControl w:val="0"/>
        <w:numPr>
          <w:ilvl w:val="0"/>
          <w:numId w:val="143"/>
        </w:numPr>
        <w:shd w:val="clear" w:color="auto" w:fill="auto"/>
        <w:tabs>
          <w:tab w:pos="718" w:val="left"/>
        </w:tabs>
        <w:bidi w:val="0"/>
        <w:spacing w:before="0" w:after="0" w:line="360" w:lineRule="auto"/>
        <w:ind w:left="0" w:right="0"/>
        <w:jc w:val="both"/>
      </w:pPr>
      <w:bookmarkStart w:id="1110" w:name="bookmark1110"/>
      <w:bookmarkEnd w:id="1110"/>
      <w:r>
        <w:rPr>
          <w:color w:val="000000"/>
          <w:spacing w:val="0"/>
          <w:w w:val="100"/>
          <w:position w:val="0"/>
        </w:rPr>
        <w:t>本公司能够控制暂时性差异转回的时间；</w:t>
      </w:r>
    </w:p>
    <w:p>
      <w:pPr>
        <w:pStyle w:val="Style29"/>
        <w:keepNext w:val="0"/>
        <w:keepLines w:val="0"/>
        <w:widowControl w:val="0"/>
        <w:numPr>
          <w:ilvl w:val="0"/>
          <w:numId w:val="143"/>
        </w:numPr>
        <w:shd w:val="clear" w:color="auto" w:fill="auto"/>
        <w:tabs>
          <w:tab w:pos="718" w:val="left"/>
        </w:tabs>
        <w:bidi w:val="0"/>
        <w:spacing w:before="0" w:after="0" w:line="360" w:lineRule="auto"/>
        <w:ind w:left="0" w:right="0"/>
        <w:jc w:val="both"/>
      </w:pPr>
      <w:bookmarkStart w:id="1111" w:name="bookmark1111"/>
      <w:bookmarkEnd w:id="1111"/>
      <w:r>
        <w:rPr>
          <w:color w:val="000000"/>
          <w:spacing w:val="0"/>
          <w:w w:val="100"/>
          <w:position w:val="0"/>
        </w:rPr>
        <w:t>该暂时性差异在可预见的未来很可能不会转回。</w:t>
      </w:r>
    </w:p>
    <w:p>
      <w:pPr>
        <w:pStyle w:val="Style29"/>
        <w:keepNext w:val="0"/>
        <w:keepLines w:val="0"/>
        <w:widowControl w:val="0"/>
        <w:shd w:val="clear" w:color="auto" w:fill="auto"/>
        <w:bidi w:val="0"/>
        <w:spacing w:before="0" w:after="0" w:line="314" w:lineRule="exact"/>
        <w:ind w:left="0" w:right="0"/>
        <w:jc w:val="both"/>
      </w:pPr>
      <w:bookmarkStart w:id="1112" w:name="bookmark1112"/>
      <w:r>
        <w:rPr>
          <w:b/>
          <w:bCs/>
          <w:color w:val="000000"/>
          <w:spacing w:val="0"/>
          <w:w w:val="100"/>
          <w:position w:val="0"/>
        </w:rPr>
        <w:t>（</w:t>
      </w:r>
      <w:bookmarkEnd w:id="111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）特定交易或事项所涉及的递延所得税负债或资产的确认</w:t>
      </w:r>
    </w:p>
    <w:p>
      <w:pPr>
        <w:pStyle w:val="Style29"/>
        <w:keepNext w:val="0"/>
        <w:keepLines w:val="0"/>
        <w:widowControl w:val="0"/>
        <w:numPr>
          <w:ilvl w:val="0"/>
          <w:numId w:val="145"/>
        </w:numPr>
        <w:shd w:val="clear" w:color="auto" w:fill="auto"/>
        <w:tabs>
          <w:tab w:pos="728" w:val="left"/>
        </w:tabs>
        <w:bidi w:val="0"/>
        <w:spacing w:before="0" w:after="0" w:line="314" w:lineRule="exact"/>
        <w:ind w:left="0" w:right="0"/>
        <w:jc w:val="both"/>
      </w:pPr>
      <w:bookmarkStart w:id="1113" w:name="bookmark1113"/>
      <w:bookmarkEnd w:id="1113"/>
      <w:r>
        <w:rPr>
          <w:color w:val="000000"/>
          <w:spacing w:val="0"/>
          <w:w w:val="100"/>
          <w:position w:val="0"/>
        </w:rPr>
        <w:t>与企业合并相关的递延所得税负债或资产</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非同一控制下企业合并产生的应纳税暂时性差异或可抵扣暂时性差异，在确认递延所得税负债或递延所得税资产的同 时，相关的递延所得税费用（或收益），通常调整企业合并中所确认的商誉。</w:t>
      </w:r>
    </w:p>
    <w:p>
      <w:pPr>
        <w:pStyle w:val="Style29"/>
        <w:keepNext w:val="0"/>
        <w:keepLines w:val="0"/>
        <w:widowControl w:val="0"/>
        <w:numPr>
          <w:ilvl w:val="0"/>
          <w:numId w:val="145"/>
        </w:numPr>
        <w:shd w:val="clear" w:color="auto" w:fill="auto"/>
        <w:tabs>
          <w:tab w:pos="728" w:val="left"/>
        </w:tabs>
        <w:bidi w:val="0"/>
        <w:spacing w:before="0" w:after="0" w:line="314" w:lineRule="exact"/>
        <w:ind w:left="0" w:right="0"/>
        <w:jc w:val="both"/>
      </w:pPr>
      <w:bookmarkStart w:id="1114" w:name="bookmark1114"/>
      <w:bookmarkEnd w:id="1114"/>
      <w:r>
        <w:rPr>
          <w:color w:val="000000"/>
          <w:spacing w:val="0"/>
          <w:w w:val="100"/>
          <w:position w:val="0"/>
        </w:rPr>
        <w:t>直接计入所有者权益的项目</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与直接计入所有者权益的交易或者事项相关的当期所得税和递延所得税，计入所有者权益。暂时性差异对所得税的影响 计入所有者权益的交易或事项包括：其他债权投资公允价值变动等形成的其他综合收益、会计政策变更采用追溯调整法或对 前期（重要）会计差错更正差异追溯重述法调整期初留存收益、同时包含负债成份及权益成份的混合金融工具在初始确认时 计入所有者权益等。</w:t>
      </w:r>
    </w:p>
    <w:p>
      <w:pPr>
        <w:pStyle w:val="Style29"/>
        <w:keepNext w:val="0"/>
        <w:keepLines w:val="0"/>
        <w:widowControl w:val="0"/>
        <w:numPr>
          <w:ilvl w:val="0"/>
          <w:numId w:val="145"/>
        </w:numPr>
        <w:shd w:val="clear" w:color="auto" w:fill="auto"/>
        <w:tabs>
          <w:tab w:pos="728" w:val="left"/>
        </w:tabs>
        <w:bidi w:val="0"/>
        <w:spacing w:before="0" w:after="100" w:line="314" w:lineRule="exact"/>
        <w:ind w:left="0" w:right="0"/>
        <w:jc w:val="both"/>
      </w:pPr>
      <w:bookmarkStart w:id="1115" w:name="bookmark1115"/>
      <w:bookmarkEnd w:id="1115"/>
      <w:r>
        <w:rPr>
          <w:color w:val="000000"/>
          <w:spacing w:val="0"/>
          <w:w w:val="100"/>
          <w:position w:val="0"/>
        </w:rPr>
        <w:t>可弥补亏损和税款抵减</w:t>
      </w:r>
    </w:p>
    <w:p>
      <w:pPr>
        <w:pStyle w:val="Style29"/>
        <w:keepNext w:val="0"/>
        <w:keepLines w:val="0"/>
        <w:widowControl w:val="0"/>
        <w:numPr>
          <w:ilvl w:val="0"/>
          <w:numId w:val="147"/>
        </w:numPr>
        <w:shd w:val="clear" w:color="auto" w:fill="auto"/>
        <w:tabs>
          <w:tab w:pos="718" w:val="left"/>
        </w:tabs>
        <w:bidi w:val="0"/>
        <w:spacing w:before="0" w:after="0" w:line="360" w:lineRule="auto"/>
        <w:ind w:left="0" w:right="0"/>
        <w:jc w:val="both"/>
      </w:pPr>
      <w:bookmarkStart w:id="1116" w:name="bookmark1116"/>
      <w:bookmarkEnd w:id="1116"/>
      <w:r>
        <w:rPr>
          <w:color w:val="000000"/>
          <w:spacing w:val="0"/>
          <w:w w:val="100"/>
          <w:position w:val="0"/>
        </w:rPr>
        <w:t>本公司自身经营产生的可弥补亏损以及税款抵减</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可抵扣亏损是指按照税法规定计算确定的准予用以后年度的应纳税所得额弥补的亏损。对于按照税法规定可以结转以后 年度的未弥补亏损（可抵扣亏损）和税款抵减，视同可抵扣暂时性差异处理。在预计可利用可弥补亏损或税款抵减的未来期 间内很可能取得足够的应纳税所得额时，以很可能取得的应纳税所得额为限，确认相应的递延所得税资产，同时减少当期利 润表中的所得税费用。</w:t>
      </w:r>
    </w:p>
    <w:p>
      <w:pPr>
        <w:pStyle w:val="Style29"/>
        <w:keepNext w:val="0"/>
        <w:keepLines w:val="0"/>
        <w:widowControl w:val="0"/>
        <w:numPr>
          <w:ilvl w:val="0"/>
          <w:numId w:val="147"/>
        </w:numPr>
        <w:shd w:val="clear" w:color="auto" w:fill="auto"/>
        <w:tabs>
          <w:tab w:pos="718" w:val="left"/>
        </w:tabs>
        <w:bidi w:val="0"/>
        <w:spacing w:before="0" w:after="0" w:line="360" w:lineRule="auto"/>
        <w:ind w:left="0" w:right="0"/>
        <w:jc w:val="both"/>
      </w:pPr>
      <w:bookmarkStart w:id="1117" w:name="bookmark1117"/>
      <w:bookmarkEnd w:id="1117"/>
      <w:r>
        <w:rPr>
          <w:color w:val="000000"/>
          <w:spacing w:val="0"/>
          <w:w w:val="100"/>
          <w:position w:val="0"/>
        </w:rPr>
        <w:t>因企业合并而形成的可弥补的被合并企业的未弥补亏损</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在企业合并中，本公司取得被购买方的可抵扣暂时性差异，在购买日不符合递延所得税资产确认条件的，不予以确认。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29"/>
        <w:keepNext w:val="0"/>
        <w:keepLines w:val="0"/>
        <w:widowControl w:val="0"/>
        <w:numPr>
          <w:ilvl w:val="0"/>
          <w:numId w:val="145"/>
        </w:numPr>
        <w:shd w:val="clear" w:color="auto" w:fill="auto"/>
        <w:tabs>
          <w:tab w:pos="728" w:val="left"/>
        </w:tabs>
        <w:bidi w:val="0"/>
        <w:spacing w:before="0" w:after="0" w:line="314" w:lineRule="exact"/>
        <w:ind w:left="0" w:right="0"/>
        <w:jc w:val="both"/>
      </w:pPr>
      <w:bookmarkStart w:id="1118" w:name="bookmark1118"/>
      <w:bookmarkEnd w:id="1118"/>
      <w:r>
        <w:rPr>
          <w:color w:val="000000"/>
          <w:spacing w:val="0"/>
          <w:w w:val="100"/>
          <w:position w:val="0"/>
        </w:rPr>
        <w:t>合并抵销形成的暂时性差异</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本公司在编制合并财务报表时，因抵销未实现内部销售损益导致合并资产负债表中资产、负债的账面价值与其在所属纳 税主体的计税基础之间产生暂时性差异的，在合并资产负债表中确认递延所得税资产或递延所得税负债，同时调整合并利润 表中的所得税费用，但与直接计入所有者权益的交易或事项及企业合并相关的递延所得税除外。</w:t>
      </w:r>
    </w:p>
    <w:p>
      <w:pPr>
        <w:pStyle w:val="Style29"/>
        <w:keepNext w:val="0"/>
        <w:keepLines w:val="0"/>
        <w:widowControl w:val="0"/>
        <w:numPr>
          <w:ilvl w:val="0"/>
          <w:numId w:val="145"/>
        </w:numPr>
        <w:shd w:val="clear" w:color="auto" w:fill="auto"/>
        <w:tabs>
          <w:tab w:pos="728" w:val="left"/>
        </w:tabs>
        <w:bidi w:val="0"/>
        <w:spacing w:before="0" w:after="0" w:line="314" w:lineRule="exact"/>
        <w:ind w:left="0" w:right="0"/>
        <w:jc w:val="both"/>
      </w:pPr>
      <w:bookmarkStart w:id="1119" w:name="bookmark1119"/>
      <w:bookmarkEnd w:id="1119"/>
      <w:r>
        <w:rPr>
          <w:color w:val="000000"/>
          <w:spacing w:val="0"/>
          <w:w w:val="100"/>
          <w:position w:val="0"/>
        </w:rPr>
        <w:t>以权益结算的股份支付</w:t>
      </w:r>
    </w:p>
    <w:p>
      <w:pPr>
        <w:pStyle w:val="Style29"/>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如果税法规定与股份支付相关的支出允许税前扣除，在按照会计准则规定确认成本费用的期间内，本公司根据会计期末 取得信息估计可税前扣除的金额计算确定其计税基础及由此产生的暂时性差异，符合确认条件的情况下确认相关的递延所得 税。其中预计未来期间可税前扣除的金额超过按照会计准则规定确认的与股份支付相关的成本费用，超过部分的所得税影响 应直接计入所有者权益。</w:t>
      </w:r>
    </w:p>
    <w:p>
      <w:pPr>
        <w:pStyle w:val="Style32"/>
        <w:keepNext/>
        <w:keepLines/>
        <w:widowControl w:val="0"/>
        <w:shd w:val="clear" w:color="auto" w:fill="auto"/>
        <w:bidi w:val="0"/>
        <w:spacing w:before="0" w:after="2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rFonts w:ascii="Times New Roman" w:eastAsia="Times New Roman" w:hAnsi="Times New Roman" w:cs="Times New Roman"/>
          <w:color w:val="000000"/>
          <w:spacing w:val="0"/>
          <w:w w:val="100"/>
          <w:position w:val="0"/>
        </w:rPr>
        <w:t>0</w:t>
      </w:r>
      <w:r>
        <w:rPr>
          <w:color w:val="000000"/>
          <w:spacing w:val="0"/>
          <w:w w:val="100"/>
          <w:position w:val="0"/>
        </w:rPr>
        <w:t>、限制性股票</w:t>
      </w:r>
      <w:bookmarkEnd w:id="1120"/>
      <w:bookmarkEnd w:id="1121"/>
      <w:bookmarkEnd w:id="1123"/>
    </w:p>
    <w:p>
      <w:pPr>
        <w:pStyle w:val="Style29"/>
        <w:keepNext w:val="0"/>
        <w:keepLines w:val="0"/>
        <w:widowControl w:val="0"/>
        <w:shd w:val="clear" w:color="auto" w:fill="auto"/>
        <w:bidi w:val="0"/>
        <w:spacing w:before="0" w:after="100" w:line="298" w:lineRule="exact"/>
        <w:ind w:left="0" w:right="0" w:firstLine="300"/>
        <w:jc w:val="both"/>
      </w:pPr>
      <w:r>
        <w:rPr>
          <w:color w:val="000000"/>
          <w:spacing w:val="0"/>
          <w:w w:val="100"/>
          <w:position w:val="0"/>
        </w:rPr>
        <w:t>股权激励计划中，本公司授予被激励对象限制性股票，被激励对象先认购股票，如果后续未达到股权激励计划规定的解 锁条件，则本公司按照事先约定的价格回购股票。向职工发行的限制性股票按有关规定履行了注册登记等增资手续的，在授 予日，本公司根据收到的职工缴纳的认股款确认股本和资本公积（股本溢价）；同时就回购义务确认库存股和其他应付款。</w:t>
      </w:r>
    </w:p>
    <w:p>
      <w:pPr>
        <w:pStyle w:val="Style32"/>
        <w:keepNext/>
        <w:keepLines/>
        <w:widowControl w:val="0"/>
        <w:shd w:val="clear" w:color="auto" w:fill="auto"/>
        <w:tabs>
          <w:tab w:pos="499" w:val="left"/>
        </w:tabs>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3</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1124"/>
      <w:bookmarkEnd w:id="1125"/>
      <w:bookmarkEnd w:id="1127"/>
    </w:p>
    <w:p>
      <w:pPr>
        <w:pStyle w:val="Style32"/>
        <w:keepNext/>
        <w:keepLines/>
        <w:widowControl w:val="0"/>
        <w:shd w:val="clear" w:color="auto" w:fill="auto"/>
        <w:tabs>
          <w:tab w:pos="499" w:val="left"/>
        </w:tabs>
        <w:bidi w:val="0"/>
        <w:spacing w:before="0" w:after="260" w:line="240" w:lineRule="auto"/>
        <w:ind w:left="0" w:right="0" w:firstLine="0"/>
        <w:jc w:val="left"/>
      </w:pPr>
      <w:bookmarkStart w:id="1124" w:name="bookmark1124"/>
      <w:bookmarkStart w:id="1125" w:name="bookmark1125"/>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24"/>
      <w:bookmarkEnd w:id="1125"/>
      <w:bookmarkEnd w:id="1129"/>
    </w:p>
    <w:p>
      <w:pPr>
        <w:pStyle w:val="Style29"/>
        <w:keepNext w:val="0"/>
        <w:keepLines w:val="0"/>
        <w:widowControl w:val="0"/>
        <w:shd w:val="clear" w:color="auto" w:fill="auto"/>
        <w:bidi w:val="0"/>
        <w:spacing w:before="0" w:after="0" w:line="318" w:lineRule="exact"/>
        <w:ind w:left="0" w:right="0"/>
        <w:jc w:val="left"/>
      </w:pPr>
      <w:r>
        <w:rPr>
          <w:color w:val="000000"/>
          <w:spacing w:val="0"/>
          <w:w w:val="100"/>
          <w:position w:val="0"/>
        </w:rPr>
        <w:t>本公司将实质上转移了与资产所有权有关的全部风险和报酬的租赁为融资租赁，除此之外的均为经营租赁。</w:t>
      </w:r>
    </w:p>
    <w:p>
      <w:pPr>
        <w:pStyle w:val="Style29"/>
        <w:keepNext w:val="0"/>
        <w:keepLines w:val="0"/>
        <w:widowControl w:val="0"/>
        <w:numPr>
          <w:ilvl w:val="0"/>
          <w:numId w:val="149"/>
        </w:numPr>
        <w:shd w:val="clear" w:color="auto" w:fill="auto"/>
        <w:tabs>
          <w:tab w:pos="728" w:val="left"/>
        </w:tabs>
        <w:bidi w:val="0"/>
        <w:spacing w:before="0" w:after="0" w:line="318" w:lineRule="exact"/>
        <w:ind w:left="0" w:right="0"/>
        <w:jc w:val="both"/>
      </w:pPr>
      <w:bookmarkStart w:id="1130" w:name="bookmark1130"/>
      <w:bookmarkEnd w:id="1130"/>
      <w:r>
        <w:rPr>
          <w:color w:val="000000"/>
          <w:spacing w:val="0"/>
          <w:w w:val="100"/>
          <w:position w:val="0"/>
        </w:rPr>
        <w:t>本公司作为经营租赁承租人时，将经营租赁的租金支出，在租赁期内各个期间按照直线法或根据租赁资产的使用量计 入当期损益。出租人提供免租期的，本公司将租金总额在不扣除免租期的整个租赁期内，按直线法或其他合理的方法进行分 摊，免租期内确认租金费用及相应的负债。出租人承担了承租人某些费用的，本公司按该费用从租金费用总额中扣除后的租 金费用余额在租赁期内进行分摊。</w:t>
      </w:r>
    </w:p>
    <w:p>
      <w:pPr>
        <w:pStyle w:val="Style29"/>
        <w:keepNext w:val="0"/>
        <w:keepLines w:val="0"/>
        <w:widowControl w:val="0"/>
        <w:shd w:val="clear" w:color="auto" w:fill="auto"/>
        <w:bidi w:val="0"/>
        <w:spacing w:before="0" w:after="0" w:line="318" w:lineRule="exact"/>
        <w:ind w:left="0" w:right="0"/>
        <w:jc w:val="both"/>
      </w:pPr>
      <w:r>
        <w:rPr>
          <w:color w:val="000000"/>
          <w:spacing w:val="0"/>
          <w:w w:val="100"/>
          <w:position w:val="0"/>
        </w:rPr>
        <w:t>初始直接费用，计入当期损益。如协议约定或有租金的在实际发生时计入当期损益。</w:t>
      </w:r>
    </w:p>
    <w:p>
      <w:pPr>
        <w:pStyle w:val="Style29"/>
        <w:keepNext w:val="0"/>
        <w:keepLines w:val="0"/>
        <w:widowControl w:val="0"/>
        <w:numPr>
          <w:ilvl w:val="0"/>
          <w:numId w:val="149"/>
        </w:numPr>
        <w:shd w:val="clear" w:color="auto" w:fill="auto"/>
        <w:tabs>
          <w:tab w:pos="728" w:val="left"/>
        </w:tabs>
        <w:bidi w:val="0"/>
        <w:spacing w:before="0" w:after="0" w:line="317" w:lineRule="exact"/>
        <w:ind w:left="0" w:right="0"/>
        <w:jc w:val="both"/>
      </w:pPr>
      <w:bookmarkStart w:id="1131" w:name="bookmark1131"/>
      <w:bookmarkEnd w:id="1131"/>
      <w:r>
        <w:rPr>
          <w:color w:val="000000"/>
          <w:spacing w:val="0"/>
          <w:w w:val="100"/>
          <w:position w:val="0"/>
        </w:rPr>
        <w:t>本公司作为经营租赁出租人时，采用直线法将收到的租金在租赁期内确认为收益。出租人提供免租期的，出租人将租 金总额在不扣除免租期的整个租赁期内，按直线法或其他合理的方法进行分配，免租期内出租人也确认租金收入。承担了承 租人某些费用的，本公司按该费用自租金收入总额中扣除后的租金收入余额在租赁期内进行分配。</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初始直接费用，计入当期损益。金额较大的予以资本化，在整个经营租赁期内按照与确认租金收入相同的基础分期计入当期 损益。如协议约定或有租金的在实际发生时计入当期收益。</w:t>
      </w:r>
    </w:p>
    <w:p>
      <w:pPr>
        <w:pStyle w:val="Style32"/>
        <w:keepNext/>
        <w:keepLines/>
        <w:widowControl w:val="0"/>
        <w:shd w:val="clear" w:color="auto" w:fill="auto"/>
        <w:tabs>
          <w:tab w:pos="499" w:val="left"/>
        </w:tabs>
        <w:bidi w:val="0"/>
        <w:spacing w:before="0" w:after="260" w:line="240" w:lineRule="auto"/>
        <w:ind w:left="0" w:right="0" w:firstLine="0"/>
        <w:jc w:val="both"/>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32"/>
      <w:bookmarkEnd w:id="1133"/>
      <w:bookmarkEnd w:id="1135"/>
    </w:p>
    <w:p>
      <w:pPr>
        <w:pStyle w:val="Style29"/>
        <w:keepNext w:val="0"/>
        <w:keepLines w:val="0"/>
        <w:widowControl w:val="0"/>
        <w:numPr>
          <w:ilvl w:val="0"/>
          <w:numId w:val="151"/>
        </w:numPr>
        <w:shd w:val="clear" w:color="auto" w:fill="auto"/>
        <w:tabs>
          <w:tab w:pos="728" w:val="left"/>
        </w:tabs>
        <w:bidi w:val="0"/>
        <w:spacing w:before="0" w:after="0" w:line="319" w:lineRule="exact"/>
        <w:ind w:left="0" w:right="0"/>
        <w:jc w:val="both"/>
      </w:pPr>
      <w:bookmarkStart w:id="1136" w:name="bookmark1136"/>
      <w:bookmarkEnd w:id="1136"/>
      <w:r>
        <w:rPr>
          <w:color w:val="000000"/>
          <w:spacing w:val="0"/>
          <w:w w:val="100"/>
          <w:position w:val="0"/>
        </w:rPr>
        <w:t>本公司作为融资租赁承租人时，在租赁期开始日，将租赁开始日租赁资产公允价值与最低租赁付款额现值两者中较低 者作为租入资产的入账价值，将最低租赁付款额作为长期应付款的入账价值，其差额作为未确认融资费用。在租赁期内各个 期间采用实际利率法进行分摊，确认为当期融资费用，计入财务费用。</w:t>
      </w:r>
    </w:p>
    <w:p>
      <w:pPr>
        <w:pStyle w:val="Style29"/>
        <w:keepNext w:val="0"/>
        <w:keepLines w:val="0"/>
        <w:widowControl w:val="0"/>
        <w:shd w:val="clear" w:color="auto" w:fill="auto"/>
        <w:bidi w:val="0"/>
        <w:spacing w:before="0" w:after="0" w:line="319" w:lineRule="exact"/>
        <w:ind w:left="0" w:right="0"/>
        <w:jc w:val="both"/>
      </w:pPr>
      <w:r>
        <w:rPr>
          <w:color w:val="000000"/>
          <w:spacing w:val="0"/>
          <w:w w:val="100"/>
          <w:position w:val="0"/>
        </w:rPr>
        <w:t>发生的初始直接费用，计入租入资产价值。</w:t>
      </w:r>
    </w:p>
    <w:p>
      <w:pPr>
        <w:pStyle w:val="Style29"/>
        <w:keepNext w:val="0"/>
        <w:keepLines w:val="0"/>
        <w:widowControl w:val="0"/>
        <w:shd w:val="clear" w:color="auto" w:fill="auto"/>
        <w:bidi w:val="0"/>
        <w:spacing w:before="0" w:after="0" w:line="319" w:lineRule="exact"/>
        <w:ind w:left="0" w:right="0"/>
        <w:jc w:val="both"/>
      </w:pPr>
      <w:r>
        <w:rPr>
          <w:color w:val="000000"/>
          <w:spacing w:val="0"/>
          <w:w w:val="100"/>
          <w:position w:val="0"/>
        </w:rPr>
        <w:t>在计提融资租赁资产折旧时，本公司采用与自有应折旧资产相一致的折旧政策，折旧期间以租赁合同而定。如果能够合 理确定租赁期届满时本公司将会取得租赁资产所有权，以租赁期开始日租赁资产的寿命作为折旧期间；如果无法合理确定租 赁期届满后本公司是否能够取得租赁资产的所有权，以租赁期与租赁资产寿命两者中较短者作为折旧期间。</w:t>
      </w:r>
    </w:p>
    <w:p>
      <w:pPr>
        <w:pStyle w:val="Style29"/>
        <w:keepNext w:val="0"/>
        <w:keepLines w:val="0"/>
        <w:widowControl w:val="0"/>
        <w:numPr>
          <w:ilvl w:val="0"/>
          <w:numId w:val="151"/>
        </w:numPr>
        <w:shd w:val="clear" w:color="auto" w:fill="auto"/>
        <w:tabs>
          <w:tab w:pos="728" w:val="left"/>
        </w:tabs>
        <w:bidi w:val="0"/>
        <w:spacing w:before="0" w:after="380" w:line="329" w:lineRule="exact"/>
        <w:ind w:left="0" w:right="0"/>
        <w:jc w:val="both"/>
      </w:pPr>
      <w:bookmarkStart w:id="1137" w:name="bookmark1137"/>
      <w:bookmarkEnd w:id="1137"/>
      <w:r>
        <w:rPr>
          <w:color w:val="000000"/>
          <w:spacing w:val="0"/>
          <w:w w:val="100"/>
          <w:position w:val="0"/>
        </w:rPr>
        <w:t>本公司作为融资租赁出租人时，于租赁期开始日将租赁开始日最低租赁应收款额与初始直接费用之和作为应收融资租 赁款的入账价值，计入资产负债表的长期应收款，同时记录未担保余值；将最低租赁应收款额、初始直接费用及未担保余值 之和与其现值之和的差额作为未实现融资收益，在租赁期内各个期间采用实际利率法确认为租赁收入。</w:t>
      </w:r>
    </w:p>
    <w:p>
      <w:pPr>
        <w:pStyle w:val="Style32"/>
        <w:keepNext/>
        <w:keepLines/>
        <w:widowControl w:val="0"/>
        <w:shd w:val="clear" w:color="auto" w:fill="auto"/>
        <w:tabs>
          <w:tab w:pos="499" w:val="left"/>
        </w:tabs>
        <w:bidi w:val="0"/>
        <w:spacing w:before="0" w:after="26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3</w:t>
      </w:r>
      <w:bookmarkEnd w:id="1140"/>
      <w:r>
        <w:rPr>
          <w:rFonts w:ascii="Times New Roman" w:eastAsia="Times New Roman" w:hAnsi="Times New Roman" w:cs="Times New Roman"/>
          <w:color w:val="000000"/>
          <w:spacing w:val="0"/>
          <w:w w:val="100"/>
          <w:position w:val="0"/>
        </w:rPr>
        <w:t>2</w:t>
      </w:r>
      <w:r>
        <w:rPr>
          <w:color w:val="000000"/>
          <w:spacing w:val="0"/>
          <w:w w:val="100"/>
          <w:position w:val="0"/>
        </w:rPr>
        <w:t>、</w:t>
        <w:tab/>
        <w:t>终止经营</w:t>
      </w:r>
      <w:bookmarkEnd w:id="1138"/>
      <w:bookmarkEnd w:id="1139"/>
      <w:bookmarkEnd w:id="1141"/>
    </w:p>
    <w:p>
      <w:pPr>
        <w:pStyle w:val="Style29"/>
        <w:keepNext w:val="0"/>
        <w:keepLines w:val="0"/>
        <w:widowControl w:val="0"/>
        <w:shd w:val="clear" w:color="auto" w:fill="auto"/>
        <w:tabs>
          <w:tab w:pos="834" w:val="left"/>
        </w:tabs>
        <w:bidi w:val="0"/>
        <w:spacing w:before="0" w:after="0" w:line="312" w:lineRule="exact"/>
        <w:ind w:left="0" w:right="0"/>
        <w:jc w:val="left"/>
      </w:pPr>
      <w:bookmarkStart w:id="1142" w:name="bookmark1142"/>
      <w:r>
        <w:rPr>
          <w:b/>
          <w:bCs/>
          <w:color w:val="000000"/>
          <w:spacing w:val="0"/>
          <w:w w:val="100"/>
          <w:position w:val="0"/>
        </w:rPr>
        <w:t>（</w:t>
      </w:r>
      <w:bookmarkEnd w:id="114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终止经营的认定标准</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终止经营，是指本公司满足下列条件之一的、能够单独区分的组成部分，且该组成部分已经处置或划分为持有待售类别：</w:t>
      </w:r>
    </w:p>
    <w:p>
      <w:pPr>
        <w:pStyle w:val="Style29"/>
        <w:keepNext w:val="0"/>
        <w:keepLines w:val="0"/>
        <w:widowControl w:val="0"/>
        <w:numPr>
          <w:ilvl w:val="0"/>
          <w:numId w:val="153"/>
        </w:numPr>
        <w:shd w:val="clear" w:color="auto" w:fill="auto"/>
        <w:tabs>
          <w:tab w:pos="753" w:val="left"/>
        </w:tabs>
        <w:bidi w:val="0"/>
        <w:spacing w:before="0" w:after="0" w:line="312" w:lineRule="exact"/>
        <w:ind w:left="0" w:right="0"/>
        <w:jc w:val="left"/>
      </w:pPr>
      <w:bookmarkStart w:id="1143" w:name="bookmark1143"/>
      <w:bookmarkEnd w:id="1143"/>
      <w:r>
        <w:rPr>
          <w:color w:val="000000"/>
          <w:spacing w:val="0"/>
          <w:w w:val="100"/>
          <w:position w:val="0"/>
        </w:rPr>
        <w:t>该组成部分代表一项独立的主要业务或一个单独的主要经营地区；</w:t>
      </w:r>
    </w:p>
    <w:p>
      <w:pPr>
        <w:pStyle w:val="Style29"/>
        <w:keepNext w:val="0"/>
        <w:keepLines w:val="0"/>
        <w:widowControl w:val="0"/>
        <w:numPr>
          <w:ilvl w:val="0"/>
          <w:numId w:val="153"/>
        </w:numPr>
        <w:shd w:val="clear" w:color="auto" w:fill="auto"/>
        <w:tabs>
          <w:tab w:pos="753" w:val="left"/>
        </w:tabs>
        <w:bidi w:val="0"/>
        <w:spacing w:before="0" w:after="0" w:line="312" w:lineRule="exact"/>
        <w:ind w:left="0" w:right="0"/>
        <w:jc w:val="left"/>
      </w:pPr>
      <w:bookmarkStart w:id="1144" w:name="bookmark1144"/>
      <w:bookmarkEnd w:id="1144"/>
      <w:r>
        <w:rPr>
          <w:color w:val="000000"/>
          <w:spacing w:val="0"/>
          <w:w w:val="100"/>
          <w:position w:val="0"/>
        </w:rPr>
        <w:t>该组成部分是拟对一项独立的主要业务或一个单独的主要经营地区进行处置的一项相关联计划的一部分；</w:t>
      </w:r>
    </w:p>
    <w:p>
      <w:pPr>
        <w:pStyle w:val="Style29"/>
        <w:keepNext w:val="0"/>
        <w:keepLines w:val="0"/>
        <w:widowControl w:val="0"/>
        <w:numPr>
          <w:ilvl w:val="0"/>
          <w:numId w:val="153"/>
        </w:numPr>
        <w:shd w:val="clear" w:color="auto" w:fill="auto"/>
        <w:tabs>
          <w:tab w:pos="753" w:val="left"/>
        </w:tabs>
        <w:bidi w:val="0"/>
        <w:spacing w:before="0" w:after="0" w:line="312" w:lineRule="exact"/>
        <w:ind w:left="0" w:right="0"/>
        <w:jc w:val="left"/>
      </w:pPr>
      <w:bookmarkStart w:id="1145" w:name="bookmark1145"/>
      <w:bookmarkEnd w:id="1145"/>
      <w:r>
        <w:rPr>
          <w:color w:val="000000"/>
          <w:spacing w:val="0"/>
          <w:w w:val="100"/>
          <w:position w:val="0"/>
        </w:rPr>
        <w:t>该组成部分是专为转售而取得的子公司。</w:t>
      </w:r>
    </w:p>
    <w:p>
      <w:pPr>
        <w:pStyle w:val="Style29"/>
        <w:keepNext w:val="0"/>
        <w:keepLines w:val="0"/>
        <w:widowControl w:val="0"/>
        <w:shd w:val="clear" w:color="auto" w:fill="auto"/>
        <w:tabs>
          <w:tab w:pos="834" w:val="left"/>
        </w:tabs>
        <w:bidi w:val="0"/>
        <w:spacing w:before="0" w:after="0" w:line="312" w:lineRule="exact"/>
        <w:ind w:left="0" w:right="0"/>
        <w:jc w:val="left"/>
      </w:pPr>
      <w:bookmarkStart w:id="1146" w:name="bookmark1146"/>
      <w:r>
        <w:rPr>
          <w:b/>
          <w:bCs/>
          <w:color w:val="000000"/>
          <w:spacing w:val="0"/>
          <w:w w:val="100"/>
          <w:position w:val="0"/>
        </w:rPr>
        <w:t>（</w:t>
      </w:r>
      <w:bookmarkEnd w:id="114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终止经营的列示</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本公司在利润表中分别列示持续经营损益和终止经营损益。对于当期列报的终止经营，本公司在当期财务报表中，将原 来作为持续经营损益列报的信息重新作为可比会计期间的终止经营损益列报。终止经营不再满足持有待售类别划分条件的， 本公司在当期财务报表中，将原来作为终止经营损益列报的信息重新作为可比会计期间的持续经营损益列报。</w:t>
      </w:r>
    </w:p>
    <w:p>
      <w:pPr>
        <w:pStyle w:val="Style32"/>
        <w:keepNext/>
        <w:keepLines/>
        <w:widowControl w:val="0"/>
        <w:shd w:val="clear" w:color="auto" w:fill="auto"/>
        <w:tabs>
          <w:tab w:pos="499" w:val="left"/>
        </w:tabs>
        <w:bidi w:val="0"/>
        <w:spacing w:before="0" w:after="2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rFonts w:ascii="Times New Roman" w:eastAsia="Times New Roman" w:hAnsi="Times New Roman" w:cs="Times New Roman"/>
          <w:color w:val="000000"/>
          <w:spacing w:val="0"/>
          <w:w w:val="100"/>
          <w:position w:val="0"/>
        </w:rPr>
        <w:t>3</w:t>
      </w:r>
      <w:r>
        <w:rPr>
          <w:color w:val="000000"/>
          <w:spacing w:val="0"/>
          <w:w w:val="100"/>
          <w:position w:val="0"/>
        </w:rPr>
        <w:t>、</w:t>
        <w:tab/>
        <w:t>回购公司股份</w:t>
      </w:r>
      <w:bookmarkEnd w:id="1147"/>
      <w:bookmarkEnd w:id="1148"/>
      <w:bookmarkEnd w:id="1150"/>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）本公司按法定程序报经批准采用收购本公司股票方式减资的，按注销股票面值总额减少股本，购回股票支付的价 款（含交易费用）与股票面值的差额调整所有者权益，超过面值总额的部分，依次冲减资本公积（股本溢价）、盈余公积和</w:t>
        <w:br w:type="page"/>
      </w:r>
      <w:r>
        <w:rPr>
          <w:color w:val="000000"/>
          <w:spacing w:val="0"/>
          <w:w w:val="100"/>
          <w:position w:val="0"/>
        </w:rPr>
        <w:t>未分配利润；低于面值总额的，低于面值总额的部分增加资本公积（股本溢价）。</w:t>
      </w:r>
    </w:p>
    <w:p>
      <w:pPr>
        <w:pStyle w:val="Style29"/>
        <w:keepNext w:val="0"/>
        <w:keepLines w:val="0"/>
        <w:widowControl w:val="0"/>
        <w:shd w:val="clear" w:color="auto" w:fill="auto"/>
        <w:tabs>
          <w:tab w:pos="820" w:val="left"/>
        </w:tabs>
        <w:bidi w:val="0"/>
        <w:spacing w:before="0" w:after="0" w:line="326" w:lineRule="exact"/>
        <w:ind w:left="0" w:right="0"/>
        <w:jc w:val="left"/>
      </w:pPr>
      <w:bookmarkStart w:id="1151" w:name="bookmark1151"/>
      <w:r>
        <w:rPr>
          <w:color w:val="000000"/>
          <w:spacing w:val="0"/>
          <w:w w:val="100"/>
          <w:position w:val="0"/>
        </w:rPr>
        <w:t>（</w:t>
      </w:r>
      <w:bookmarkEnd w:id="11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公司回购的股份在注销或者转让之前，作为库存股管理，回购股份的全部支出转作库存股成本。</w:t>
      </w:r>
    </w:p>
    <w:p>
      <w:pPr>
        <w:pStyle w:val="Style29"/>
        <w:keepNext w:val="0"/>
        <w:keepLines w:val="0"/>
        <w:widowControl w:val="0"/>
        <w:shd w:val="clear" w:color="auto" w:fill="auto"/>
        <w:tabs>
          <w:tab w:pos="896" w:val="left"/>
        </w:tabs>
        <w:bidi w:val="0"/>
        <w:spacing w:before="0" w:after="380" w:line="326" w:lineRule="exact"/>
        <w:ind w:left="0" w:right="0"/>
        <w:jc w:val="left"/>
      </w:pPr>
      <w:bookmarkStart w:id="1152" w:name="bookmark1152"/>
      <w:r>
        <w:rPr>
          <w:color w:val="000000"/>
          <w:spacing w:val="0"/>
          <w:w w:val="100"/>
          <w:position w:val="0"/>
        </w:rPr>
        <w:t>（</w:t>
      </w:r>
      <w:bookmarkEnd w:id="115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库存股转让时，转让收入高于库存股成本的部分，增加资本公积（股本溢价）；低于库存股成本的部分，依次冲 减资本公积（股本溢价）、盈余公积、未分配利润。</w:t>
      </w:r>
    </w:p>
    <w:p>
      <w:pPr>
        <w:pStyle w:val="Style32"/>
        <w:keepNext/>
        <w:keepLines/>
        <w:widowControl w:val="0"/>
        <w:shd w:val="clear" w:color="auto" w:fill="auto"/>
        <w:bidi w:val="0"/>
        <w:spacing w:before="0" w:after="38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3</w:t>
      </w:r>
      <w:bookmarkEnd w:id="1155"/>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153"/>
      <w:bookmarkEnd w:id="1154"/>
      <w:bookmarkEnd w:id="1156"/>
    </w:p>
    <w:p>
      <w:pPr>
        <w:pStyle w:val="Style32"/>
        <w:keepNext/>
        <w:keepLines/>
        <w:widowControl w:val="0"/>
        <w:shd w:val="clear" w:color="auto" w:fill="auto"/>
        <w:bidi w:val="0"/>
        <w:spacing w:before="0" w:after="380" w:line="240" w:lineRule="auto"/>
        <w:ind w:left="0" w:right="0" w:firstLine="0"/>
        <w:jc w:val="left"/>
      </w:pPr>
      <w:bookmarkStart w:id="1153" w:name="bookmark1153"/>
      <w:bookmarkStart w:id="1154" w:name="bookmark1154"/>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53"/>
      <w:bookmarkEnd w:id="1154"/>
      <w:bookmarkEnd w:id="1158"/>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5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日，财政部发布了《企业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 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 新收入准则。本公司于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执行新收入准则，对会计政策的相关内 容进行调整，详见附注五、</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。新收入 准则要求首次执行该准则的累积影响数 调整首次执行当年年初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留存收益及财务报表其他相关项目金 额，对可比期间信息不予调整。在执行 新收入准则时，本公司仅对首次执行日 尚未完成的合同的累计影响数进行调 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日召开第四届董事会第二 十二次会议，审议通过了《关于公司会 计政策变更的议案》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因执行新收入准则，本公司合并财务报 表相应调整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日合同负债 </w:t>
            </w:r>
            <w:r>
              <w:rPr>
                <w:rFonts w:ascii="Times New Roman" w:eastAsia="Times New Roman" w:hAnsi="Times New Roman" w:cs="Times New Roman"/>
                <w:color w:val="000000"/>
                <w:spacing w:val="0"/>
                <w:w w:val="100"/>
                <w:position w:val="0"/>
                <w:sz w:val="18"/>
                <w:szCs w:val="18"/>
              </w:rPr>
              <w:t>158,646,347.41</w:t>
            </w:r>
            <w:r>
              <w:rPr>
                <w:color w:val="000000"/>
                <w:spacing w:val="0"/>
                <w:w w:val="100"/>
                <w:position w:val="0"/>
              </w:rPr>
              <w:t xml:space="preserve">元、预收款项 </w:t>
            </w:r>
            <w:r>
              <w:rPr>
                <w:rFonts w:ascii="Times New Roman" w:eastAsia="Times New Roman" w:hAnsi="Times New Roman" w:cs="Times New Roman"/>
                <w:color w:val="000000"/>
                <w:spacing w:val="0"/>
                <w:w w:val="100"/>
                <w:position w:val="0"/>
                <w:sz w:val="18"/>
                <w:szCs w:val="18"/>
              </w:rPr>
              <w:t>-176,502,742.62</w:t>
            </w:r>
            <w:r>
              <w:rPr>
                <w:color w:val="000000"/>
                <w:spacing w:val="0"/>
                <w:w w:val="100"/>
                <w:position w:val="0"/>
              </w:rPr>
              <w:t xml:space="preserve">元、其他流动负债 </w:t>
            </w:r>
            <w:r>
              <w:rPr>
                <w:rFonts w:ascii="Times New Roman" w:eastAsia="Times New Roman" w:hAnsi="Times New Roman" w:cs="Times New Roman"/>
                <w:color w:val="000000"/>
                <w:spacing w:val="0"/>
                <w:w w:val="100"/>
                <w:position w:val="0"/>
                <w:sz w:val="18"/>
                <w:szCs w:val="18"/>
              </w:rPr>
              <w:t xml:space="preserve">17,856,395.21 </w:t>
            </w:r>
            <w:r>
              <w:rPr>
                <w:color w:val="000000"/>
                <w:spacing w:val="0"/>
                <w:w w:val="100"/>
                <w:position w:val="0"/>
              </w:rPr>
              <w:t xml:space="preserve">元、存货 </w:t>
            </w:r>
            <w:r>
              <w:rPr>
                <w:rFonts w:ascii="Times New Roman" w:eastAsia="Times New Roman" w:hAnsi="Times New Roman" w:cs="Times New Roman"/>
                <w:color w:val="000000"/>
                <w:spacing w:val="0"/>
                <w:w w:val="100"/>
                <w:position w:val="0"/>
                <w:sz w:val="18"/>
                <w:szCs w:val="18"/>
              </w:rPr>
              <w:t xml:space="preserve">9,459,747.06 </w:t>
            </w:r>
            <w:r>
              <w:rPr>
                <w:color w:val="000000"/>
                <w:spacing w:val="0"/>
                <w:w w:val="100"/>
                <w:position w:val="0"/>
              </w:rPr>
              <w:t>元、 应收账款</w:t>
            </w:r>
            <w:r>
              <w:rPr>
                <w:rFonts w:ascii="Times New Roman" w:eastAsia="Times New Roman" w:hAnsi="Times New Roman" w:cs="Times New Roman"/>
                <w:color w:val="000000"/>
                <w:spacing w:val="0"/>
                <w:w w:val="100"/>
                <w:position w:val="0"/>
                <w:sz w:val="18"/>
                <w:szCs w:val="18"/>
              </w:rPr>
              <w:t>-903,954,420.11</w:t>
            </w:r>
            <w:r>
              <w:rPr>
                <w:color w:val="000000"/>
                <w:spacing w:val="0"/>
                <w:w w:val="100"/>
                <w:position w:val="0"/>
              </w:rPr>
              <w:t xml:space="preserve">元、合同资产 </w:t>
            </w:r>
            <w:r>
              <w:rPr>
                <w:rFonts w:ascii="Times New Roman" w:eastAsia="Times New Roman" w:hAnsi="Times New Roman" w:cs="Times New Roman"/>
                <w:color w:val="000000"/>
                <w:spacing w:val="0"/>
                <w:w w:val="100"/>
                <w:position w:val="0"/>
                <w:sz w:val="18"/>
                <w:szCs w:val="18"/>
              </w:rPr>
              <w:t>903,954,420.11</w:t>
            </w:r>
            <w:r>
              <w:rPr>
                <w:color w:val="000000"/>
                <w:spacing w:val="0"/>
                <w:w w:val="100"/>
                <w:position w:val="0"/>
              </w:rPr>
              <w:t xml:space="preserve">元、应交税费为 </w:t>
            </w:r>
            <w:r>
              <w:rPr>
                <w:rFonts w:ascii="Times New Roman" w:eastAsia="Times New Roman" w:hAnsi="Times New Roman" w:cs="Times New Roman"/>
                <w:color w:val="000000"/>
                <w:spacing w:val="0"/>
                <w:w w:val="100"/>
                <w:position w:val="0"/>
                <w:sz w:val="18"/>
                <w:szCs w:val="18"/>
              </w:rPr>
              <w:t>1,426,672.70</w:t>
            </w:r>
            <w:r>
              <w:rPr>
                <w:color w:val="000000"/>
                <w:spacing w:val="0"/>
                <w:w w:val="100"/>
                <w:position w:val="0"/>
              </w:rPr>
              <w:t>元。相关调整对本公司合并 财务报表中归属于母公司股东权益的影 响金额为</w:t>
            </w:r>
            <w:r>
              <w:rPr>
                <w:rFonts w:ascii="Times New Roman" w:eastAsia="Times New Roman" w:hAnsi="Times New Roman" w:cs="Times New Roman"/>
                <w:color w:val="000000"/>
                <w:spacing w:val="0"/>
                <w:w w:val="100"/>
                <w:position w:val="0"/>
                <w:sz w:val="18"/>
                <w:szCs w:val="18"/>
              </w:rPr>
              <w:t>7,772,193.82</w:t>
            </w:r>
            <w:r>
              <w:rPr>
                <w:color w:val="000000"/>
                <w:spacing w:val="0"/>
                <w:w w:val="100"/>
                <w:position w:val="0"/>
              </w:rPr>
              <w:t>元，其中盈余公积 为</w:t>
            </w:r>
            <w:r>
              <w:rPr>
                <w:rFonts w:ascii="Times New Roman" w:eastAsia="Times New Roman" w:hAnsi="Times New Roman" w:cs="Times New Roman"/>
                <w:color w:val="000000"/>
                <w:spacing w:val="0"/>
                <w:w w:val="100"/>
                <w:position w:val="0"/>
                <w:sz w:val="18"/>
                <w:szCs w:val="18"/>
              </w:rPr>
              <w:t>683,013.96</w:t>
            </w:r>
            <w:r>
              <w:rPr>
                <w:color w:val="000000"/>
                <w:spacing w:val="0"/>
                <w:w w:val="100"/>
                <w:position w:val="0"/>
              </w:rPr>
              <w:t xml:space="preserve">元、未分配利润为 </w:t>
            </w:r>
            <w:r>
              <w:rPr>
                <w:rFonts w:ascii="Times New Roman" w:eastAsia="Times New Roman" w:hAnsi="Times New Roman" w:cs="Times New Roman"/>
                <w:color w:val="000000"/>
                <w:spacing w:val="0"/>
                <w:w w:val="100"/>
                <w:position w:val="0"/>
                <w:sz w:val="18"/>
                <w:szCs w:val="18"/>
              </w:rPr>
              <w:t>7,089,179.86</w:t>
            </w:r>
            <w:r>
              <w:rPr>
                <w:color w:val="000000"/>
                <w:spacing w:val="0"/>
                <w:w w:val="100"/>
                <w:position w:val="0"/>
              </w:rPr>
              <w:t>元；对少数股东权益的影响 金额为</w:t>
            </w:r>
            <w:r>
              <w:rPr>
                <w:rFonts w:ascii="Times New Roman" w:eastAsia="Times New Roman" w:hAnsi="Times New Roman" w:cs="Times New Roman"/>
                <w:color w:val="000000"/>
                <w:spacing w:val="0"/>
                <w:w w:val="100"/>
                <w:position w:val="0"/>
                <w:sz w:val="18"/>
                <w:szCs w:val="18"/>
              </w:rPr>
              <w:t>260,880.54</w:t>
            </w:r>
            <w:r>
              <w:rPr>
                <w:color w:val="000000"/>
                <w:spacing w:val="0"/>
                <w:w w:val="100"/>
                <w:position w:val="0"/>
              </w:rPr>
              <w:t>元。本公司母公司财 务报表相应调整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日合同负 债</w:t>
            </w:r>
            <w:r>
              <w:rPr>
                <w:rFonts w:ascii="Times New Roman" w:eastAsia="Times New Roman" w:hAnsi="Times New Roman" w:cs="Times New Roman"/>
                <w:color w:val="000000"/>
                <w:spacing w:val="0"/>
                <w:w w:val="100"/>
                <w:position w:val="0"/>
                <w:sz w:val="18"/>
                <w:szCs w:val="18"/>
              </w:rPr>
              <w:t>114,534,809.14</w:t>
            </w:r>
            <w:r>
              <w:rPr>
                <w:color w:val="000000"/>
                <w:spacing w:val="0"/>
                <w:w w:val="100"/>
                <w:position w:val="0"/>
              </w:rPr>
              <w:t xml:space="preserve">元、预收款项 </w:t>
            </w:r>
            <w:r>
              <w:rPr>
                <w:rFonts w:ascii="Times New Roman" w:eastAsia="Times New Roman" w:hAnsi="Times New Roman" w:cs="Times New Roman"/>
                <w:color w:val="000000"/>
                <w:spacing w:val="0"/>
                <w:w w:val="100"/>
                <w:position w:val="0"/>
                <w:sz w:val="18"/>
                <w:szCs w:val="18"/>
              </w:rPr>
              <w:t>-128,090,584.54</w:t>
            </w:r>
            <w:r>
              <w:rPr>
                <w:color w:val="000000"/>
                <w:spacing w:val="0"/>
                <w:w w:val="100"/>
                <w:position w:val="0"/>
              </w:rPr>
              <w:t xml:space="preserve">元、其他流动负债 </w:t>
            </w:r>
            <w:r>
              <w:rPr>
                <w:rFonts w:ascii="Times New Roman" w:eastAsia="Times New Roman" w:hAnsi="Times New Roman" w:cs="Times New Roman"/>
                <w:color w:val="000000"/>
                <w:spacing w:val="0"/>
                <w:w w:val="100"/>
                <w:position w:val="0"/>
                <w:sz w:val="18"/>
                <w:szCs w:val="18"/>
              </w:rPr>
              <w:t xml:space="preserve">13,555,775.40 </w:t>
            </w:r>
            <w:r>
              <w:rPr>
                <w:color w:val="000000"/>
                <w:spacing w:val="0"/>
                <w:w w:val="100"/>
                <w:position w:val="0"/>
              </w:rPr>
              <w:t xml:space="preserve">元、存货 </w:t>
            </w:r>
            <w:r>
              <w:rPr>
                <w:rFonts w:ascii="Times New Roman" w:eastAsia="Times New Roman" w:hAnsi="Times New Roman" w:cs="Times New Roman"/>
                <w:color w:val="000000"/>
                <w:spacing w:val="0"/>
                <w:w w:val="100"/>
                <w:position w:val="0"/>
                <w:sz w:val="18"/>
                <w:szCs w:val="18"/>
              </w:rPr>
              <w:t xml:space="preserve">8,035,458.40 </w:t>
            </w:r>
            <w:r>
              <w:rPr>
                <w:color w:val="000000"/>
                <w:spacing w:val="0"/>
                <w:w w:val="100"/>
                <w:position w:val="0"/>
              </w:rPr>
              <w:t>元、 合同资产</w:t>
            </w:r>
            <w:r>
              <w:rPr>
                <w:rFonts w:ascii="Times New Roman" w:eastAsia="Times New Roman" w:hAnsi="Times New Roman" w:cs="Times New Roman"/>
                <w:color w:val="000000"/>
                <w:spacing w:val="0"/>
                <w:w w:val="100"/>
                <w:position w:val="0"/>
                <w:sz w:val="18"/>
                <w:szCs w:val="18"/>
              </w:rPr>
              <w:t>734,081,056.74</w:t>
            </w:r>
            <w:r>
              <w:rPr>
                <w:color w:val="000000"/>
                <w:spacing w:val="0"/>
                <w:w w:val="100"/>
                <w:position w:val="0"/>
              </w:rPr>
              <w:t xml:space="preserve">元、应收账款 </w:t>
            </w:r>
            <w:r>
              <w:rPr>
                <w:rFonts w:ascii="Times New Roman" w:eastAsia="Times New Roman" w:hAnsi="Times New Roman" w:cs="Times New Roman"/>
                <w:color w:val="000000"/>
                <w:spacing w:val="0"/>
                <w:w w:val="100"/>
                <w:position w:val="0"/>
                <w:sz w:val="18"/>
                <w:szCs w:val="18"/>
              </w:rPr>
              <w:t>-734,081,056.74</w:t>
            </w:r>
            <w:r>
              <w:rPr>
                <w:color w:val="000000"/>
                <w:spacing w:val="0"/>
                <w:w w:val="100"/>
                <w:position w:val="0"/>
              </w:rPr>
              <w:t xml:space="preserve">元、应交税费为 </w:t>
            </w:r>
            <w:r>
              <w:rPr>
                <w:rFonts w:ascii="Times New Roman" w:eastAsia="Times New Roman" w:hAnsi="Times New Roman" w:cs="Times New Roman"/>
                <w:color w:val="000000"/>
                <w:spacing w:val="0"/>
                <w:w w:val="100"/>
                <w:position w:val="0"/>
                <w:sz w:val="18"/>
                <w:szCs w:val="18"/>
              </w:rPr>
              <w:t>1,205,318.76</w:t>
            </w:r>
            <w:r>
              <w:rPr>
                <w:color w:val="000000"/>
                <w:spacing w:val="0"/>
                <w:w w:val="100"/>
                <w:position w:val="0"/>
              </w:rPr>
              <w:t xml:space="preserve">元。相关调整对本公司母公 司财务报表中股东权益的影响金额为 </w:t>
            </w:r>
            <w:r>
              <w:rPr>
                <w:rFonts w:ascii="Times New Roman" w:eastAsia="Times New Roman" w:hAnsi="Times New Roman" w:cs="Times New Roman"/>
                <w:color w:val="000000"/>
                <w:spacing w:val="0"/>
                <w:w w:val="100"/>
                <w:position w:val="0"/>
                <w:sz w:val="18"/>
                <w:szCs w:val="18"/>
              </w:rPr>
              <w:t>6,830,139.64</w:t>
            </w:r>
            <w:r>
              <w:rPr>
                <w:color w:val="000000"/>
                <w:spacing w:val="0"/>
                <w:w w:val="100"/>
                <w:position w:val="0"/>
              </w:rPr>
              <w:t xml:space="preserve">元，其中盈余公积为 </w:t>
            </w:r>
            <w:r>
              <w:rPr>
                <w:rFonts w:ascii="Times New Roman" w:eastAsia="Times New Roman" w:hAnsi="Times New Roman" w:cs="Times New Roman"/>
                <w:color w:val="000000"/>
                <w:spacing w:val="0"/>
                <w:w w:val="100"/>
                <w:position w:val="0"/>
                <w:sz w:val="18"/>
                <w:szCs w:val="18"/>
              </w:rPr>
              <w:t>683,013.96</w:t>
            </w:r>
            <w:r>
              <w:rPr>
                <w:color w:val="000000"/>
                <w:spacing w:val="0"/>
                <w:w w:val="100"/>
                <w:position w:val="0"/>
              </w:rPr>
              <w:t xml:space="preserve">元、未分配利润为 </w:t>
            </w:r>
            <w:r>
              <w:rPr>
                <w:rFonts w:ascii="Times New Roman" w:eastAsia="Times New Roman" w:hAnsi="Times New Roman" w:cs="Times New Roman"/>
                <w:color w:val="000000"/>
                <w:spacing w:val="0"/>
                <w:w w:val="100"/>
                <w:position w:val="0"/>
                <w:sz w:val="18"/>
                <w:szCs w:val="18"/>
              </w:rPr>
              <w:t xml:space="preserve">6,147,125.68 </w:t>
            </w:r>
            <w:r>
              <w:rPr>
                <w:color w:val="000000"/>
                <w:spacing w:val="0"/>
                <w:w w:val="100"/>
                <w:position w:val="0"/>
              </w:rPr>
              <w:t>元。</w:t>
            </w:r>
          </w:p>
        </w:tc>
      </w:tr>
      <w:tr>
        <w:trPr>
          <w:trHeight w:val="25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日发布了《关 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 赁</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号），要求 在境内外同时上市的企业以及在境外上 市并采用国际财务报告准则或企业会计 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 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日起施行。根据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日召开第五届董事会第四 次会议，审议通过了《关于公司会计政 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87"/>
        <w:gridCol w:w="3197"/>
      </w:tblGrid>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上述会计准则的相关要求，公司对会计 政策予以相应变更。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2"/>
        <w:keepNext/>
        <w:keepLines/>
        <w:widowControl w:val="0"/>
        <w:numPr>
          <w:ilvl w:val="0"/>
          <w:numId w:val="155"/>
        </w:numPr>
        <w:shd w:val="clear" w:color="auto" w:fill="auto"/>
        <w:bidi w:val="0"/>
        <w:spacing w:before="0" w:after="380" w:line="240" w:lineRule="auto"/>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重要会计估计变更</w:t>
      </w:r>
      <w:bookmarkEnd w:id="1159"/>
      <w:bookmarkEnd w:id="1160"/>
      <w:bookmarkEnd w:id="116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55"/>
        </w:numPr>
        <w:shd w:val="clear" w:color="auto" w:fill="auto"/>
        <w:tabs>
          <w:tab w:pos="493" w:val="left"/>
        </w:tabs>
        <w:bidi w:val="0"/>
        <w:spacing w:before="0" w:after="380" w:line="240" w:lineRule="auto"/>
        <w:ind w:left="0" w:right="0" w:firstLine="0"/>
        <w:jc w:val="left"/>
      </w:pPr>
      <w:bookmarkStart w:id="1163" w:name="bookmark1163"/>
      <w:bookmarkStart w:id="1164" w:name="bookmark1164"/>
      <w:bookmarkStart w:id="1165" w:name="bookmark1165"/>
      <w:bookmarkStart w:id="1166" w:name="bookmark1166"/>
      <w:bookmarkEnd w:id="1165"/>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63"/>
      <w:bookmarkEnd w:id="1164"/>
      <w:bookmarkEnd w:id="116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715,122,809.45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715,122,809.45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4,380,779.34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4,380,779.34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1,483,206,697.65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579,252,277.54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-903,954,420.11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28,132,961.96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28,132,961.96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152,739,256.53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152,739,256.53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175,120,614.53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184,580,361.59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9,459,747.06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903,954,420.11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903,954,420.11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47,250,593.66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47,250,593.66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2,605,953,713.12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2,615,413,460.18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9,459,747.06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588,565,717.04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588,565,717.04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315,033,833.23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315,033,833.23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87,997,637.79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87,997,637.79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429,795,946.90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429,795,946.90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381,856,901.72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381,856,901.72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128,804,671.05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128,804,671.05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474,895,869.15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474,895,869.15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3,835,161.56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3,835,161.56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100,461,687.42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100,461,687.42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2,512,949,425.86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2,512,949,425.86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5,118,903,138.98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5,128,362,886.04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9,459,747.06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224,271,083.35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224,271,083.35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286,748,447.02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286,748,447.02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176,502,742.62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-176,502,742.62</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158,646,347.41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158,646,347.41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70,412,764.39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70,412,764.39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133,426,856.05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134,853,528.75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1,426,672.70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212,442,483.55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212,442,483.55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17,856,395.21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17,856,395.21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1,106,194,376.98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1,107,621,049.68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1,426,672.70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19,132,385.57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19,132,385.57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6,373,543.67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6,373,543.67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77,848,102.56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77,848,102.56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104,614,031.80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104,614,031.80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1,210,808,408.78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1,212,235,081.48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1,426,672.70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1,641,069,856.00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1,641,069,856.00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751,615,777.40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751,615,777.40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155,370,284.57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155,370,284.57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157,812,932.57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158,495,946.53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683,013.96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1,338,202,473.95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1,345,291,653.81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7,089,179.86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3,733,330,755.35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3,741,102,949.17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7,772,193.82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174,763,974.85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175,024,855.39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260,880.54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3,908,094,730.20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3,916,127,804.56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8,033,074.36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5,118,903,138.98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5,128,362,886.04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9,459,747.06</w:t>
            </w:r>
          </w:p>
        </w:tc>
      </w:tr>
    </w:tbl>
    <w:p>
      <w:pPr>
        <w:pStyle w:val="Style29"/>
        <w:keepNext w:val="0"/>
        <w:keepLines w:val="0"/>
        <w:widowControl w:val="0"/>
        <w:shd w:val="clear" w:color="auto" w:fill="auto"/>
        <w:bidi w:val="0"/>
        <w:spacing w:before="0" w:after="0" w:line="323" w:lineRule="exact"/>
        <w:ind w:left="0" w:right="0" w:firstLine="0"/>
        <w:jc w:val="left"/>
      </w:pPr>
      <w:r>
        <w:rPr>
          <w:color w:val="000000"/>
          <w:spacing w:val="0"/>
          <w:w w:val="100"/>
          <w:position w:val="0"/>
        </w:rPr>
        <w:t>调整情况说明</w:t>
      </w:r>
    </w:p>
    <w:p>
      <w:pPr>
        <w:pStyle w:val="Style29"/>
        <w:keepNext w:val="0"/>
        <w:keepLines w:val="0"/>
        <w:widowControl w:val="0"/>
        <w:shd w:val="clear" w:color="auto" w:fill="auto"/>
        <w:bidi w:val="0"/>
        <w:spacing w:before="0" w:after="0" w:line="32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、合同资产、应收账款、存货</w:t>
      </w:r>
    </w:p>
    <w:p>
      <w:pPr>
        <w:pStyle w:val="Style29"/>
        <w:keepNext w:val="0"/>
        <w:keepLines w:val="0"/>
        <w:widowControl w:val="0"/>
        <w:shd w:val="clear" w:color="auto" w:fill="auto"/>
        <w:bidi w:val="0"/>
        <w:spacing w:before="0" w:after="0" w:line="319" w:lineRule="exact"/>
        <w:ind w:left="38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日，本公司将尚未完成的合同中不满足无条件收款权的应收账款</w:t>
      </w:r>
      <w:r>
        <w:rPr>
          <w:rFonts w:ascii="Times New Roman" w:eastAsia="Times New Roman" w:hAnsi="Times New Roman" w:cs="Times New Roman"/>
          <w:color w:val="000000"/>
          <w:spacing w:val="0"/>
          <w:w w:val="100"/>
          <w:position w:val="0"/>
          <w:sz w:val="18"/>
          <w:szCs w:val="18"/>
        </w:rPr>
        <w:t>903,954,420.11</w:t>
      </w:r>
      <w:r>
        <w:rPr>
          <w:color w:val="000000"/>
          <w:spacing w:val="0"/>
          <w:w w:val="100"/>
          <w:position w:val="0"/>
        </w:rPr>
        <w:t>元重分类为合同资产。 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p>
    <w:p>
      <w:pPr>
        <w:pStyle w:val="Style29"/>
        <w:keepNext w:val="0"/>
        <w:keepLines w:val="0"/>
        <w:widowControl w:val="0"/>
        <w:shd w:val="clear" w:color="auto" w:fill="auto"/>
        <w:bidi w:val="0"/>
        <w:spacing w:before="0" w:after="0" w:line="319"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日，本公司将初始确认时摊销期限不超过一年或一个正常营业周期的合同履约成本</w:t>
      </w:r>
      <w:r>
        <w:rPr>
          <w:rFonts w:ascii="Times New Roman" w:eastAsia="Times New Roman" w:hAnsi="Times New Roman" w:cs="Times New Roman"/>
          <w:color w:val="000000"/>
          <w:spacing w:val="0"/>
          <w:w w:val="100"/>
          <w:position w:val="0"/>
          <w:sz w:val="18"/>
          <w:szCs w:val="18"/>
        </w:rPr>
        <w:t>9,459,747.06</w:t>
      </w:r>
      <w:r>
        <w:rPr>
          <w:color w:val="000000"/>
          <w:spacing w:val="0"/>
          <w:w w:val="100"/>
          <w:position w:val="0"/>
        </w:rPr>
        <w:t>元，在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 货</w:t>
      </w:r>
      <w:r>
        <w:rPr>
          <w:color w:val="000000"/>
          <w:spacing w:val="0"/>
          <w:w w:val="100"/>
          <w:position w:val="0"/>
        </w:rPr>
        <w:t>''</w:t>
      </w:r>
      <w:r>
        <w:rPr>
          <w:color w:val="000000"/>
          <w:spacing w:val="0"/>
          <w:w w:val="100"/>
          <w:position w:val="0"/>
        </w:rPr>
        <w:t>项目中列示。</w:t>
      </w:r>
    </w:p>
    <w:p>
      <w:pPr>
        <w:pStyle w:val="Style29"/>
        <w:keepNext w:val="0"/>
        <w:keepLines w:val="0"/>
        <w:widowControl w:val="0"/>
        <w:shd w:val="clear" w:color="auto" w:fill="auto"/>
        <w:bidi w:val="0"/>
        <w:spacing w:before="0" w:after="0" w:line="326"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、合同负债、预收款项、其他流动负债</w:t>
      </w:r>
    </w:p>
    <w:p>
      <w:pPr>
        <w:pStyle w:val="Style29"/>
        <w:keepNext w:val="0"/>
        <w:keepLines w:val="0"/>
        <w:widowControl w:val="0"/>
        <w:shd w:val="clear" w:color="auto" w:fill="auto"/>
        <w:bidi w:val="0"/>
        <w:spacing w:before="0" w:after="0" w:line="326"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日，本公司将与商品销售和提供劳务相关的预收款项</w:t>
      </w:r>
      <w:r>
        <w:rPr>
          <w:rFonts w:ascii="Times New Roman" w:eastAsia="Times New Roman" w:hAnsi="Times New Roman" w:cs="Times New Roman"/>
          <w:color w:val="000000"/>
          <w:spacing w:val="0"/>
          <w:w w:val="100"/>
          <w:position w:val="0"/>
          <w:sz w:val="18"/>
          <w:szCs w:val="18"/>
        </w:rPr>
        <w:t>176,502,742.62</w:t>
      </w:r>
      <w:r>
        <w:rPr>
          <w:color w:val="000000"/>
          <w:spacing w:val="0"/>
          <w:w w:val="100"/>
          <w:position w:val="0"/>
        </w:rPr>
        <w:t>元重分类至合同负债，并将相关的增 值税销项税额重分类至其他流动负债。</w:t>
      </w:r>
    </w:p>
    <w:p>
      <w:pPr>
        <w:pStyle w:val="Style29"/>
        <w:keepNext w:val="0"/>
        <w:keepLines w:val="0"/>
        <w:widowControl w:val="0"/>
        <w:shd w:val="clear" w:color="auto" w:fill="auto"/>
        <w:bidi w:val="0"/>
        <w:spacing w:before="0" w:after="160" w:line="323" w:lineRule="exact"/>
        <w:ind w:left="0" w:right="0" w:firstLine="0"/>
        <w:jc w:val="left"/>
      </w:pPr>
      <w:r>
        <w:rPr>
          <w:color w:val="000000"/>
          <w:spacing w:val="0"/>
          <w:w w:val="100"/>
          <w:position w:val="0"/>
        </w:rPr>
        <w:t>母公司资产负债表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342,021,611.34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342,021,611.34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3,642,480.00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3,642,480.00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1,153,897,697.13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419,816,640.39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-734,081,056.74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30,372,979.17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30,372,979.17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312,317,437.94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312,317,437.94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131,344,123.90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139,379,582.30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8,035,458.40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734,081,056.74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734,081,056.74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jc w:val="left"/>
            </w:pPr>
            <w:r>
              <w:rPr>
                <w:color w:val="000000"/>
                <w:spacing w:val="0"/>
                <w:w w:val="100"/>
                <w:position w:val="0"/>
              </w:rPr>
              <w:t>一年内到期的非流动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45,346,025.74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45,346,025.74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2,018,942,355.22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2,026,977,813.62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8,035,458.40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1,174,477,026.11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1,174,477,026.11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319,095,745.89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319,095,745.89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170,733,445.11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170,733,445.11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336,053,484.85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336,053,484.85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300,437,019.98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300,437,019.98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106,979,170.96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106,979,170.96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37,519,786.78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37,519,786.78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2,445,349,420.55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2,445,349,420.55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4,464,291,775.77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4,472,327,234.17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8,035,458.40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224,271,083.35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224,271,083.35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490,430,046.65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490,430,046.65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128,090,584.54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-128,090,584.54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114,534,809.14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114,534,809.14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18,441,748.58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18,441,748.58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64,171,000.56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65,376,319.32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1,205,318.76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196,008,018.89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196,008,018.89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13,555,775.40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13,555,775.40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1,123,802,482.57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1,125,007,801.33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1,205,318.76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14,811,944.03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14,811,944.03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5,671,666.67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5,671,666.67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29,468,629.88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29,468,629.88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51,212,240.58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51,212,240.58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1,175,014,723.15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1,176,220,041.91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1,205,318.76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1,641,069,856.00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1,641,069,856.00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761,495,765.48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761,495,765.48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155,370,284.57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155,370,284.57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157,812,932.57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158,495,946.53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683,013.96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884,268,783.14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890,415,908.82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6,147,125.68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3,289,277,052.62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3,296,107,192.26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6,830,139.64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4,464,291,775.77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4,472,327,234.17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8,035,458.40</w:t>
            </w:r>
          </w:p>
        </w:tc>
      </w:tr>
    </w:tbl>
    <w:p>
      <w:pPr>
        <w:pStyle w:val="Style29"/>
        <w:keepNext w:val="0"/>
        <w:keepLines w:val="0"/>
        <w:widowControl w:val="0"/>
        <w:shd w:val="clear" w:color="auto" w:fill="auto"/>
        <w:bidi w:val="0"/>
        <w:spacing w:before="0" w:after="0" w:line="323" w:lineRule="exact"/>
        <w:ind w:left="0" w:right="0" w:firstLine="0"/>
        <w:jc w:val="left"/>
      </w:pPr>
      <w:r>
        <w:rPr>
          <w:color w:val="000000"/>
          <w:spacing w:val="0"/>
          <w:w w:val="100"/>
          <w:position w:val="0"/>
        </w:rPr>
        <w:t>调整情况说明</w:t>
      </w:r>
    </w:p>
    <w:p>
      <w:pPr>
        <w:pStyle w:val="Style29"/>
        <w:keepNext w:val="0"/>
        <w:keepLines w:val="0"/>
        <w:widowControl w:val="0"/>
        <w:shd w:val="clear" w:color="auto" w:fill="auto"/>
        <w:bidi w:val="0"/>
        <w:spacing w:before="0" w:after="0" w:line="32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、合同资产、应收账款、存货</w:t>
      </w:r>
    </w:p>
    <w:p>
      <w:pPr>
        <w:pStyle w:val="Style29"/>
        <w:keepNext w:val="0"/>
        <w:keepLines w:val="0"/>
        <w:widowControl w:val="0"/>
        <w:shd w:val="clear" w:color="auto" w:fill="auto"/>
        <w:bidi w:val="0"/>
        <w:spacing w:before="0" w:after="0" w:line="319" w:lineRule="exact"/>
        <w:ind w:left="38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日，本公司将尚未完成的合同中不满足无条件收款权的应收账款</w:t>
      </w:r>
      <w:r>
        <w:rPr>
          <w:rFonts w:ascii="Times New Roman" w:eastAsia="Times New Roman" w:hAnsi="Times New Roman" w:cs="Times New Roman"/>
          <w:color w:val="000000"/>
          <w:spacing w:val="0"/>
          <w:w w:val="100"/>
          <w:position w:val="0"/>
          <w:sz w:val="18"/>
          <w:szCs w:val="18"/>
        </w:rPr>
        <w:t>734,081,056.74</w:t>
      </w:r>
      <w:r>
        <w:rPr>
          <w:color w:val="000000"/>
          <w:spacing w:val="0"/>
          <w:w w:val="100"/>
          <w:position w:val="0"/>
        </w:rPr>
        <w:t>元重分类为合同资产。 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p>
    <w:p>
      <w:pPr>
        <w:pStyle w:val="Style29"/>
        <w:keepNext w:val="0"/>
        <w:keepLines w:val="0"/>
        <w:widowControl w:val="0"/>
        <w:shd w:val="clear" w:color="auto" w:fill="auto"/>
        <w:bidi w:val="0"/>
        <w:spacing w:before="0" w:after="0" w:line="319"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日，本公司将初始确认时摊销期限不超过一年或一个正常营业周期的合同履约成本</w:t>
      </w:r>
      <w:r>
        <w:rPr>
          <w:rFonts w:ascii="Times New Roman" w:eastAsia="Times New Roman" w:hAnsi="Times New Roman" w:cs="Times New Roman"/>
          <w:color w:val="000000"/>
          <w:spacing w:val="0"/>
          <w:w w:val="100"/>
          <w:position w:val="0"/>
          <w:sz w:val="18"/>
          <w:szCs w:val="18"/>
        </w:rPr>
        <w:t>8,035,458.4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 货</w:t>
      </w:r>
      <w:r>
        <w:rPr>
          <w:color w:val="000000"/>
          <w:spacing w:val="0"/>
          <w:w w:val="100"/>
          <w:position w:val="0"/>
        </w:rPr>
        <w:t>''</w:t>
      </w:r>
      <w:r>
        <w:rPr>
          <w:color w:val="000000"/>
          <w:spacing w:val="0"/>
          <w:w w:val="100"/>
          <w:position w:val="0"/>
        </w:rPr>
        <w:t>项目中列示。</w:t>
      </w:r>
    </w:p>
    <w:p>
      <w:pPr>
        <w:pStyle w:val="Style29"/>
        <w:keepNext w:val="0"/>
        <w:keepLines w:val="0"/>
        <w:widowControl w:val="0"/>
        <w:shd w:val="clear" w:color="auto" w:fill="auto"/>
        <w:bidi w:val="0"/>
        <w:spacing w:before="0" w:after="0" w:line="326"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、合同负债、预收款项、其他流动负债</w:t>
      </w:r>
    </w:p>
    <w:p>
      <w:pPr>
        <w:pStyle w:val="Style29"/>
        <w:keepNext w:val="0"/>
        <w:keepLines w:val="0"/>
        <w:widowControl w:val="0"/>
        <w:shd w:val="clear" w:color="auto" w:fill="auto"/>
        <w:bidi w:val="0"/>
        <w:spacing w:before="0" w:after="380" w:line="326"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日，本公司将与商品销售和提供劳务相关的预收款项</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28,090,584.54</w:t>
      </w:r>
      <w:r>
        <w:rPr>
          <w:color w:val="000000"/>
          <w:spacing w:val="0"/>
          <w:w w:val="100"/>
          <w:position w:val="0"/>
        </w:rPr>
        <w:t>元重分类至合同负债，并将相关的增 值税销项税额重分类至其他流动负债。</w:t>
      </w:r>
    </w:p>
    <w:p>
      <w:pPr>
        <w:pStyle w:val="Style32"/>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67"/>
      <w:bookmarkEnd w:id="1168"/>
      <w:bookmarkEnd w:id="1170"/>
    </w:p>
    <w:p>
      <w:pPr>
        <w:pStyle w:val="Style29"/>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sz w:val="24"/>
          <w:szCs w:val="24"/>
        </w:rPr>
        <w:t>六</w:t>
      </w:r>
      <w:bookmarkEnd w:id="1173"/>
      <w:r>
        <w:rPr>
          <w:color w:val="000000"/>
          <w:spacing w:val="0"/>
          <w:w w:val="100"/>
          <w:position w:val="0"/>
          <w:sz w:val="24"/>
          <w:szCs w:val="24"/>
        </w:rPr>
        <w:t>、税项</w:t>
      </w:r>
      <w:bookmarkEnd w:id="1171"/>
      <w:bookmarkEnd w:id="1172"/>
      <w:bookmarkEnd w:id="1174"/>
    </w:p>
    <w:p>
      <w:pPr>
        <w:pStyle w:val="Style32"/>
        <w:keepNext/>
        <w:keepLines/>
        <w:widowControl w:val="0"/>
        <w:shd w:val="clear" w:color="auto" w:fill="auto"/>
        <w:bidi w:val="0"/>
        <w:spacing w:before="0" w:after="300" w:line="240" w:lineRule="auto"/>
        <w:ind w:left="0" w:right="0" w:firstLine="0"/>
        <w:jc w:val="left"/>
      </w:pPr>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75"/>
      <w:bookmarkEnd w:id="1176"/>
      <w:bookmarkEnd w:id="117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北京卫宁健康科技有限公司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杭州东联软件有限公司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浙江万鼎信息技术有限公司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安徽卫宁健康科技有限公司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深圳卫宁中天软件有限公司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卫宁互联网科技有限公司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四川卫宁软件有限公司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快享医疗科技（上海）有限公司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宣城卫宁软件科技有限公司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陕西卫宁互联网科技有限公司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上海卫心科技有限公司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甘肃卫宁健康科技有限公司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宁夏卫宁健康科技有限公司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上海钥世圈云健康科技发展有限公司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78"/>
      <w:bookmarkEnd w:id="1179"/>
      <w:bookmarkEnd w:id="1180"/>
    </w:p>
    <w:p>
      <w:pPr>
        <w:pStyle w:val="Style29"/>
        <w:keepNext w:val="0"/>
        <w:keepLines w:val="0"/>
        <w:widowControl w:val="0"/>
        <w:shd w:val="clear" w:color="auto" w:fill="auto"/>
        <w:tabs>
          <w:tab w:pos="836" w:val="left"/>
        </w:tabs>
        <w:bidi w:val="0"/>
        <w:spacing w:before="0" w:after="0" w:line="315" w:lineRule="exact"/>
        <w:ind w:left="0" w:right="0"/>
        <w:jc w:val="both"/>
      </w:pPr>
      <w:bookmarkStart w:id="1181" w:name="bookmark1181"/>
      <w:r>
        <w:rPr>
          <w:color w:val="000000"/>
          <w:spacing w:val="0"/>
          <w:w w:val="100"/>
          <w:position w:val="0"/>
        </w:rPr>
        <w:t>（</w:t>
      </w:r>
      <w:bookmarkEnd w:id="11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号），增值税一般纳税人销售其自 行开发生产的软件产品，按照适用税率征收增值税后，对其增值税实际税负超过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29"/>
        <w:keepNext w:val="0"/>
        <w:keepLines w:val="0"/>
        <w:widowControl w:val="0"/>
        <w:shd w:val="clear" w:color="auto" w:fill="auto"/>
        <w:tabs>
          <w:tab w:pos="841" w:val="left"/>
        </w:tabs>
        <w:bidi w:val="0"/>
        <w:spacing w:before="0" w:after="0" w:line="315" w:lineRule="exact"/>
        <w:ind w:left="0" w:right="0"/>
        <w:jc w:val="both"/>
      </w:pPr>
      <w:bookmarkStart w:id="1182" w:name="bookmark1182"/>
      <w:r>
        <w:rPr>
          <w:color w:val="000000"/>
          <w:spacing w:val="0"/>
          <w:w w:val="100"/>
          <w:position w:val="0"/>
        </w:rPr>
        <w:t>（</w:t>
      </w:r>
      <w:bookmarkEnd w:id="11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根据财税</w:t>
      </w:r>
      <w:r>
        <w:rPr>
          <w:rFonts w:ascii="Times New Roman" w:eastAsia="Times New Roman" w:hAnsi="Times New Roman" w:cs="Times New Roman"/>
          <w:color w:val="000000"/>
          <w:spacing w:val="0"/>
          <w:w w:val="100"/>
          <w:position w:val="0"/>
          <w:sz w:val="18"/>
          <w:szCs w:val="18"/>
        </w:rPr>
        <w:t>[2011]111</w:t>
      </w:r>
      <w:r>
        <w:rPr>
          <w:color w:val="000000"/>
          <w:spacing w:val="0"/>
          <w:w w:val="100"/>
          <w:position w:val="0"/>
        </w:rPr>
        <w:t>号财政部、国家税务总局《关于在上海市开展交通运输业和部分现代服务业营业税改征增值税 试点的通知》的相关规定，本公司部分符合技术合同免征条件的营业收入免征增值税。</w:t>
      </w:r>
    </w:p>
    <w:p>
      <w:pPr>
        <w:pStyle w:val="Style29"/>
        <w:keepNext w:val="0"/>
        <w:keepLines w:val="0"/>
        <w:widowControl w:val="0"/>
        <w:shd w:val="clear" w:color="auto" w:fill="auto"/>
        <w:tabs>
          <w:tab w:pos="841" w:val="left"/>
        </w:tabs>
        <w:bidi w:val="0"/>
        <w:spacing w:before="0" w:after="0" w:line="315" w:lineRule="exact"/>
        <w:ind w:left="0" w:right="0"/>
        <w:jc w:val="both"/>
      </w:pPr>
      <w:bookmarkStart w:id="1183" w:name="bookmark1183"/>
      <w:r>
        <w:rPr>
          <w:color w:val="000000"/>
          <w:spacing w:val="0"/>
          <w:w w:val="100"/>
          <w:position w:val="0"/>
        </w:rPr>
        <w:t>（</w:t>
      </w:r>
      <w:bookmarkEnd w:id="11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本公司根据国家税务总局上海市浦东新区税务局《企业所得税优惠事项办理表》，符合《财政部、国家税务总局 关于进一步鼓励软件产业和集成电路产业发展企业所得税政策的通知》的相关规定，依照国家规划布局内重点软件企业减按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w:t>
      </w:r>
    </w:p>
    <w:p>
      <w:pPr>
        <w:pStyle w:val="Style29"/>
        <w:keepNext w:val="0"/>
        <w:keepLines w:val="0"/>
        <w:widowControl w:val="0"/>
        <w:shd w:val="clear" w:color="auto" w:fill="auto"/>
        <w:tabs>
          <w:tab w:pos="870" w:val="left"/>
        </w:tabs>
        <w:bidi w:val="0"/>
        <w:spacing w:before="0" w:after="0" w:line="315" w:lineRule="exact"/>
        <w:ind w:left="0" w:right="0"/>
        <w:jc w:val="both"/>
      </w:pPr>
      <w:bookmarkStart w:id="1184" w:name="bookmark1184"/>
      <w:r>
        <w:rPr>
          <w:color w:val="000000"/>
          <w:spacing w:val="0"/>
          <w:w w:val="100"/>
          <w:position w:val="0"/>
        </w:rPr>
        <w:t>（</w:t>
      </w:r>
      <w:bookmarkEnd w:id="118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江苏卫宁软件有限公司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GR201832001909</w:t>
      </w:r>
      <w:r>
        <w:rPr>
          <w:color w:val="000000"/>
          <w:spacing w:val="0"/>
          <w:w w:val="100"/>
          <w:position w:val="0"/>
        </w:rPr>
        <w:t>,</w:t>
      </w:r>
      <w:r>
        <w:rPr>
          <w:color w:val="000000"/>
          <w:spacing w:val="0"/>
          <w:w w:val="100"/>
          <w:position w:val="0"/>
        </w:rPr>
        <w:t>有效期三年），根据国家对高新技术企业的相关税收政策，江苏卫宁软件有限公司本年度按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 缴纳企业所得税。</w:t>
      </w:r>
    </w:p>
    <w:p>
      <w:pPr>
        <w:pStyle w:val="Style29"/>
        <w:keepNext w:val="0"/>
        <w:keepLines w:val="0"/>
        <w:widowControl w:val="0"/>
        <w:shd w:val="clear" w:color="auto" w:fill="auto"/>
        <w:tabs>
          <w:tab w:pos="870" w:val="left"/>
        </w:tabs>
        <w:bidi w:val="0"/>
        <w:spacing w:before="0" w:after="0" w:line="315" w:lineRule="exact"/>
        <w:ind w:left="0" w:right="0"/>
        <w:jc w:val="both"/>
      </w:pPr>
      <w:bookmarkStart w:id="1185" w:name="bookmark1185"/>
      <w:r>
        <w:rPr>
          <w:color w:val="000000"/>
          <w:spacing w:val="0"/>
          <w:w w:val="100"/>
          <w:position w:val="0"/>
        </w:rPr>
        <w:t>（</w:t>
      </w:r>
      <w:bookmarkEnd w:id="118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新疆卫宁软件有限公司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GR201965000106</w:t>
      </w:r>
      <w:r>
        <w:rPr>
          <w:color w:val="000000"/>
          <w:spacing w:val="0"/>
          <w:w w:val="100"/>
          <w:position w:val="0"/>
        </w:rPr>
        <w:t>，</w:t>
      </w:r>
      <w:r>
        <w:rPr>
          <w:color w:val="000000"/>
          <w:spacing w:val="0"/>
          <w:w w:val="100"/>
          <w:position w:val="0"/>
        </w:rPr>
        <w:t>有效期三年），根据国家对高新技术企业的相关税收政策，新疆卫宁软件有限公司本年度按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 缴纳企业所得税。</w:t>
      </w:r>
    </w:p>
    <w:p>
      <w:pPr>
        <w:pStyle w:val="Style29"/>
        <w:keepNext w:val="0"/>
        <w:keepLines w:val="0"/>
        <w:widowControl w:val="0"/>
        <w:shd w:val="clear" w:color="auto" w:fill="auto"/>
        <w:tabs>
          <w:tab w:pos="870" w:val="left"/>
        </w:tabs>
        <w:bidi w:val="0"/>
        <w:spacing w:before="0" w:after="0" w:line="315" w:lineRule="exact"/>
        <w:ind w:left="0" w:right="0"/>
        <w:jc w:val="both"/>
      </w:pPr>
      <w:bookmarkStart w:id="1186" w:name="bookmark1186"/>
      <w:r>
        <w:rPr>
          <w:color w:val="000000"/>
          <w:spacing w:val="0"/>
          <w:w w:val="100"/>
          <w:position w:val="0"/>
        </w:rPr>
        <w:t>（</w:t>
      </w:r>
      <w:bookmarkEnd w:id="118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山西卫宁软件有限公司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GR20202014000728</w:t>
      </w:r>
      <w:r>
        <w:rPr>
          <w:color w:val="000000"/>
          <w:spacing w:val="0"/>
          <w:w w:val="100"/>
          <w:position w:val="0"/>
        </w:rPr>
        <w:t>,</w:t>
      </w:r>
      <w:r>
        <w:rPr>
          <w:color w:val="000000"/>
          <w:spacing w:val="0"/>
          <w:w w:val="100"/>
          <w:position w:val="0"/>
        </w:rPr>
        <w:t>有效期三年），根据国家对高新技术企业的相关税收政策，山西卫宁软件有限公司本年度按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 率缴纳企业所得税。</w:t>
      </w:r>
    </w:p>
    <w:p>
      <w:pPr>
        <w:pStyle w:val="Style29"/>
        <w:keepNext w:val="0"/>
        <w:keepLines w:val="0"/>
        <w:widowControl w:val="0"/>
        <w:shd w:val="clear" w:color="auto" w:fill="auto"/>
        <w:bidi w:val="0"/>
        <w:spacing w:before="0" w:after="0" w:line="315" w:lineRule="exact"/>
        <w:ind w:left="0" w:right="0"/>
        <w:jc w:val="both"/>
      </w:pPr>
      <w:bookmarkStart w:id="1187" w:name="bookmark1187"/>
      <w:r>
        <w:rPr>
          <w:color w:val="000000"/>
          <w:spacing w:val="0"/>
          <w:w w:val="100"/>
          <w:position w:val="0"/>
        </w:rPr>
        <w:t>（</w:t>
      </w:r>
      <w:bookmarkEnd w:id="1187"/>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北京卫宁健康科技有限公司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年在高新技术企业重新认定中获得通过（证书编号：</w:t>
      </w:r>
      <w:r>
        <w:rPr>
          <w:rFonts w:ascii="Times New Roman" w:eastAsia="Times New Roman" w:hAnsi="Times New Roman" w:cs="Times New Roman"/>
          <w:color w:val="000000"/>
          <w:spacing w:val="0"/>
          <w:w w:val="100"/>
          <w:position w:val="0"/>
          <w:sz w:val="18"/>
          <w:szCs w:val="18"/>
        </w:rPr>
        <w:t>GR201811004134</w:t>
      </w:r>
      <w:r>
        <w:rPr>
          <w:color w:val="000000"/>
          <w:spacing w:val="0"/>
          <w:w w:val="100"/>
          <w:position w:val="0"/>
        </w:rPr>
        <w:t>,</w:t>
      </w:r>
      <w:r>
        <w:rPr>
          <w:color w:val="000000"/>
          <w:spacing w:val="0"/>
          <w:w w:val="100"/>
          <w:position w:val="0"/>
        </w:rPr>
        <w:t>有效期三 年），根据国家对高新技术企业的相关税收政策，北京卫宁健康科技有限公司本年度按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bidi w:val="0"/>
        <w:spacing w:before="0" w:after="0" w:line="315" w:lineRule="exact"/>
        <w:ind w:left="0" w:right="0"/>
        <w:jc w:val="both"/>
      </w:pPr>
      <w:bookmarkStart w:id="1188" w:name="bookmark1188"/>
      <w:r>
        <w:rPr>
          <w:color w:val="000000"/>
          <w:spacing w:val="0"/>
          <w:w w:val="100"/>
          <w:position w:val="0"/>
        </w:rPr>
        <w:t>（</w:t>
      </w:r>
      <w:bookmarkEnd w:id="1188"/>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）杭州东联软件有限公司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GR201833003534</w:t>
      </w:r>
      <w:r>
        <w:rPr>
          <w:color w:val="000000"/>
          <w:spacing w:val="0"/>
          <w:w w:val="100"/>
          <w:position w:val="0"/>
        </w:rPr>
        <w:t>,</w:t>
      </w:r>
      <w:r>
        <w:rPr>
          <w:color w:val="000000"/>
          <w:spacing w:val="0"/>
          <w:w w:val="100"/>
          <w:position w:val="0"/>
        </w:rPr>
        <w:t>有效期三年），根据国家对高新技术企业的相关税收政策，杭州东联软件有限公司本年度按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 缴纳企业所得税。</w:t>
      </w:r>
    </w:p>
    <w:p>
      <w:pPr>
        <w:pStyle w:val="Style29"/>
        <w:keepNext w:val="0"/>
        <w:keepLines w:val="0"/>
        <w:widowControl w:val="0"/>
        <w:shd w:val="clear" w:color="auto" w:fill="auto"/>
        <w:tabs>
          <w:tab w:pos="881" w:val="left"/>
        </w:tabs>
        <w:bidi w:val="0"/>
        <w:spacing w:before="0" w:after="0" w:line="315" w:lineRule="exact"/>
        <w:ind w:left="0" w:right="0"/>
        <w:jc w:val="both"/>
      </w:pPr>
      <w:bookmarkStart w:id="1189" w:name="bookmark1189"/>
      <w:r>
        <w:rPr>
          <w:color w:val="000000"/>
          <w:spacing w:val="0"/>
          <w:w w:val="100"/>
          <w:position w:val="0"/>
        </w:rPr>
        <w:t>（</w:t>
      </w:r>
      <w:bookmarkEnd w:id="1189"/>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浙江万鼎信息技术有限公司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年在高新技术企业重新认定中获得通过（证书编号：</w:t>
      </w:r>
      <w:r>
        <w:rPr>
          <w:rFonts w:ascii="Times New Roman" w:eastAsia="Times New Roman" w:hAnsi="Times New Roman" w:cs="Times New Roman"/>
          <w:color w:val="000000"/>
          <w:spacing w:val="0"/>
          <w:w w:val="100"/>
          <w:position w:val="0"/>
          <w:sz w:val="18"/>
          <w:szCs w:val="18"/>
        </w:rPr>
        <w:t>GR201933005391</w:t>
      </w:r>
      <w:r>
        <w:rPr>
          <w:color w:val="000000"/>
          <w:spacing w:val="0"/>
          <w:w w:val="100"/>
          <w:position w:val="0"/>
        </w:rPr>
        <w:t>，</w:t>
      </w:r>
      <w:r>
        <w:rPr>
          <w:color w:val="000000"/>
          <w:spacing w:val="0"/>
          <w:w w:val="100"/>
          <w:position w:val="0"/>
        </w:rPr>
        <w:t>有效期三 年），根据国家对高新技术企业的相关税收政策，浙江万鼎信息技术有限公司本年度按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tabs>
          <w:tab w:pos="937" w:val="left"/>
        </w:tabs>
        <w:bidi w:val="0"/>
        <w:spacing w:before="0" w:after="0" w:line="315" w:lineRule="exact"/>
        <w:ind w:left="0" w:right="0"/>
        <w:jc w:val="both"/>
      </w:pPr>
      <w:bookmarkStart w:id="1190" w:name="bookmark1190"/>
      <w:r>
        <w:rPr>
          <w:color w:val="000000"/>
          <w:spacing w:val="0"/>
          <w:w w:val="100"/>
          <w:position w:val="0"/>
        </w:rPr>
        <w:t>（</w:t>
      </w:r>
      <w:bookmarkEnd w:id="1190"/>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重庆卫宁软件有限公司根据重庆市两江新区国家税务局《企业所得税优惠事项备案表》，符合《财政部国家税务 总局关于软件和集成电路产业企业所得税优惠政策有关问题的通知》（财税</w:t>
      </w:r>
      <w:r>
        <w:rPr>
          <w:rFonts w:ascii="Times New Roman" w:eastAsia="Times New Roman" w:hAnsi="Times New Roman" w:cs="Times New Roman"/>
          <w:color w:val="000000"/>
          <w:spacing w:val="0"/>
          <w:w w:val="100"/>
          <w:position w:val="0"/>
          <w:sz w:val="18"/>
          <w:szCs w:val="18"/>
        </w:rPr>
        <w:t>[2016]49</w:t>
      </w:r>
      <w:r>
        <w:rPr>
          <w:color w:val="000000"/>
          <w:spacing w:val="0"/>
          <w:w w:val="100"/>
          <w:position w:val="0"/>
        </w:rPr>
        <w:t>号）的相关规定，自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年度起，第一 年至第二年免征企业所得税，第三年至第五年按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的法定税率减半征收所得税。重庆卫宁软件有限公司本年度按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 税率缴纳企业所得税。</w:t>
      </w:r>
    </w:p>
    <w:p>
      <w:pPr>
        <w:pStyle w:val="Style29"/>
        <w:keepNext w:val="0"/>
        <w:keepLines w:val="0"/>
        <w:widowControl w:val="0"/>
        <w:shd w:val="clear" w:color="auto" w:fill="auto"/>
        <w:tabs>
          <w:tab w:pos="942" w:val="left"/>
        </w:tabs>
        <w:bidi w:val="0"/>
        <w:spacing w:before="0" w:after="0" w:line="315" w:lineRule="exact"/>
        <w:ind w:left="0" w:right="0"/>
        <w:jc w:val="both"/>
      </w:pPr>
      <w:bookmarkStart w:id="1191" w:name="bookmark1191"/>
      <w:r>
        <w:rPr>
          <w:color w:val="000000"/>
          <w:spacing w:val="0"/>
          <w:w w:val="100"/>
          <w:position w:val="0"/>
        </w:rPr>
        <w:t>（</w:t>
      </w:r>
      <w:bookmarkEnd w:id="1191"/>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安徽卫宁健康科技有限公司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GR20202034003715</w:t>
      </w:r>
      <w:r>
        <w:rPr>
          <w:color w:val="000000"/>
          <w:spacing w:val="0"/>
          <w:w w:val="100"/>
          <w:position w:val="0"/>
        </w:rPr>
        <w:t>,</w:t>
      </w:r>
      <w:r>
        <w:rPr>
          <w:color w:val="000000"/>
          <w:spacing w:val="0"/>
          <w:w w:val="100"/>
          <w:position w:val="0"/>
        </w:rPr>
        <w:t>有效期三年），根据国家对高新技术企业的相关税收政策，安徽卫宁健康科技有限公司本年度按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的税率缴纳企业所得税。</w:t>
      </w:r>
    </w:p>
    <w:p>
      <w:pPr>
        <w:pStyle w:val="Style29"/>
        <w:keepNext w:val="0"/>
        <w:keepLines w:val="0"/>
        <w:widowControl w:val="0"/>
        <w:shd w:val="clear" w:color="auto" w:fill="auto"/>
        <w:tabs>
          <w:tab w:pos="942" w:val="left"/>
        </w:tabs>
        <w:bidi w:val="0"/>
        <w:spacing w:before="0" w:after="0" w:line="315" w:lineRule="exact"/>
        <w:ind w:left="0" w:right="0"/>
        <w:jc w:val="both"/>
      </w:pPr>
      <w:bookmarkStart w:id="1192" w:name="bookmark1192"/>
      <w:r>
        <w:rPr>
          <w:color w:val="000000"/>
          <w:spacing w:val="0"/>
          <w:w w:val="100"/>
          <w:position w:val="0"/>
        </w:rPr>
        <w:t>（</w:t>
      </w:r>
      <w:bookmarkEnd w:id="1192"/>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t>深圳卫宁中天软件有限公司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GR202044200914</w:t>
      </w:r>
      <w:r>
        <w:rPr>
          <w:color w:val="000000"/>
          <w:spacing w:val="0"/>
          <w:w w:val="100"/>
          <w:position w:val="0"/>
        </w:rPr>
        <w:t>，</w:t>
      </w:r>
      <w:r>
        <w:rPr>
          <w:color w:val="000000"/>
          <w:spacing w:val="0"/>
          <w:w w:val="100"/>
          <w:position w:val="0"/>
        </w:rPr>
        <w:t>有效期为三年），据国家对高新技术企业的相关税收政策，深圳卫宁中天软件有限公司本年度按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 税率缴纳企业所得税。</w:t>
      </w:r>
    </w:p>
    <w:p>
      <w:pPr>
        <w:pStyle w:val="Style29"/>
        <w:keepNext w:val="0"/>
        <w:keepLines w:val="0"/>
        <w:widowControl w:val="0"/>
        <w:shd w:val="clear" w:color="auto" w:fill="auto"/>
        <w:tabs>
          <w:tab w:pos="937" w:val="left"/>
        </w:tabs>
        <w:bidi w:val="0"/>
        <w:spacing w:before="0" w:after="0" w:line="315" w:lineRule="exact"/>
        <w:ind w:left="0" w:right="0"/>
        <w:jc w:val="both"/>
      </w:pPr>
      <w:bookmarkStart w:id="1193" w:name="bookmark1193"/>
      <w:r>
        <w:rPr>
          <w:color w:val="000000"/>
          <w:spacing w:val="0"/>
          <w:w w:val="100"/>
          <w:position w:val="0"/>
        </w:rPr>
        <w:t>（</w:t>
      </w:r>
      <w:bookmarkEnd w:id="1193"/>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tab/>
        <w:t>广东卫宁软件有限公司根据广州市国家税务局《企业所得税优惠事项备案表》，符合《财政部国家税务总局关于 企业所得税若干优惠政策的通知》（财税</w:t>
      </w:r>
      <w:r>
        <w:rPr>
          <w:rFonts w:ascii="Times New Roman" w:eastAsia="Times New Roman" w:hAnsi="Times New Roman" w:cs="Times New Roman"/>
          <w:color w:val="000000"/>
          <w:spacing w:val="0"/>
          <w:w w:val="100"/>
          <w:position w:val="0"/>
          <w:sz w:val="18"/>
          <w:szCs w:val="18"/>
        </w:rPr>
        <w:t xml:space="preserve">[2008]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号）的相关规定，自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年度起，第一年至第二年免征企业所得税，第三 年至第五年按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的法定税率减半征收所得税。广东卫宁软件有限公司本年度为按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的税率缴纳企业所得税。</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）天津卫宁软件有限公司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年在高新技术企业重新认定中获得通过，获得高新技术企业证书（证书编号： </w:t>
      </w:r>
      <w:r>
        <w:rPr>
          <w:rFonts w:ascii="Times New Roman" w:eastAsia="Times New Roman" w:hAnsi="Times New Roman" w:cs="Times New Roman"/>
          <w:color w:val="000000"/>
          <w:spacing w:val="0"/>
          <w:w w:val="100"/>
          <w:position w:val="0"/>
          <w:sz w:val="18"/>
          <w:szCs w:val="18"/>
        </w:rPr>
        <w:t>GR201812000159</w:t>
      </w:r>
      <w:r>
        <w:rPr>
          <w:color w:val="000000"/>
          <w:spacing w:val="0"/>
          <w:w w:val="100"/>
          <w:position w:val="0"/>
        </w:rPr>
        <w:t>,</w:t>
      </w:r>
      <w:r>
        <w:rPr>
          <w:color w:val="000000"/>
          <w:spacing w:val="0"/>
          <w:w w:val="100"/>
          <w:position w:val="0"/>
        </w:rPr>
        <w:t>有效期为三年），据国家对高新技术企业的相关税收政策，天津卫宁软件有限公司本年度按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 缴纳企业所得税。</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）四川卫宁软件有限公司根据成都高新技术产业开发区国家税务局《企业所得税优惠事项备案表》，符合《财政部 国家税务总局关于企业所得税若干优惠政策的通知》（财税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2008]1</w:t>
      </w:r>
      <w:r>
        <w:rPr>
          <w:color w:val="000000"/>
          <w:spacing w:val="0"/>
          <w:w w:val="100"/>
          <w:position w:val="0"/>
        </w:rPr>
        <w:t>号）的相关规定，自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年度起，第一年至第二年免征 企业所得税，第三年至第五年按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的法定税率减半征收所得税。四川卫宁软件有限公司本年度按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的税率缴纳企业所 得税。</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）宁夏卫宁健康科技有限公司根据国家税务总局公告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号《关于实施小型微利企业普惠性所得税减免政策 有关问题的公告》，自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 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的税率缴纳企业所得税。宁夏卫宁健康科技有限公司本年度按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9"/>
        <w:keepNext w:val="0"/>
        <w:keepLines w:val="0"/>
        <w:widowControl w:val="0"/>
        <w:shd w:val="clear" w:color="auto" w:fill="auto"/>
        <w:bidi w:val="0"/>
        <w:spacing w:before="0" w:after="360" w:line="315" w:lineRule="exact"/>
        <w:ind w:left="38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本年公司收到软件产品即征即退款合计人民币</w:t>
      </w:r>
      <w:r>
        <w:rPr>
          <w:rFonts w:ascii="Times New Roman" w:eastAsia="Times New Roman" w:hAnsi="Times New Roman" w:cs="Times New Roman"/>
          <w:color w:val="000000"/>
          <w:spacing w:val="0"/>
          <w:w w:val="100"/>
          <w:position w:val="0"/>
          <w:sz w:val="18"/>
          <w:szCs w:val="18"/>
        </w:rPr>
        <w:t>96,843,364.60</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both"/>
      </w:pPr>
      <w:bookmarkStart w:id="1194" w:name="bookmark1194"/>
      <w:bookmarkStart w:id="1195" w:name="bookmark1195"/>
      <w:bookmarkStart w:id="1196" w:name="bookmark1196"/>
      <w:bookmarkStart w:id="1197" w:name="bookmark1197"/>
      <w:r>
        <w:rPr>
          <w:color w:val="000000"/>
          <w:spacing w:val="0"/>
          <w:w w:val="100"/>
          <w:position w:val="0"/>
          <w:sz w:val="24"/>
          <w:szCs w:val="24"/>
        </w:rPr>
        <w:t>七</w:t>
      </w:r>
      <w:bookmarkEnd w:id="1196"/>
      <w:r>
        <w:rPr>
          <w:color w:val="000000"/>
          <w:spacing w:val="0"/>
          <w:w w:val="100"/>
          <w:position w:val="0"/>
          <w:sz w:val="24"/>
          <w:szCs w:val="24"/>
        </w:rPr>
        <w:t>、合并财务报表项目注释</w:t>
      </w:r>
      <w:bookmarkEnd w:id="1194"/>
      <w:bookmarkEnd w:id="1195"/>
      <w:bookmarkEnd w:id="1197"/>
    </w:p>
    <w:p>
      <w:pPr>
        <w:pStyle w:val="Style32"/>
        <w:keepNext/>
        <w:keepLines/>
        <w:widowControl w:val="0"/>
        <w:shd w:val="clear" w:color="auto" w:fill="auto"/>
        <w:bidi w:val="0"/>
        <w:spacing w:before="0" w:line="240" w:lineRule="auto"/>
        <w:ind w:left="0" w:right="0" w:firstLine="0"/>
        <w:jc w:val="both"/>
      </w:pPr>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98"/>
      <w:bookmarkEnd w:id="1199"/>
      <w:bookmarkEnd w:id="120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1,242,808.47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3,064,048.07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963,672,078.07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693,296,236.33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23,890,083.30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18,762,525.05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988,804,969.84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715,122,809.45</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val="0"/>
        <w:keepLines w:val="0"/>
        <w:widowControl w:val="0"/>
        <w:shd w:val="clear" w:color="auto" w:fill="auto"/>
        <w:bidi w:val="0"/>
        <w:spacing w:before="0" w:after="380" w:line="322" w:lineRule="exact"/>
        <w:ind w:left="0" w:right="0"/>
        <w:jc w:val="both"/>
      </w:pPr>
      <w:r>
        <w:rPr>
          <w:color w:val="000000"/>
          <w:spacing w:val="0"/>
          <w:w w:val="100"/>
          <w:position w:val="0"/>
        </w:rPr>
        <w:t>其他货币资金期末余额中</w:t>
      </w:r>
      <w:r>
        <w:rPr>
          <w:rFonts w:ascii="Times New Roman" w:eastAsia="Times New Roman" w:hAnsi="Times New Roman" w:cs="Times New Roman"/>
          <w:color w:val="000000"/>
          <w:spacing w:val="0"/>
          <w:w w:val="100"/>
          <w:position w:val="0"/>
          <w:sz w:val="18"/>
          <w:szCs w:val="18"/>
        </w:rPr>
        <w:t>23,704,634.75</w:t>
      </w:r>
      <w:r>
        <w:rPr>
          <w:color w:val="000000"/>
          <w:spacing w:val="0"/>
          <w:w w:val="100"/>
          <w:position w:val="0"/>
        </w:rPr>
        <w:t>元系公司及子公司为开立保函及银行承兑票据存入的保证金。除此之外，期末货 币资金中无其他因抵押、质押或冻结等对使用有限制、有潜在回收风险的款项。</w:t>
      </w:r>
    </w:p>
    <w:p>
      <w:pPr>
        <w:pStyle w:val="Style32"/>
        <w:keepNext/>
        <w:keepLines/>
        <w:widowControl w:val="0"/>
        <w:shd w:val="clear" w:color="auto" w:fill="auto"/>
        <w:bidi w:val="0"/>
        <w:spacing w:before="0" w:after="380" w:line="240" w:lineRule="auto"/>
        <w:ind w:left="0" w:right="0" w:firstLine="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201"/>
      <w:bookmarkEnd w:id="1202"/>
      <w:bookmarkEnd w:id="1203"/>
    </w:p>
    <w:p>
      <w:pPr>
        <w:pStyle w:val="Style32"/>
        <w:keepNext/>
        <w:keepLines/>
        <w:widowControl w:val="0"/>
        <w:shd w:val="clear" w:color="auto" w:fill="auto"/>
        <w:bidi w:val="0"/>
        <w:spacing w:before="0" w:after="380" w:line="240" w:lineRule="auto"/>
        <w:ind w:left="0" w:right="0" w:firstLine="0"/>
        <w:jc w:val="left"/>
      </w:pPr>
      <w:bookmarkStart w:id="1201" w:name="bookmark1201"/>
      <w:bookmarkStart w:id="1202" w:name="bookmark1202"/>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01"/>
      <w:bookmarkEnd w:id="1202"/>
      <w:bookmarkEnd w:id="1205"/>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1,880,779.34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4,380,779.34</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7,550,00</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4,479,767</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4,380,779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7,550,00</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1,979,767</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1,880,779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7,550,00</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4,479,767</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98,988.39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4,380,779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06"/>
      <w:bookmarkEnd w:id="1207"/>
      <w:bookmarkEnd w:id="1209"/>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应收票据坏账准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98,988.39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98,988.39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w:t>
      </w:r>
      <w:bookmarkEnd w:id="1212"/>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1210"/>
      <w:bookmarkEnd w:id="1211"/>
      <w:bookmarkEnd w:id="121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3</w:t>
      </w:r>
      <w:bookmarkEnd w:id="1216"/>
      <w:r>
        <w:rPr>
          <w:color w:val="000000"/>
          <w:spacing w:val="0"/>
          <w:w w:val="100"/>
          <w:position w:val="0"/>
        </w:rPr>
        <w:t>、应收账款</w:t>
      </w:r>
      <w:bookmarkEnd w:id="1214"/>
      <w:bookmarkEnd w:id="1215"/>
      <w:bookmarkEnd w:id="1217"/>
    </w:p>
    <w:p>
      <w:pPr>
        <w:pStyle w:val="Style32"/>
        <w:keepNext/>
        <w:keepLines/>
        <w:widowControl w:val="0"/>
        <w:shd w:val="clear" w:color="auto" w:fill="auto"/>
        <w:bidi w:val="0"/>
        <w:spacing w:before="0" w:after="380" w:line="240" w:lineRule="auto"/>
        <w:ind w:left="0" w:right="0" w:firstLine="0"/>
        <w:jc w:val="both"/>
      </w:pPr>
      <w:bookmarkStart w:id="1214" w:name="bookmark1214"/>
      <w:bookmarkStart w:id="1215" w:name="bookmark1215"/>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14"/>
      <w:bookmarkEnd w:id="1215"/>
      <w:bookmarkEnd w:id="121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1,511,870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1,511,870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777,918,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719,026,2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139,773,9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579,252,27</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965.48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非合并范围内公司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777,918,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719,026,2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139,773,9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579,252,27</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965.48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r>
      <w:tr>
        <w:trPr>
          <w:trHeight w:val="437"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779,765,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720,538,1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141,285,8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579,252,27</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230.48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114.39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16.09</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68.39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line="1" w:lineRule="exact"/>
        <w:sectPr>
          <w:footnotePr>
            <w:pos w:val="pageBottom"/>
            <w:numFmt w:val="decimal"/>
            <w:numRestart w:val="continuous"/>
          </w:footnotePr>
          <w:pgSz w:w="11900" w:h="16840"/>
          <w:pgMar w:top="1366" w:right="1064" w:bottom="1433" w:left="1064" w:header="0" w:footer="3" w:gutter="0"/>
          <w:cols w:space="720"/>
          <w:noEndnote/>
          <w:rtlGutter w:val="0"/>
          <w:docGrid w:linePitch="360"/>
        </w:sectPr>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609,720.00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334,395.00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其他明细小计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344,150.00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1,846,265.00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1,846,265.00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354,483,232.50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34,717,767.39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171,988,873.71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30,133,484.29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17.52%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112,520,161.90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34,376,272.60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72,927,590.42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32,115,336.20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44.04%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23,035,283.58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18,902,165.54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82.06%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42,963,823.37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42,963,823.37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777,918,965.48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193,208,849.39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按组合计提坏账准备的确认标准及说明见附注五、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按组合计提坏账准备：</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按账龄披露</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349,568,511.19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179,753,998.36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109,415,048.56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72,388,140.42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22,576,288.08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46,063,243.87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779,765,230.48</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20"/>
      <w:bookmarkEnd w:id="1221"/>
      <w:bookmarkEnd w:id="1223"/>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141,285,868.39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53,092,423.49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136,123.03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812,945.54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195,055,114.39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141,285,868.39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53,092,423.49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136,123.03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812,945.54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195,055,114.39</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24"/>
      <w:bookmarkEnd w:id="1225"/>
      <w:bookmarkEnd w:id="1227"/>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136,123.03</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28"/>
      <w:bookmarkEnd w:id="1229"/>
      <w:bookmarkEnd w:id="1231"/>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占应收账款期末余额合计数的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987"/>
        <w:gridCol w:w="2530"/>
        <w:gridCol w:w="2530"/>
        <w:gridCol w:w="253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20,298,073.90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4,878,064.75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15,496,958.80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3,057,231.49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9,876,919.00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978,937.96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9,413,776.00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995,435.61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8,706,015.00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1,369,381.80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63,791,742.70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4</w:t>
      </w:r>
      <w:bookmarkEnd w:id="1234"/>
      <w:r>
        <w:rPr>
          <w:color w:val="000000"/>
          <w:spacing w:val="0"/>
          <w:w w:val="100"/>
          <w:position w:val="0"/>
        </w:rPr>
        <w:t>、预付款项</w:t>
      </w:r>
      <w:bookmarkEnd w:id="1232"/>
      <w:bookmarkEnd w:id="1233"/>
      <w:bookmarkEnd w:id="1235"/>
    </w:p>
    <w:p>
      <w:pPr>
        <w:pStyle w:val="Style32"/>
        <w:keepNext/>
        <w:keepLines/>
        <w:widowControl w:val="0"/>
        <w:shd w:val="clear" w:color="auto" w:fill="auto"/>
        <w:bidi w:val="0"/>
        <w:spacing w:before="0" w:line="240" w:lineRule="auto"/>
        <w:ind w:left="0" w:right="0" w:firstLine="0"/>
        <w:jc w:val="both"/>
      </w:pPr>
      <w:bookmarkStart w:id="1232" w:name="bookmark1232"/>
      <w:bookmarkStart w:id="1233" w:name="bookmark1233"/>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32"/>
      <w:bookmarkEnd w:id="1233"/>
      <w:bookmarkEnd w:id="123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32,001,944.32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23,066,454.34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4,106,335.03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3,613,353.03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1,917,121.12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959,554.46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809,241.56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493,600.13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38,834,642.03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28,132,961.96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2"/>
        <w:keepNext/>
        <w:keepLines/>
        <w:widowControl w:val="0"/>
        <w:shd w:val="clear" w:color="auto" w:fill="auto"/>
        <w:bidi w:val="0"/>
        <w:spacing w:before="0" w:line="240" w:lineRule="auto"/>
        <w:ind w:left="0" w:right="0" w:firstLine="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5</w:t>
      </w:r>
      <w:bookmarkEnd w:id="1240"/>
      <w:r>
        <w:rPr>
          <w:color w:val="000000"/>
          <w:spacing w:val="0"/>
          <w:w w:val="100"/>
          <w:position w:val="0"/>
        </w:rPr>
        <w:t>、其他应收款</w:t>
      </w:r>
      <w:bookmarkEnd w:id="1238"/>
      <w:bookmarkEnd w:id="1239"/>
      <w:bookmarkEnd w:id="124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6,375,000.00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141,782,331.80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146,364,256.53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141,782,331.80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152,739,256.53</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242"/>
      <w:bookmarkEnd w:id="1243"/>
      <w:bookmarkEnd w:id="1245"/>
    </w:p>
    <w:p>
      <w:pPr>
        <w:pStyle w:val="Style32"/>
        <w:keepNext/>
        <w:keepLines/>
        <w:widowControl w:val="0"/>
        <w:shd w:val="clear" w:color="auto" w:fill="auto"/>
        <w:bidi w:val="0"/>
        <w:spacing w:before="0" w:line="240" w:lineRule="auto"/>
        <w:ind w:left="0" w:right="0" w:firstLine="0"/>
        <w:jc w:val="both"/>
      </w:pPr>
      <w:bookmarkStart w:id="1242" w:name="bookmark1242"/>
      <w:bookmarkStart w:id="1243" w:name="bookmark1243"/>
      <w:bookmarkStart w:id="1246" w:name="bookmark1246"/>
      <w:bookmarkStart w:id="1247" w:name="bookmark1247"/>
      <w:r>
        <w:rPr>
          <w:rFonts w:ascii="Times New Roman" w:eastAsia="Times New Roman" w:hAnsi="Times New Roman" w:cs="Times New Roman"/>
          <w:color w:val="000000"/>
          <w:spacing w:val="0"/>
          <w:w w:val="100"/>
          <w:position w:val="0"/>
        </w:rPr>
        <w:t>1</w:t>
      </w:r>
      <w:bookmarkEnd w:id="1246"/>
      <w:r>
        <w:rPr>
          <w:color w:val="000000"/>
          <w:spacing w:val="0"/>
          <w:w w:val="100"/>
          <w:position w:val="0"/>
        </w:rPr>
        <w:t>）应收股利分类</w:t>
      </w:r>
      <w:bookmarkEnd w:id="1242"/>
      <w:bookmarkEnd w:id="1243"/>
      <w:bookmarkEnd w:id="124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北京梦天门科技股份有限公司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6,375,000.00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6,375,000.00</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48"/>
      <w:bookmarkEnd w:id="1249"/>
      <w:bookmarkEnd w:id="1251"/>
    </w:p>
    <w:p>
      <w:pPr>
        <w:pStyle w:val="Style32"/>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color w:val="000000"/>
          <w:spacing w:val="0"/>
          <w:w w:val="100"/>
          <w:position w:val="0"/>
        </w:rPr>
        <w:t>）其他应收款按款项性质分类情况</w:t>
      </w:r>
      <w:bookmarkEnd w:id="1248"/>
      <w:bookmarkEnd w:id="1249"/>
      <w:bookmarkEnd w:id="1253"/>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105,710,705.95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84,921,190.96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36,768,863.38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46,404,398.29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10,741,360.98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20,452,397.76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股权拍卖保证金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4,821,563.00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1,196,570.20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12,052,296.85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9,868,902.54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175,874,790.16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174,743,459.75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color w:val="000000"/>
          <w:spacing w:val="0"/>
          <w:w w:val="100"/>
          <w:position w:val="0"/>
        </w:rPr>
        <w:t>）坏账准备计提情况</w:t>
      </w:r>
      <w:bookmarkEnd w:id="1254"/>
      <w:bookmarkEnd w:id="1255"/>
      <w:bookmarkEnd w:id="1257"/>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28,212,593.22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28,379,203.22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5,043,300.55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5,043,300.55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669,954.59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669,954.59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33,925,848.36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166,610.00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34,092,458.36</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80,385,897.44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32,114,789.39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30,852,960.06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21,323,765.88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5,415,284.94</w:t>
            </w:r>
          </w:p>
        </w:tc>
      </w:tr>
    </w:tbl>
    <w:p>
      <w:pPr>
        <w:widowControl w:val="0"/>
        <w:spacing w:line="1" w:lineRule="exact"/>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0" w:h="16840"/>
          <w:pgMar w:top="1366" w:right="1064" w:bottom="1433" w:left="1064" w:header="0" w:footer="3" w:gutter="0"/>
          <w:cols w:space="720"/>
          <w:noEndnote/>
          <w:titlePg/>
          <w:rtlGutter w:val="0"/>
          <w:docGrid w:linePitch="360"/>
        </w:sectPr>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5,782,092.45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175,874,790.16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3</w:t>
      </w:r>
      <w:bookmarkEnd w:id="1260"/>
      <w:r>
        <w:rPr>
          <w:color w:val="000000"/>
          <w:spacing w:val="0"/>
          <w:w w:val="100"/>
          <w:position w:val="0"/>
        </w:rPr>
        <w:t>）本期计提、收回或转回的坏账准备情况</w:t>
      </w:r>
      <w:bookmarkEnd w:id="1258"/>
      <w:bookmarkEnd w:id="1259"/>
      <w:bookmarkEnd w:id="126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28,379,203.22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5,043,300.55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669,954.59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34,092,458.36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28,379,203.22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5,043,300.55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669,954.59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34,092,458.36</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4</w:t>
      </w:r>
      <w:bookmarkEnd w:id="1264"/>
      <w:r>
        <w:rPr>
          <w:color w:val="000000"/>
          <w:spacing w:val="0"/>
          <w:w w:val="100"/>
          <w:position w:val="0"/>
        </w:rPr>
        <w:t>）按欠款方归集的期末余额前五名的其他应收款情况</w:t>
      </w:r>
      <w:bookmarkEnd w:id="1262"/>
      <w:bookmarkEnd w:id="1263"/>
      <w:bookmarkEnd w:id="126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上海天健源达信息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10,741,360.98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2,326,170.18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中国证券登记结算 有限责任公司深圳 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4,821,563.00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云阳县财政局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安徽合肥公共资源 交易中心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4,131,050.00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341,152.50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30,153,973.98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2,901,322.68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6</w:t>
      </w:r>
      <w:bookmarkEnd w:id="1268"/>
      <w:r>
        <w:rPr>
          <w:color w:val="000000"/>
          <w:spacing w:val="0"/>
          <w:w w:val="100"/>
          <w:position w:val="0"/>
        </w:rPr>
        <w:t>、存货</w:t>
      </w:r>
      <w:bookmarkEnd w:id="1266"/>
      <w:bookmarkEnd w:id="1267"/>
      <w:bookmarkEnd w:id="1269"/>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2"/>
        <w:keepNext/>
        <w:keepLines/>
        <w:widowControl w:val="0"/>
        <w:shd w:val="clear" w:color="auto" w:fill="auto"/>
        <w:bidi w:val="0"/>
        <w:spacing w:before="0" w:after="320" w:line="240" w:lineRule="auto"/>
        <w:ind w:left="0" w:right="0" w:firstLine="0"/>
        <w:jc w:val="both"/>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70"/>
      <w:bookmarkEnd w:id="1271"/>
      <w:bookmarkEnd w:id="1273"/>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37,220,914.63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37,209,529.96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56,366,410.22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56,366,410.22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11,992,033.98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11,992,033.98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9,459,747.06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9,459,747.06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79,061,554.64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79,061,554.64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118,754,204.31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118,754,204.31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128,274,503.25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128,263,118.58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184,580,361.59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184,580,361.59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74"/>
      <w:bookmarkEnd w:id="1275"/>
      <w:bookmarkEnd w:id="127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11,384.67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17,561.64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11,384.67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7</w:t>
      </w:r>
      <w:bookmarkEnd w:id="1280"/>
      <w:r>
        <w:rPr>
          <w:color w:val="000000"/>
          <w:spacing w:val="0"/>
          <w:w w:val="100"/>
          <w:position w:val="0"/>
        </w:rPr>
        <w:t>、合同资产</w:t>
      </w:r>
      <w:bookmarkEnd w:id="1278"/>
      <w:bookmarkEnd w:id="1279"/>
      <w:bookmarkEnd w:id="1281"/>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1,559,497,794.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261,561,997.76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1,297,935,797.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1,083,573,160.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179,618,740.37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903,954,420.11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1,559,497,794.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261,561,997.76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1,297,935,797.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1,083,573,160.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179,618,740.37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903,954,420.11</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4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81,943,257.39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81,943,257.39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8</w:t>
      </w:r>
      <w:bookmarkEnd w:id="1284"/>
      <w:r>
        <w:rPr>
          <w:color w:val="000000"/>
          <w:spacing w:val="0"/>
          <w:w w:val="100"/>
          <w:position w:val="0"/>
        </w:rPr>
        <w:t>、其他流动资产</w:t>
      </w:r>
      <w:bookmarkEnd w:id="1282"/>
      <w:bookmarkEnd w:id="1283"/>
      <w:bookmarkEnd w:id="128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待认证进项税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45,198,636.20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45,454,231.97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预付房租及物业费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1,799,215.32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861,574.23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452,609.46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931,987.46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47,450,460.98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47,250,593.66</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9</w:t>
      </w:r>
      <w:bookmarkEnd w:id="1288"/>
      <w:r>
        <w:rPr>
          <w:color w:val="000000"/>
          <w:spacing w:val="0"/>
          <w:w w:val="100"/>
          <w:position w:val="0"/>
        </w:rPr>
        <w:t>、长期股权投资</w:t>
      </w:r>
      <w:bookmarkEnd w:id="1286"/>
      <w:bookmarkEnd w:id="1287"/>
      <w:bookmarkEnd w:id="128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4"/>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4"/>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ODIN</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HEALTH</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394,637.4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2,944,708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上海金仕 达卫宁软 件科技有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386,917,7</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28,062,65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-33,533,7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47,667,52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372,988,8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北京梦天 门科技股 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110,439,4</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-808,575.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2,219,313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111,850,1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7"/>
                <w:szCs w:val="17"/>
              </w:rPr>
              <w:t xml:space="preserve">上海钥世 圈云健康 科技发展 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36,960,12</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512,482.3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南京市智 慧医疗投 资运营服 务有限公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10,868,35</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-1,283,00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9,585,349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上海乐九 医疗科技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4,657,740</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-736,891.</w:t>
            </w:r>
          </w:p>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3,920,849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南京大经 中医药信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27,253,02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5,315,324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18,613,70</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息技术有</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新疆智康 创联信息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909,457.9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2,504,057</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湖北通卫 医疗科技 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4,319,199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4,041,755</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广西数字 医疗科技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2,449,455</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19,184.17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2,468,639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广东卫宁 云医健康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555,937.8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1,330,657</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产业有限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588,565,7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33,377,97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530,248,7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588,565,7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33,377,97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530,248,7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17.04</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上海钥世圈云健康科技发展有限公司于本年度纳入合并财务报表范围，所以对其长期股权投资年末余额为</w:t>
      </w:r>
      <w:r>
        <w:rPr>
          <w:color w:val="000000"/>
          <w:spacing w:val="0"/>
          <w:w w:val="100"/>
          <w:position w:val="0"/>
          <w:sz w:val="18"/>
          <w:szCs w:val="18"/>
        </w:rPr>
        <w:t>0</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0</w:t>
      </w:r>
      <w:r>
        <w:rPr>
          <w:color w:val="000000"/>
          <w:spacing w:val="0"/>
          <w:w w:val="100"/>
          <w:position w:val="0"/>
        </w:rPr>
        <w:t>、其他非流动金融资产</w:t>
      </w:r>
      <w:bookmarkEnd w:id="1290"/>
      <w:bookmarkEnd w:id="1291"/>
      <w:bookmarkEnd w:id="129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指定为公允价值计量且其变动计入当期 损益的金融资产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260,915,350.30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315,033,833.23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260,915,350.30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315,033,833.23</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294"/>
      <w:bookmarkEnd w:id="1295"/>
      <w:bookmarkEnd w:id="1297"/>
    </w:p>
    <w:p>
      <w:pPr>
        <w:pStyle w:val="Style32"/>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94"/>
      <w:bookmarkEnd w:id="1295"/>
      <w:bookmarkEnd w:id="129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90,993,718.69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90,993,718.69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45,361,023.73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45,361,023.73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）转为固定资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45,361,023.73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45,361,023.73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45,632,694.96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45,632,694.96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2,996,080.90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2,996,080.90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1,748,480.87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1,748,480.87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1,748,480.87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1,748,480.87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1,854,491.15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1,854,491.15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）转为固定资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1,854,491.15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1,854,491.15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2,890,070.62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2,890,070.62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42,742,624.34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42,742,624.34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87,997,637.79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87,997,637.79</w:t>
            </w:r>
          </w:p>
        </w:tc>
      </w:tr>
    </w:tbl>
    <w:p>
      <w:pPr>
        <w:widowControl w:val="0"/>
        <w:spacing w:after="319" w:line="1" w:lineRule="exact"/>
      </w:pPr>
    </w:p>
    <w:p>
      <w:pPr>
        <w:pStyle w:val="Style32"/>
        <w:keepNext/>
        <w:keepLines/>
        <w:widowControl w:val="0"/>
        <w:numPr>
          <w:ilvl w:val="0"/>
          <w:numId w:val="157"/>
        </w:numPr>
        <w:shd w:val="clear" w:color="auto" w:fill="auto"/>
        <w:bidi w:val="0"/>
        <w:spacing w:before="0" w:after="380" w:line="240" w:lineRule="auto"/>
        <w:ind w:left="0" w:right="0" w:firstLine="0"/>
        <w:jc w:val="both"/>
      </w:pPr>
      <w:bookmarkStart w:id="1300" w:name="bookmark1300"/>
      <w:bookmarkStart w:id="1301" w:name="bookmark1301"/>
      <w:bookmarkStart w:id="1302" w:name="bookmark1302"/>
      <w:bookmarkStart w:id="1303" w:name="bookmark1303"/>
      <w:bookmarkEnd w:id="1302"/>
      <w:r>
        <w:rPr>
          <w:color w:val="000000"/>
          <w:spacing w:val="0"/>
          <w:w w:val="100"/>
          <w:position w:val="0"/>
        </w:rPr>
        <w:t>采用公允价值计量模式的投资性房地产</w:t>
      </w:r>
      <w:bookmarkEnd w:id="1300"/>
      <w:bookmarkEnd w:id="1301"/>
      <w:bookmarkEnd w:id="1303"/>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304"/>
      <w:bookmarkEnd w:id="1305"/>
      <w:bookmarkEnd w:id="130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464,739,930.97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429,795,946.90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464,739,930.97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429,795,946.90</w:t>
            </w:r>
          </w:p>
        </w:tc>
      </w:tr>
    </w:tbl>
    <w:p>
      <w:pPr>
        <w:widowControl w:val="0"/>
        <w:spacing w:after="319" w:line="1" w:lineRule="exact"/>
      </w:pPr>
    </w:p>
    <w:p>
      <w:pPr>
        <w:pStyle w:val="Style32"/>
        <w:keepNext/>
        <w:keepLines/>
        <w:widowControl w:val="0"/>
        <w:numPr>
          <w:ilvl w:val="0"/>
          <w:numId w:val="159"/>
        </w:numPr>
        <w:shd w:val="clear" w:color="auto" w:fill="auto"/>
        <w:bidi w:val="0"/>
        <w:spacing w:before="0" w:after="380" w:line="240" w:lineRule="auto"/>
        <w:ind w:left="0" w:right="0" w:firstLine="0"/>
        <w:jc w:val="both"/>
      </w:pPr>
      <w:bookmarkStart w:id="1308" w:name="bookmark1308"/>
      <w:bookmarkStart w:id="1309" w:name="bookmark1309"/>
      <w:bookmarkStart w:id="1310" w:name="bookmark1310"/>
      <w:bookmarkStart w:id="1311" w:name="bookmark1311"/>
      <w:bookmarkEnd w:id="1310"/>
      <w:r>
        <w:rPr>
          <w:color w:val="000000"/>
          <w:spacing w:val="0"/>
          <w:w w:val="100"/>
          <w:position w:val="0"/>
        </w:rPr>
        <w:t>固定资产情况</w:t>
      </w:r>
      <w:bookmarkEnd w:id="1308"/>
      <w:bookmarkEnd w:id="1309"/>
      <w:bookmarkEnd w:id="131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426,445,361.09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38,843,799.95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6,451,407.25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16,665,705.97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488,406,274.26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45,361,023.73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9,257,796.15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535,873.98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876,706.50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56,031,400.36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7,734,209.16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535,873.98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868,930.70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9,139,013.84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1,523,586.99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1,531,362.79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)投资性房地产 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45,361,023.73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45,361,023.73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405,808.50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7,436,311.13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1,005,945.97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157,354.71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9,005,420.31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7,436,311.13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1,005,945.97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157,354.71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8,599,611.81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405,808.50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405,808.50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471,400,576.32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40,665,284.97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5,981,335.26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17,385,057.76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535,432,254.31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24,133,582.94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22,406,561.93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4,363,736.00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7,706,446.49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58,610,327.36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11,333,877.24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5,354,126.96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486,124.33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2,541,206.42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19,715,334.95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9,479,386.09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4,267,233.26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486,124.33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2,536,999.15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16,769,742.83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1,086,893.70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1,091,100.97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）投资性房地产 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1,854,491.15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1,854,491.15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6,682,614.50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865,151.37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85,573.10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7,633,338.97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6,682,614.50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865,151.37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85,573.10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7,633,338.97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35,467,460.18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21,078,074.39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3,984,708.96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10,162,079.81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70,692,323.34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435,933,116.14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19,587,210.58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1,996,626.30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7,222,977.95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464,739,930.97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402,311,778.15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16,437,238.02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2,087,671.25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8,959,259.48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429,795,946.90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bookmarkEnd w:id="1314"/>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312"/>
      <w:bookmarkEnd w:id="1313"/>
      <w:bookmarkEnd w:id="1315"/>
    </w:p>
    <w:p>
      <w:pPr>
        <w:pStyle w:val="Style32"/>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12"/>
      <w:bookmarkEnd w:id="1313"/>
      <w:bookmarkEnd w:id="131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计算机软件</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468,617,556.63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468,617,556.63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3,934,642.84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3,934,642.84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2,309,734.49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2,309,734.49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1,624,908.35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1,624,908.35</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472,552,199.47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472,552,199.47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86,760,654.91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86,760,654.91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45,043,690.60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45,043,690.60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44,724,423.01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44,724,423.01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319,267.59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319,267.59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131,804,345.51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131,804,345.51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340,747,853.96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340,747,853.96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381,856,901.72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381,856,901.72</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95.76%</w:t>
      </w:r>
      <w:r>
        <w:rPr>
          <w:color w:val="000000"/>
          <w:spacing w:val="0"/>
          <w:w w:val="100"/>
          <w:position w:val="0"/>
        </w:rPr>
        <w:t>。</w:t>
      </w:r>
    </w:p>
    <w:p>
      <w:pPr>
        <w:pStyle w:val="Style32"/>
        <w:keepNext/>
        <w:keepLines/>
        <w:widowControl w:val="0"/>
        <w:shd w:val="clear" w:color="auto" w:fill="auto"/>
        <w:bidi w:val="0"/>
        <w:spacing w:before="0" w:after="40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318"/>
      <w:bookmarkEnd w:id="1319"/>
      <w:bookmarkEnd w:id="132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118,273,276.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144,669,950.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262,943,227.</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息系统四期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省级互联网 服务监管一 体化平台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10,531,394.2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10,038,615.3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20,570,009.6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新一代智慧 医疗产品开 发及云服务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74,150,975.0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74,150,975.0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互联网医疗 及创新运营 服务项目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12,212,232.5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12,212,232.5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128,804,671.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241,071,773.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369,876,444.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59" w:line="1" w:lineRule="exact"/>
      </w:pPr>
    </w:p>
    <w:p>
      <w:pPr>
        <w:widowControl w:val="0"/>
        <w:spacing w:line="1" w:lineRule="exact"/>
      </w:pPr>
    </w:p>
    <w:tbl>
      <w:tblPr>
        <w:tblOverlap w:val="never"/>
        <w:jc w:val="center"/>
        <w:tblLayout w:type="fixed"/>
      </w:tblPr>
      <w:tblGrid>
        <w:gridCol w:w="2611"/>
        <w:gridCol w:w="1915"/>
        <w:gridCol w:w="1570"/>
        <w:gridCol w:w="3581"/>
      </w:tblGrid>
      <w:tr>
        <w:trPr>
          <w:trHeight w:val="66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资本化开始时点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截至期末的研发进</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资本化具体依据</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智慧医疗信息系统四期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c>
          <w:tcPr>
            <w:vMerge w:val="restart"/>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通过评审立项，项目开发工作开展，完成设计 方案并达到预期要求</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省级互联网服务监管一体化平台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c>
          <w:tcPr>
            <w:vMerge/>
            <w:tcBorders>
              <w:left w:val="single" w:sz="4"/>
              <w:right w:val="single" w:sz="4"/>
            </w:tcBorders>
            <w:shd w:val="clear" w:color="auto" w:fill="FFFFFF"/>
            <w:vAlign w:val="top"/>
          </w:tcPr>
          <w:p>
            <w:pP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新一代智慧医疗产品开发及云服 务项目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进行中</w:t>
            </w: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互联网医疗及创新运营服务项目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c>
          <w:tcPr>
            <w:vMerge/>
            <w:tcBorders>
              <w:left w:val="single" w:sz="4"/>
              <w:bottom w:val="single" w:sz="4"/>
              <w:right w:val="single" w:sz="4"/>
            </w:tcBorders>
            <w:shd w:val="clear" w:color="auto" w:fill="FFFFFF"/>
            <w:vAlign w:val="top"/>
          </w:tcPr>
          <w:p>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322"/>
      <w:bookmarkEnd w:id="1323"/>
      <w:bookmarkEnd w:id="1324"/>
    </w:p>
    <w:p>
      <w:pPr>
        <w:pStyle w:val="Style32"/>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5" w:name="bookmark13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22"/>
      <w:bookmarkEnd w:id="1323"/>
      <w:bookmarkEnd w:id="132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山西卫宁软件有</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242,582,492.94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242,582,492.94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北京卫宁健康科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20,121,727.60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20,121,727.60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浙江万鼎信息技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18,784,374.06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18,784,374.06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杭州东联软件有</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28,396,597.99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28,396,597.99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天津卫宁软件有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55,710,999.80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55,710,999.80</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纳里健康科技有</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43,011,824.21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43,011,824.21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安徽卫宁健康科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37,356,180.79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37,356,180.79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深圳卫宁中天软 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27,909,213.20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27,909,213.20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江门市易合医疗 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1,022,458.56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1,022,458.56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上海钥世圈云健 康科技发展有限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160,322,503.70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160,322,503.70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474,895,869.15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160,322,503.70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635,218,372.85</w:t>
            </w:r>
          </w:p>
        </w:tc>
      </w:tr>
    </w:tbl>
    <w:p>
      <w:pPr>
        <w:widowControl w:val="0"/>
        <w:spacing w:after="319" w:line="1" w:lineRule="exact"/>
      </w:pPr>
    </w:p>
    <w:p>
      <w:pPr>
        <w:pStyle w:val="Style32"/>
        <w:keepNext/>
        <w:keepLines/>
        <w:widowControl w:val="0"/>
        <w:numPr>
          <w:ilvl w:val="0"/>
          <w:numId w:val="161"/>
        </w:numPr>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商誉减值准备</w:t>
      </w:r>
      <w:bookmarkEnd w:id="1326"/>
      <w:bookmarkEnd w:id="1327"/>
      <w:bookmarkEnd w:id="132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山西卫宁软件有</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北京卫宁健康科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浙江万鼎信息技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杭州东联软件有</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天津卫宁软件有</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纳里健康科技有</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安徽卫宁健康科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深圳卫宁中天软 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江门市易合医疗 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上海钥世圈云健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康科技发展有限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公司资产组或资产组组合主要为被收购企业的经营性资产和负债，与购买日、以前年度商誉减值测试时所确定的资产组 或资产组组合一致，未发生变化。资产组或资产组组合的确定方法以资产组产生的主要现金流入是否独立于其他资产或者资 产组的现金流入为依据，本年度确定方法与以前年度不存在差异。</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资产负债表日，公司对上述非同一控制下的企业合并形成的商誉分配至相关资产组进行减值测试，在预计可回收金额时， 采用与商誉有关的资产组来预测其未来现金流量现值。公司管理层编制未来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年（预测期）的现金流量预测，根据历史经验 及对市场发展的预测，确定预测期收入增长率，并假定超过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年财务预算之后年份（永续期）的现金流量保持稳定，永续期 增长率为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。在预计未来现金流量时，根据该资产组未来的战略目标、业务发展及经营规划，通过结合历史年度的销售数 据和预计市场需求变化、预期价格变化等因素进行测算确定。在确定可收回金额所采用的折现率时，公司考虑了该资产组的 行业资产回报率、当前市场货币时间价值和相关资产组特定风险的税前利率等因素，通过对选取的可比公司相关数据进行分 析后调整确定折现率为</w:t>
      </w:r>
      <w:r>
        <w:rPr>
          <w:rFonts w:ascii="Times New Roman" w:eastAsia="Times New Roman" w:hAnsi="Times New Roman" w:cs="Times New Roman"/>
          <w:color w:val="000000"/>
          <w:spacing w:val="0"/>
          <w:w w:val="100"/>
          <w:position w:val="0"/>
          <w:sz w:val="18"/>
          <w:szCs w:val="18"/>
        </w:rPr>
        <w:t>15.9%-16.4%</w:t>
      </w:r>
      <w:r>
        <w:rPr>
          <w:color w:val="000000"/>
          <w:spacing w:val="0"/>
          <w:w w:val="100"/>
          <w:position w:val="0"/>
        </w:rPr>
        <w:t>。</w:t>
      </w:r>
    </w:p>
    <w:p>
      <w:pPr>
        <w:pStyle w:val="Style29"/>
        <w:keepNext w:val="0"/>
        <w:keepLines w:val="0"/>
        <w:widowControl w:val="0"/>
        <w:shd w:val="clear" w:color="auto" w:fill="auto"/>
        <w:bidi w:val="0"/>
        <w:spacing w:before="0" w:after="380" w:line="311" w:lineRule="exact"/>
        <w:ind w:left="0" w:right="0"/>
        <w:jc w:val="both"/>
      </w:pPr>
      <w:r>
        <w:rPr>
          <w:color w:val="000000"/>
          <w:spacing w:val="0"/>
          <w:w w:val="100"/>
          <w:position w:val="0"/>
        </w:rPr>
        <w:t>根据各被收购公司实际经营状况以及专业机构评估意见，判断未出现相关减值情况，故公司认为商誉不存在减值迹象， 不计提减值准备。</w:t>
      </w:r>
    </w:p>
    <w:p>
      <w:pPr>
        <w:pStyle w:val="Style32"/>
        <w:keepNext/>
        <w:keepLines/>
        <w:widowControl w:val="0"/>
        <w:shd w:val="clear" w:color="auto" w:fill="auto"/>
        <w:bidi w:val="0"/>
        <w:spacing w:before="0" w:after="380" w:line="240" w:lineRule="auto"/>
        <w:ind w:left="0" w:right="0" w:firstLine="0"/>
        <w:jc w:val="both"/>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330"/>
      <w:bookmarkEnd w:id="1331"/>
      <w:bookmarkEnd w:id="133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3,611,262.94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4,177,736.21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1,436,979.85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6,352,019.30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223,898.62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238,723.35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87,392.67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375,229.30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3,835,161.56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4,416,459.56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1,524,372.52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6,727,248.60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4"/>
      <w:bookmarkEnd w:id="1335"/>
      <w:bookmarkEnd w:id="1337"/>
    </w:p>
    <w:p>
      <w:pPr>
        <w:pStyle w:val="Style32"/>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8" w:name="bookmark13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34"/>
      <w:bookmarkEnd w:id="1335"/>
      <w:bookmarkEnd w:id="1338"/>
    </w:p>
    <w:p>
      <w:pPr>
        <w:pStyle w:val="Style4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261,561,997.76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39,221,566.64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323,543,502.39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65,412,076.30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218,857,619.28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42,539,807.40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227,471,215.95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34,306,872.20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347,975,530.20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52,305,677.42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171,081,747.38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25,662,262.11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23,443,963.59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3,514,233.89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18,978,502.84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2,859,303.19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可抵扣股权激励收益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3,479,166.67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521,875.00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6,111,666.67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905,750.01</w:t>
            </w:r>
          </w:p>
        </w:tc>
      </w:tr>
    </w:tbl>
    <w:p>
      <w:pPr>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366" w:right="1064" w:bottom="1433" w:left="1064" w:header="0" w:footer="3" w:gutter="0"/>
          <w:cols w:space="720"/>
          <w:noEndnote/>
          <w:titlePg/>
          <w:rtlGutter w:val="0"/>
          <w:docGrid w:linePitch="360"/>
        </w:sectPr>
      </w:pPr>
    </w:p>
    <w:p>
      <w:pPr>
        <w:widowControl w:val="0"/>
        <w:spacing w:after="459" w:line="1" w:lineRule="exact"/>
      </w:pPr>
    </w:p>
    <w:tbl>
      <w:tblPr>
        <w:tblOverlap w:val="never"/>
        <w:jc w:val="center"/>
        <w:tblLayout w:type="fixed"/>
      </w:tblPr>
      <w:tblGrid>
        <w:gridCol w:w="1920"/>
        <w:gridCol w:w="1915"/>
        <w:gridCol w:w="1915"/>
        <w:gridCol w:w="1915"/>
        <w:gridCol w:w="1925"/>
      </w:tblGrid>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因追加投资等原因能够 对非同一控制下的被投 资方实施控制的，购买 日之前持有的被购买方 的股权公允价值与其账 面价值的差额产生投资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12,069,912.67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1,810,486.90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12,069,912.67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1,810,486.90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208,493.04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271,083.35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40,662.50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1,022,859,999.45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170,480,647.00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604,264,315.01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100,461,687.42</w:t>
            </w:r>
          </w:p>
        </w:tc>
      </w:tr>
    </w:tbl>
    <w:p>
      <w:pPr>
        <w:widowControl w:val="0"/>
        <w:spacing w:after="319" w:line="1" w:lineRule="exact"/>
      </w:pPr>
    </w:p>
    <w:p>
      <w:pPr>
        <w:pStyle w:val="Style32"/>
        <w:keepNext/>
        <w:keepLines/>
        <w:widowControl w:val="0"/>
        <w:numPr>
          <w:ilvl w:val="0"/>
          <w:numId w:val="163"/>
        </w:numPr>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未经抵销的递延所得税负债</w:t>
      </w:r>
      <w:bookmarkEnd w:id="1339"/>
      <w:bookmarkEnd w:id="1340"/>
      <w:bookmarkEnd w:id="134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65,407,731.12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9,811,159.67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100,100,046.93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15,114,491.24</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公司对被投资方丧失控 制权后，剩余股权按公 允价值重新计量产生的 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379,237,791.91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56,885,668.79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408,705,000.18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61,305,750.03</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视同处置联营企业股权</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123,965,915.42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18,594,887.31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公司对被投资方丧失重 大影响之日，股权公允 价值与账面价值之间的 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9,519,075.27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1,427,861.29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9,519,075.27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1,427,861.29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578,130,513.72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86,719,577.06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518,324,122.38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77,848,102.56</w:t>
            </w:r>
          </w:p>
        </w:tc>
      </w:tr>
    </w:tbl>
    <w:p>
      <w:pPr>
        <w:widowControl w:val="0"/>
        <w:spacing w:after="319" w:line="1" w:lineRule="exact"/>
      </w:pPr>
    </w:p>
    <w:p>
      <w:pPr>
        <w:pStyle w:val="Style32"/>
        <w:keepNext/>
        <w:keepLines/>
        <w:widowControl w:val="0"/>
        <w:numPr>
          <w:ilvl w:val="0"/>
          <w:numId w:val="163"/>
        </w:numPr>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以抵销后净额列示的递延所得税资产或负债</w:t>
      </w:r>
      <w:bookmarkEnd w:id="1343"/>
      <w:bookmarkEnd w:id="1344"/>
      <w:bookmarkEnd w:id="134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170,480,647.00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100,461,687.42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86,719,577.06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77,848,102.56</w:t>
            </w:r>
          </w:p>
        </w:tc>
      </w:tr>
    </w:tbl>
    <w:p>
      <w:pPr>
        <w:widowControl w:val="0"/>
        <w:spacing w:after="319" w:line="1" w:lineRule="exact"/>
      </w:pPr>
    </w:p>
    <w:p>
      <w:pPr>
        <w:pStyle w:val="Style32"/>
        <w:keepNext/>
        <w:keepLines/>
        <w:widowControl w:val="0"/>
        <w:numPr>
          <w:ilvl w:val="0"/>
          <w:numId w:val="163"/>
        </w:numPr>
        <w:shd w:val="clear" w:color="auto" w:fill="auto"/>
        <w:bidi w:val="0"/>
        <w:spacing w:before="0" w:after="340" w:line="240" w:lineRule="auto"/>
        <w:ind w:left="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未确认递延所得税资产明细</w:t>
      </w:r>
      <w:bookmarkEnd w:id="1347"/>
      <w:bookmarkEnd w:id="1348"/>
      <w:bookmarkEnd w:id="1350"/>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1,687,741.47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1,407,270.17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109,746,565.40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26,967,744.45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111,434,306.87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28,375,014.62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bookmarkEnd w:id="1353"/>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351"/>
      <w:bookmarkEnd w:id="1352"/>
      <w:bookmarkEnd w:id="135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119,189.66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119,189.66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119,189.66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119,189.66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1,702,000.00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1</w:t>
      </w:r>
      <w:bookmarkEnd w:id="1357"/>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355"/>
      <w:bookmarkEnd w:id="1356"/>
      <w:bookmarkEnd w:id="1358"/>
    </w:p>
    <w:p>
      <w:pPr>
        <w:pStyle w:val="Style32"/>
        <w:keepNext/>
        <w:keepLines/>
        <w:widowControl w:val="0"/>
        <w:shd w:val="clear" w:color="auto" w:fill="auto"/>
        <w:bidi w:val="0"/>
        <w:spacing w:before="0" w:after="380" w:line="240" w:lineRule="auto"/>
        <w:ind w:left="0" w:right="0" w:firstLine="140"/>
        <w:jc w:val="both"/>
      </w:pPr>
      <w:bookmarkStart w:id="1355" w:name="bookmark1355"/>
      <w:bookmarkStart w:id="1356" w:name="bookmark1356"/>
      <w:bookmarkStart w:id="1359" w:name="bookmark135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55"/>
      <w:bookmarkEnd w:id="1356"/>
      <w:bookmarkEnd w:id="135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18"/>
                <w:szCs w:val="18"/>
              </w:rPr>
              <w:t xml:space="preserve">213,500,000.00 </w:t>
            </w:r>
            <w:r>
              <w:rPr>
                <w:rFonts w:ascii="SimHei" w:eastAsia="SimHei" w:hAnsi="SimHei" w:cs="SimHei"/>
                <w:color w:val="FF0000"/>
                <w:spacing w:val="0"/>
                <w:w w:val="100"/>
                <w:position w:val="0"/>
                <w:sz w:val="8"/>
                <w:szCs w:val="8"/>
              </w:rPr>
              <w:t>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208,493.04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271,083.35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213,708,493.04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224,271,083.35</w:t>
            </w:r>
          </w:p>
        </w:tc>
      </w:tr>
    </w:tbl>
    <w:p>
      <w:pPr>
        <w:widowControl w:val="0"/>
        <w:spacing w:after="7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短期借款分类的说明：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注：保证借款担保情况详见附注十二、关联方及关联交易。</w:t>
      </w:r>
    </w:p>
    <w:p>
      <w:pPr>
        <w:pStyle w:val="Style32"/>
        <w:keepNext/>
        <w:keepLines/>
        <w:widowControl w:val="0"/>
        <w:shd w:val="clear" w:color="auto" w:fill="auto"/>
        <w:bidi w:val="0"/>
        <w:spacing w:before="0" w:after="38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bookmarkEnd w:id="1362"/>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360"/>
      <w:bookmarkEnd w:id="1361"/>
      <w:bookmarkEnd w:id="136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364"/>
      <w:bookmarkEnd w:id="1365"/>
      <w:bookmarkEnd w:id="1367"/>
    </w:p>
    <w:p>
      <w:pPr>
        <w:pStyle w:val="Style32"/>
        <w:keepNext/>
        <w:keepLines/>
        <w:widowControl w:val="0"/>
        <w:shd w:val="clear" w:color="auto" w:fill="auto"/>
        <w:bidi w:val="0"/>
        <w:spacing w:before="0" w:after="340" w:line="240" w:lineRule="auto"/>
        <w:ind w:left="0" w:right="0" w:firstLine="14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63" w:right="1045" w:bottom="1470" w:left="1010" w:header="0" w:footer="3" w:gutter="0"/>
          <w:cols w:space="720"/>
          <w:noEndnote/>
          <w:rtlGutter w:val="0"/>
          <w:docGrid w:linePitch="360"/>
        </w:sectPr>
      </w:pPr>
      <w:bookmarkStart w:id="1364" w:name="bookmark1364"/>
      <w:bookmarkStart w:id="1365" w:name="bookmark1365"/>
      <w:bookmarkStart w:id="1368" w:name="bookmark136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64"/>
      <w:bookmarkEnd w:id="1365"/>
      <w:bookmarkEnd w:id="1368"/>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392,890,963.57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285,735,687.12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1,551,466.82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1,012,759.90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394,442,430.39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286,748,447.02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1369"/>
      <w:bookmarkEnd w:id="1370"/>
      <w:bookmarkEnd w:id="137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160,235,331.82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158,646,347.41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160,235,331.82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158,646,347.41</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bookmarkEnd w:id="1375"/>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373"/>
      <w:bookmarkEnd w:id="1374"/>
      <w:bookmarkEnd w:id="1376"/>
    </w:p>
    <w:p>
      <w:pPr>
        <w:pStyle w:val="Style32"/>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7" w:name="bookmark13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73"/>
      <w:bookmarkEnd w:id="1374"/>
      <w:bookmarkEnd w:id="137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69,947,180.13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804,513,934.97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772,240,151.26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102,220,963.84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465,584.26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20,683,311.64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20,989,362.74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159,533.16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70,412,764.39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825,197,246.61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793,229,514.00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102,380,497.00</w:t>
            </w:r>
          </w:p>
        </w:tc>
      </w:tr>
    </w:tbl>
    <w:p>
      <w:pPr>
        <w:widowControl w:val="0"/>
        <w:spacing w:after="319" w:line="1" w:lineRule="exact"/>
      </w:pPr>
    </w:p>
    <w:p>
      <w:pPr>
        <w:pStyle w:val="Style32"/>
        <w:keepNext/>
        <w:keepLines/>
        <w:widowControl w:val="0"/>
        <w:numPr>
          <w:ilvl w:val="0"/>
          <w:numId w:val="165"/>
        </w:numPr>
        <w:shd w:val="clear" w:color="auto" w:fill="auto"/>
        <w:bidi w:val="0"/>
        <w:spacing w:before="0" w:after="380" w:line="240" w:lineRule="auto"/>
        <w:ind w:left="0" w:right="0" w:firstLine="14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短期薪酬列示</w:t>
      </w:r>
      <w:bookmarkEnd w:id="1378"/>
      <w:bookmarkEnd w:id="1379"/>
      <w:bookmarkEnd w:id="138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68,419,631.05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740,566,956.70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708,581,356.38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100,405,231.37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8,761,650.32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8,761,650.32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1,215,875.72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26,381,747.49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26,092,551.53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1,505,071.68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1,159,353.19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25,264,324.64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25,029,655.19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1,394,022.64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243,180.29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235,834.43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47,605.78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874,242.56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827,061.91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63,443.26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238,078.35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27,138,332.69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27,180,445.75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195,965.29</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1,665,247.77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1,624,147.28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114,695.50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69,947,180.13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804,513,934.97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772,240,151.26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102,220,963.84</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82"/>
      <w:bookmarkEnd w:id="1383"/>
      <w:bookmarkEnd w:id="138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362,324.68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19,993,156.69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20,306,727.12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48,754.25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103,259.58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690,154.95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682,635.62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110,778.91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465,584.26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20,683,311.64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20,989,362.74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159,533.16</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386"/>
      <w:bookmarkEnd w:id="1387"/>
      <w:bookmarkEnd w:id="138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103,798,716.39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99,298,273.60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42,661,184.84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23,070,432.47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3,216,705.33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2,724,345.12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8,736,938.39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5,970,109.72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6,394,447.32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3,719,249.11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503,131.32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144,688.28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71,118.73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165,455,811.87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134,853,528.75</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390"/>
      <w:bookmarkEnd w:id="1391"/>
      <w:bookmarkEnd w:id="139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178,031,069.01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212,442,483.55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178,031,069.01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212,442,483.55</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94"/>
      <w:bookmarkEnd w:id="1395"/>
      <w:bookmarkEnd w:id="1396"/>
    </w:p>
    <w:p>
      <w:pPr>
        <w:pStyle w:val="Style32"/>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7" w:name="bookmark1397"/>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94"/>
      <w:bookmarkEnd w:id="1395"/>
      <w:bookmarkEnd w:id="1397"/>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95,776,762.33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41,728,334.59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55,464,995.43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155,370,284.57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11,548,932.18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应付员工报销款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7,212,815.11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10,652,214.58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2,777,738.90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2,273,521.55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2,219,825.06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2,418,128.26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178,031,069.01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212,442,483.55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bookmarkEnd w:id="1400"/>
      <w:r>
        <w:rPr>
          <w:rFonts w:ascii="Times New Roman" w:eastAsia="Times New Roman" w:hAnsi="Times New Roman" w:cs="Times New Roman"/>
          <w:color w:val="000000"/>
          <w:spacing w:val="0"/>
          <w:w w:val="100"/>
          <w:position w:val="0"/>
        </w:rPr>
        <w:t>6</w:t>
      </w:r>
      <w:r>
        <w:rPr>
          <w:color w:val="000000"/>
          <w:spacing w:val="0"/>
          <w:w w:val="100"/>
          <w:position w:val="0"/>
        </w:rPr>
        <w:t>、一年内到期的非流动负债</w:t>
      </w:r>
      <w:bookmarkEnd w:id="1398"/>
      <w:bookmarkEnd w:id="1399"/>
      <w:bookmarkEnd w:id="140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1,470,000.00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bookmarkEnd w:id="1404"/>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402"/>
      <w:bookmarkEnd w:id="1403"/>
      <w:bookmarkEnd w:id="140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13,751,752.93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17,856,395.21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13,751,752.93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17,856,395.21</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4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rFonts w:ascii="Times New Roman" w:eastAsia="Times New Roman" w:hAnsi="Times New Roman" w:cs="Times New Roman"/>
          <w:color w:val="000000"/>
          <w:spacing w:val="0"/>
          <w:w w:val="100"/>
          <w:position w:val="0"/>
        </w:rPr>
        <w:t>8</w:t>
      </w:r>
      <w:r>
        <w:rPr>
          <w:color w:val="000000"/>
          <w:spacing w:val="0"/>
          <w:w w:val="100"/>
          <w:position w:val="0"/>
        </w:rPr>
        <w:t>、预计负债</w:t>
      </w:r>
      <w:bookmarkEnd w:id="1406"/>
      <w:bookmarkEnd w:id="1407"/>
      <w:bookmarkEnd w:id="140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23,443,963.59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19,132,385.57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软件销售免费服务期预提</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23,443,963.59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19,132,385.57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363" w:right="1045" w:bottom="1470" w:left="1010" w:header="0" w:footer="3" w:gutter="0"/>
          <w:cols w:space="720"/>
          <w:noEndnote/>
          <w:rtlGutter w:val="0"/>
          <w:docGrid w:linePitch="360"/>
        </w:sectPr>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after="40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410"/>
      <w:bookmarkEnd w:id="1411"/>
      <w:bookmarkEnd w:id="141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6,373,543.67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2,894,377.00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3,479,166.67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与未来资产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 关</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6,373,543.67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2,894,377.00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3,479,166.67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基于互联网 +的区域医 养护一体化 智慧养老和 健康服务创 新应用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2,604,166.67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浦东新区科 技发展基金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382,500.00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基于区块链 的医疗医保 医药''三医 联动''关键 技术攻关及 应用示范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年软件 和集成电路 产业发展专 项资金（第 二批）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252,500.00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舟山惠民项</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261,877.00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261,877.00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成都高新科 技与人才工 作局专项资 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414"/>
      <w:bookmarkEnd w:id="1415"/>
      <w:bookmarkEnd w:id="141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1,641,069,856.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5,419,223.00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492,420,400.00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-809,308.00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497,030,315.00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2,138,100,171.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9"/>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00" w:line="322" w:lineRule="exact"/>
        <w:ind w:left="0" w:right="0"/>
        <w:jc w:val="both"/>
      </w:pPr>
      <w:r>
        <w:rPr>
          <w:color w:val="000000"/>
          <w:spacing w:val="0"/>
          <w:w w:val="100"/>
          <w:position w:val="0"/>
        </w:rPr>
        <w:t>本期股本变动主要原因：</w:t>
      </w:r>
    </w:p>
    <w:p>
      <w:pPr>
        <w:pStyle w:val="Style29"/>
        <w:keepNext w:val="0"/>
        <w:keepLines w:val="0"/>
        <w:widowControl w:val="0"/>
        <w:numPr>
          <w:ilvl w:val="0"/>
          <w:numId w:val="167"/>
        </w:numPr>
        <w:shd w:val="clear" w:color="auto" w:fill="auto"/>
        <w:tabs>
          <w:tab w:pos="825" w:val="left"/>
        </w:tabs>
        <w:bidi w:val="0"/>
        <w:spacing w:before="0" w:after="100" w:line="322" w:lineRule="exact"/>
        <w:ind w:left="0" w:right="0"/>
        <w:jc w:val="both"/>
      </w:pPr>
      <w:bookmarkStart w:id="1417" w:name="bookmark1417"/>
      <w:bookmarkEnd w:id="1417"/>
      <w:r>
        <w:rPr>
          <w:color w:val="000000"/>
          <w:spacing w:val="0"/>
          <w:w w:val="100"/>
          <w:position w:val="0"/>
        </w:rPr>
        <w:t>本年度公司股票期权行权新增股本</w:t>
      </w:r>
      <w:r>
        <w:rPr>
          <w:rFonts w:ascii="Times New Roman" w:eastAsia="Times New Roman" w:hAnsi="Times New Roman" w:cs="Times New Roman"/>
          <w:color w:val="000000"/>
          <w:spacing w:val="0"/>
          <w:w w:val="100"/>
          <w:position w:val="0"/>
          <w:sz w:val="18"/>
          <w:szCs w:val="18"/>
        </w:rPr>
        <w:t>5,419,223</w:t>
      </w:r>
      <w:r>
        <w:rPr>
          <w:color w:val="000000"/>
          <w:spacing w:val="0"/>
          <w:w w:val="100"/>
          <w:position w:val="0"/>
        </w:rPr>
        <w:t>股。</w:t>
      </w:r>
    </w:p>
    <w:p>
      <w:pPr>
        <w:pStyle w:val="Style29"/>
        <w:keepNext w:val="0"/>
        <w:keepLines w:val="0"/>
        <w:widowControl w:val="0"/>
        <w:numPr>
          <w:ilvl w:val="0"/>
          <w:numId w:val="167"/>
        </w:numPr>
        <w:shd w:val="clear" w:color="auto" w:fill="auto"/>
        <w:bidi w:val="0"/>
        <w:spacing w:before="0" w:after="100" w:line="322" w:lineRule="exact"/>
        <w:ind w:left="0" w:right="0"/>
        <w:jc w:val="both"/>
      </w:pPr>
      <w:bookmarkStart w:id="1418" w:name="bookmark1418"/>
      <w:bookmarkEnd w:id="1418"/>
      <w:r>
        <w:rPr>
          <w:color w:val="000000"/>
          <w:spacing w:val="0"/>
          <w:w w:val="100"/>
          <w:position w:val="0"/>
        </w:rPr>
        <w:t xml:space="preserve"> 本年度公司向不符合激励对象回购授予限制性股票</w:t>
      </w:r>
      <w:r>
        <w:rPr>
          <w:rFonts w:ascii="Times New Roman" w:eastAsia="Times New Roman" w:hAnsi="Times New Roman" w:cs="Times New Roman"/>
          <w:color w:val="000000"/>
          <w:spacing w:val="0"/>
          <w:w w:val="100"/>
          <w:position w:val="0"/>
          <w:sz w:val="18"/>
          <w:szCs w:val="18"/>
        </w:rPr>
        <w:t>809,308</w:t>
      </w:r>
      <w:r>
        <w:rPr>
          <w:color w:val="000000"/>
          <w:spacing w:val="0"/>
          <w:w w:val="100"/>
          <w:position w:val="0"/>
        </w:rPr>
        <w:t>股，引起股本减少</w:t>
      </w:r>
      <w:r>
        <w:rPr>
          <w:rFonts w:ascii="Times New Roman" w:eastAsia="Times New Roman" w:hAnsi="Times New Roman" w:cs="Times New Roman"/>
          <w:color w:val="000000"/>
          <w:spacing w:val="0"/>
          <w:w w:val="100"/>
          <w:position w:val="0"/>
          <w:sz w:val="18"/>
          <w:szCs w:val="18"/>
        </w:rPr>
        <w:t>809,308</w:t>
      </w:r>
      <w:r>
        <w:rPr>
          <w:color w:val="000000"/>
          <w:spacing w:val="0"/>
          <w:w w:val="100"/>
          <w:position w:val="0"/>
        </w:rPr>
        <w:t>股。(其中</w:t>
      </w:r>
      <w:r>
        <w:rPr>
          <w:rFonts w:ascii="Times New Roman" w:eastAsia="Times New Roman" w:hAnsi="Times New Roman" w:cs="Times New Roman"/>
          <w:color w:val="000000"/>
          <w:spacing w:val="0"/>
          <w:w w:val="100"/>
          <w:position w:val="0"/>
          <w:sz w:val="18"/>
          <w:szCs w:val="18"/>
        </w:rPr>
        <w:t>720,908</w:t>
      </w:r>
      <w:r>
        <w:rPr>
          <w:color w:val="000000"/>
          <w:spacing w:val="0"/>
          <w:w w:val="100"/>
          <w:position w:val="0"/>
        </w:rPr>
        <w:t>股尚未在 中国证券登记结算有限责任公司深圳分公司完成注销手续)</w:t>
      </w:r>
    </w:p>
    <w:p>
      <w:pPr>
        <w:pStyle w:val="Style29"/>
        <w:keepNext w:val="0"/>
        <w:keepLines w:val="0"/>
        <w:widowControl w:val="0"/>
        <w:numPr>
          <w:ilvl w:val="0"/>
          <w:numId w:val="167"/>
        </w:numPr>
        <w:shd w:val="clear" w:color="auto" w:fill="auto"/>
        <w:tabs>
          <w:tab w:pos="825" w:val="left"/>
        </w:tabs>
        <w:bidi w:val="0"/>
        <w:spacing w:before="0" w:after="380" w:line="322" w:lineRule="exact"/>
        <w:ind w:left="0" w:right="0"/>
        <w:jc w:val="both"/>
      </w:pPr>
      <w:bookmarkStart w:id="1419" w:name="bookmark1419"/>
      <w:bookmarkEnd w:id="1419"/>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年度权益分派方案，以资本公积金每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股，弓</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起股本增加</w:t>
      </w:r>
      <w:r>
        <w:rPr>
          <w:rFonts w:ascii="Times New Roman" w:eastAsia="Times New Roman" w:hAnsi="Times New Roman" w:cs="Times New Roman"/>
          <w:color w:val="000000"/>
          <w:spacing w:val="0"/>
          <w:w w:val="100"/>
          <w:position w:val="0"/>
          <w:sz w:val="18"/>
          <w:szCs w:val="18"/>
        </w:rPr>
        <w:t>492,420,400</w:t>
      </w:r>
      <w:r>
        <w:rPr>
          <w:color w:val="000000"/>
          <w:spacing w:val="0"/>
          <w:w w:val="100"/>
          <w:position w:val="0"/>
        </w:rPr>
        <w:t>股。</w:t>
      </w:r>
    </w:p>
    <w:p>
      <w:pPr>
        <w:pStyle w:val="Style32"/>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3</w:t>
      </w:r>
      <w:bookmarkEnd w:id="1422"/>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420"/>
      <w:bookmarkEnd w:id="1421"/>
      <w:bookmarkEnd w:id="1423"/>
    </w:p>
    <w:p>
      <w:pPr>
        <w:pStyle w:val="Style4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608,700,954.91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154,512,224.10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495,873,786.97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267,339,392.04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142,914,822.49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202,440,636.23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127,158,323.30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218,197,135.42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751,615,777.40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356,952,860.33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623,032,110.27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485,536,527.46</w:t>
            </w:r>
          </w:p>
        </w:tc>
      </w:tr>
    </w:tbl>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资本公积本期增加主要为：</w:t>
      </w:r>
    </w:p>
    <w:p>
      <w:pPr>
        <w:pStyle w:val="Style29"/>
        <w:keepNext w:val="0"/>
        <w:keepLines w:val="0"/>
        <w:widowControl w:val="0"/>
        <w:numPr>
          <w:ilvl w:val="0"/>
          <w:numId w:val="169"/>
        </w:numPr>
        <w:shd w:val="clear" w:color="auto" w:fill="auto"/>
        <w:tabs>
          <w:tab w:pos="825" w:val="left"/>
        </w:tabs>
        <w:bidi w:val="0"/>
        <w:spacing w:before="0" w:after="0" w:line="312" w:lineRule="exact"/>
        <w:ind w:left="0" w:right="0"/>
        <w:jc w:val="both"/>
      </w:pPr>
      <w:bookmarkStart w:id="1424" w:name="bookmark1424"/>
      <w:bookmarkEnd w:id="1424"/>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5,419,223</w:t>
      </w:r>
      <w:r>
        <w:rPr>
          <w:color w:val="000000"/>
          <w:spacing w:val="0"/>
          <w:w w:val="100"/>
          <w:position w:val="0"/>
        </w:rPr>
        <w:t>份股票期权行权，行权溢价部分</w:t>
      </w:r>
      <w:r>
        <w:rPr>
          <w:rFonts w:ascii="Times New Roman" w:eastAsia="Times New Roman" w:hAnsi="Times New Roman" w:cs="Times New Roman"/>
          <w:color w:val="000000"/>
          <w:spacing w:val="0"/>
          <w:w w:val="100"/>
          <w:position w:val="0"/>
          <w:sz w:val="18"/>
          <w:szCs w:val="18"/>
        </w:rPr>
        <w:t>52,633,985.35</w:t>
      </w:r>
      <w:r>
        <w:rPr>
          <w:color w:val="000000"/>
          <w:spacing w:val="0"/>
          <w:w w:val="100"/>
          <w:position w:val="0"/>
        </w:rPr>
        <w:t>元计入股本溢价；</w:t>
      </w:r>
    </w:p>
    <w:p>
      <w:pPr>
        <w:pStyle w:val="Style29"/>
        <w:keepNext w:val="0"/>
        <w:keepLines w:val="0"/>
        <w:widowControl w:val="0"/>
        <w:numPr>
          <w:ilvl w:val="0"/>
          <w:numId w:val="169"/>
        </w:numPr>
        <w:shd w:val="clear" w:color="auto" w:fill="auto"/>
        <w:tabs>
          <w:tab w:pos="825" w:val="left"/>
        </w:tabs>
        <w:bidi w:val="0"/>
        <w:spacing w:before="0" w:after="0" w:line="312" w:lineRule="exact"/>
        <w:ind w:left="0" w:right="0"/>
        <w:jc w:val="both"/>
      </w:pPr>
      <w:bookmarkStart w:id="1425" w:name="bookmark1425"/>
      <w:bookmarkEnd w:id="1425"/>
      <w:r>
        <w:rPr>
          <w:color w:val="000000"/>
          <w:spacing w:val="0"/>
          <w:w w:val="100"/>
          <w:position w:val="0"/>
        </w:rPr>
        <w:t>本年度已行权和解锁的股权激励成本</w:t>
      </w:r>
      <w:r>
        <w:rPr>
          <w:rFonts w:ascii="Times New Roman" w:eastAsia="Times New Roman" w:hAnsi="Times New Roman" w:cs="Times New Roman"/>
          <w:color w:val="000000"/>
          <w:spacing w:val="0"/>
          <w:w w:val="100"/>
          <w:position w:val="0"/>
          <w:sz w:val="18"/>
          <w:szCs w:val="18"/>
        </w:rPr>
        <w:t>88,687,192.25</w:t>
      </w:r>
      <w:r>
        <w:rPr>
          <w:color w:val="000000"/>
          <w:spacing w:val="0"/>
          <w:w w:val="100"/>
          <w:position w:val="0"/>
        </w:rPr>
        <w:t>元从其他资本公积转入股本溢价；</w:t>
      </w:r>
    </w:p>
    <w:p>
      <w:pPr>
        <w:pStyle w:val="Style29"/>
        <w:keepNext w:val="0"/>
        <w:keepLines w:val="0"/>
        <w:widowControl w:val="0"/>
        <w:numPr>
          <w:ilvl w:val="0"/>
          <w:numId w:val="169"/>
        </w:numPr>
        <w:shd w:val="clear" w:color="auto" w:fill="auto"/>
        <w:tabs>
          <w:tab w:pos="901" w:val="left"/>
        </w:tabs>
        <w:bidi w:val="0"/>
        <w:spacing w:before="0" w:after="0" w:line="312" w:lineRule="exact"/>
        <w:ind w:left="0" w:right="0"/>
        <w:jc w:val="both"/>
      </w:pPr>
      <w:bookmarkStart w:id="1426" w:name="bookmark1426"/>
      <w:bookmarkEnd w:id="1426"/>
      <w:r>
        <w:rPr>
          <w:color w:val="000000"/>
          <w:spacing w:val="0"/>
          <w:w w:val="100"/>
          <w:position w:val="0"/>
        </w:rPr>
        <w:t>公司根据期末的股票价格估计股权激励产生的可抵扣暂时性差异，预计未来期间可抵扣的金额超过等待期内确认 的成本费用部分形成的递延所得税资产计入其他资本公积，合计</w:t>
      </w:r>
      <w:r>
        <w:rPr>
          <w:rFonts w:ascii="Times New Roman" w:eastAsia="Times New Roman" w:hAnsi="Times New Roman" w:cs="Times New Roman"/>
          <w:color w:val="000000"/>
          <w:spacing w:val="0"/>
          <w:w w:val="100"/>
          <w:position w:val="0"/>
          <w:sz w:val="18"/>
          <w:szCs w:val="18"/>
        </w:rPr>
        <w:t>32,151,509.10</w:t>
      </w:r>
      <w:r>
        <w:rPr>
          <w:color w:val="000000"/>
          <w:spacing w:val="0"/>
          <w:w w:val="100"/>
          <w:position w:val="0"/>
        </w:rPr>
        <w:t>元。同时，本年度已行权和解锁的股权激励对 应的递延所得税资产</w:t>
      </w:r>
      <w:r>
        <w:rPr>
          <w:rFonts w:ascii="Times New Roman" w:eastAsia="Times New Roman" w:hAnsi="Times New Roman" w:cs="Times New Roman"/>
          <w:color w:val="000000"/>
          <w:spacing w:val="0"/>
          <w:w w:val="100"/>
          <w:position w:val="0"/>
          <w:sz w:val="18"/>
          <w:szCs w:val="18"/>
        </w:rPr>
        <w:t>13,191,046.5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元从其他资本公积转入股本溢价；</w:t>
      </w:r>
    </w:p>
    <w:p>
      <w:pPr>
        <w:pStyle w:val="Style29"/>
        <w:keepNext w:val="0"/>
        <w:keepLines w:val="0"/>
        <w:widowControl w:val="0"/>
        <w:numPr>
          <w:ilvl w:val="0"/>
          <w:numId w:val="169"/>
        </w:numPr>
        <w:shd w:val="clear" w:color="auto" w:fill="auto"/>
        <w:tabs>
          <w:tab w:pos="825" w:val="left"/>
        </w:tabs>
        <w:bidi w:val="0"/>
        <w:spacing w:before="0" w:after="0" w:line="312" w:lineRule="exact"/>
        <w:ind w:left="0" w:right="0"/>
        <w:jc w:val="both"/>
      </w:pPr>
      <w:bookmarkStart w:id="1427" w:name="bookmark1427"/>
      <w:bookmarkEnd w:id="1427"/>
      <w:r>
        <w:rPr>
          <w:color w:val="000000"/>
          <w:spacing w:val="0"/>
          <w:w w:val="100"/>
          <w:position w:val="0"/>
        </w:rPr>
        <w:t>公司股票激励计划本期分摊的股权激励成本</w:t>
      </w:r>
      <w:r>
        <w:rPr>
          <w:rFonts w:ascii="Times New Roman" w:eastAsia="Times New Roman" w:hAnsi="Times New Roman" w:cs="Times New Roman"/>
          <w:color w:val="000000"/>
          <w:spacing w:val="0"/>
          <w:w w:val="100"/>
          <w:position w:val="0"/>
          <w:sz w:val="18"/>
          <w:szCs w:val="18"/>
        </w:rPr>
        <w:t>119,889,801.25</w:t>
      </w:r>
      <w:r>
        <w:rPr>
          <w:color w:val="000000"/>
          <w:spacing w:val="0"/>
          <w:w w:val="100"/>
          <w:position w:val="0"/>
        </w:rPr>
        <w:t>元计入其他资本公积；</w:t>
      </w:r>
    </w:p>
    <w:p>
      <w:pPr>
        <w:pStyle w:val="Style29"/>
        <w:keepNext w:val="0"/>
        <w:keepLines w:val="0"/>
        <w:widowControl w:val="0"/>
        <w:numPr>
          <w:ilvl w:val="0"/>
          <w:numId w:val="169"/>
        </w:numPr>
        <w:shd w:val="clear" w:color="auto" w:fill="auto"/>
        <w:tabs>
          <w:tab w:pos="916" w:val="left"/>
        </w:tabs>
        <w:bidi w:val="0"/>
        <w:spacing w:before="0" w:after="0" w:line="312" w:lineRule="exact"/>
        <w:ind w:left="380" w:right="0" w:firstLine="0"/>
        <w:jc w:val="left"/>
      </w:pPr>
      <w:bookmarkStart w:id="1428" w:name="bookmark1428"/>
      <w:bookmarkEnd w:id="1428"/>
      <w:r>
        <w:rPr>
          <w:color w:val="000000"/>
          <w:spacing w:val="0"/>
          <w:w w:val="100"/>
          <w:position w:val="0"/>
        </w:rPr>
        <w:t>本年度因联营企业除净损益外所有者权益其他变动导致其他资本公积增加</w:t>
      </w:r>
      <w:r>
        <w:rPr>
          <w:rFonts w:ascii="Times New Roman" w:eastAsia="Times New Roman" w:hAnsi="Times New Roman" w:cs="Times New Roman"/>
          <w:color w:val="000000"/>
          <w:spacing w:val="0"/>
          <w:w w:val="100"/>
          <w:position w:val="0"/>
          <w:sz w:val="18"/>
          <w:szCs w:val="18"/>
        </w:rPr>
        <w:t>50,399,325.88</w:t>
      </w:r>
      <w:r>
        <w:rPr>
          <w:color w:val="000000"/>
          <w:spacing w:val="0"/>
          <w:w w:val="100"/>
          <w:position w:val="0"/>
        </w:rPr>
        <w:t>元。 资本公积本期减少主要为：</w:t>
      </w:r>
    </w:p>
    <w:p>
      <w:pPr>
        <w:pStyle w:val="Style29"/>
        <w:keepNext w:val="0"/>
        <w:keepLines w:val="0"/>
        <w:widowControl w:val="0"/>
        <w:numPr>
          <w:ilvl w:val="0"/>
          <w:numId w:val="171"/>
        </w:numPr>
        <w:shd w:val="clear" w:color="auto" w:fill="auto"/>
        <w:tabs>
          <w:tab w:pos="825" w:val="left"/>
        </w:tabs>
        <w:bidi w:val="0"/>
        <w:spacing w:before="0" w:after="0" w:line="312" w:lineRule="exact"/>
        <w:ind w:left="0" w:right="0"/>
        <w:jc w:val="left"/>
      </w:pPr>
      <w:bookmarkStart w:id="1429" w:name="bookmark1429"/>
      <w:bookmarkEnd w:id="1429"/>
      <w:r>
        <w:rPr>
          <w:color w:val="000000"/>
          <w:spacing w:val="0"/>
          <w:w w:val="100"/>
          <w:position w:val="0"/>
        </w:rPr>
        <w:t>本年度公司向不符合激励对象回购授予限制性股票</w:t>
      </w:r>
      <w:r>
        <w:rPr>
          <w:rFonts w:ascii="Times New Roman" w:eastAsia="Times New Roman" w:hAnsi="Times New Roman" w:cs="Times New Roman"/>
          <w:color w:val="000000"/>
          <w:spacing w:val="0"/>
          <w:w w:val="100"/>
          <w:position w:val="0"/>
          <w:sz w:val="18"/>
          <w:szCs w:val="18"/>
        </w:rPr>
        <w:t>809,308</w:t>
      </w:r>
      <w:r>
        <w:rPr>
          <w:color w:val="000000"/>
          <w:spacing w:val="0"/>
          <w:w w:val="100"/>
          <w:position w:val="0"/>
        </w:rPr>
        <w:t>股，导致减少股本溢价</w:t>
      </w:r>
      <w:r>
        <w:rPr>
          <w:rFonts w:ascii="Times New Roman" w:eastAsia="Times New Roman" w:hAnsi="Times New Roman" w:cs="Times New Roman"/>
          <w:color w:val="000000"/>
          <w:spacing w:val="0"/>
          <w:w w:val="100"/>
          <w:position w:val="0"/>
          <w:sz w:val="18"/>
          <w:szCs w:val="18"/>
        </w:rPr>
        <w:t>3,453,386.97</w:t>
      </w:r>
      <w:r>
        <w:rPr>
          <w:color w:val="000000"/>
          <w:spacing w:val="0"/>
          <w:w w:val="100"/>
          <w:position w:val="0"/>
        </w:rPr>
        <w:t>元；</w:t>
      </w:r>
    </w:p>
    <w:p>
      <w:pPr>
        <w:pStyle w:val="Style29"/>
        <w:keepNext w:val="0"/>
        <w:keepLines w:val="0"/>
        <w:widowControl w:val="0"/>
        <w:numPr>
          <w:ilvl w:val="0"/>
          <w:numId w:val="171"/>
        </w:numPr>
        <w:shd w:val="clear" w:color="auto" w:fill="auto"/>
        <w:tabs>
          <w:tab w:pos="825" w:val="left"/>
        </w:tabs>
        <w:bidi w:val="0"/>
        <w:spacing w:before="0" w:after="0" w:line="312" w:lineRule="exact"/>
        <w:ind w:left="0" w:right="0"/>
        <w:jc w:val="left"/>
      </w:pPr>
      <w:bookmarkStart w:id="1430" w:name="bookmark1430"/>
      <w:bookmarkEnd w:id="1430"/>
      <w:r>
        <w:rPr>
          <w:color w:val="000000"/>
          <w:spacing w:val="0"/>
          <w:w w:val="100"/>
          <w:position w:val="0"/>
        </w:rPr>
        <w:t>本年度已行权和解锁的股权激励成本</w:t>
      </w:r>
      <w:r>
        <w:rPr>
          <w:rFonts w:ascii="Times New Roman" w:eastAsia="Times New Roman" w:hAnsi="Times New Roman" w:cs="Times New Roman"/>
          <w:color w:val="000000"/>
          <w:spacing w:val="0"/>
          <w:w w:val="100"/>
          <w:position w:val="0"/>
          <w:sz w:val="18"/>
          <w:szCs w:val="18"/>
        </w:rPr>
        <w:t>88,687,192.25</w:t>
      </w:r>
      <w:r>
        <w:rPr>
          <w:color w:val="000000"/>
          <w:spacing w:val="0"/>
          <w:w w:val="100"/>
          <w:position w:val="0"/>
        </w:rPr>
        <w:t>元从其他资本公积转入股本溢价；</w:t>
      </w:r>
    </w:p>
    <w:p>
      <w:pPr>
        <w:pStyle w:val="Style29"/>
        <w:keepNext w:val="0"/>
        <w:keepLines w:val="0"/>
        <w:widowControl w:val="0"/>
        <w:numPr>
          <w:ilvl w:val="0"/>
          <w:numId w:val="171"/>
        </w:numPr>
        <w:shd w:val="clear" w:color="auto" w:fill="auto"/>
        <w:tabs>
          <w:tab w:pos="825" w:val="left"/>
        </w:tabs>
        <w:bidi w:val="0"/>
        <w:spacing w:before="0" w:after="0" w:line="312" w:lineRule="exact"/>
        <w:ind w:left="0" w:right="0"/>
        <w:jc w:val="left"/>
      </w:pPr>
      <w:bookmarkStart w:id="1431" w:name="bookmark1431"/>
      <w:bookmarkEnd w:id="1431"/>
      <w:r>
        <w:rPr>
          <w:color w:val="000000"/>
          <w:spacing w:val="0"/>
          <w:w w:val="100"/>
          <w:position w:val="0"/>
        </w:rPr>
        <w:t>本年度处置联营企业股权转出相应已确认其他资本公积</w:t>
      </w:r>
      <w:r>
        <w:rPr>
          <w:rFonts w:ascii="Times New Roman" w:eastAsia="Times New Roman" w:hAnsi="Times New Roman" w:cs="Times New Roman"/>
          <w:color w:val="000000"/>
          <w:spacing w:val="0"/>
          <w:w w:val="100"/>
          <w:position w:val="0"/>
          <w:sz w:val="18"/>
          <w:szCs w:val="18"/>
        </w:rPr>
        <w:t>5,885,443.16</w:t>
      </w:r>
      <w:r>
        <w:rPr>
          <w:color w:val="000000"/>
          <w:spacing w:val="0"/>
          <w:w w:val="100"/>
          <w:position w:val="0"/>
        </w:rPr>
        <w:t>元。</w:t>
      </w:r>
    </w:p>
    <w:p>
      <w:pPr>
        <w:pStyle w:val="Style29"/>
        <w:keepNext w:val="0"/>
        <w:keepLines w:val="0"/>
        <w:widowControl w:val="0"/>
        <w:numPr>
          <w:ilvl w:val="0"/>
          <w:numId w:val="171"/>
        </w:numPr>
        <w:shd w:val="clear" w:color="auto" w:fill="auto"/>
        <w:tabs>
          <w:tab w:pos="825" w:val="left"/>
        </w:tabs>
        <w:bidi w:val="0"/>
        <w:spacing w:before="0" w:after="0" w:line="312" w:lineRule="exact"/>
        <w:ind w:left="0" w:right="0"/>
        <w:jc w:val="left"/>
      </w:pPr>
      <w:bookmarkStart w:id="1432" w:name="bookmark1432"/>
      <w:bookmarkEnd w:id="1432"/>
      <w:r>
        <w:rPr>
          <w:color w:val="000000"/>
          <w:spacing w:val="0"/>
          <w:w w:val="100"/>
          <w:position w:val="0"/>
        </w:rPr>
        <w:t>因收购子公司安徽卫宁健康科技有限公司</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少数股东权益导致减少其他资本公积</w:t>
      </w:r>
      <w:r>
        <w:rPr>
          <w:rFonts w:ascii="Times New Roman" w:eastAsia="Times New Roman" w:hAnsi="Times New Roman" w:cs="Times New Roman"/>
          <w:color w:val="000000"/>
          <w:spacing w:val="0"/>
          <w:w w:val="100"/>
          <w:position w:val="0"/>
          <w:sz w:val="18"/>
          <w:szCs w:val="18"/>
        </w:rPr>
        <w:t>19,394,641.39</w:t>
      </w:r>
      <w:r>
        <w:rPr>
          <w:color w:val="000000"/>
          <w:spacing w:val="0"/>
          <w:w w:val="100"/>
          <w:position w:val="0"/>
        </w:rPr>
        <w:t>元；</w:t>
      </w:r>
    </w:p>
    <w:p>
      <w:pPr>
        <w:pStyle w:val="Style29"/>
        <w:keepNext w:val="0"/>
        <w:keepLines w:val="0"/>
        <w:widowControl w:val="0"/>
        <w:numPr>
          <w:ilvl w:val="0"/>
          <w:numId w:val="171"/>
        </w:numPr>
        <w:shd w:val="clear" w:color="auto" w:fill="auto"/>
        <w:tabs>
          <w:tab w:pos="825" w:val="left"/>
        </w:tabs>
        <w:bidi w:val="0"/>
        <w:spacing w:before="0" w:after="0" w:line="312" w:lineRule="exact"/>
        <w:ind w:left="0" w:right="0"/>
        <w:jc w:val="left"/>
      </w:pPr>
      <w:bookmarkStart w:id="1433" w:name="bookmark1433"/>
      <w:bookmarkEnd w:id="1433"/>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年度权益分派实施，以资本公积金每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股，导致股本溢价减少</w:t>
      </w:r>
      <w:r>
        <w:rPr>
          <w:rFonts w:ascii="Times New Roman" w:eastAsia="Times New Roman" w:hAnsi="Times New Roman" w:cs="Times New Roman"/>
          <w:color w:val="000000"/>
          <w:spacing w:val="0"/>
          <w:w w:val="100"/>
          <w:position w:val="0"/>
          <w:sz w:val="18"/>
          <w:szCs w:val="18"/>
        </w:rPr>
        <w:t>492,420,400.00</w:t>
      </w:r>
      <w:r>
        <w:rPr>
          <w:color w:val="000000"/>
          <w:spacing w:val="0"/>
          <w:w w:val="100"/>
          <w:position w:val="0"/>
        </w:rPr>
        <w:t>元；</w:t>
      </w:r>
    </w:p>
    <w:p>
      <w:pPr>
        <w:pStyle w:val="Style29"/>
        <w:keepNext w:val="0"/>
        <w:keepLines w:val="0"/>
        <w:widowControl w:val="0"/>
        <w:numPr>
          <w:ilvl w:val="0"/>
          <w:numId w:val="171"/>
        </w:numPr>
        <w:shd w:val="clear" w:color="auto" w:fill="auto"/>
        <w:tabs>
          <w:tab w:pos="825" w:val="left"/>
        </w:tabs>
        <w:bidi w:val="0"/>
        <w:spacing w:before="0" w:after="100" w:line="312" w:lineRule="exact"/>
        <w:ind w:left="0" w:right="0"/>
        <w:jc w:val="left"/>
      </w:pPr>
      <w:bookmarkStart w:id="1434" w:name="bookmark1434"/>
      <w:bookmarkEnd w:id="1434"/>
      <w:r>
        <w:rPr>
          <w:color w:val="000000"/>
          <w:spacing w:val="0"/>
          <w:w w:val="100"/>
          <w:position w:val="0"/>
        </w:rPr>
        <w:t>本年度已行权和解锁的股权激励对应的递延所得税资产</w:t>
      </w:r>
      <w:r>
        <w:rPr>
          <w:rFonts w:ascii="Times New Roman" w:eastAsia="Times New Roman" w:hAnsi="Times New Roman" w:cs="Times New Roman"/>
          <w:color w:val="000000"/>
          <w:spacing w:val="0"/>
          <w:w w:val="100"/>
          <w:position w:val="0"/>
          <w:sz w:val="18"/>
          <w:szCs w:val="18"/>
        </w:rPr>
        <w:t>13,191,046.5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元从其他资本公积转入股本溢价。</w:t>
      </w:r>
      <w:r>
        <w:br w:type="page"/>
      </w:r>
    </w:p>
    <w:p>
      <w:pPr>
        <w:pStyle w:val="Style32"/>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2</w:t>
      </w:r>
      <w:r>
        <w:rPr>
          <w:color w:val="000000"/>
          <w:spacing w:val="0"/>
          <w:w w:val="100"/>
          <w:position w:val="0"/>
        </w:rPr>
        <w:t>、库存股</w:t>
      </w:r>
      <w:bookmarkEnd w:id="1435"/>
      <w:bookmarkEnd w:id="1436"/>
      <w:bookmarkEnd w:id="143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实施限制性股票激励计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划锁定期股款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155,370,284.57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99,905,289.14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55,464,995.43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155,370,284.57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99,905,289.14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55,464,995.43</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50"/>
        <w:keepNext w:val="0"/>
        <w:keepLines w:val="0"/>
        <w:widowControl w:val="0"/>
        <w:shd w:val="clear" w:color="auto" w:fill="auto"/>
        <w:tabs>
          <w:tab w:pos="825" w:val="left"/>
        </w:tabs>
        <w:bidi w:val="0"/>
        <w:spacing w:before="0" w:after="100" w:line="240" w:lineRule="auto"/>
        <w:ind w:left="0" w:right="0"/>
        <w:jc w:val="both"/>
        <w:rPr>
          <w:sz w:val="17"/>
          <w:szCs w:val="17"/>
        </w:rPr>
      </w:pPr>
      <w:bookmarkStart w:id="1439" w:name="bookmark1439"/>
      <w:r>
        <w:rPr>
          <w:rFonts w:ascii="SimSun" w:eastAsia="SimSun" w:hAnsi="SimSun" w:cs="SimSun"/>
          <w:color w:val="000000"/>
          <w:spacing w:val="0"/>
          <w:w w:val="100"/>
          <w:position w:val="0"/>
          <w:sz w:val="17"/>
          <w:szCs w:val="17"/>
        </w:rPr>
        <w:t>（</w:t>
      </w:r>
      <w:bookmarkEnd w:id="1439"/>
      <w:r>
        <w:rPr>
          <w:color w:val="000000"/>
          <w:spacing w:val="0"/>
          <w:w w:val="100"/>
          <w:position w:val="0"/>
          <w:sz w:val="18"/>
          <w:szCs w:val="18"/>
        </w:rPr>
        <w:t>1</w:t>
      </w:r>
      <w:r>
        <w:rPr>
          <w:rFonts w:ascii="SimSun" w:eastAsia="SimSun" w:hAnsi="SimSun" w:cs="SimSun"/>
          <w:color w:val="000000"/>
          <w:spacing w:val="0"/>
          <w:w w:val="100"/>
          <w:position w:val="0"/>
          <w:sz w:val="17"/>
          <w:szCs w:val="17"/>
        </w:rPr>
        <w:t>）</w:t>
        <w:tab/>
        <w:t>本年因限制性股票解锁</w:t>
      </w:r>
      <w:r>
        <w:rPr>
          <w:color w:val="000000"/>
          <w:spacing w:val="0"/>
          <w:w w:val="100"/>
          <w:position w:val="0"/>
          <w:sz w:val="18"/>
          <w:szCs w:val="18"/>
        </w:rPr>
        <w:t>17,130,635</w:t>
      </w:r>
      <w:r>
        <w:rPr>
          <w:rFonts w:ascii="SimSun" w:eastAsia="SimSun" w:hAnsi="SimSun" w:cs="SimSun"/>
          <w:color w:val="000000"/>
          <w:spacing w:val="0"/>
          <w:w w:val="100"/>
          <w:position w:val="0"/>
          <w:sz w:val="17"/>
          <w:szCs w:val="17"/>
        </w:rPr>
        <w:t>股，减少库存股</w:t>
      </w:r>
      <w:r>
        <w:rPr>
          <w:color w:val="000000"/>
          <w:spacing w:val="0"/>
          <w:w w:val="100"/>
          <w:position w:val="0"/>
          <w:sz w:val="18"/>
          <w:szCs w:val="18"/>
        </w:rPr>
        <w:t>95,250,541.06</w:t>
      </w:r>
      <w:r>
        <w:rPr>
          <w:rFonts w:ascii="SimSun" w:eastAsia="SimSun" w:hAnsi="SimSun" w:cs="SimSun"/>
          <w:color w:val="000000"/>
          <w:spacing w:val="0"/>
          <w:w w:val="100"/>
          <w:position w:val="0"/>
          <w:sz w:val="17"/>
          <w:szCs w:val="17"/>
        </w:rPr>
        <w:t>元；</w:t>
      </w:r>
    </w:p>
    <w:p>
      <w:pPr>
        <w:pStyle w:val="Style29"/>
        <w:keepNext w:val="0"/>
        <w:keepLines w:val="0"/>
        <w:widowControl w:val="0"/>
        <w:shd w:val="clear" w:color="auto" w:fill="auto"/>
        <w:tabs>
          <w:tab w:pos="825" w:val="left"/>
        </w:tabs>
        <w:bidi w:val="0"/>
        <w:spacing w:before="0" w:after="100" w:line="240" w:lineRule="auto"/>
        <w:ind w:left="0" w:right="0"/>
        <w:jc w:val="both"/>
      </w:pPr>
      <w:bookmarkStart w:id="1440" w:name="bookmark1440"/>
      <w:r>
        <w:rPr>
          <w:color w:val="000000"/>
          <w:spacing w:val="0"/>
          <w:w w:val="100"/>
          <w:position w:val="0"/>
        </w:rPr>
        <w:t>（</w:t>
      </w:r>
      <w:bookmarkEnd w:id="14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公司向不符合激励对象回购限制性股票</w:t>
      </w:r>
      <w:r>
        <w:rPr>
          <w:rFonts w:ascii="Times New Roman" w:eastAsia="Times New Roman" w:hAnsi="Times New Roman" w:cs="Times New Roman"/>
          <w:color w:val="000000"/>
          <w:spacing w:val="0"/>
          <w:w w:val="100"/>
          <w:position w:val="0"/>
          <w:sz w:val="18"/>
          <w:szCs w:val="18"/>
        </w:rPr>
        <w:t>809,308</w:t>
      </w:r>
      <w:r>
        <w:rPr>
          <w:color w:val="000000"/>
          <w:spacing w:val="0"/>
          <w:w w:val="100"/>
          <w:position w:val="0"/>
        </w:rPr>
        <w:t>股，导致减少公司股本</w:t>
      </w:r>
      <w:r>
        <w:rPr>
          <w:rFonts w:ascii="Times New Roman" w:eastAsia="Times New Roman" w:hAnsi="Times New Roman" w:cs="Times New Roman"/>
          <w:color w:val="000000"/>
          <w:spacing w:val="0"/>
          <w:w w:val="100"/>
          <w:position w:val="0"/>
          <w:sz w:val="18"/>
          <w:szCs w:val="18"/>
        </w:rPr>
        <w:t>809,308</w:t>
      </w:r>
      <w:r>
        <w:rPr>
          <w:color w:val="000000"/>
          <w:spacing w:val="0"/>
          <w:w w:val="100"/>
          <w:position w:val="0"/>
        </w:rPr>
        <w:t>元，根据回购义务，公司减少库存股</w:t>
      </w:r>
    </w:p>
    <w:p>
      <w:pPr>
        <w:pStyle w:val="Style5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4,262,694.93</w:t>
      </w:r>
      <w:r>
        <w:rPr>
          <w:rFonts w:ascii="SimSun" w:eastAsia="SimSun" w:hAnsi="SimSun" w:cs="SimSun"/>
          <w:color w:val="000000"/>
          <w:spacing w:val="0"/>
          <w:w w:val="100"/>
          <w:position w:val="0"/>
          <w:sz w:val="17"/>
          <w:szCs w:val="17"/>
        </w:rPr>
        <w:t>元；</w:t>
      </w:r>
    </w:p>
    <w:p>
      <w:pPr>
        <w:pStyle w:val="Style29"/>
        <w:keepNext w:val="0"/>
        <w:keepLines w:val="0"/>
        <w:widowControl w:val="0"/>
        <w:shd w:val="clear" w:color="auto" w:fill="auto"/>
        <w:bidi w:val="0"/>
        <w:spacing w:before="0" w:after="38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）本年度发放激励对象股利减少库存股</w:t>
      </w:r>
      <w:r>
        <w:rPr>
          <w:rFonts w:ascii="Times New Roman" w:eastAsia="Times New Roman" w:hAnsi="Times New Roman" w:cs="Times New Roman"/>
          <w:color w:val="000000"/>
          <w:spacing w:val="0"/>
          <w:w w:val="100"/>
          <w:position w:val="0"/>
          <w:sz w:val="18"/>
          <w:szCs w:val="18"/>
        </w:rPr>
        <w:t>392,053.15</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3</w:t>
      </w:r>
      <w:bookmarkEnd w:id="1443"/>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441"/>
      <w:bookmarkEnd w:id="1442"/>
      <w:bookmarkEnd w:id="1444"/>
    </w:p>
    <w:p>
      <w:pPr>
        <w:pStyle w:val="Style4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158,495,946.53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28,566,566.29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187,062,512.82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158,495,946.53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28,566,566.29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187,062,512.82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219" w:line="1" w:lineRule="exact"/>
      </w:pPr>
    </w:p>
    <w:p>
      <w:pPr>
        <w:pStyle w:val="Style29"/>
        <w:keepNext w:val="0"/>
        <w:keepLines w:val="0"/>
        <w:widowControl w:val="0"/>
        <w:shd w:val="clear" w:color="auto" w:fill="auto"/>
        <w:bidi w:val="0"/>
        <w:spacing w:before="0" w:after="380" w:line="240" w:lineRule="auto"/>
        <w:ind w:left="0" w:right="0"/>
        <w:jc w:val="left"/>
      </w:pPr>
      <w:r>
        <w:rPr>
          <w:color w:val="000000"/>
          <w:spacing w:val="0"/>
          <w:w w:val="100"/>
          <w:position w:val="0"/>
        </w:rPr>
        <w:t>本期盈余公积增加系本公司按《公司法》及本公司章程有关规定，按本期净利润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p>
    <w:p>
      <w:pPr>
        <w:pStyle w:val="Style32"/>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445"/>
      <w:bookmarkEnd w:id="1446"/>
      <w:bookmarkEnd w:id="144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1,338,202,473.95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959,024,092.67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7,089,179.86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50,565,934.06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1,345,291,653.81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1,009,590,026.73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491,097,996.59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398,420,733.04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28,566,566.29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37,350,575.60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41,035,029.20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32,457,710.22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1,766,788,054.91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1,338,202,473.95</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710" w:val="left"/>
        </w:tabs>
        <w:bidi w:val="0"/>
        <w:spacing w:before="0" w:after="140" w:line="240" w:lineRule="auto"/>
        <w:ind w:left="0" w:right="0"/>
        <w:jc w:val="left"/>
      </w:pPr>
      <w:bookmarkStart w:id="1449" w:name="bookmark1449"/>
      <w:r>
        <w:rPr>
          <w:rFonts w:ascii="Times New Roman" w:eastAsia="Times New Roman" w:hAnsi="Times New Roman" w:cs="Times New Roman"/>
          <w:color w:val="000000"/>
          <w:spacing w:val="0"/>
          <w:w w:val="100"/>
          <w:position w:val="0"/>
          <w:sz w:val="18"/>
          <w:szCs w:val="18"/>
        </w:rPr>
        <w:t>1</w:t>
      </w:r>
      <w:bookmarkEnd w:id="14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7,089,179.86</w:t>
      </w:r>
      <w:r>
        <w:rPr>
          <w:color w:val="000000"/>
          <w:spacing w:val="0"/>
          <w:w w:val="100"/>
          <w:position w:val="0"/>
        </w:rPr>
        <w:t>元。</w:t>
      </w:r>
    </w:p>
    <w:p>
      <w:pPr>
        <w:pStyle w:val="Style29"/>
        <w:keepNext w:val="0"/>
        <w:keepLines w:val="0"/>
        <w:widowControl w:val="0"/>
        <w:shd w:val="clear" w:color="auto" w:fill="auto"/>
        <w:tabs>
          <w:tab w:pos="729" w:val="left"/>
        </w:tabs>
        <w:bidi w:val="0"/>
        <w:spacing w:before="0" w:after="140" w:line="240" w:lineRule="auto"/>
        <w:ind w:left="0" w:right="0"/>
        <w:jc w:val="left"/>
      </w:pPr>
      <w:bookmarkStart w:id="1450" w:name="bookmark1450"/>
      <w:r>
        <w:rPr>
          <w:rFonts w:ascii="Times New Roman" w:eastAsia="Times New Roman" w:hAnsi="Times New Roman" w:cs="Times New Roman"/>
          <w:color w:val="000000"/>
          <w:spacing w:val="0"/>
          <w:w w:val="100"/>
          <w:position w:val="0"/>
          <w:sz w:val="18"/>
          <w:szCs w:val="18"/>
        </w:rPr>
        <w:t>2</w:t>
      </w:r>
      <w:bookmarkEnd w:id="14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729" w:val="left"/>
        </w:tabs>
        <w:bidi w:val="0"/>
        <w:spacing w:before="0" w:after="140" w:line="240" w:lineRule="auto"/>
        <w:ind w:left="0" w:right="0"/>
        <w:jc w:val="left"/>
      </w:pPr>
      <w:bookmarkStart w:id="1451" w:name="bookmark1451"/>
      <w:r>
        <w:rPr>
          <w:rFonts w:ascii="Times New Roman" w:eastAsia="Times New Roman" w:hAnsi="Times New Roman" w:cs="Times New Roman"/>
          <w:color w:val="000000"/>
          <w:spacing w:val="0"/>
          <w:w w:val="100"/>
          <w:position w:val="0"/>
          <w:sz w:val="18"/>
          <w:szCs w:val="18"/>
        </w:rPr>
        <w:t>3</w:t>
      </w:r>
      <w:bookmarkEnd w:id="14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729" w:val="left"/>
        </w:tabs>
        <w:bidi w:val="0"/>
        <w:spacing w:before="0" w:after="140" w:line="240" w:lineRule="auto"/>
        <w:ind w:left="0" w:right="0"/>
        <w:jc w:val="left"/>
      </w:pPr>
      <w:bookmarkStart w:id="1452" w:name="bookmark1452"/>
      <w:r>
        <w:rPr>
          <w:rFonts w:ascii="Times New Roman" w:eastAsia="Times New Roman" w:hAnsi="Times New Roman" w:cs="Times New Roman"/>
          <w:color w:val="000000"/>
          <w:spacing w:val="0"/>
          <w:w w:val="100"/>
          <w:position w:val="0"/>
          <w:sz w:val="18"/>
          <w:szCs w:val="18"/>
        </w:rPr>
        <w:t>4</w:t>
      </w:r>
      <w:bookmarkEnd w:id="14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29"/>
        <w:keepNext w:val="0"/>
        <w:keepLines w:val="0"/>
        <w:widowControl w:val="0"/>
        <w:shd w:val="clear" w:color="auto" w:fill="auto"/>
        <w:bidi w:val="0"/>
        <w:spacing w:before="0" w:after="380" w:line="240" w:lineRule="auto"/>
        <w:ind w:left="0" w:right="0"/>
        <w:jc w:val="left"/>
      </w:pPr>
      <w:bookmarkStart w:id="1453" w:name="bookmark1453"/>
      <w:r>
        <w:rPr>
          <w:rFonts w:ascii="Times New Roman" w:eastAsia="Times New Roman" w:hAnsi="Times New Roman" w:cs="Times New Roman"/>
          <w:color w:val="000000"/>
          <w:spacing w:val="0"/>
          <w:w w:val="100"/>
          <w:position w:val="0"/>
          <w:sz w:val="18"/>
          <w:szCs w:val="18"/>
        </w:rPr>
        <w:t>5</w:t>
      </w:r>
      <w:bookmarkEnd w:id="1453"/>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both"/>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3</w:t>
      </w:r>
      <w:bookmarkEnd w:id="1456"/>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454"/>
      <w:bookmarkEnd w:id="1455"/>
      <w:bookmarkEnd w:id="145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2,264,352,449.30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1,039,156,311.06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1,892,389,508.42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913,372,297.78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2,227,334.59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1,748,480.88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15,618,440.58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13,483,681.89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2,266,579,783.89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1,040,904,791.94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1,908,007,949.00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926,855,979.67</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收入相关信息：</w:t>
      </w:r>
    </w:p>
    <w:p>
      <w:pPr>
        <w:pStyle w:val="Style4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按经营地区分类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411,746,985.93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411,746,985.93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681,769,770.29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681,769,770.29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1,093,516,756.22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1,093,516,756.22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902,212,749.05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902,212,749.05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148,340,084.68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148,340,084.68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122,510,193.94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122,510,193.94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9"/>
        <w:keepNext w:val="0"/>
        <w:keepLines w:val="0"/>
        <w:widowControl w:val="0"/>
        <w:shd w:val="clear" w:color="auto" w:fill="auto"/>
        <w:bidi w:val="0"/>
        <w:spacing w:before="0" w:after="0" w:line="310" w:lineRule="exact"/>
        <w:ind w:left="0" w:right="0"/>
        <w:jc w:val="both"/>
        <w:rPr>
          <w:sz w:val="18"/>
          <w:szCs w:val="18"/>
        </w:rPr>
      </w:pPr>
      <w:r>
        <w:rPr>
          <w:color w:val="000000"/>
          <w:spacing w:val="0"/>
          <w:w w:val="100"/>
          <w:position w:val="0"/>
          <w:sz w:val="17"/>
          <w:szCs w:val="17"/>
        </w:rPr>
        <w:t>详见附注五、</w:t>
      </w:r>
      <w:r>
        <w:rPr>
          <w:rFonts w:ascii="Times New Roman" w:eastAsia="Times New Roman" w:hAnsi="Times New Roman" w:cs="Times New Roman"/>
          <w:color w:val="000000"/>
          <w:spacing w:val="0"/>
          <w:w w:val="100"/>
          <w:position w:val="0"/>
          <w:sz w:val="18"/>
          <w:szCs w:val="18"/>
        </w:rPr>
        <w:t>27</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1,139,200,547.12</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1,074,532,019.43</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38,622,140.98</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26,046,386.71</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年度以后确认收入。</w:t>
      </w:r>
    </w:p>
    <w:p>
      <w:pPr>
        <w:pStyle w:val="Style2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458"/>
      <w:bookmarkEnd w:id="1459"/>
      <w:bookmarkEnd w:id="1461"/>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12,696,385.06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11,624,442.17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10,108,150.27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7,063,248.17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2,403,752.45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2,555,384.34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1,260,456.84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825,951.49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26,468,744.62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22,069,026.17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3</w:t>
      </w:r>
      <w:bookmarkEnd w:id="1464"/>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462"/>
      <w:bookmarkEnd w:id="1463"/>
      <w:bookmarkEnd w:id="146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129,970,170.57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93,952,648.36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办公及运营经费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170,779,019.96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130,194,216.99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5,914,940.29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5,362,176.76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4,375,073.17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3,341,154.87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1,314,551.48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1,328,421.63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6,435,146.98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7,562,178.77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318,788,902.45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241,740,797.38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3</w:t>
      </w:r>
      <w:bookmarkEnd w:id="1468"/>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466"/>
      <w:bookmarkEnd w:id="1467"/>
      <w:bookmarkEnd w:id="146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77,182,632.22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62,855,053.84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办公及运营经费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29,774,543.72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36,531,156.37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11,663,437.30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13,511,971.66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14,550,087.97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14,178,278.19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12,159,070.52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13,078,299.86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145,329,771.73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140,154,759.92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9</w:t>
      </w:r>
      <w:r>
        <w:rPr>
          <w:color w:val="000000"/>
          <w:spacing w:val="0"/>
          <w:w w:val="100"/>
          <w:position w:val="0"/>
        </w:rPr>
        <w:t>、研发费用</w:t>
      </w:r>
      <w:bookmarkEnd w:id="1470"/>
      <w:bookmarkEnd w:id="1471"/>
      <w:bookmarkEnd w:id="147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207,531,599.86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180,782,567.62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办公及运营经费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14,586,660.36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18,649,694.39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3,103,475.69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1,724,855.30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3,570,898.39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3,329,944.15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654,322.99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1,146,043.85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229,446,957.29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205,633,105.31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474"/>
      <w:bookmarkEnd w:id="1475"/>
      <w:bookmarkEnd w:id="147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9,876,087.22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8,824,448.72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4,589,372.84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6,336,700.02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5,286,714.38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2,487,748.70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431,277.56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718,767.15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5,735,206.84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3,206,515.85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4</w:t>
      </w:r>
      <w:bookmarkEnd w:id="1480"/>
      <w:r>
        <w:rPr>
          <w:rFonts w:ascii="Times New Roman" w:eastAsia="Times New Roman" w:hAnsi="Times New Roman" w:cs="Times New Roman"/>
          <w:color w:val="000000"/>
          <w:spacing w:val="0"/>
          <w:w w:val="100"/>
          <w:position w:val="0"/>
        </w:rPr>
        <w:t>1</w:t>
      </w:r>
      <w:r>
        <w:rPr>
          <w:color w:val="000000"/>
          <w:spacing w:val="0"/>
          <w:w w:val="100"/>
          <w:position w:val="0"/>
        </w:rPr>
        <w:t>、其他收益</w:t>
      </w:r>
      <w:bookmarkEnd w:id="1478"/>
      <w:bookmarkEnd w:id="1479"/>
      <w:bookmarkEnd w:id="148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一、计入其他收益的政府补助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115,247,899.57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137,247,101.07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其中：与资产相关的政府补助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312,500.00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208,333.33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2,581,877.00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直接计入当期损益的政府补助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112,353,522.57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129,343,767.74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二、其他与日常活动相关且计入其他收 益的项目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9,729,240.83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5,962,610.59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其中：个税扣缴税款手续费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1,653,925.77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1,481,060.38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8,075,315.06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4,481,550.21</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124,977,140.40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143,209,711.66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482"/>
      <w:bookmarkEnd w:id="1483"/>
      <w:bookmarkEnd w:id="148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-54,815,217.69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-33,435,956.26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32,027,597.56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377,331.93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70"/>
        <w:gridCol w:w="3187"/>
        <w:gridCol w:w="292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3,932,831.16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视同处置联营企业股权产生的投资收益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123,965,915.42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丧失重大影响之日，股权公允价值与账面价 值之间的差异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9,519,075.27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其他非流动金融资产投资期间取得的股利 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889,760.00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101,228,121.44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-20,059,489.83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4</w:t>
      </w:r>
      <w:bookmarkEnd w:id="1488"/>
      <w:r>
        <w:rPr>
          <w:rFonts w:ascii="Times New Roman" w:eastAsia="Times New Roman" w:hAnsi="Times New Roman" w:cs="Times New Roman"/>
          <w:color w:val="000000"/>
          <w:spacing w:val="0"/>
          <w:w w:val="100"/>
          <w:position w:val="0"/>
        </w:rPr>
        <w:t>3</w:t>
      </w:r>
      <w:r>
        <w:rPr>
          <w:color w:val="000000"/>
          <w:spacing w:val="0"/>
          <w:w w:val="100"/>
          <w:position w:val="0"/>
        </w:rPr>
        <w:t>、公允价值变动收益</w:t>
      </w:r>
      <w:bookmarkEnd w:id="1486"/>
      <w:bookmarkEnd w:id="1487"/>
      <w:bookmarkEnd w:id="148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-34,692,315.81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12,901,132.90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-34,692,315.81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12,901,132.90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490"/>
      <w:bookmarkEnd w:id="1491"/>
      <w:bookmarkEnd w:id="149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-5,043,300.55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-9,430,499.05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289,939.54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98,988.39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-98,988.39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-53,092,423.49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-82,560,265.79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-58,036,735.65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-91,799,813.69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494"/>
      <w:bookmarkEnd w:id="1495"/>
      <w:bookmarkEnd w:id="149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-81,943,257.39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-81,937,080.42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4</w:t>
      </w:r>
      <w:bookmarkEnd w:id="1500"/>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498"/>
      <w:bookmarkEnd w:id="1499"/>
      <w:bookmarkEnd w:id="150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处置未划分为持有待售的固定资产、在 建工程、生产性生物资产及无形资产的 处置利得或损失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227,098.89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-85,417.86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其中：固定资产处置收益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损失</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227,098.89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-85,417.86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502"/>
      <w:bookmarkEnd w:id="1503"/>
      <w:bookmarkEnd w:id="150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与企业日常活动无关的政府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1,556.18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82,852.06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291,284.98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82,852.06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84,408.24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351,284.98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84,408.24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506"/>
      <w:bookmarkEnd w:id="1507"/>
      <w:bookmarkEnd w:id="150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4,701,980.32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103,061.95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4,701,980.32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689,296.67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136,737.05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689,296.67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206,957.09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206,957.09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5,598,234.08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240,029.52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5,598,234.08</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510"/>
      <w:bookmarkEnd w:id="1511"/>
      <w:bookmarkEnd w:id="1513"/>
    </w:p>
    <w:p>
      <w:pPr>
        <w:pStyle w:val="Style32"/>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10"/>
      <w:bookmarkEnd w:id="1511"/>
      <w:bookmarkEnd w:id="151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63,085,058.70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38,402,649.51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-22,452,642.01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-21,349,267.40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40,632,416.69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17,053,382.11</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15"/>
      <w:bookmarkEnd w:id="1516"/>
      <w:bookmarkEnd w:id="151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546,157,812.03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54,615,781.20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9,528,184.00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145,395.59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4,776,744.68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2,419,494.72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3,293,415.08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-24,276,588.42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股权激励行权收益按工资薪金支出列支的影响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-2,233,933.17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-7,636,076.99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40,632,416.69</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5</w:t>
      </w:r>
      <w:bookmarkEnd w:id="1520"/>
      <w:r>
        <w:rPr>
          <w:rFonts w:ascii="Times New Roman" w:eastAsia="Times New Roman" w:hAnsi="Times New Roman" w:cs="Times New Roman"/>
          <w:color w:val="000000"/>
          <w:spacing w:val="0"/>
          <w:w w:val="100"/>
          <w:position w:val="0"/>
        </w:rPr>
        <w:t>0</w:t>
      </w:r>
      <w:r>
        <w:rPr>
          <w:color w:val="000000"/>
          <w:spacing w:val="0"/>
          <w:w w:val="100"/>
          <w:position w:val="0"/>
        </w:rPr>
        <w:t>、现金流量表项目</w:t>
      </w:r>
      <w:bookmarkEnd w:id="1518"/>
      <w:bookmarkEnd w:id="1519"/>
      <w:bookmarkEnd w:id="1521"/>
    </w:p>
    <w:p>
      <w:pPr>
        <w:pStyle w:val="Style32"/>
        <w:keepNext/>
        <w:keepLines/>
        <w:widowControl w:val="0"/>
        <w:shd w:val="clear" w:color="auto" w:fill="auto"/>
        <w:bidi w:val="0"/>
        <w:spacing w:before="0" w:line="240" w:lineRule="auto"/>
        <w:ind w:left="0" w:right="0" w:firstLine="140"/>
        <w:jc w:val="left"/>
      </w:pPr>
      <w:bookmarkStart w:id="1518" w:name="bookmark1518"/>
      <w:bookmarkStart w:id="1519" w:name="bookmark1519"/>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18"/>
      <w:bookmarkEnd w:id="1519"/>
      <w:bookmarkEnd w:id="152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备用金及其他往来款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118,691,537.84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106,398,985.60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17,246,749.39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44,537,286.51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4,109,468.74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5,453,256.73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140,047,755.97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156,389,528.84</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after="380" w:line="240" w:lineRule="auto"/>
        <w:ind w:left="0" w:right="0" w:firstLine="0"/>
        <w:jc w:val="left"/>
      </w:pPr>
      <w:bookmarkStart w:id="1523" w:name="bookmark1523"/>
      <w:bookmarkStart w:id="1524" w:name="bookmark1524"/>
      <w:bookmarkStart w:id="1525" w:name="bookmark15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23"/>
      <w:bookmarkEnd w:id="1524"/>
      <w:bookmarkEnd w:id="1525"/>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251,746,798.99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219,866,649.02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备用金及其他往来款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198,598,797.87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154,990,015.60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60,318.30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43,244.69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450,405,915.16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374,899,909.31</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）支付的其他与投资活动有关的现金</w:t>
      </w:r>
      <w:bookmarkEnd w:id="1526"/>
      <w:bookmarkEnd w:id="1527"/>
      <w:bookmarkEnd w:id="1529"/>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股权拍卖保证金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530"/>
      <w:bookmarkEnd w:id="1531"/>
      <w:bookmarkEnd w:id="1533"/>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股票期权行权代扣代缴的个人所得税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24,742,854.17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29,754,850.15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29,742,854.17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30,154,850.15</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534"/>
      <w:bookmarkEnd w:id="1535"/>
      <w:bookmarkEnd w:id="1537"/>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股票期权行权代扣代缴的个人所得税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25,128,840.53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33,721,124.74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发放股利代扣代缴的个人所得税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253,097.47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35,414.42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37,209,130.00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归还个人借款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1,583,158.89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62,861,068.00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36,809,698.05</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5</w:t>
      </w:r>
      <w:bookmarkEnd w:id="154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38"/>
      <w:bookmarkEnd w:id="1539"/>
      <w:bookmarkEnd w:id="1541"/>
    </w:p>
    <w:p>
      <w:pPr>
        <w:pStyle w:val="Style32"/>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2" w:name="bookmark15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38"/>
      <w:bookmarkEnd w:id="1539"/>
      <w:bookmarkEnd w:id="154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505,525,395.34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395,571,761.23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81,937,080.42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18,518,223.70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17,738,754.86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58,036,735.65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91,799,813.69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44,724,423.01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34,562,029.02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1,524,372.52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817,199.89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-227,098.89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85,417.86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687,740.49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136,737.05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34,692,315.81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-12,901,132.90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9,396,149.00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7,941,005.43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-101,228,121.44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20,059,489.83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-31,324,116.51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-24,712,298.63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8,871,474.50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3,363,031.23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70,956,291.93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-17,723,390.19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-466,505,415.62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-410,637,033.56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74,776,473.82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109,825,501.53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79,988,654.44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17,374,034.81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390,350,578.17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233,300,921.15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965,100,335.09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696,360,284.40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696,360,284.40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503,215,610.87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8,142,734.26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8,142,734.26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3,419,905.64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260,597,316.43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197,867,502.15</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43"/>
      <w:bookmarkEnd w:id="1544"/>
      <w:bookmarkEnd w:id="1545"/>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14,258,546.88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11,241,453.12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numPr>
          <w:ilvl w:val="0"/>
          <w:numId w:val="165"/>
        </w:numPr>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现金和现金等价物的构成</w:t>
      </w:r>
      <w:bookmarkEnd w:id="1546"/>
      <w:bookmarkEnd w:id="1547"/>
      <w:bookmarkEnd w:id="1549"/>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965,100,335.09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696,360,284.40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1,242,808.47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3,064,048.07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963,672,078.07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693,296,236.33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185,448.55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8,142,734.26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8,142,734.26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965,100,335.09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704,503,018.66</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5</w:t>
      </w:r>
      <w:bookmarkEnd w:id="1552"/>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550"/>
      <w:bookmarkEnd w:id="1551"/>
      <w:bookmarkEnd w:id="1553"/>
    </w:p>
    <w:p>
      <w:pPr>
        <w:pStyle w:val="Style29"/>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23,704,634.75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保函及票据保证金</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23,704,634.75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554"/>
      <w:bookmarkEnd w:id="1555"/>
      <w:bookmarkEnd w:id="1557"/>
    </w:p>
    <w:p>
      <w:pPr>
        <w:pStyle w:val="Style32"/>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54"/>
      <w:bookmarkEnd w:id="1555"/>
      <w:bookmarkEnd w:id="155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80" w:firstLine="0"/>
              <w:jc w:val="right"/>
            </w:pPr>
            <w:r>
              <w:rPr>
                <w:color w:val="000000"/>
                <w:spacing w:val="0"/>
                <w:w w:val="100"/>
                <w:position w:val="0"/>
              </w:rPr>
              <w:t>计入当期损益的金额</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基于互联网+的区域医养护 一体化智慧养老和健康服务 创新应用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3,125,000.00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软件产品增值税即征即退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96,843,364.60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增值税即征即退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96,843,364.60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浦东新区财政扶持资金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5,160,490.88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5,160,490.88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2,432,100.00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2,432,100.00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引擎的骨龄辅助检测 平台及应用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1,223,710.65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1,223,710.65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年软件和集成电路产业 发展专项资金（第二批）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杭州市工业和信息化发展财 政专项资金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成都高新科技与人才工作局 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933,200.00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瞪羚企业房租补贴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814,800.00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814,800.00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浦东新区科技发展基金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基于区块链的医疗医保医药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三医联动''关键技术攻关及应 用示范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天津市财政局服务外包产业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332,573.00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332,573.00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高新技术企业补助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省级研发中心奖励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舟山惠民项目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261,877.00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261,877.00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其他政府补助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1,546,283.44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1,546,283.44</w:t>
            </w:r>
          </w:p>
        </w:tc>
      </w:tr>
    </w:tbl>
    <w:p>
      <w:pPr>
        <w:pStyle w:val="Style32"/>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59"/>
      <w:bookmarkEnd w:id="1560"/>
      <w:bookmarkEnd w:id="156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sz w:val="24"/>
          <w:szCs w:val="24"/>
        </w:rPr>
        <w:t>八</w:t>
      </w:r>
      <w:bookmarkEnd w:id="1564"/>
      <w:r>
        <w:rPr>
          <w:color w:val="000000"/>
          <w:spacing w:val="0"/>
          <w:w w:val="100"/>
          <w:position w:val="0"/>
          <w:sz w:val="24"/>
          <w:szCs w:val="24"/>
        </w:rPr>
        <w:t>、合并范围的变更</w:t>
      </w:r>
      <w:bookmarkEnd w:id="1562"/>
      <w:bookmarkEnd w:id="1563"/>
      <w:bookmarkEnd w:id="1565"/>
    </w:p>
    <w:p>
      <w:pPr>
        <w:pStyle w:val="Style32"/>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66"/>
      <w:bookmarkEnd w:id="1567"/>
      <w:bookmarkEnd w:id="1568"/>
    </w:p>
    <w:p>
      <w:pPr>
        <w:pStyle w:val="Style32"/>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66"/>
      <w:bookmarkEnd w:id="1567"/>
      <w:bookmarkEnd w:id="156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4"/>
              <w:keepNext w:val="0"/>
              <w:keepLines w:val="0"/>
              <w:widowControl w:val="0"/>
              <w:shd w:val="clear" w:color="auto" w:fill="auto"/>
              <w:bidi w:val="0"/>
              <w:spacing w:before="0" w:after="0" w:line="312" w:lineRule="exact"/>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4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上海钥世圈 云健康科技 发展有限公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170,989,005.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公司章程及 董事席位变 化导致合并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公司对钥世 圈拥有的权 力能对钥世 圈实施控制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36,908,381.3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-3,517,183.54</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70" w:name="bookmark1570"/>
      <w:bookmarkStart w:id="1571" w:name="bookmark1571"/>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70"/>
      <w:bookmarkEnd w:id="1571"/>
      <w:bookmarkEnd w:id="157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上海钥世圈云健康科技发展有限公司</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145,489,005.70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170,989,005.70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10,666,502.00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160,322,503.70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公司采用最近融资价格法的估值技术确定合并成本的公允价值。</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本次合并成本合计为</w:t>
      </w:r>
      <w:r>
        <w:rPr>
          <w:rFonts w:ascii="Times New Roman" w:eastAsia="Times New Roman" w:hAnsi="Times New Roman" w:cs="Times New Roman"/>
          <w:color w:val="000000"/>
          <w:spacing w:val="0"/>
          <w:w w:val="100"/>
          <w:position w:val="0"/>
          <w:sz w:val="18"/>
          <w:szCs w:val="18"/>
        </w:rPr>
        <w:t>170,989,005.70</w:t>
      </w:r>
      <w:r>
        <w:rPr>
          <w:color w:val="000000"/>
          <w:spacing w:val="0"/>
          <w:w w:val="100"/>
          <w:position w:val="0"/>
        </w:rPr>
        <w:t>元，被购买方于购买日可辨认净资产的公允价值合计为</w:t>
      </w:r>
      <w:r>
        <w:rPr>
          <w:rFonts w:ascii="Times New Roman" w:eastAsia="Times New Roman" w:hAnsi="Times New Roman" w:cs="Times New Roman"/>
          <w:color w:val="000000"/>
          <w:spacing w:val="0"/>
          <w:w w:val="100"/>
          <w:position w:val="0"/>
          <w:sz w:val="18"/>
          <w:szCs w:val="18"/>
        </w:rPr>
        <w:t>10,666,502.00</w:t>
      </w:r>
      <w:r>
        <w:rPr>
          <w:color w:val="000000"/>
          <w:spacing w:val="0"/>
          <w:w w:val="100"/>
          <w:position w:val="0"/>
        </w:rPr>
        <w:t>元，差额</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160,322,503.7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元形成商誉，原因主要系被收购公司均为轻资产类企业，现有净资产价值无法反映企业价值和未来获利能力。</w:t>
      </w:r>
    </w:p>
    <w:p>
      <w:pPr>
        <w:pStyle w:val="Style32"/>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573"/>
      <w:bookmarkEnd w:id="1574"/>
      <w:bookmarkEnd w:id="157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6394"/>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上海钥世圈云健康科技发展有限公司</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14,258,546.88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14,258,546.88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31,718,435.17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31,718,435.17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14,632,871.95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14,632,871.95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440,261.82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440,261.82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1,305,640.76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1,305,640.76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2,845,960.89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2,845,960.89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680,232.11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680,232.11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1,000,949.69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1,000,949.69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19,734,380.48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19,734,380.48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71,178,793.17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71,178,793.17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6,684,626.21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6,684,626.21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32,053,860.37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32,053,860.37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6,759,807.72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6,759,807.72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25,294,052.65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25,294,052.65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numPr>
          <w:ilvl w:val="0"/>
          <w:numId w:val="173"/>
        </w:numPr>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bookmarkEnd w:id="1579"/>
      <w:r>
        <w:rPr>
          <w:color w:val="000000"/>
          <w:spacing w:val="0"/>
          <w:w w:val="100"/>
          <w:position w:val="0"/>
        </w:rPr>
        <w:t>购买日之前持有的股权按照公允价值重新计量产生的利得或损失</w:t>
      </w:r>
      <w:bookmarkEnd w:id="1577"/>
      <w:bookmarkEnd w:id="1578"/>
      <w:bookmarkEnd w:id="158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股权在购买日的账 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股权在购买日的公 允价值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股权按照公允价值 重新计量产生的利 得或损失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购买日之前原持有 股权在购买日的公 允价值的确定方法</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及主要假设</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购买日之前与原持 有股权相关的其他 综合收益转入投资 收益的金额</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上海钥世圈云健康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47,023,090.28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170,989,005.70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123,965,915.42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最近一轮融资估值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581"/>
      <w:bookmarkEnd w:id="1582"/>
      <w:bookmarkEnd w:id="158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日，公司新设全资子公司宁夏卫宁健康科技有限公司。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日，公司以人民币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元向辛军超转 </w:t>
      </w:r>
      <w:r>
        <w:rPr>
          <w:color w:val="000000"/>
          <w:spacing w:val="0"/>
          <w:w w:val="100"/>
          <w:position w:val="0"/>
        </w:rPr>
        <w:t>让所持有宁夏卫宁</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元向张世磊转让所持有宁夏卫宁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的股权(因上述股权当时尚未出资，故</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元转 让)。至此，本公司持有宁夏卫宁的股权比例由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减少到</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，于本年度纳入公司财务报表合并范围。</w:t>
      </w:r>
    </w:p>
    <w:p>
      <w:pPr>
        <w:pStyle w:val="Style29"/>
        <w:keepNext w:val="0"/>
        <w:keepLines w:val="0"/>
        <w:widowControl w:val="0"/>
        <w:numPr>
          <w:ilvl w:val="0"/>
          <w:numId w:val="175"/>
        </w:numPr>
        <w:shd w:val="clear" w:color="auto" w:fill="auto"/>
        <w:tabs>
          <w:tab w:pos="901" w:val="left"/>
        </w:tabs>
        <w:bidi w:val="0"/>
        <w:spacing w:before="0" w:after="0" w:line="315" w:lineRule="exact"/>
        <w:ind w:left="0" w:right="0" w:firstLine="360"/>
        <w:jc w:val="left"/>
      </w:pPr>
      <w:bookmarkStart w:id="1584" w:name="bookmark1584"/>
      <w:bookmarkEnd w:id="1584"/>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日，公司控股子公司宁波金仕达卫宁软件有限公司工商注销完成，于本年度不再纳入公司财务报表合 并范围。</w:t>
      </w:r>
    </w:p>
    <w:p>
      <w:pPr>
        <w:pStyle w:val="Style29"/>
        <w:keepNext w:val="0"/>
        <w:keepLines w:val="0"/>
        <w:widowControl w:val="0"/>
        <w:numPr>
          <w:ilvl w:val="0"/>
          <w:numId w:val="175"/>
        </w:numPr>
        <w:shd w:val="clear" w:color="auto" w:fill="auto"/>
        <w:bidi w:val="0"/>
        <w:spacing w:before="0" w:after="340" w:line="315" w:lineRule="exact"/>
        <w:ind w:left="0" w:right="0" w:firstLine="360"/>
        <w:jc w:val="left"/>
      </w:pPr>
      <w:bookmarkStart w:id="1585" w:name="bookmark1585"/>
      <w:bookmarkEnd w:id="158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日，公司与自然人豆亚玲共同出资设立甘肃卫宁健康科技有限公司，公司持有其</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股权，于本年度 纳入公司财务报表合并范围。</w:t>
      </w:r>
    </w:p>
    <w:p>
      <w:pPr>
        <w:pStyle w:val="Style27"/>
        <w:keepNext/>
        <w:keepLines/>
        <w:widowControl w:val="0"/>
        <w:shd w:val="clear" w:color="auto" w:fill="auto"/>
        <w:bidi w:val="0"/>
        <w:spacing w:before="0" w:after="34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sz w:val="24"/>
          <w:szCs w:val="24"/>
        </w:rPr>
        <w:t>九</w:t>
      </w:r>
      <w:bookmarkEnd w:id="1588"/>
      <w:r>
        <w:rPr>
          <w:color w:val="000000"/>
          <w:spacing w:val="0"/>
          <w:w w:val="100"/>
          <w:position w:val="0"/>
          <w:sz w:val="24"/>
          <w:szCs w:val="24"/>
        </w:rPr>
        <w:t>、在其他主体中的权益</w:t>
      </w:r>
      <w:bookmarkEnd w:id="1586"/>
      <w:bookmarkEnd w:id="1587"/>
      <w:bookmarkEnd w:id="1589"/>
    </w:p>
    <w:p>
      <w:pPr>
        <w:pStyle w:val="Style32"/>
        <w:keepNext/>
        <w:keepLines/>
        <w:widowControl w:val="0"/>
        <w:shd w:val="clear" w:color="auto" w:fill="auto"/>
        <w:bidi w:val="0"/>
        <w:spacing w:before="0" w:after="340" w:line="240" w:lineRule="auto"/>
        <w:ind w:left="0" w:right="0" w:firstLine="0"/>
        <w:jc w:val="left"/>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90"/>
      <w:bookmarkEnd w:id="1591"/>
      <w:bookmarkEnd w:id="1592"/>
    </w:p>
    <w:p>
      <w:pPr>
        <w:pStyle w:val="Style32"/>
        <w:keepNext/>
        <w:keepLines/>
        <w:widowControl w:val="0"/>
        <w:shd w:val="clear" w:color="auto" w:fill="auto"/>
        <w:bidi w:val="0"/>
        <w:spacing w:before="0" w:after="340" w:line="240" w:lineRule="auto"/>
        <w:ind w:left="0" w:right="0" w:firstLine="0"/>
        <w:jc w:val="left"/>
      </w:pPr>
      <w:bookmarkStart w:id="1590" w:name="bookmark1590"/>
      <w:bookmarkStart w:id="1591" w:name="bookmark1591"/>
      <w:bookmarkStart w:id="1593" w:name="bookmark159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90"/>
      <w:bookmarkEnd w:id="1591"/>
      <w:bookmarkEnd w:id="1593"/>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江苏卫宁软件有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西安卫宁软件有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新疆卫宁软件有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山西卫宁软件有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北京卫宁健康科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杭州东联软件有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浙江万鼎信息技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重庆卫宁软件有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黑龙江卫宁软件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安徽卫宁健康科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深圳卫宁中天软 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四川卫宁软件有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广东卫宁软件有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医疗软件、硬件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及维护服务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卫宁互联网科技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卫宁互联网科技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上海卫宁软件有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天津卫宁软件有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快享医疗科技</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宣城卫宁软件科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陕西卫宁互联网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上海卫心科技有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甘肃卫宁健康科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宁夏卫宁健康科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医疗软件、硬件 及维护服务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上海钥世圈云健 康科技发展有限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互联网健康和医 药服务及推广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94" w:name="bookmark1594"/>
      <w:bookmarkStart w:id="1595" w:name="bookmark1595"/>
      <w:bookmarkStart w:id="1596" w:name="bookmark15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94"/>
      <w:bookmarkEnd w:id="1595"/>
      <w:bookmarkEnd w:id="159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4,051,754.48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18,077,828.59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浙江万鼎信息技术有限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358,901.99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1,991,075.32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6,016,109.34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9,998,556.04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黑龙江卫宁软件有限公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-1,420,682.81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-5,707,101.04</w:t>
            </w:r>
          </w:p>
        </w:tc>
      </w:tr>
    </w:tbl>
    <w:p>
      <w:pPr>
        <w:spacing w:lineRule="exact" w:line="1"/>
        <w:rPr>
          <w:sz w:val="2"/>
          <w:szCs w:val="2"/>
        </w:rPr>
      </w:pPr>
      <w:r>
        <w:br w:type="page"/>
      </w:r>
    </w:p>
    <w:tbl>
      <w:tblPr>
        <w:tblOverlap w:val="never"/>
        <w:jc w:val="center"/>
        <w:tblLayout w:type="fixed"/>
      </w:tblPr>
      <w:tblGrid>
        <w:gridCol w:w="1925"/>
        <w:gridCol w:w="1915"/>
        <w:gridCol w:w="1910"/>
        <w:gridCol w:w="1915"/>
        <w:gridCol w:w="1925"/>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8,153,578.12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16,480,850.07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6,725,768.67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12,601,500.00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卫宁互联网科技有限公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-6,114,320.92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124,747,721.40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快享医疗科技(上海)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-839,338.39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-1,980,618.56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陕西卫宁互联网科技有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306,137.91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甘肃卫宁健康科技有限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-440,501.23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-440,501.23</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上海钥世圈云健康科技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-210,442.84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12,715,262,50</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numPr>
          <w:ilvl w:val="0"/>
          <w:numId w:val="177"/>
        </w:numPr>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bookmarkEnd w:id="1599"/>
      <w:r>
        <w:rPr>
          <w:color w:val="000000"/>
          <w:spacing w:val="0"/>
          <w:w w:val="100"/>
          <w:position w:val="0"/>
        </w:rPr>
        <w:t>重要非全资子公司的主要财务信息</w:t>
      </w:r>
      <w:bookmarkEnd w:id="1597"/>
      <w:bookmarkEnd w:id="1598"/>
      <w:bookmarkEnd w:id="160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资产合</w:t>
            </w:r>
          </w:p>
          <w:p>
            <w:pPr>
              <w:pStyle w:val="Style2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宁软件</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69,035,9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1,413,52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70,449,5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33,467,8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88,130.0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33,555,9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53,108,7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1,332,91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54,441,6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25,728,8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88,130.0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25,816,9</w:t>
            </w:r>
          </w:p>
        </w:tc>
      </w:tr>
      <w:tr>
        <w:trPr>
          <w:trHeight w:val="293"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82.46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7.21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09.67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51.93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81.93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03.85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19.62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48.58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w:t>
            </w: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鼎信息</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27,682,7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2,528,82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30,211,5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2,710,50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24,091,1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3,141,38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27,232,4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4,412,82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273,573.</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4,686,40</w:t>
            </w:r>
          </w:p>
        </w:tc>
      </w:tr>
      <w:tr>
        <w:trPr>
          <w:trHeight w:val="28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46.70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91.97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r>
      <w:tr>
        <w:trPr>
          <w:trHeight w:val="37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仕达卫</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宁软件</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694,617.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711,337.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45,994.0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45,994.0</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宁软件</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55,441,9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412,194.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55,854,1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35,405,9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35,405,9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22,320,1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895,014.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23,215,1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15,087,7</w:t>
            </w:r>
          </w:p>
        </w:tc>
      </w:tr>
      <w:tr>
        <w:trPr>
          <w:trHeight w:val="293"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81.18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75.37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24.46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77.40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91.90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w:t>
            </w: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153,882.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14,898,9</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9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卫宁软 件有限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宁健康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59,580,3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60,970,1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21,604,8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197,716.</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21,802,5</w:t>
            </w:r>
          </w:p>
        </w:tc>
      </w:tr>
      <w:tr>
        <w:trPr>
          <w:trHeight w:val="29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8.77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w:t>
            </w: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深圳卫 宁中天 软件有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3,105,95</w:t>
            </w:r>
          </w:p>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10,693,7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宁软件</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135,597,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966,623.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136,564,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102,671,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258,896.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102,930,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49,546,1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819,314.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50,365,4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32,480,5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890,438.</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33,371,0</w:t>
            </w:r>
          </w:p>
        </w:tc>
      </w:tr>
      <w:tr>
        <w:trPr>
          <w:trHeight w:val="293"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963.31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587.08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302.59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199.19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w:t>
            </w: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宁软件</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33,992,9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2,868,21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36,861,1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11,130,7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13,093.6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11,143,8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19,527,6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3,647,75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23,175,4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11,173,7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10,376.0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11,184,1</w:t>
            </w:r>
          </w:p>
        </w:tc>
      </w:tr>
      <w:tr>
        <w:trPr>
          <w:trHeight w:val="293"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47.93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07.40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9.96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w:t>
            </w: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卫宁互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联网科</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350,223,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179,902,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530,126,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168,412,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410,208.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168,822,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323,472,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161,957,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485,430,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108,844,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731,077.</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109,575,</w:t>
            </w:r>
          </w:p>
        </w:tc>
      </w:tr>
      <w:tr>
        <w:trPr>
          <w:trHeight w:val="28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864.72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166.22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030.94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449.93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657.93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837.53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079.89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157.39</w:t>
            </w:r>
          </w:p>
        </w:tc>
      </w:tr>
      <w:tr>
        <w:trPr>
          <w:trHeight w:val="36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快享医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疗科技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6,331,76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15,067,1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21,398,9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14,951,8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2,529,44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9,256,52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11,785,9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10,232,3</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9.83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90.35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60.18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58.87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06.78</w:t>
            </w: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宁互联 网科技 有限公</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1,157,86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638,682.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1,796,54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1,164,88</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1,165,48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1,837,71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412,714.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2,250,42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636,558.</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7.74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9.74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甘肃卫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宁健康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1,625,79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208,864.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1,834,66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183,645.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9.48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世圈云</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健康科</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技发展</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60,795,5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24,326,5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85,122,1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94.70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05.36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28.52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新疆卫宁软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38,430,305.9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8,268,886.70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8,268,886.70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4,010,992.38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38,576,295.3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8,589,493.95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8,589,493.95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6,419,051.86</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浙江万鼎信 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11,526,461.0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4,954,951.34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4,954,951.34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950,029.84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11,895,097.9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4,289,585.70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4,289,585.70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-1,372,130.13</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宁波金仕达 卫宁软件有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重庆卫宁软 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61,773,906.4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12,277,774.1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12,277,774.1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6,631,115.56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15,873,257.4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-4,629,829.09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-4,629,829.09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-3,471,553.05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黑龙江卫宁 软件有限公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-2,812,726.52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-2,899,352.68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-2,899,352.68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-2,489,312.67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-2,489,312.67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-1,964,191.68</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安徽卫宁健 康科技有限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32,589,953.7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7,987,478.23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7,987,478.23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2,015,665.38</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深圳卫宁中 天软件有限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38,115,716.6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15,644,045.4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15,644,045.4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6,032,392.16</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四川卫宁软 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104,757,076.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16,639,955.3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16,639,955.3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40,794,364.7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55,390,847.5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6,098,792.70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6,098,792.70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11,951,984.1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广东卫宁软 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36,963,914.6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13,726,058.5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13,726,058.5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6,692,793.40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13,797,081.0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554,588.81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554,588.81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-154,328.14</w:t>
            </w:r>
          </w:p>
        </w:tc>
      </w:tr>
      <w:tr>
        <w:trPr>
          <w:trHeight w:val="52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卫宁互联网 科技有限公 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116,896,996.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-14,981,388.4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-14,981,388.4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-25,743,920.7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95,776,055.1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-19,573,181.3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-19,573,181.3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-34,726,266.9</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快享医疗科 技（上海）有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15,060,125.9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-3,318,854.84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-3,318,854.84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1,675,543.47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7,561,076.48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-10,389,998.7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-10,389,998.7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-13,948,899.3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陕西卫宁互 联网科技有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1,812,009.12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-989,097.32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-989,097.32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-1,551,117.83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-1,386,131.43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-1,386,131.43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-1,137,855.10</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甘肃卫宁健 康科技有限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273,657.56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-898,982.10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-898,982.10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-1,569,717.62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上海钥世圈 云健康科技 发展有限公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36,908,381.3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-3,517,183.54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-3,517,183.54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-3,749,802.14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01"/>
      <w:bookmarkEnd w:id="1602"/>
      <w:bookmarkEnd w:id="1603"/>
    </w:p>
    <w:p>
      <w:pPr>
        <w:pStyle w:val="Style32"/>
        <w:keepNext/>
        <w:keepLines/>
        <w:widowControl w:val="0"/>
        <w:shd w:val="clear" w:color="auto" w:fill="auto"/>
        <w:bidi w:val="0"/>
        <w:spacing w:before="0" w:after="260" w:line="240" w:lineRule="auto"/>
        <w:ind w:left="0" w:right="0" w:firstLine="0"/>
        <w:jc w:val="left"/>
      </w:pPr>
      <w:bookmarkStart w:id="1601" w:name="bookmark1601"/>
      <w:bookmarkStart w:id="1602" w:name="bookmark1602"/>
      <w:bookmarkStart w:id="1604" w:name="bookmark16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601"/>
      <w:bookmarkEnd w:id="1602"/>
      <w:bookmarkEnd w:id="1604"/>
    </w:p>
    <w:p>
      <w:pPr>
        <w:pStyle w:val="Style29"/>
        <w:keepNext w:val="0"/>
        <w:keepLines w:val="0"/>
        <w:widowControl w:val="0"/>
        <w:shd w:val="clear" w:color="auto" w:fill="auto"/>
        <w:bidi w:val="0"/>
        <w:spacing w:before="0" w:after="820" w:line="310"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日，本公司以人民币</w:t>
      </w:r>
      <w:r>
        <w:rPr>
          <w:rFonts w:ascii="Times New Roman" w:eastAsia="Times New Roman" w:hAnsi="Times New Roman" w:cs="Times New Roman"/>
          <w:color w:val="000000"/>
          <w:spacing w:val="0"/>
          <w:w w:val="100"/>
          <w:position w:val="0"/>
          <w:sz w:val="18"/>
          <w:szCs w:val="18"/>
        </w:rPr>
        <w:t>1,111.97</w:t>
      </w:r>
      <w:r>
        <w:rPr>
          <w:color w:val="000000"/>
          <w:spacing w:val="0"/>
          <w:w w:val="100"/>
          <w:position w:val="0"/>
        </w:rPr>
        <w:t>万元受让合肥工业大学资产经营有限公司所持安徽卫宁</w:t>
      </w:r>
      <w:r>
        <w:rPr>
          <w:rFonts w:ascii="Times New Roman" w:eastAsia="Times New Roman" w:hAnsi="Times New Roman" w:cs="Times New Roman"/>
          <w:color w:val="000000"/>
          <w:spacing w:val="0"/>
          <w:w w:val="100"/>
          <w:position w:val="0"/>
          <w:sz w:val="18"/>
          <w:szCs w:val="18"/>
        </w:rPr>
        <w:t>15.4%</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日，本公司以人民币</w:t>
      </w:r>
      <w:r>
        <w:rPr>
          <w:rFonts w:ascii="Times New Roman" w:eastAsia="Times New Roman" w:hAnsi="Times New Roman" w:cs="Times New Roman"/>
          <w:color w:val="000000"/>
          <w:spacing w:val="0"/>
          <w:w w:val="100"/>
          <w:position w:val="0"/>
          <w:sz w:val="18"/>
          <w:szCs w:val="18"/>
        </w:rPr>
        <w:t>1,452.46</w:t>
      </w:r>
      <w:r>
        <w:rPr>
          <w:color w:val="000000"/>
          <w:spacing w:val="0"/>
          <w:w w:val="100"/>
          <w:position w:val="0"/>
        </w:rPr>
        <w:t>万元受让深圳旭东精工有限公司所持安徽卫宁</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日，本公司以 </w:t>
      </w:r>
      <w:r>
        <w:rPr>
          <w:rFonts w:ascii="Times New Roman" w:eastAsia="Times New Roman" w:hAnsi="Times New Roman" w:cs="Times New Roman"/>
          <w:color w:val="000000"/>
          <w:spacing w:val="0"/>
          <w:w w:val="100"/>
          <w:position w:val="0"/>
          <w:sz w:val="18"/>
          <w:szCs w:val="18"/>
        </w:rPr>
        <w:t>884.0786</w:t>
      </w:r>
      <w:r>
        <w:rPr>
          <w:color w:val="000000"/>
          <w:spacing w:val="0"/>
          <w:w w:val="100"/>
          <w:position w:val="0"/>
        </w:rPr>
        <w:t>万元受让深圳旭东精工有限公司所持安徽卫宁</w:t>
      </w:r>
      <w:r>
        <w:rPr>
          <w:rFonts w:ascii="Times New Roman" w:eastAsia="Times New Roman" w:hAnsi="Times New Roman" w:cs="Times New Roman"/>
          <w:color w:val="000000"/>
          <w:spacing w:val="0"/>
          <w:w w:val="100"/>
          <w:position w:val="0"/>
          <w:sz w:val="18"/>
          <w:szCs w:val="18"/>
        </w:rPr>
        <w:t>8.93%</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455.4044</w:t>
      </w:r>
      <w:r>
        <w:rPr>
          <w:color w:val="000000"/>
          <w:spacing w:val="0"/>
          <w:w w:val="100"/>
          <w:position w:val="0"/>
        </w:rPr>
        <w:t>万元受让余本国、李兴国所持</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股权。至 此，本公司持有安徽卫宁的股权比例由</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增加到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，使得本公司在安徽卫宁的所有者权益份额发生变化。</w:t>
      </w:r>
    </w:p>
    <w:p>
      <w:pPr>
        <w:pStyle w:val="Style32"/>
        <w:keepNext/>
        <w:keepLines/>
        <w:widowControl w:val="0"/>
        <w:shd w:val="clear" w:color="auto" w:fill="auto"/>
        <w:bidi w:val="0"/>
        <w:spacing w:before="0" w:after="380" w:line="240" w:lineRule="auto"/>
        <w:ind w:left="0" w:right="0" w:firstLine="140"/>
        <w:jc w:val="left"/>
      </w:pPr>
      <w:bookmarkStart w:id="1605" w:name="bookmark1605"/>
      <w:bookmarkStart w:id="1606" w:name="bookmark1606"/>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605"/>
      <w:bookmarkEnd w:id="1606"/>
      <w:bookmarkEnd w:id="160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安徽卫宁健康科技有限公司</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39,039,130.00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39,039,130.00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39,039,130.00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19,644,488.61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19,394,641.39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-19,394,641.39</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3</w:t>
      </w:r>
      <w:bookmarkEnd w:id="1610"/>
      <w:r>
        <w:rPr>
          <w:color w:val="000000"/>
          <w:spacing w:val="0"/>
          <w:w w:val="100"/>
          <w:position w:val="0"/>
        </w:rPr>
        <w:t>、在合营安排或联营企业中的权益</w:t>
      </w:r>
      <w:bookmarkEnd w:id="1608"/>
      <w:bookmarkEnd w:id="1609"/>
      <w:bookmarkEnd w:id="1611"/>
    </w:p>
    <w:p>
      <w:pPr>
        <w:pStyle w:val="Style32"/>
        <w:keepNext/>
        <w:keepLines/>
        <w:widowControl w:val="0"/>
        <w:shd w:val="clear" w:color="auto" w:fill="auto"/>
        <w:bidi w:val="0"/>
        <w:spacing w:before="0" w:after="320" w:line="240" w:lineRule="auto"/>
        <w:ind w:left="0" w:right="0" w:firstLine="0"/>
        <w:jc w:val="left"/>
      </w:pPr>
      <w:bookmarkStart w:id="1608" w:name="bookmark1608"/>
      <w:bookmarkStart w:id="1609" w:name="bookmark1609"/>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08"/>
      <w:bookmarkEnd w:id="1609"/>
      <w:bookmarkEnd w:id="1612"/>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ODIN HEALTH</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LIMITED </w:t>
            </w:r>
            <w:r>
              <w:rPr>
                <w:color w:val="000000"/>
                <w:spacing w:val="0"/>
                <w:w w:val="100"/>
                <w:position w:val="0"/>
              </w:rPr>
              <w:t>（简称</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"ODIN"</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新西兰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奥克兰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医疗软件及服务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上海金仕达卫宁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医疗软件及服务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软件科技有限公 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软件科 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北京梦天门科技 股份有限公司</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北京梦</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软件、硬件及服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南京市智慧医疗 投资运营服务有 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 京智慧医疗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软件、硬件及服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上海乐九医疗科 技有限公司（简 称''乐九医疗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医疗软件及服务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南京大经中医药 信息技术有限公 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南京大 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软件、硬件及服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新疆智康创联信 息科技有限公司</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新疆智 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软件、硬件及服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湖北通卫医疗科 技有限公司（简 称''湖北通卫</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软件、硬件及服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广西数字医疗科 技有限公司（简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广西数字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软件、硬件及服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广东卫宁云医健 康产业有限公司</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广东云 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软件、硬件及服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2"/>
        <w:keepNext/>
        <w:keepLines/>
        <w:widowControl w:val="0"/>
        <w:shd w:val="clear" w:color="auto" w:fill="auto"/>
        <w:bidi w:val="0"/>
        <w:spacing w:before="0" w:after="380" w:line="240" w:lineRule="auto"/>
        <w:ind w:left="0" w:right="0" w:firstLine="0"/>
        <w:jc w:val="left"/>
      </w:pPr>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613"/>
      <w:bookmarkEnd w:id="1614"/>
      <w:bookmarkEnd w:id="161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软件科技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北京梦天门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南京智慧医</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疗</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南京大经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软件科技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北京梦天门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南京智慧医</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疗</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南京大经</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374"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152,992,096.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166,030,558.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11,379,128.7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23,301,112.2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106,712,431.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133,310,527.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24,983,996.6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25,580,012.1</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87,106,574.2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18,081,749.5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31,280,412.0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77,517,328.5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33,436,887.5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21,054,744.8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9,736,059.61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7,280,652.78</w:t>
            </w:r>
          </w:p>
        </w:tc>
      </w:tr>
      <w:tr>
        <w:trPr>
          <w:trHeight w:val="374"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240,098,670.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184,112,308.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42,659,540.8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33,037,171.8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184,229,760.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166,747,414.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46,038,741.5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32,860,664.8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2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30,219,647.8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39,270,628.8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15,202,532.6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23,703,022.8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28,790,478.7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4,021,656.69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2,268,845.01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5,263,792.20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1,570,663.55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2,719,975.00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30,219,647.8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40,841,292.4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15,202,532.6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23,703,022.8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31,510,453.7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4,021,656.69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2,268,845.01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5,263,792.20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少数股东权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6,739,360.71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4,589,799.32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209,879,022.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136,531,655.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38,637,884.1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17,834,639.2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160,526,737.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130,647,161.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43,769,896.5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27,596,872.6</w:t>
            </w:r>
          </w:p>
        </w:tc>
      </w:tr>
      <w:tr>
        <w:trPr>
          <w:trHeight w:val="35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司股东权益</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46"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按持股比例 计算的净资</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77,277,456.1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32,731,861.7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72,966,698.8</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31,321,123.4</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10,942,474.1</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9,585,349.93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5,596,509.78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8,658,518.80</w:t>
            </w: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产份额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295,711,423.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79,118,297.1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13,017,194.2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313,951,086.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79,118,297.1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18,594,508.5</w:t>
            </w:r>
          </w:p>
        </w:tc>
      </w:tr>
      <w:tr>
        <w:trPr>
          <w:trHeight w:val="41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605"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 权益投资的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372,988,879.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111,850,158.</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9,585,349.93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18,613,704.0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386,917,785.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110,439,420.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10,868,353.0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27,253,027.3</w:t>
            </w: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28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25,224,490.5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109,504,102.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17,252,840.4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85,679,922.8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6,832,461.51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1,910,867.20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2,153,453.29</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1,594,599.59</w:t>
            </w:r>
          </w:p>
        </w:tc>
      </w:tr>
      <w:tr>
        <w:trPr>
          <w:trHeight w:val="29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-79,657,810.0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37,139,010.4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-60,912,312.0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35,961,099.9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-5,132,012.41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-9,762,113.43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-4,711,394.47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-8,191,171.98</w:t>
            </w:r>
          </w:p>
        </w:tc>
      </w:tr>
      <w:tr>
        <w:trPr>
          <w:trHeight w:val="29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-79,657,810.0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37,139,010.4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-60,912,312.0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35,961,099.9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-5,132,012.41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-9,762,113.43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-4,711,394.47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-8,191,171.98</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本年度收到 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numPr>
          <w:ilvl w:val="0"/>
          <w:numId w:val="179"/>
        </w:numPr>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bookmarkEnd w:id="1618"/>
      <w:r>
        <w:rPr>
          <w:color w:val="000000"/>
          <w:spacing w:val="0"/>
          <w:w w:val="100"/>
          <w:position w:val="0"/>
        </w:rPr>
        <w:t>不重要的合营企业和联营企业的汇总财务信息</w:t>
      </w:r>
      <w:bookmarkEnd w:id="1616"/>
      <w:bookmarkEnd w:id="1617"/>
      <w:bookmarkEnd w:id="161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17,210,667.21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16,127,003.43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-15,865,855.74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-3,637,723.47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-15,865,855.74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-3,637,723.47</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7"/>
        <w:keepNext/>
        <w:keepLines/>
        <w:widowControl w:val="0"/>
        <w:shd w:val="clear" w:color="auto" w:fill="auto"/>
        <w:bidi w:val="0"/>
        <w:spacing w:before="0" w:after="260" w:line="240" w:lineRule="auto"/>
        <w:ind w:left="0" w:right="0" w:firstLine="0"/>
        <w:jc w:val="left"/>
      </w:pPr>
      <w:bookmarkStart w:id="1620" w:name="bookmark1620"/>
      <w:bookmarkStart w:id="1621" w:name="bookmark1621"/>
      <w:bookmarkStart w:id="1622" w:name="bookmark1622"/>
      <w:r>
        <w:rPr>
          <w:color w:val="000000"/>
          <w:spacing w:val="0"/>
          <w:w w:val="100"/>
          <w:position w:val="0"/>
          <w:sz w:val="24"/>
          <w:szCs w:val="24"/>
        </w:rPr>
        <w:t>十、与金融工具相关的风险</w:t>
      </w:r>
      <w:bookmarkEnd w:id="1620"/>
      <w:bookmarkEnd w:id="1621"/>
      <w:bookmarkEnd w:id="1622"/>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本公司与金融工具相关的风险源于本公司在经营过程中所确认的各类金融资产和金融负债，包括：信用风险、流动性风 险。</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本公司与金融工具相关的各类风险的管理目标和政策的制度由本公司管理层负责。经营管理层通过职能部门负责日常的 风险管理（例如本公司信用管理部对公司发生的赊销业务进行逐笔进行审核）。本公司内部审计部门对公司风险管理的政策 和程序的执行情况进行日常监督，并且将有关发现及时报告给本公司审计委员会。</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本公司风险管理的总体目标是在不过度影响公司竞争力和应变力的情况下，制定尽可能降低各类与金融工具相关风险的 风险管理政策。</w:t>
      </w:r>
    </w:p>
    <w:p>
      <w:pPr>
        <w:pStyle w:val="Style29"/>
        <w:keepNext w:val="0"/>
        <w:keepLines w:val="0"/>
        <w:widowControl w:val="0"/>
        <w:numPr>
          <w:ilvl w:val="0"/>
          <w:numId w:val="181"/>
        </w:numPr>
        <w:shd w:val="clear" w:color="auto" w:fill="auto"/>
        <w:bidi w:val="0"/>
        <w:spacing w:before="0" w:after="0" w:line="311" w:lineRule="exact"/>
        <w:ind w:left="0" w:right="0"/>
        <w:jc w:val="both"/>
      </w:pPr>
      <w:bookmarkStart w:id="1623" w:name="bookmark1623"/>
      <w:bookmarkEnd w:id="1623"/>
      <w:r>
        <w:rPr>
          <w:color w:val="000000"/>
          <w:spacing w:val="0"/>
          <w:w w:val="100"/>
          <w:position w:val="0"/>
        </w:rPr>
        <w:t>信用风险</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信用风险，是指金融工具的一方未能履行义务从而导致另一方发生财务损失的风险。本公司的信用风险主要产生于货币 资金、应收票据、应收账款、应收款项融资、其他应收款、合同资产、债权投资以及长期应收款等，这些金融资产的信用风 险源自交易对手违约，最大的风险敞口等于这些工具的账面金额。</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本公司货币资金主要存放于商业银行等金融机构，本公司认为这些商业银行具备较高信誉和资产状况，存在较低的信用 风险。</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对于应收票据、应收账款、应收款项融资、其他应收款、合同资产、债权投资及长期应收款</w:t>
      </w:r>
      <w:r>
        <w:rPr>
          <w:i/>
          <w:iCs/>
          <w:color w:val="000000"/>
          <w:spacing w:val="0"/>
          <w:w w:val="100"/>
          <w:position w:val="0"/>
        </w:rPr>
        <w:t>，</w:t>
      </w:r>
      <w:r>
        <w:rPr>
          <w:color w:val="000000"/>
          <w:spacing w:val="0"/>
          <w:w w:val="100"/>
          <w:position w:val="0"/>
        </w:rPr>
        <w:t>本公司设定相关政策以控 制信用风险敞口。本公司基于对客户的财务状况、从第三方获取担保的可能性、信用记录及其他因素诸如目前市场状况等评 估客户的信用资质并设置相应信用期。本公司会定期对客户信用记录进行监控，对于信用记录不良的客户，本公司会采用书 面催款、缩短信用期或取消信用期等方式，以确保本公司的整体信用风险在可控的范围内。</w:t>
      </w:r>
    </w:p>
    <w:p>
      <w:pPr>
        <w:pStyle w:val="Style29"/>
        <w:keepNext w:val="0"/>
        <w:keepLines w:val="0"/>
        <w:widowControl w:val="0"/>
        <w:shd w:val="clear" w:color="auto" w:fill="auto"/>
        <w:tabs>
          <w:tab w:pos="766" w:val="left"/>
        </w:tabs>
        <w:bidi w:val="0"/>
        <w:spacing w:before="0" w:after="0" w:line="311" w:lineRule="exact"/>
        <w:ind w:left="0" w:right="0"/>
        <w:jc w:val="both"/>
      </w:pPr>
      <w:bookmarkStart w:id="1624" w:name="bookmark1624"/>
      <w:r>
        <w:rPr>
          <w:color w:val="000000"/>
          <w:spacing w:val="0"/>
          <w:w w:val="100"/>
          <w:position w:val="0"/>
        </w:rPr>
        <w:t>（</w:t>
      </w:r>
      <w:bookmarkEnd w:id="16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信用风险显著增加判断标准</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本公司在每个资产负债表日评估相关金融工具的信用风险自初始确认后是否已显著增加。在确定信用风险自初始确认后 是否显著增加时，本公司考虑在无须付出不必要的额外成本或努力即可获得合理且有依据的信息，包括基于本公司历史数据 的定性和定量分析、外部信用风险评级以及前瞻性信息。本公司以单项金融工具或者具有相似信用风险特征的金融工具组合 为基础，通过比较金融工具在资产负债表日发生违约的风险与在初始确认日发生违约的风险，以确定金融工具预计存续期内 发生违约风险的变化情况。</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当触发以下一个或多个定量、定性标准时，本公司认为金融工具的信用风险已发生显著增加：定量标准主要为报告日剩 余存续期违约概率较初始确认时上升超过一定比例；定性标准为主要债务人经营或财务情况出现重大不利变化、预警客户清 单等。</w:t>
      </w:r>
    </w:p>
    <w:p>
      <w:pPr>
        <w:pStyle w:val="Style29"/>
        <w:keepNext w:val="0"/>
        <w:keepLines w:val="0"/>
        <w:widowControl w:val="0"/>
        <w:shd w:val="clear" w:color="auto" w:fill="auto"/>
        <w:tabs>
          <w:tab w:pos="766" w:val="left"/>
        </w:tabs>
        <w:bidi w:val="0"/>
        <w:spacing w:before="0" w:after="0" w:line="311" w:lineRule="exact"/>
        <w:ind w:left="0" w:right="0"/>
        <w:jc w:val="both"/>
      </w:pPr>
      <w:bookmarkStart w:id="1625" w:name="bookmark1625"/>
      <w:r>
        <w:rPr>
          <w:color w:val="000000"/>
          <w:spacing w:val="0"/>
          <w:w w:val="100"/>
          <w:position w:val="0"/>
        </w:rPr>
        <w:t>（</w:t>
      </w:r>
      <w:bookmarkEnd w:id="16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已发生信用减值资产的定义</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为确定是否发生信用减值，本公司所采用的界定标准，与内部针对相关金融工具的信用风险管理目标保持一致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同时考 虑定量、定性指标。</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本公司评估债务人是否发生信用减值时，主要考虑以下因素：发行方或债务人发生重大财务困难；债务人违反合同，如 偿付利息或本金违约或逾期等；债权人出于与债务人财务困难有关的经济或合同考虑，给予债务人在任何其他情况下都不会 做出的让步；债务人很可能破产或进行其他财务重组；发行方或债务人财务困难导致该金融资产的活跃市场消失；以大幅折 扣购买或源生一项金融资产，该折扣反映了发生信用损失的事实。</w:t>
      </w:r>
    </w:p>
    <w:p>
      <w:pPr>
        <w:pStyle w:val="Style29"/>
        <w:keepNext w:val="0"/>
        <w:keepLines w:val="0"/>
        <w:widowControl w:val="0"/>
        <w:shd w:val="clear" w:color="auto" w:fill="auto"/>
        <w:bidi w:val="0"/>
        <w:spacing w:before="0" w:after="0" w:line="314" w:lineRule="exact"/>
        <w:ind w:left="0" w:right="0" w:firstLine="460"/>
        <w:jc w:val="left"/>
      </w:pPr>
      <w:r>
        <w:rPr>
          <w:color w:val="000000"/>
          <w:spacing w:val="0"/>
          <w:w w:val="100"/>
          <w:position w:val="0"/>
        </w:rPr>
        <w:t>金融资产发生信用减值，有可能是多个事件的共同作用所致，未必是可单独识别的事件所致。</w:t>
      </w:r>
    </w:p>
    <w:p>
      <w:pPr>
        <w:pStyle w:val="Style29"/>
        <w:keepNext w:val="0"/>
        <w:keepLines w:val="0"/>
        <w:widowControl w:val="0"/>
        <w:shd w:val="clear" w:color="auto" w:fill="auto"/>
        <w:bidi w:val="0"/>
        <w:spacing w:before="0" w:after="0" w:line="314" w:lineRule="exact"/>
        <w:ind w:left="0" w:right="0" w:firstLine="460"/>
        <w:jc w:val="left"/>
      </w:pPr>
      <w:bookmarkStart w:id="1626" w:name="bookmark1626"/>
      <w:r>
        <w:rPr>
          <w:color w:val="000000"/>
          <w:spacing w:val="0"/>
          <w:w w:val="100"/>
          <w:position w:val="0"/>
        </w:rPr>
        <w:t>（</w:t>
      </w:r>
      <w:bookmarkEnd w:id="16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）预期信用损失计量的参数</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根据信用风险是否发生显著增加以及是否已发生信用减值，本公司对不同的资产分别以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个月或整个存续期的预期信 用损失计量减值准备。预期信用损失计量的关键参数包括违约概率、违约损失率和违约风险敞口。本公司考虑历史统计数据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如交易对手评级、担保方式及抵质押物类别、还款方式等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的定量分析及前瞻性信息，建立违约概率、违约损失率及违约风 险敞口模型。</w:t>
      </w:r>
    </w:p>
    <w:p>
      <w:pPr>
        <w:pStyle w:val="Style29"/>
        <w:keepNext w:val="0"/>
        <w:keepLines w:val="0"/>
        <w:widowControl w:val="0"/>
        <w:shd w:val="clear" w:color="auto" w:fill="auto"/>
        <w:bidi w:val="0"/>
        <w:spacing w:before="0" w:after="0" w:line="314" w:lineRule="exact"/>
        <w:ind w:left="0" w:right="0" w:firstLine="460"/>
        <w:jc w:val="left"/>
      </w:pPr>
      <w:r>
        <w:rPr>
          <w:color w:val="000000"/>
          <w:spacing w:val="0"/>
          <w:w w:val="100"/>
          <w:position w:val="0"/>
        </w:rPr>
        <w:t>相关定义如下：</w:t>
      </w:r>
    </w:p>
    <w:p>
      <w:pPr>
        <w:pStyle w:val="Style29"/>
        <w:keepNext w:val="0"/>
        <w:keepLines w:val="0"/>
        <w:widowControl w:val="0"/>
        <w:shd w:val="clear" w:color="auto" w:fill="auto"/>
        <w:bidi w:val="0"/>
        <w:spacing w:before="0" w:after="0" w:line="314" w:lineRule="exact"/>
        <w:ind w:left="0" w:right="0" w:firstLine="460"/>
        <w:jc w:val="left"/>
      </w:pPr>
      <w:r>
        <w:rPr>
          <w:color w:val="000000"/>
          <w:spacing w:val="0"/>
          <w:w w:val="100"/>
          <w:position w:val="0"/>
        </w:rPr>
        <w:t>违约概率是指债务人在未来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个月或在整个剩余存续期，无法履行其偿付义务的可能性。</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违约损失率是指本公司对违约风险暴露发生损失程度作出的预期。根据交易对手的类型、追索的方式和优先级，以及担 保品的不同，违约损失率也有所不同。违约损失率为违约发生时风险敞口损失的百分比，以未来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个月内或整个存续期为基 准进行计算；</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违约风险敞口是指，在未来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个月或在整个剩余存续期中，在违约发生时，本公司应被偿付的金额。前瞻性信息信用 风险显著增加的评估及预期信用损失的计算均涉及前瞻性信息。本公司通过进行历史数据分析，识别出影响各业务类型信用 风险及预期信用损失的关键经济指标。</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本公司所承受的最大信用风险敞口为资产负债表中每项金融资产的账面金额。本公司没有提供任何其他可能令本公司承 受信用风险的担保。</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本公司应收账款中，前五大客户的应收账款占本公司应收账款总额的</w:t>
      </w:r>
      <w:r>
        <w:rPr>
          <w:rFonts w:ascii="Times New Roman" w:eastAsia="Times New Roman" w:hAnsi="Times New Roman" w:cs="Times New Roman"/>
          <w:color w:val="000000"/>
          <w:spacing w:val="0"/>
          <w:w w:val="100"/>
          <w:position w:val="0"/>
          <w:sz w:val="18"/>
          <w:szCs w:val="18"/>
        </w:rPr>
        <w:t xml:space="preserve">8.19% </w:t>
      </w:r>
      <w:r>
        <w:rPr>
          <w:color w:val="000000"/>
          <w:spacing w:val="0"/>
          <w:w w:val="100"/>
          <w:position w:val="0"/>
        </w:rPr>
        <w:t>（</w:t>
      </w:r>
      <w:r>
        <w:rPr>
          <w:rFonts w:ascii="SimHei" w:eastAsia="SimHei" w:hAnsi="SimHei" w:cs="SimHei"/>
          <w:color w:val="000000"/>
          <w:spacing w:val="0"/>
          <w:w w:val="100"/>
          <w:position w:val="0"/>
          <w:sz w:val="18"/>
          <w:szCs w:val="18"/>
        </w:rPr>
        <w:t>比较期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5.69%</w:t>
      </w:r>
      <w:r>
        <w:rPr>
          <w:color w:val="000000"/>
          <w:spacing w:val="0"/>
          <w:w w:val="100"/>
          <w:position w:val="0"/>
        </w:rPr>
        <w:t>）；本公司其他应收款中， 欠款金额前五大公司的其他应收款占本公司其他应收款总额的</w:t>
      </w:r>
      <w:r>
        <w:rPr>
          <w:rFonts w:ascii="Times New Roman" w:eastAsia="Times New Roman" w:hAnsi="Times New Roman" w:cs="Times New Roman"/>
          <w:color w:val="000000"/>
          <w:spacing w:val="0"/>
          <w:w w:val="100"/>
          <w:position w:val="0"/>
          <w:sz w:val="18"/>
          <w:szCs w:val="18"/>
        </w:rPr>
        <w:t xml:space="preserve">17.15% </w:t>
      </w:r>
      <w:r>
        <w:rPr>
          <w:color w:val="000000"/>
          <w:spacing w:val="0"/>
          <w:w w:val="100"/>
          <w:position w:val="0"/>
        </w:rPr>
        <w:t>（</w:t>
      </w:r>
      <w:r>
        <w:rPr>
          <w:rFonts w:ascii="SimHei" w:eastAsia="SimHei" w:hAnsi="SimHei" w:cs="SimHei"/>
          <w:color w:val="000000"/>
          <w:spacing w:val="0"/>
          <w:w w:val="100"/>
          <w:position w:val="0"/>
          <w:sz w:val="18"/>
          <w:szCs w:val="18"/>
        </w:rPr>
        <w:t>比较期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25.03%</w:t>
      </w:r>
      <w:r>
        <w:rPr>
          <w:color w:val="000000"/>
          <w:spacing w:val="0"/>
          <w:w w:val="100"/>
          <w:position w:val="0"/>
        </w:rPr>
        <w:t>）。</w:t>
      </w:r>
    </w:p>
    <w:p>
      <w:pPr>
        <w:pStyle w:val="Style29"/>
        <w:keepNext w:val="0"/>
        <w:keepLines w:val="0"/>
        <w:widowControl w:val="0"/>
        <w:numPr>
          <w:ilvl w:val="0"/>
          <w:numId w:val="181"/>
        </w:numPr>
        <w:shd w:val="clear" w:color="auto" w:fill="auto"/>
        <w:bidi w:val="0"/>
        <w:spacing w:before="0" w:after="0" w:line="312" w:lineRule="exact"/>
        <w:ind w:left="0" w:right="0" w:firstLine="460"/>
        <w:jc w:val="both"/>
      </w:pPr>
      <w:bookmarkStart w:id="1627" w:name="bookmark1627"/>
      <w:bookmarkEnd w:id="1627"/>
      <w:r>
        <w:rPr>
          <w:color w:val="000000"/>
          <w:spacing w:val="0"/>
          <w:w w:val="100"/>
          <w:position w:val="0"/>
        </w:rPr>
        <w:t>流动性风险</w:t>
      </w:r>
    </w:p>
    <w:p>
      <w:pPr>
        <w:pStyle w:val="Style2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流动性风险，是指企业在履行以交付现金或其他金融资产的方式结算的义务时发生资金短缺的风险。本公司统筹负责公 司内各子公司的现金管理工作，包括现金盈余的短期投资和筹措贷款以应付预计现金需求。本公司的政策是定期监控短期和 长期的流动资金需求，以及是否符合借款协议的规定，以确保维持充裕的现金储备和可供随时变现的有价证券。</w:t>
      </w:r>
    </w:p>
    <w:p>
      <w:pPr>
        <w:pStyle w:val="Style29"/>
        <w:keepNext w:val="0"/>
        <w:keepLines w:val="0"/>
        <w:widowControl w:val="0"/>
        <w:shd w:val="clear" w:color="auto" w:fill="auto"/>
        <w:bidi w:val="0"/>
        <w:spacing w:before="0" w:after="200" w:line="314" w:lineRule="exact"/>
        <w:ind w:left="0" w:right="0" w:firstLine="460"/>
        <w:jc w:val="both"/>
      </w:pPr>
      <w:r>
        <w:rPr>
          <w:color w:val="000000"/>
          <w:spacing w:val="0"/>
          <w:w w:val="100"/>
          <w:position w:val="0"/>
        </w:rPr>
        <w:t>本公司金融负债到期期限如下：</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2179"/>
        <w:gridCol w:w="1618"/>
        <w:gridCol w:w="1382"/>
        <w:gridCol w:w="1560"/>
      </w:tblGrid>
      <w:tr>
        <w:trPr>
          <w:trHeight w:val="41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213,708,493.04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394,442,430.39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178,031,069.01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787,441,992.44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tbl>
      <w:tblPr>
        <w:tblOverlap w:val="never"/>
        <w:jc w:val="center"/>
        <w:tblLayout w:type="fixed"/>
      </w:tblPr>
      <w:tblGrid>
        <w:gridCol w:w="2995"/>
        <w:gridCol w:w="2179"/>
        <w:gridCol w:w="1699"/>
        <w:gridCol w:w="1354"/>
        <w:gridCol w:w="1541"/>
      </w:tblGrid>
      <w:tr>
        <w:trPr>
          <w:trHeight w:val="41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224,271,083.35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286,748,447.02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212,442,483.55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5"/>
        <w:gridCol w:w="2179"/>
        <w:gridCol w:w="1699"/>
        <w:gridCol w:w="1354"/>
        <w:gridCol w:w="1541"/>
      </w:tblGrid>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725,852,013.92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r>
        <w:rPr>
          <w:color w:val="000000"/>
          <w:spacing w:val="0"/>
          <w:w w:val="100"/>
          <w:position w:val="0"/>
          <w:sz w:val="24"/>
          <w:szCs w:val="24"/>
        </w:rPr>
        <w:t>十^一、公允价值的披露</w:t>
      </w:r>
      <w:bookmarkEnd w:id="1628"/>
      <w:bookmarkEnd w:id="1629"/>
      <w:bookmarkEnd w:id="1630"/>
    </w:p>
    <w:p>
      <w:pPr>
        <w:pStyle w:val="Style32"/>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31"/>
      <w:bookmarkEnd w:id="1632"/>
      <w:bookmarkEnd w:id="163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指定以公允价值计量且 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260,915,350.30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260,915,350.30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260,915,350.30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260,915,350.30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2"/>
        <w:keepNext/>
        <w:keepLines/>
        <w:widowControl w:val="0"/>
        <w:shd w:val="clear" w:color="auto" w:fill="auto"/>
        <w:tabs>
          <w:tab w:pos="378" w:val="left"/>
        </w:tabs>
        <w:bidi w:val="0"/>
        <w:spacing w:before="0" w:after="30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bookmarkEnd w:id="1636"/>
      <w:r>
        <w:rPr>
          <w:color w:val="000000"/>
          <w:spacing w:val="0"/>
          <w:w w:val="100"/>
          <w:position w:val="0"/>
        </w:rPr>
        <w:t>、</w:t>
        <w:tab/>
        <w:t>持续和非持续第三层次公允价值计量项目，采用的估值技术和重要参数的定性及定量信息</w:t>
      </w:r>
      <w:bookmarkEnd w:id="1634"/>
      <w:bookmarkEnd w:id="1635"/>
      <w:bookmarkEnd w:id="1637"/>
    </w:p>
    <w:p>
      <w:pPr>
        <w:pStyle w:val="Style29"/>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公司持有的第三层次公允价值计量的其他非流动金融资产系本公司持有的非上市公司的股权投资，本公司部分参考审计 师出具的是合伙企业审计报告核算公允价，部分采用最近融资价格法等估值技术确定其公允价值。</w:t>
      </w:r>
    </w:p>
    <w:p>
      <w:pPr>
        <w:pStyle w:val="Style32"/>
        <w:keepNext/>
        <w:keepLines/>
        <w:widowControl w:val="0"/>
        <w:shd w:val="clear" w:color="auto" w:fill="auto"/>
        <w:tabs>
          <w:tab w:pos="378" w:val="left"/>
        </w:tabs>
        <w:bidi w:val="0"/>
        <w:spacing w:before="0" w:after="30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3</w:t>
      </w:r>
      <w:bookmarkEnd w:id="1640"/>
      <w:r>
        <w:rPr>
          <w:color w:val="000000"/>
          <w:spacing w:val="0"/>
          <w:w w:val="100"/>
          <w:position w:val="0"/>
        </w:rPr>
        <w:t>、</w:t>
        <w:tab/>
        <w:t>不以公允价值计量的金融资产和金融负债的公允价值情况</w:t>
      </w:r>
      <w:bookmarkEnd w:id="1638"/>
      <w:bookmarkEnd w:id="1639"/>
      <w:bookmarkEnd w:id="1641"/>
    </w:p>
    <w:p>
      <w:pPr>
        <w:pStyle w:val="Style29"/>
        <w:keepNext w:val="0"/>
        <w:keepLines w:val="0"/>
        <w:widowControl w:val="0"/>
        <w:shd w:val="clear" w:color="auto" w:fill="auto"/>
        <w:bidi w:val="0"/>
        <w:spacing w:before="0" w:after="660" w:line="312" w:lineRule="exact"/>
        <w:ind w:left="0" w:right="0" w:firstLine="420"/>
        <w:jc w:val="left"/>
      </w:pPr>
      <w:r>
        <w:rPr>
          <w:color w:val="000000"/>
          <w:spacing w:val="0"/>
          <w:w w:val="100"/>
          <w:position w:val="0"/>
        </w:rPr>
        <w:t>本公司以摊余成本计量的金融资产和金融负债主要包括：货币资金、应收票据、应收账款、其他应收款、短期借款、应 付票据、应付账款、其他应付款、一年内到期的长期借款、长期应付款等。</w:t>
      </w:r>
    </w:p>
    <w:p>
      <w:pPr>
        <w:pStyle w:val="Style27"/>
        <w:keepNext/>
        <w:keepLines/>
        <w:widowControl w:val="0"/>
        <w:shd w:val="clear" w:color="auto" w:fill="auto"/>
        <w:bidi w:val="0"/>
        <w:spacing w:before="0" w:line="240" w:lineRule="auto"/>
        <w:ind w:left="0" w:right="0" w:firstLine="0"/>
        <w:jc w:val="left"/>
      </w:pPr>
      <w:bookmarkStart w:id="1642" w:name="bookmark1642"/>
      <w:bookmarkStart w:id="1643" w:name="bookmark1643"/>
      <w:bookmarkStart w:id="1644" w:name="bookmark1644"/>
      <w:r>
        <w:rPr>
          <w:color w:val="000000"/>
          <w:spacing w:val="0"/>
          <w:w w:val="100"/>
          <w:position w:val="0"/>
          <w:sz w:val="24"/>
          <w:szCs w:val="24"/>
        </w:rPr>
        <w:t>十二、关联方及关联交易</w:t>
      </w:r>
      <w:bookmarkEnd w:id="1642"/>
      <w:bookmarkEnd w:id="1643"/>
      <w:bookmarkEnd w:id="1644"/>
    </w:p>
    <w:p>
      <w:pPr>
        <w:pStyle w:val="Style32"/>
        <w:keepNext/>
        <w:keepLines/>
        <w:widowControl w:val="0"/>
        <w:shd w:val="clear" w:color="auto" w:fill="auto"/>
        <w:bidi w:val="0"/>
        <w:spacing w:before="0" w:after="300" w:line="240" w:lineRule="auto"/>
        <w:ind w:left="0" w:right="0" w:firstLine="0"/>
        <w:jc w:val="left"/>
      </w:pPr>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45"/>
      <w:bookmarkEnd w:id="1646"/>
      <w:bookmarkEnd w:id="1647"/>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母公司对本企业的 表决权比例</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59" w:line="1" w:lineRule="exact"/>
      </w:pPr>
    </w:p>
    <w:tbl>
      <w:tblPr>
        <w:tblOverlap w:val="never"/>
        <w:jc w:val="center"/>
        <w:tblLayout w:type="fixed"/>
      </w:tblPr>
      <w:tblGrid>
        <w:gridCol w:w="1819"/>
        <w:gridCol w:w="1363"/>
        <w:gridCol w:w="1973"/>
        <w:gridCol w:w="2266"/>
        <w:gridCol w:w="2256"/>
      </w:tblGrid>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关联方名称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报告期末对本公司的持股比 例</w:t>
            </w:r>
          </w:p>
        </w:tc>
        <w:tc>
          <w:tcPr>
            <w:tcBorders>
              <w:top w:val="single" w:sz="4"/>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报告期末对本公司的表决权 比例</w:t>
            </w:r>
          </w:p>
        </w:tc>
      </w:tr>
      <w:tr>
        <w:trPr>
          <w:trHeight w:val="47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r>
    </w:tbl>
    <w:tbl>
      <w:tblPr>
        <w:tblOverlap w:val="never"/>
        <w:jc w:val="center"/>
        <w:tblLayout w:type="fixed"/>
      </w:tblPr>
      <w:tblGrid>
        <w:gridCol w:w="1819"/>
        <w:gridCol w:w="1363"/>
        <w:gridCol w:w="1973"/>
        <w:gridCol w:w="2266"/>
        <w:gridCol w:w="2256"/>
      </w:tblGrid>
      <w:tr>
        <w:trPr>
          <w:trHeight w:val="48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王英（注）</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自然人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bl>
    <w:p>
      <w:pPr>
        <w:widowControl w:val="0"/>
        <w:spacing w:after="3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本企业最终控制方是周炜、王英夫妇。</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2</w:t>
      </w:r>
      <w:bookmarkEnd w:id="1650"/>
      <w:r>
        <w:rPr>
          <w:color w:val="000000"/>
          <w:spacing w:val="0"/>
          <w:w w:val="100"/>
          <w:position w:val="0"/>
        </w:rPr>
        <w:t>、</w:t>
        <w:tab/>
        <w:t>本企业的子公司情况</w:t>
      </w:r>
      <w:bookmarkEnd w:id="1648"/>
      <w:bookmarkEnd w:id="1649"/>
      <w:bookmarkEnd w:id="1651"/>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本企业子公司的情况详见附注九、在其他主体中的权益。</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3</w:t>
      </w:r>
      <w:bookmarkEnd w:id="1654"/>
      <w:r>
        <w:rPr>
          <w:color w:val="000000"/>
          <w:spacing w:val="0"/>
          <w:w w:val="100"/>
          <w:position w:val="0"/>
        </w:rPr>
        <w:t>、</w:t>
        <w:tab/>
        <w:t>本企业合营和联营企业情况</w:t>
      </w:r>
      <w:bookmarkEnd w:id="1652"/>
      <w:bookmarkEnd w:id="1653"/>
      <w:bookmarkEnd w:id="1655"/>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本企业重要的合营或联营企业详见附注九、在其他主体中的权益。</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上海乐九医疗科技有限公司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南京大经中医药信息技术有限公司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上海金仕达卫宁软件科技有限公司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北京梦天门科技股份有限公司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南京市智慧医疗投资运营服务有限公司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新疆智康创联信息科技有限公司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广西数字医疗科技有限公司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广东卫宁云医健康产业有限公司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20" w:line="240" w:lineRule="auto"/>
        <w:ind w:left="0" w:right="0" w:firstLine="0"/>
        <w:jc w:val="both"/>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4</w:t>
      </w:r>
      <w:bookmarkEnd w:id="1658"/>
      <w:r>
        <w:rPr>
          <w:color w:val="000000"/>
          <w:spacing w:val="0"/>
          <w:w w:val="100"/>
          <w:position w:val="0"/>
        </w:rPr>
        <w:t>、其他关联方情况</w:t>
      </w:r>
      <w:bookmarkEnd w:id="1656"/>
      <w:bookmarkEnd w:id="1657"/>
      <w:bookmarkEnd w:id="165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上海卫康亿企业管理咨询合伙企业（有限合伙）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包括公司董事、高级管理人员在内的公司核心员工持股平台</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上海云鑫创业投资有限公司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年股权激励计划限制性股票授予登记完成上市，公司总股本由</w:t>
      </w:r>
      <w:r>
        <w:rPr>
          <w:rFonts w:ascii="Times New Roman" w:eastAsia="Times New Roman" w:hAnsi="Times New Roman" w:cs="Times New Roman"/>
          <w:color w:val="000000"/>
          <w:spacing w:val="0"/>
          <w:w w:val="100"/>
          <w:position w:val="0"/>
          <w:sz w:val="18"/>
          <w:szCs w:val="18"/>
        </w:rPr>
        <w:t>1,624,990,426</w:t>
      </w:r>
      <w:r>
        <w:rPr>
          <w:color w:val="000000"/>
          <w:spacing w:val="0"/>
          <w:w w:val="100"/>
          <w:position w:val="0"/>
        </w:rPr>
        <w:t xml:space="preserve">股增加至 </w:t>
      </w:r>
      <w:r>
        <w:rPr>
          <w:rFonts w:ascii="Times New Roman" w:eastAsia="Times New Roman" w:hAnsi="Times New Roman" w:cs="Times New Roman"/>
          <w:color w:val="000000"/>
          <w:spacing w:val="0"/>
          <w:w w:val="100"/>
          <w:position w:val="0"/>
          <w:sz w:val="18"/>
          <w:szCs w:val="18"/>
        </w:rPr>
        <w:t>1,641,387,226</w:t>
      </w:r>
      <w:r>
        <w:rPr>
          <w:color w:val="000000"/>
          <w:spacing w:val="0"/>
          <w:w w:val="100"/>
          <w:position w:val="0"/>
        </w:rPr>
        <w:t>股，上海云鑫持有公司的股权比例将由</w:t>
      </w:r>
      <w:r>
        <w:rPr>
          <w:rFonts w:ascii="Times New Roman" w:eastAsia="Times New Roman" w:hAnsi="Times New Roman" w:cs="Times New Roman"/>
          <w:color w:val="000000"/>
          <w:spacing w:val="0"/>
          <w:w w:val="100"/>
          <w:position w:val="0"/>
          <w:sz w:val="18"/>
          <w:szCs w:val="18"/>
        </w:rPr>
        <w:t>5.03%</w:t>
      </w:r>
      <w:r>
        <w:rPr>
          <w:color w:val="000000"/>
          <w:spacing w:val="0"/>
          <w:w w:val="100"/>
          <w:position w:val="0"/>
        </w:rPr>
        <w:t>下降至</w:t>
      </w:r>
      <w:r>
        <w:rPr>
          <w:rFonts w:ascii="Times New Roman" w:eastAsia="Times New Roman" w:hAnsi="Times New Roman" w:cs="Times New Roman"/>
          <w:color w:val="000000"/>
          <w:spacing w:val="0"/>
          <w:w w:val="100"/>
          <w:position w:val="0"/>
          <w:sz w:val="18"/>
          <w:szCs w:val="18"/>
        </w:rPr>
        <w:t xml:space="preserve">4.98% </w:t>
      </w:r>
      <w:r>
        <w:rPr>
          <w:color w:val="000000"/>
          <w:spacing w:val="0"/>
          <w:w w:val="100"/>
          <w:position w:val="0"/>
        </w:rPr>
        <w:t>（持股数量不变，仍为</w:t>
      </w:r>
      <w:r>
        <w:rPr>
          <w:rFonts w:ascii="Times New Roman" w:eastAsia="Times New Roman" w:hAnsi="Times New Roman" w:cs="Times New Roman"/>
          <w:color w:val="000000"/>
          <w:spacing w:val="0"/>
          <w:w w:val="100"/>
          <w:position w:val="0"/>
          <w:sz w:val="18"/>
          <w:szCs w:val="18"/>
        </w:rPr>
        <w:t>81,696,900</w:t>
      </w:r>
      <w:r>
        <w:rPr>
          <w:color w:val="000000"/>
          <w:spacing w:val="0"/>
          <w:w w:val="100"/>
          <w:position w:val="0"/>
        </w:rPr>
        <w:t>股），根据相关规 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日起，公司与上海云鑫及其关联方支付宝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网络技术有限公司（简称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）等发生的日常交易 不再构成关联方交易。</w:t>
      </w:r>
    </w:p>
    <w:p>
      <w:pPr>
        <w:pStyle w:val="Style32"/>
        <w:keepNext/>
        <w:keepLines/>
        <w:widowControl w:val="0"/>
        <w:shd w:val="clear" w:color="auto" w:fill="auto"/>
        <w:bidi w:val="0"/>
        <w:spacing w:before="0" w:after="380" w:line="240" w:lineRule="auto"/>
        <w:ind w:left="0" w:right="0" w:firstLine="0"/>
        <w:jc w:val="both"/>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5</w:t>
      </w:r>
      <w:bookmarkEnd w:id="1662"/>
      <w:r>
        <w:rPr>
          <w:color w:val="000000"/>
          <w:spacing w:val="0"/>
          <w:w w:val="100"/>
          <w:position w:val="0"/>
        </w:rPr>
        <w:t>、关联交易情况</w:t>
      </w:r>
      <w:bookmarkEnd w:id="1660"/>
      <w:bookmarkEnd w:id="1661"/>
      <w:bookmarkEnd w:id="1663"/>
    </w:p>
    <w:p>
      <w:pPr>
        <w:pStyle w:val="Style32"/>
        <w:keepNext/>
        <w:keepLines/>
        <w:widowControl w:val="0"/>
        <w:shd w:val="clear" w:color="auto" w:fill="auto"/>
        <w:bidi w:val="0"/>
        <w:spacing w:before="0" w:after="260" w:line="240" w:lineRule="auto"/>
        <w:ind w:left="0" w:right="0" w:firstLine="0"/>
        <w:jc w:val="both"/>
      </w:pPr>
      <w:bookmarkStart w:id="1660" w:name="bookmark1660"/>
      <w:bookmarkStart w:id="1661" w:name="bookmark1661"/>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60"/>
      <w:bookmarkEnd w:id="1661"/>
      <w:bookmarkEnd w:id="1664"/>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r>
        <w:br w:type="page"/>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南京智慧医疗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采购商品、接受劳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乐九医疗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采购商品、接受劳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-3,672,067.94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5,575,221.24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采购商品、接受劳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4,424,778.76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5,309,734.51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新疆智康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采购商品、接受劳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4,542,452.83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采购商品、接受劳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396,695.28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2,632,614.15</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北京梦天门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采购商品、接受劳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560,344.83</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采购商品、接受劳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187,433.63</w:t>
            </w:r>
          </w:p>
        </w:tc>
      </w:tr>
    </w:tbl>
    <w:p>
      <w:pPr>
        <w:pStyle w:val="Style40"/>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南京智慧医疗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1,298,900.48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1,004,285.37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1,545,599.56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225,559.60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1,156,336.08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钥世圈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14,513.96</w:t>
            </w:r>
          </w:p>
        </w:tc>
      </w:tr>
    </w:tbl>
    <w:p>
      <w:pPr>
        <w:widowControl w:val="0"/>
        <w:spacing w:after="9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购销商品、提供和接受劳务的关联交易说明</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注：上海钥世圈云健康科技发展有限公司于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日起纳入合并财务报表范围。</w:t>
      </w:r>
    </w:p>
    <w:p>
      <w:pPr>
        <w:pStyle w:val="Style32"/>
        <w:keepNext/>
        <w:keepLines/>
        <w:widowControl w:val="0"/>
        <w:shd w:val="clear" w:color="auto" w:fill="auto"/>
        <w:bidi w:val="0"/>
        <w:spacing w:before="0" w:after="400" w:line="240" w:lineRule="auto"/>
        <w:ind w:left="0" w:right="0" w:firstLine="0"/>
        <w:jc w:val="left"/>
      </w:pPr>
      <w:bookmarkStart w:id="1665" w:name="bookmark1665"/>
      <w:bookmarkStart w:id="1666" w:name="bookmark1666"/>
      <w:bookmarkStart w:id="1667" w:name="bookmark16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665"/>
      <w:bookmarkEnd w:id="1666"/>
      <w:bookmarkEnd w:id="166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钥世圈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1,064,464.86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1,524,639.72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r>
        <w:br w:type="page"/>
      </w:r>
    </w:p>
    <w:p>
      <w:pPr>
        <w:pStyle w:val="Style32"/>
        <w:keepNext/>
        <w:keepLines/>
        <w:widowControl w:val="0"/>
        <w:shd w:val="clear" w:color="auto" w:fill="auto"/>
        <w:bidi w:val="0"/>
        <w:spacing w:before="0" w:after="40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w:t>
      </w:r>
      <w:bookmarkEnd w:id="1670"/>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668"/>
      <w:bookmarkEnd w:id="1669"/>
      <w:bookmarkEnd w:id="167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269,198.00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119,558.70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3,012,000.00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3,033,000.00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1,733,680.00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702,848.00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456,000.00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601,600.00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754,400.00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846,400.00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565,600.00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569,600.00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766,400.00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645,600.00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721,600.00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757,500.00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678,400.00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9,880.00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777,600.00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9,880.00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88,500.00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54,200.00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118,250.00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1,752,303.00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1,093,825.00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648,800.00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691,600.00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22,350.00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658,575.00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29,870.00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186,475.00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15,690.00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796,500.00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24,330.00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132,800.00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44,560.00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38,195.00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249,300.00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26,356.80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349,556.00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993,673.40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6,250.00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30,075.00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172,900.00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31,740.00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191,600.00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217,800.00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741,050.00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24,210.00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65,013.00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21,360.00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27,060.00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25,440.00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29,160.00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9,109,150.00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100,580.00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周炜、王英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819,200.00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2,964,200.00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1,395,200.00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707,200.00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707,200.00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787,200.00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70,720.00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707,200.00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947,200.00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1,027,200.00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1,427,200.00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799,800.00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2,096,600.00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109,610.00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83,455.00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377,160.00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97,600.00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48,480.00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34,125.00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274,500.00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359,120.00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176,520.00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29,770.00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1,713,500.00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24,820.00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130,600.00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298,539.00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44,900.00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672"/>
      <w:bookmarkEnd w:id="1673"/>
      <w:bookmarkEnd w:id="167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上海卫康亿企业管理咨 询合伙企业（有限合伙）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无利息</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spacing w:lineRule="exact" w:line="1"/>
        <w:rPr>
          <w:sz w:val="2"/>
          <w:szCs w:val="2"/>
        </w:rPr>
      </w:pPr>
      <w:r>
        <w:br w:type="page"/>
      </w:r>
    </w:p>
    <w:p>
      <w:pPr>
        <w:pStyle w:val="Style32"/>
        <w:keepNext/>
        <w:keepLines/>
        <w:widowControl w:val="0"/>
        <w:numPr>
          <w:ilvl w:val="0"/>
          <w:numId w:val="183"/>
        </w:numPr>
        <w:shd w:val="clear" w:color="auto" w:fill="auto"/>
        <w:bidi w:val="0"/>
        <w:spacing w:before="0" w:after="380" w:line="240" w:lineRule="auto"/>
        <w:ind w:left="0" w:right="0" w:firstLine="0"/>
        <w:jc w:val="left"/>
      </w:pPr>
      <w:bookmarkStart w:id="1676" w:name="bookmark1676"/>
      <w:bookmarkStart w:id="1677" w:name="bookmark1677"/>
      <w:bookmarkStart w:id="1678" w:name="bookmark1678"/>
      <w:bookmarkStart w:id="1679" w:name="bookmark1679"/>
      <w:bookmarkEnd w:id="1678"/>
      <w:r>
        <w:rPr>
          <w:color w:val="000000"/>
          <w:spacing w:val="0"/>
          <w:w w:val="100"/>
          <w:position w:val="0"/>
        </w:rPr>
        <w:t>关键管理人员报酬</w:t>
      </w:r>
      <w:bookmarkEnd w:id="1676"/>
      <w:bookmarkEnd w:id="1677"/>
      <w:bookmarkEnd w:id="1679"/>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4,312,778.95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4,740,598.92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6</w:t>
      </w:r>
      <w:bookmarkEnd w:id="1682"/>
      <w:r>
        <w:rPr>
          <w:color w:val="000000"/>
          <w:spacing w:val="0"/>
          <w:w w:val="100"/>
          <w:position w:val="0"/>
        </w:rPr>
        <w:t>、关联方应收应付款项</w:t>
      </w:r>
      <w:bookmarkEnd w:id="1680"/>
      <w:bookmarkEnd w:id="1681"/>
      <w:bookmarkEnd w:id="1683"/>
    </w:p>
    <w:p>
      <w:pPr>
        <w:pStyle w:val="Style32"/>
        <w:keepNext/>
        <w:keepLines/>
        <w:widowControl w:val="0"/>
        <w:shd w:val="clear" w:color="auto" w:fill="auto"/>
        <w:bidi w:val="0"/>
        <w:spacing w:before="0" w:after="380" w:line="240" w:lineRule="auto"/>
        <w:ind w:left="0" w:right="0" w:firstLine="0"/>
        <w:jc w:val="left"/>
      </w:pPr>
      <w:bookmarkStart w:id="1680" w:name="bookmark1680"/>
      <w:bookmarkStart w:id="1681" w:name="bookmark1681"/>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80"/>
      <w:bookmarkEnd w:id="1681"/>
      <w:bookmarkEnd w:id="168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钥世圈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南京智慧医疗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200,640.00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957,125.28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70,157.28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1,545,401.72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南京智慧医疗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165,060.00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396,527.50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钥世圈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1,292,135.34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94,713.52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6,035,398.23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乐九医疗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5,716,357.68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钥世圈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889,093.44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44,454.67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南京智慧医疗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121,900.00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121,900.00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79,141.71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3,957.54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85"/>
      <w:bookmarkEnd w:id="1686"/>
      <w:bookmarkEnd w:id="1687"/>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乐九医疗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520,796.45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265,486.73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北京梦天门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560,344.83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560,344.83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385,389.74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915,849.06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26,835.84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新疆智康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39,622.64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卫康亿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231,084.50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南京智慧医疗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539,200.00</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r>
        <w:rPr>
          <w:color w:val="000000"/>
          <w:spacing w:val="0"/>
          <w:w w:val="100"/>
          <w:position w:val="0"/>
          <w:sz w:val="24"/>
          <w:szCs w:val="24"/>
        </w:rPr>
        <w:t>十三、股份支付</w:t>
      </w:r>
      <w:bookmarkEnd w:id="1688"/>
      <w:bookmarkEnd w:id="1689"/>
      <w:bookmarkEnd w:id="1690"/>
    </w:p>
    <w:p>
      <w:pPr>
        <w:pStyle w:val="Style32"/>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91"/>
      <w:bookmarkEnd w:id="1692"/>
      <w:bookmarkEnd w:id="1693"/>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22,549,858.00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2,161,028.00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9"/>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注</w:t>
      </w:r>
      <w:r>
        <w:rPr>
          <w:rFonts w:ascii="SimHei" w:eastAsia="SimHei" w:hAnsi="SimHei" w:cs="SimHei"/>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 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年股票期权与限制性股票激励计划实施考核办法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的议案》等议案。</w:t>
      </w:r>
    </w:p>
    <w:p>
      <w:pPr>
        <w:pStyle w:val="Style29"/>
        <w:keepNext w:val="0"/>
        <w:keepLines w:val="0"/>
        <w:widowControl w:val="0"/>
        <w:shd w:val="clear" w:color="auto" w:fill="auto"/>
        <w:bidi w:val="0"/>
        <w:spacing w:before="0" w:after="100" w:line="312" w:lineRule="exact"/>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日，公司召开第四届董事会第十五次会议和第四届监事会第十四次会议，审议通过了《关于调整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 票期权与限制性股票激励计划激励对象名单及授予权益数量的议案》、《关于向激励对象授予股票期权与限制性股票的议案》。 鉴于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名激励对象离职失去激励对象资格及</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名激励对象因个人原因主动放弃公司拟向其授予的合计</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 xml:space="preserve">万份股票期权和 </w:t>
      </w:r>
      <w:r>
        <w:rPr>
          <w:rFonts w:ascii="Times New Roman" w:eastAsia="Times New Roman" w:hAnsi="Times New Roman" w:cs="Times New Roman"/>
          <w:color w:val="000000"/>
          <w:spacing w:val="0"/>
          <w:w w:val="100"/>
          <w:position w:val="0"/>
          <w:sz w:val="18"/>
          <w:szCs w:val="18"/>
        </w:rPr>
        <w:t>14.66</w:t>
      </w:r>
      <w:r>
        <w:rPr>
          <w:color w:val="000000"/>
          <w:spacing w:val="0"/>
          <w:w w:val="100"/>
          <w:position w:val="0"/>
        </w:rPr>
        <w:t>万股限制性股票，公司董事会同意对本股权激励计划激励对象名单及授予权益数量进行调整，股票期权激励对象由</w:t>
      </w:r>
      <w:r>
        <w:rPr>
          <w:rFonts w:ascii="Times New Roman" w:eastAsia="Times New Roman" w:hAnsi="Times New Roman" w:cs="Times New Roman"/>
          <w:color w:val="000000"/>
          <w:spacing w:val="0"/>
          <w:w w:val="100"/>
          <w:position w:val="0"/>
          <w:sz w:val="18"/>
          <w:szCs w:val="18"/>
        </w:rPr>
        <w:t xml:space="preserve">315 </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308</w:t>
      </w:r>
      <w:r>
        <w:rPr>
          <w:color w:val="000000"/>
          <w:spacing w:val="0"/>
          <w:w w:val="100"/>
          <w:position w:val="0"/>
        </w:rPr>
        <w:t>名，股票期权数量由</w:t>
      </w:r>
      <w:r>
        <w:rPr>
          <w:rFonts w:ascii="Times New Roman" w:eastAsia="Times New Roman" w:hAnsi="Times New Roman" w:cs="Times New Roman"/>
          <w:color w:val="000000"/>
          <w:spacing w:val="0"/>
          <w:w w:val="100"/>
          <w:position w:val="0"/>
          <w:sz w:val="18"/>
          <w:szCs w:val="18"/>
        </w:rPr>
        <w:t>1,590.55</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1,553.75</w:t>
      </w:r>
      <w:r>
        <w:rPr>
          <w:color w:val="000000"/>
          <w:spacing w:val="0"/>
          <w:w w:val="100"/>
          <w:position w:val="0"/>
        </w:rPr>
        <w:t>万份，限制性股票激励对象由</w:t>
      </w:r>
      <w:r>
        <w:rPr>
          <w:rFonts w:ascii="Times New Roman" w:eastAsia="Times New Roman" w:hAnsi="Times New Roman" w:cs="Times New Roman"/>
          <w:color w:val="000000"/>
          <w:spacing w:val="0"/>
          <w:w w:val="100"/>
          <w:position w:val="0"/>
          <w:sz w:val="18"/>
          <w:szCs w:val="18"/>
        </w:rPr>
        <w:t>543</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530</w:t>
      </w:r>
      <w:r>
        <w:rPr>
          <w:color w:val="000000"/>
          <w:spacing w:val="0"/>
          <w:w w:val="100"/>
          <w:position w:val="0"/>
        </w:rPr>
        <w:t>名，限制性股票 数量由</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,667.8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1,653.15</w:t>
      </w:r>
      <w:r>
        <w:rPr>
          <w:color w:val="000000"/>
          <w:spacing w:val="0"/>
          <w:w w:val="100"/>
          <w:position w:val="0"/>
        </w:rPr>
        <w:t>万股；鉴于本股权激励计划规定的授予条件已经成就，同意向</w:t>
      </w:r>
      <w:r>
        <w:rPr>
          <w:rFonts w:ascii="Times New Roman" w:eastAsia="Times New Roman" w:hAnsi="Times New Roman" w:cs="Times New Roman"/>
          <w:color w:val="000000"/>
          <w:spacing w:val="0"/>
          <w:w w:val="100"/>
          <w:position w:val="0"/>
          <w:sz w:val="18"/>
          <w:szCs w:val="18"/>
        </w:rPr>
        <w:t>308</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 xml:space="preserve">1,553.75 </w:t>
      </w:r>
      <w:r>
        <w:rPr>
          <w:color w:val="000000"/>
          <w:spacing w:val="0"/>
          <w:w w:val="100"/>
          <w:position w:val="0"/>
        </w:rPr>
        <w:t>万份股票期权，同意向</w:t>
      </w:r>
      <w:r>
        <w:rPr>
          <w:rFonts w:ascii="Times New Roman" w:eastAsia="Times New Roman" w:hAnsi="Times New Roman" w:cs="Times New Roman"/>
          <w:color w:val="000000"/>
          <w:spacing w:val="0"/>
          <w:w w:val="100"/>
          <w:position w:val="0"/>
          <w:sz w:val="18"/>
          <w:szCs w:val="18"/>
        </w:rPr>
        <w:t>530</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,653.15</w:t>
      </w:r>
      <w:r>
        <w:rPr>
          <w:color w:val="000000"/>
          <w:spacing w:val="0"/>
          <w:w w:val="100"/>
          <w:position w:val="0"/>
        </w:rPr>
        <w:t>万股限制性股票，本股权激励计划的授予日为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日。股票期权 的行权价格</w:t>
      </w:r>
      <w:r>
        <w:rPr>
          <w:rFonts w:ascii="Times New Roman" w:eastAsia="Times New Roman" w:hAnsi="Times New Roman" w:cs="Times New Roman"/>
          <w:color w:val="000000"/>
          <w:spacing w:val="0"/>
          <w:w w:val="100"/>
          <w:position w:val="0"/>
          <w:sz w:val="18"/>
          <w:szCs w:val="18"/>
        </w:rPr>
        <w:t>14.02</w:t>
      </w:r>
      <w:r>
        <w:rPr>
          <w:color w:val="000000"/>
          <w:spacing w:val="0"/>
          <w:w w:val="100"/>
          <w:position w:val="0"/>
        </w:rPr>
        <w:t>元，限制性股票授予价格</w:t>
      </w:r>
      <w:r>
        <w:rPr>
          <w:rFonts w:ascii="Times New Roman" w:eastAsia="Times New Roman" w:hAnsi="Times New Roman" w:cs="Times New Roman"/>
          <w:color w:val="000000"/>
          <w:spacing w:val="0"/>
          <w:w w:val="100"/>
          <w:position w:val="0"/>
          <w:sz w:val="18"/>
          <w:szCs w:val="18"/>
        </w:rPr>
        <w:t>7.01</w:t>
      </w:r>
      <w:r>
        <w:rPr>
          <w:color w:val="000000"/>
          <w:spacing w:val="0"/>
          <w:w w:val="100"/>
          <w:position w:val="0"/>
        </w:rPr>
        <w:t>元。</w:t>
      </w:r>
    </w:p>
    <w:p>
      <w:pPr>
        <w:pStyle w:val="Style29"/>
        <w:keepNext w:val="0"/>
        <w:keepLines w:val="0"/>
        <w:widowControl w:val="0"/>
        <w:shd w:val="clear" w:color="auto" w:fill="auto"/>
        <w:bidi w:val="0"/>
        <w:spacing w:before="0" w:after="100" w:line="312" w:lineRule="exact"/>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日，公司召开第四届董事会第十六次会议和第四届监事会第十五次会议，审议通过了《关于调整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 权激励计划所涉限制性股票激励对象名单及授予权益数量的议案》。鉴于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名激励对象因个人原因主动放弃公司拟向其授予 的合计</w:t>
      </w:r>
      <w:r>
        <w:rPr>
          <w:rFonts w:ascii="Times New Roman" w:eastAsia="Times New Roman" w:hAnsi="Times New Roman" w:cs="Times New Roman"/>
          <w:color w:val="000000"/>
          <w:spacing w:val="0"/>
          <w:w w:val="100"/>
          <w:position w:val="0"/>
          <w:sz w:val="18"/>
          <w:szCs w:val="18"/>
        </w:rPr>
        <w:t>13.47</w:t>
      </w:r>
      <w:r>
        <w:rPr>
          <w:color w:val="000000"/>
          <w:spacing w:val="0"/>
          <w:w w:val="100"/>
          <w:position w:val="0"/>
        </w:rPr>
        <w:t>万股限制性股票，公司董事会同意对限制性股票激励对象名单及授予权益数量进行调整，激励对象由</w:t>
      </w:r>
      <w:r>
        <w:rPr>
          <w:rFonts w:ascii="Times New Roman" w:eastAsia="Times New Roman" w:hAnsi="Times New Roman" w:cs="Times New Roman"/>
          <w:color w:val="000000"/>
          <w:spacing w:val="0"/>
          <w:w w:val="100"/>
          <w:position w:val="0"/>
          <w:sz w:val="18"/>
          <w:szCs w:val="18"/>
        </w:rPr>
        <w:t>530</w:t>
      </w:r>
      <w:r>
        <w:rPr>
          <w:color w:val="000000"/>
          <w:spacing w:val="0"/>
          <w:w w:val="100"/>
          <w:position w:val="0"/>
        </w:rPr>
        <w:t>名调整 为</w:t>
      </w:r>
      <w:r>
        <w:rPr>
          <w:rFonts w:ascii="Times New Roman" w:eastAsia="Times New Roman" w:hAnsi="Times New Roman" w:cs="Times New Roman"/>
          <w:color w:val="000000"/>
          <w:spacing w:val="0"/>
          <w:w w:val="100"/>
          <w:position w:val="0"/>
          <w:sz w:val="18"/>
          <w:szCs w:val="18"/>
        </w:rPr>
        <w:t>523</w:t>
      </w:r>
      <w:r>
        <w:rPr>
          <w:color w:val="000000"/>
          <w:spacing w:val="0"/>
          <w:w w:val="100"/>
          <w:position w:val="0"/>
        </w:rPr>
        <w:t>名，限制性股票数量由</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,653.15</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1,639.68</w:t>
      </w:r>
      <w:r>
        <w:rPr>
          <w:color w:val="000000"/>
          <w:spacing w:val="0"/>
          <w:w w:val="100"/>
          <w:position w:val="0"/>
        </w:rPr>
        <w:t>万股。</w:t>
      </w:r>
    </w:p>
    <w:p>
      <w:pPr>
        <w:pStyle w:val="Style29"/>
        <w:keepNext w:val="0"/>
        <w:keepLines w:val="0"/>
        <w:widowControl w:val="0"/>
        <w:shd w:val="clear" w:color="auto" w:fill="auto"/>
        <w:bidi w:val="0"/>
        <w:spacing w:before="0" w:after="160" w:line="326" w:lineRule="exact"/>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年股票期权与限制性股票自股权激励计划授予日起满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个月后，激励对象应在未来</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个月内分二期解除限售。首次 授予股票期权与限制性股票解除限售期及各期解除限售时间安排如表所示：</w:t>
      </w:r>
    </w:p>
    <w:tbl>
      <w:tblPr>
        <w:tblOverlap w:val="never"/>
        <w:jc w:val="center"/>
        <w:tblLayout w:type="fixed"/>
      </w:tblPr>
      <w:tblGrid>
        <w:gridCol w:w="2640"/>
        <w:gridCol w:w="5232"/>
        <w:gridCol w:w="1805"/>
      </w:tblGrid>
      <w:tr>
        <w:trPr>
          <w:trHeight w:val="4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行权安排</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行权比例</w:t>
            </w:r>
          </w:p>
        </w:tc>
      </w:tr>
      <w:tr>
        <w:trPr>
          <w:trHeight w:val="7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个月后的首个交易日起至授予登记完成 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7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解除限售期</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个月后的首个交易日起至授予登记完成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99" w:line="1" w:lineRule="exact"/>
      </w:pPr>
    </w:p>
    <w:p>
      <w:pPr>
        <w:pStyle w:val="Style29"/>
        <w:keepNext w:val="0"/>
        <w:keepLines w:val="0"/>
        <w:widowControl w:val="0"/>
        <w:shd w:val="clear" w:color="auto" w:fill="auto"/>
        <w:tabs>
          <w:tab w:pos="3463" w:val="left"/>
        </w:tabs>
        <w:bidi w:val="0"/>
        <w:spacing w:before="0" w:after="120" w:line="302" w:lineRule="exact"/>
        <w:ind w:left="0" w:right="0" w:firstLine="360"/>
        <w:jc w:val="both"/>
      </w:pPr>
      <w:r>
        <w:rPr>
          <w:color w:val="000000"/>
          <w:spacing w:val="0"/>
          <w:w w:val="100"/>
          <w:position w:val="0"/>
        </w:rPr>
        <w:t>公司股票期权和限制性股票的主要行权条件：在本股票期权激励计划有效期内，以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年净利润为基数，净利润增长率 相比</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年分别不低于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指扣除非经常性损益后的净利润。</w:t>
      </w:r>
    </w:p>
    <w:p>
      <w:pPr>
        <w:pStyle w:val="Style32"/>
        <w:keepNext/>
        <w:keepLines/>
        <w:widowControl w:val="0"/>
        <w:shd w:val="clear" w:color="auto" w:fill="auto"/>
        <w:bidi w:val="0"/>
        <w:spacing w:before="0" w:after="380" w:line="240" w:lineRule="auto"/>
        <w:ind w:left="0" w:right="0" w:firstLine="0"/>
        <w:jc w:val="both"/>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94"/>
      <w:bookmarkEnd w:id="1695"/>
      <w:bookmarkEnd w:id="1696"/>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75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股票期权：</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期权定价模型</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限制性股票：授予日股票市价与授予价格之差</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在等待期内的每个资产负债表日，根据最新取得的可行权 职工人数变动等后续信息做出最佳估计，修正预计可行权 的权益工具数量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260,407,992.59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119,889,801.25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3</w:t>
      </w:r>
      <w:bookmarkEnd w:id="1699"/>
      <w:r>
        <w:rPr>
          <w:color w:val="000000"/>
          <w:spacing w:val="0"/>
          <w:w w:val="100"/>
          <w:position w:val="0"/>
        </w:rPr>
        <w:t>、以现金结算的股份支付情况</w:t>
      </w:r>
      <w:bookmarkEnd w:id="1697"/>
      <w:bookmarkEnd w:id="1698"/>
      <w:bookmarkEnd w:id="1700"/>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1701" w:name="bookmark1701"/>
      <w:bookmarkStart w:id="1702" w:name="bookmark1702"/>
      <w:bookmarkStart w:id="1703" w:name="bookmark1703"/>
      <w:r>
        <w:rPr>
          <w:color w:val="000000"/>
          <w:spacing w:val="0"/>
          <w:w w:val="100"/>
          <w:position w:val="0"/>
          <w:sz w:val="24"/>
          <w:szCs w:val="24"/>
        </w:rPr>
        <w:t>十四、承诺及或有事项</w:t>
      </w:r>
      <w:bookmarkEnd w:id="1701"/>
      <w:bookmarkEnd w:id="1702"/>
      <w:bookmarkEnd w:id="1703"/>
    </w:p>
    <w:p>
      <w:pPr>
        <w:pStyle w:val="Style32"/>
        <w:keepNext/>
        <w:keepLines/>
        <w:widowControl w:val="0"/>
        <w:shd w:val="clear" w:color="auto" w:fill="auto"/>
        <w:tabs>
          <w:tab w:pos="368" w:val="left"/>
        </w:tabs>
        <w:bidi w:val="0"/>
        <w:spacing w:before="0" w:after="380" w:line="240" w:lineRule="auto"/>
        <w:ind w:left="0" w:right="0" w:firstLine="0"/>
        <w:jc w:val="both"/>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1</w:t>
      </w:r>
      <w:bookmarkEnd w:id="1706"/>
      <w:r>
        <w:rPr>
          <w:color w:val="000000"/>
          <w:spacing w:val="0"/>
          <w:w w:val="100"/>
          <w:position w:val="0"/>
        </w:rPr>
        <w:t>、</w:t>
        <w:tab/>
        <w:t>重要承诺事项</w:t>
      </w:r>
      <w:bookmarkEnd w:id="1704"/>
      <w:bookmarkEnd w:id="1705"/>
      <w:bookmarkEnd w:id="1707"/>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380" w:line="240" w:lineRule="auto"/>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日，本公司无需要披露的重大承诺事项。</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2</w:t>
      </w:r>
      <w:bookmarkEnd w:id="1710"/>
      <w:r>
        <w:rPr>
          <w:color w:val="000000"/>
          <w:spacing w:val="0"/>
          <w:w w:val="100"/>
          <w:position w:val="0"/>
        </w:rPr>
        <w:t>、</w:t>
        <w:tab/>
        <w:t>或有事项</w:t>
      </w:r>
      <w:bookmarkEnd w:id="1708"/>
      <w:bookmarkEnd w:id="1709"/>
      <w:bookmarkEnd w:id="1711"/>
    </w:p>
    <w:p>
      <w:pPr>
        <w:pStyle w:val="Style32"/>
        <w:keepNext/>
        <w:keepLines/>
        <w:widowControl w:val="0"/>
        <w:shd w:val="clear" w:color="auto" w:fill="auto"/>
        <w:tabs>
          <w:tab w:pos="493" w:val="left"/>
        </w:tabs>
        <w:bidi w:val="0"/>
        <w:spacing w:before="0" w:after="380" w:line="240" w:lineRule="auto"/>
        <w:ind w:left="0" w:right="0" w:firstLine="0"/>
        <w:jc w:val="left"/>
      </w:pPr>
      <w:bookmarkStart w:id="1708" w:name="bookmark1708"/>
      <w:bookmarkStart w:id="1709" w:name="bookmark1709"/>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08"/>
      <w:bookmarkEnd w:id="1709"/>
      <w:bookmarkEnd w:id="1713"/>
    </w:p>
    <w:p>
      <w:pPr>
        <w:pStyle w:val="Style29"/>
        <w:keepNext w:val="0"/>
        <w:keepLines w:val="0"/>
        <w:widowControl w:val="0"/>
        <w:shd w:val="clear" w:color="auto" w:fill="auto"/>
        <w:bidi w:val="0"/>
        <w:spacing w:before="0" w:after="380" w:line="240" w:lineRule="auto"/>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日，本公司无需要披露的重大或有事项。</w:t>
      </w:r>
    </w:p>
    <w:p>
      <w:pPr>
        <w:pStyle w:val="Style32"/>
        <w:keepNext/>
        <w:keepLines/>
        <w:widowControl w:val="0"/>
        <w:shd w:val="clear" w:color="auto" w:fill="auto"/>
        <w:tabs>
          <w:tab w:pos="493" w:val="left"/>
        </w:tabs>
        <w:bidi w:val="0"/>
        <w:spacing w:before="0" w:after="380" w:line="240" w:lineRule="auto"/>
        <w:ind w:left="0" w:right="0" w:firstLine="0"/>
        <w:jc w:val="both"/>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14"/>
      <w:bookmarkEnd w:id="1715"/>
      <w:bookmarkEnd w:id="1717"/>
    </w:p>
    <w:p>
      <w:pPr>
        <w:pStyle w:val="Style29"/>
        <w:keepNext w:val="0"/>
        <w:keepLines w:val="0"/>
        <w:widowControl w:val="0"/>
        <w:shd w:val="clear" w:color="auto" w:fill="auto"/>
        <w:bidi w:val="0"/>
        <w:spacing w:before="0" w:after="380" w:line="240" w:lineRule="auto"/>
        <w:ind w:left="0" w:right="0"/>
        <w:jc w:val="both"/>
      </w:pPr>
      <w:r>
        <w:rPr>
          <w:color w:val="000000"/>
          <w:spacing w:val="0"/>
          <w:w w:val="100"/>
          <w:position w:val="0"/>
        </w:rPr>
        <w:t>公司不存在需要披露的重要或有事项。</w:t>
      </w:r>
    </w:p>
    <w:p>
      <w:pPr>
        <w:pStyle w:val="Style27"/>
        <w:keepNext/>
        <w:keepLines/>
        <w:widowControl w:val="0"/>
        <w:shd w:val="clear" w:color="auto" w:fill="auto"/>
        <w:bidi w:val="0"/>
        <w:spacing w:before="0" w:after="380" w:line="240" w:lineRule="auto"/>
        <w:ind w:left="0" w:right="0" w:firstLine="0"/>
        <w:jc w:val="both"/>
      </w:pPr>
      <w:bookmarkStart w:id="1718" w:name="bookmark1718"/>
      <w:bookmarkStart w:id="1719" w:name="bookmark1719"/>
      <w:bookmarkStart w:id="1720" w:name="bookmark1720"/>
      <w:r>
        <w:rPr>
          <w:color w:val="000000"/>
          <w:spacing w:val="0"/>
          <w:w w:val="100"/>
          <w:position w:val="0"/>
          <w:sz w:val="24"/>
          <w:szCs w:val="24"/>
        </w:rPr>
        <w:t>十五、资产负债表日后事项</w:t>
      </w:r>
      <w:bookmarkEnd w:id="1718"/>
      <w:bookmarkEnd w:id="1719"/>
      <w:bookmarkEnd w:id="1720"/>
    </w:p>
    <w:p>
      <w:pPr>
        <w:pStyle w:val="Style32"/>
        <w:keepNext/>
        <w:keepLines/>
        <w:widowControl w:val="0"/>
        <w:shd w:val="clear" w:color="auto" w:fill="auto"/>
        <w:bidi w:val="0"/>
        <w:spacing w:before="0" w:after="380" w:line="240" w:lineRule="auto"/>
        <w:ind w:left="0" w:right="0" w:firstLine="0"/>
        <w:jc w:val="both"/>
      </w:pPr>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21"/>
      <w:bookmarkEnd w:id="1722"/>
      <w:bookmarkEnd w:id="172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53,537,832.28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53,537,832.28</w:t>
            </w:r>
          </w:p>
        </w:tc>
      </w:tr>
    </w:tbl>
    <w:p>
      <w:pPr>
        <w:pStyle w:val="Style32"/>
        <w:keepNext/>
        <w:keepLines/>
        <w:widowControl w:val="0"/>
        <w:shd w:val="clear" w:color="auto" w:fill="auto"/>
        <w:bidi w:val="0"/>
        <w:spacing w:before="0" w:after="280" w:line="240" w:lineRule="auto"/>
        <w:ind w:left="0" w:right="0" w:firstLine="0"/>
        <w:jc w:val="both"/>
      </w:pPr>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724"/>
      <w:bookmarkEnd w:id="1725"/>
      <w:bookmarkEnd w:id="1726"/>
    </w:p>
    <w:p>
      <w:pPr>
        <w:pStyle w:val="Style29"/>
        <w:keepNext w:val="0"/>
        <w:keepLines w:val="0"/>
        <w:widowControl w:val="0"/>
        <w:shd w:val="clear" w:color="auto" w:fill="auto"/>
        <w:tabs>
          <w:tab w:pos="901" w:val="left"/>
        </w:tabs>
        <w:bidi w:val="0"/>
        <w:spacing w:before="0" w:after="0" w:line="313" w:lineRule="exact"/>
        <w:ind w:left="0" w:right="0"/>
        <w:jc w:val="both"/>
      </w:pPr>
      <w:bookmarkStart w:id="1727" w:name="bookmark1727"/>
      <w:r>
        <w:rPr>
          <w:color w:val="000000"/>
          <w:spacing w:val="0"/>
          <w:w w:val="100"/>
          <w:position w:val="0"/>
        </w:rPr>
        <w:t>（</w:t>
      </w:r>
      <w:bookmarkEnd w:id="17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日公司召开第五届董事会第三次会议拟向激励对象授予不超过</w:t>
      </w:r>
      <w:r>
        <w:rPr>
          <w:rFonts w:ascii="Times New Roman" w:eastAsia="Times New Roman" w:hAnsi="Times New Roman" w:cs="Times New Roman"/>
          <w:color w:val="000000"/>
          <w:spacing w:val="0"/>
          <w:w w:val="100"/>
          <w:position w:val="0"/>
          <w:sz w:val="18"/>
          <w:szCs w:val="18"/>
        </w:rPr>
        <w:t>7,770.19</w:t>
      </w:r>
      <w:r>
        <w:rPr>
          <w:color w:val="000000"/>
          <w:spacing w:val="0"/>
          <w:w w:val="100"/>
          <w:position w:val="0"/>
        </w:rPr>
        <w:t>万股限制性股票，其中首次 授予</w:t>
      </w:r>
      <w:r>
        <w:rPr>
          <w:rFonts w:ascii="Times New Roman" w:eastAsia="Times New Roman" w:hAnsi="Times New Roman" w:cs="Times New Roman"/>
          <w:color w:val="000000"/>
          <w:spacing w:val="0"/>
          <w:w w:val="100"/>
          <w:position w:val="0"/>
          <w:sz w:val="18"/>
          <w:szCs w:val="18"/>
        </w:rPr>
        <w:t>7,270.19</w:t>
      </w:r>
      <w:r>
        <w:rPr>
          <w:color w:val="000000"/>
          <w:spacing w:val="0"/>
          <w:w w:val="100"/>
          <w:position w:val="0"/>
        </w:rPr>
        <w:t>万股，占限制性股票拟授予总额的</w:t>
      </w:r>
      <w:r>
        <w:rPr>
          <w:rFonts w:ascii="Times New Roman" w:eastAsia="Times New Roman" w:hAnsi="Times New Roman" w:cs="Times New Roman"/>
          <w:color w:val="000000"/>
          <w:spacing w:val="0"/>
          <w:w w:val="100"/>
          <w:position w:val="0"/>
          <w:sz w:val="18"/>
          <w:szCs w:val="18"/>
        </w:rPr>
        <w:t>93.57%</w:t>
      </w:r>
      <w:r>
        <w:rPr>
          <w:color w:val="000000"/>
          <w:spacing w:val="0"/>
          <w:w w:val="100"/>
          <w:position w:val="0"/>
        </w:rPr>
        <w:t>；预留</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万股，预留部分占限制性股票拟授予总额的</w:t>
      </w:r>
      <w:r>
        <w:rPr>
          <w:rFonts w:ascii="Times New Roman" w:eastAsia="Times New Roman" w:hAnsi="Times New Roman" w:cs="Times New Roman"/>
          <w:color w:val="000000"/>
          <w:spacing w:val="0"/>
          <w:w w:val="100"/>
          <w:position w:val="0"/>
          <w:sz w:val="18"/>
          <w:szCs w:val="18"/>
        </w:rPr>
        <w:t>6.43%</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年第二次临时股东大会审批通过。</w:t>
      </w:r>
    </w:p>
    <w:p>
      <w:pPr>
        <w:pStyle w:val="Style29"/>
        <w:keepNext w:val="0"/>
        <w:keepLines w:val="0"/>
        <w:widowControl w:val="0"/>
        <w:shd w:val="clear" w:color="auto" w:fill="auto"/>
        <w:bidi w:val="0"/>
        <w:spacing w:before="0" w:after="0" w:line="313" w:lineRule="exact"/>
        <w:ind w:left="0" w:right="0"/>
        <w:jc w:val="both"/>
      </w:pPr>
      <w:bookmarkStart w:id="1728" w:name="bookmark1728"/>
      <w:r>
        <w:rPr>
          <w:color w:val="000000"/>
          <w:spacing w:val="0"/>
          <w:w w:val="100"/>
          <w:position w:val="0"/>
        </w:rPr>
        <w:t>（</w:t>
      </w:r>
      <w:bookmarkEnd w:id="17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文同意注册的批复，公司于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日向不特定对象发 行了</w:t>
      </w:r>
      <w:r>
        <w:rPr>
          <w:rFonts w:ascii="Times New Roman" w:eastAsia="Times New Roman" w:hAnsi="Times New Roman" w:cs="Times New Roman"/>
          <w:color w:val="000000"/>
          <w:spacing w:val="0"/>
          <w:w w:val="100"/>
          <w:position w:val="0"/>
          <w:sz w:val="18"/>
          <w:szCs w:val="18"/>
        </w:rPr>
        <w:t>970.2650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18"/>
          <w:szCs w:val="18"/>
        </w:rPr>
        <w:t>9.70265</w:t>
      </w:r>
      <w:r>
        <w:rPr>
          <w:color w:val="000000"/>
          <w:spacing w:val="0"/>
          <w:w w:val="100"/>
          <w:position w:val="0"/>
        </w:rPr>
        <w:t>亿元。经深圳证券交易所同意，公司</w:t>
      </w:r>
      <w:r>
        <w:rPr>
          <w:rFonts w:ascii="Times New Roman" w:eastAsia="Times New Roman" w:hAnsi="Times New Roman" w:cs="Times New Roman"/>
          <w:color w:val="000000"/>
          <w:spacing w:val="0"/>
          <w:w w:val="100"/>
          <w:position w:val="0"/>
          <w:sz w:val="18"/>
          <w:szCs w:val="18"/>
        </w:rPr>
        <w:t>9.70265</w:t>
      </w:r>
      <w:r>
        <w:rPr>
          <w:color w:val="000000"/>
          <w:spacing w:val="0"/>
          <w:w w:val="100"/>
          <w:position w:val="0"/>
        </w:rPr>
        <w:t>亿元可 转换公司债券已于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日起在深交所挂牌交易，债券简称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，债券代码</w:t>
      </w:r>
      <w:r>
        <w:rPr>
          <w:rFonts w:ascii="Times New Roman" w:eastAsia="Times New Roman" w:hAnsi="Times New Roman" w:cs="Times New Roman"/>
          <w:color w:val="000000"/>
          <w:spacing w:val="0"/>
          <w:w w:val="100"/>
          <w:position w:val="0"/>
          <w:sz w:val="18"/>
          <w:szCs w:val="18"/>
        </w:rPr>
        <w:t>T23104”</w:t>
      </w:r>
      <w:r>
        <w:rPr>
          <w:color w:val="000000"/>
          <w:spacing w:val="0"/>
          <w:w w:val="100"/>
          <w:position w:val="0"/>
        </w:rPr>
        <w:t>。</w:t>
      </w:r>
    </w:p>
    <w:p>
      <w:pPr>
        <w:pStyle w:val="Style29"/>
        <w:keepNext w:val="0"/>
        <w:keepLines w:val="0"/>
        <w:widowControl w:val="0"/>
        <w:shd w:val="clear" w:color="auto" w:fill="auto"/>
        <w:bidi w:val="0"/>
        <w:spacing w:before="0" w:after="360" w:line="313" w:lineRule="exact"/>
        <w:ind w:left="0" w:right="0"/>
        <w:jc w:val="both"/>
      </w:pPr>
      <w:bookmarkStart w:id="1729" w:name="bookmark1729"/>
      <w:r>
        <w:rPr>
          <w:color w:val="000000"/>
          <w:spacing w:val="0"/>
          <w:w w:val="100"/>
          <w:position w:val="0"/>
        </w:rPr>
        <w:t>（</w:t>
      </w:r>
      <w:bookmarkEnd w:id="17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日与上海云鑫创业投资有限公司（以下简称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上海云鑫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）签订《股权转让协议》，公司拟以自 有资金人民币</w:t>
      </w:r>
      <w:r>
        <w:rPr>
          <w:rFonts w:ascii="Times New Roman" w:eastAsia="Times New Roman" w:hAnsi="Times New Roman" w:cs="Times New Roman"/>
          <w:color w:val="000000"/>
          <w:spacing w:val="0"/>
          <w:w w:val="100"/>
          <w:position w:val="0"/>
          <w:sz w:val="18"/>
          <w:szCs w:val="18"/>
        </w:rPr>
        <w:t>19,300</w:t>
      </w:r>
      <w:r>
        <w:rPr>
          <w:color w:val="000000"/>
          <w:spacing w:val="0"/>
          <w:w w:val="100"/>
          <w:position w:val="0"/>
        </w:rPr>
        <w:t>万元收购上海云鑫持有的卫宁互联网科技有限公司（以下简称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卫宁互联网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股权。本次交易完成 后，公司持有卫宁互联网的股权比例将由</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变为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,卫宁互联网将由公司控股子公司变为公司全资子公司。上述交易 已完成，卫宁互联网已办理完毕相应工商变更手续。</w:t>
      </w:r>
    </w:p>
    <w:p>
      <w:pPr>
        <w:pStyle w:val="Style27"/>
        <w:keepNext/>
        <w:keepLines/>
        <w:widowControl w:val="0"/>
        <w:shd w:val="clear" w:color="auto" w:fill="auto"/>
        <w:bidi w:val="0"/>
        <w:spacing w:before="0" w:line="240" w:lineRule="auto"/>
        <w:ind w:left="0" w:right="0" w:firstLine="0"/>
        <w:jc w:val="both"/>
      </w:pPr>
      <w:bookmarkStart w:id="1730" w:name="bookmark1730"/>
      <w:bookmarkStart w:id="1731" w:name="bookmark1731"/>
      <w:bookmarkStart w:id="1732" w:name="bookmark1732"/>
      <w:r>
        <w:rPr>
          <w:color w:val="000000"/>
          <w:spacing w:val="0"/>
          <w:w w:val="100"/>
          <w:position w:val="0"/>
          <w:sz w:val="24"/>
          <w:szCs w:val="24"/>
        </w:rPr>
        <w:t>十六、其他重要事项</w:t>
      </w:r>
      <w:bookmarkEnd w:id="1730"/>
      <w:bookmarkEnd w:id="1731"/>
      <w:bookmarkEnd w:id="1732"/>
    </w:p>
    <w:p>
      <w:pPr>
        <w:pStyle w:val="Style32"/>
        <w:keepNext/>
        <w:keepLines/>
        <w:widowControl w:val="0"/>
        <w:shd w:val="clear" w:color="auto" w:fill="auto"/>
        <w:bidi w:val="0"/>
        <w:spacing w:before="0" w:line="240" w:lineRule="auto"/>
        <w:ind w:left="0" w:right="0" w:firstLine="0"/>
        <w:jc w:val="both"/>
      </w:pPr>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33"/>
      <w:bookmarkEnd w:id="1734"/>
      <w:bookmarkEnd w:id="1735"/>
    </w:p>
    <w:p>
      <w:pPr>
        <w:pStyle w:val="Style32"/>
        <w:keepNext/>
        <w:keepLines/>
        <w:widowControl w:val="0"/>
        <w:shd w:val="clear" w:color="auto" w:fill="auto"/>
        <w:bidi w:val="0"/>
        <w:spacing w:before="0" w:line="240" w:lineRule="auto"/>
        <w:ind w:left="0" w:right="0" w:firstLine="0"/>
        <w:jc w:val="both"/>
      </w:pPr>
      <w:bookmarkStart w:id="1733" w:name="bookmark1733"/>
      <w:bookmarkStart w:id="1734" w:name="bookmark1734"/>
      <w:bookmarkStart w:id="1736" w:name="bookmark17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）报告分部的财务信息</w:t>
      </w:r>
      <w:bookmarkEnd w:id="1733"/>
      <w:bookmarkEnd w:id="1734"/>
      <w:bookmarkEnd w:id="173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其他华东地</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华东小计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华中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华南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37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409,519,651.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681,769,770.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1,091,289,42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902,212,749.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148,340,084.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122,510,193.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2,264,352,44</w:t>
            </w:r>
          </w:p>
        </w:tc>
      </w:tr>
      <w:tr>
        <w:trPr>
          <w:trHeight w:val="341"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r>
      <w:tr>
        <w:trPr>
          <w:trHeight w:val="37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223,201,663.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298,087,534.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521,289,197.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398,610,604.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62,122,635.1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57,133,874.1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1,039,156,31</w:t>
            </w:r>
          </w:p>
        </w:tc>
      </w:tr>
      <w:tr>
        <w:trPr>
          <w:trHeight w:val="350"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bl>
    <w:p>
      <w:pPr>
        <w:widowControl w:val="0"/>
        <w:spacing w:after="279" w:line="1" w:lineRule="exact"/>
      </w:pPr>
    </w:p>
    <w:p>
      <w:pPr>
        <w:pStyle w:val="Style27"/>
        <w:keepNext/>
        <w:keepLines/>
        <w:widowControl w:val="0"/>
        <w:shd w:val="clear" w:color="auto" w:fill="auto"/>
        <w:bidi w:val="0"/>
        <w:spacing w:before="0" w:line="240" w:lineRule="auto"/>
        <w:ind w:left="0" w:right="0" w:firstLine="0"/>
        <w:jc w:val="both"/>
      </w:pPr>
      <w:bookmarkStart w:id="1737" w:name="bookmark1737"/>
      <w:bookmarkStart w:id="1738" w:name="bookmark1738"/>
      <w:bookmarkStart w:id="1739" w:name="bookmark1739"/>
      <w:r>
        <w:rPr>
          <w:color w:val="000000"/>
          <w:spacing w:val="0"/>
          <w:w w:val="100"/>
          <w:position w:val="0"/>
          <w:sz w:val="24"/>
          <w:szCs w:val="24"/>
        </w:rPr>
        <w:t>十七、母公司财务报表主要项目注释</w:t>
      </w:r>
      <w:bookmarkEnd w:id="1737"/>
      <w:bookmarkEnd w:id="1738"/>
      <w:bookmarkEnd w:id="1739"/>
    </w:p>
    <w:p>
      <w:pPr>
        <w:pStyle w:val="Style32"/>
        <w:keepNext/>
        <w:keepLines/>
        <w:widowControl w:val="0"/>
        <w:shd w:val="clear" w:color="auto" w:fill="auto"/>
        <w:bidi w:val="0"/>
        <w:spacing w:before="0" w:line="240" w:lineRule="auto"/>
        <w:ind w:left="0" w:right="0" w:firstLine="0"/>
        <w:jc w:val="both"/>
      </w:pPr>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40"/>
      <w:bookmarkEnd w:id="1741"/>
      <w:bookmarkEnd w:id="1742"/>
    </w:p>
    <w:p>
      <w:pPr>
        <w:pStyle w:val="Style32"/>
        <w:keepNext/>
        <w:keepLines/>
        <w:widowControl w:val="0"/>
        <w:shd w:val="clear" w:color="auto" w:fill="auto"/>
        <w:bidi w:val="0"/>
        <w:spacing w:before="0" w:line="240" w:lineRule="auto"/>
        <w:ind w:left="0" w:right="0" w:firstLine="0"/>
        <w:jc w:val="both"/>
      </w:pPr>
      <w:bookmarkStart w:id="1740" w:name="bookmark1740"/>
      <w:bookmarkStart w:id="1741" w:name="bookmark1741"/>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40"/>
      <w:bookmarkEnd w:id="1741"/>
      <w:bookmarkEnd w:id="174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944,115.</w:t>
            </w:r>
          </w:p>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944,115.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609,720.0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609,720.0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534,332,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120,882,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413,449,9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505,955,2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86,138,58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419,816,64</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23,830,56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24,682,94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24,682,948.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：非合并范围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510,502,</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120,882,</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389,619,3</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481,272,2</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86,138,58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395,133,69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535,276,</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739.88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121,826,</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789.48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413,449,9</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506,564,9</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86,748,30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419,816,64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609,720.00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334,395.00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944,115.00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944,115.00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按组合计提坏账准备：按合并范围内公司组合计提坏账准备的应收账款</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8,256,070.92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7,191,800.00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6,836,350.80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卫宁互联网科技有限公司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800,504.00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458,514.00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安徽卫宁健康科技有限公司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226,153.89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上海钥世圈云健康科技发展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纳里健康科技有限公司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黑龙江卫宁互联网科技有限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23,830,566.61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非合并范围内公司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1,312,183,393.47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205,535,309.77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232,971,844.88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128,287,970.24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64,931,487.59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109,085,437.17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65,105,398.03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16,408,024.95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27,572,014.19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535,276,739.88</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44"/>
      <w:bookmarkEnd w:id="1745"/>
      <w:bookmarkEnd w:id="174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86,748,308.63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35,078,480.85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121,826,789.48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86,748,308.63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35,078,480.85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121,826,789.48</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9"/>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w:t>
      </w:r>
      <w:bookmarkEnd w:id="1749"/>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747"/>
      <w:bookmarkEnd w:id="1748"/>
      <w:bookmarkEnd w:id="175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15,496,958.80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3,057,231.49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9,876,919.00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978,937.96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8,706,015.00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1,369,381.80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四川卫宁软件有限公司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8,256,070.92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7,241,066.00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780,090.29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49,577,029.72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51"/>
      <w:bookmarkEnd w:id="1752"/>
      <w:bookmarkEnd w:id="175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21,375,000.00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311,010,390.19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290,942,437.94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311,010,390.19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312,317,437.94</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both"/>
      </w:pPr>
      <w:bookmarkStart w:id="1754" w:name="bookmark1754"/>
      <w:bookmarkStart w:id="1755" w:name="bookmark1755"/>
      <w:bookmarkStart w:id="1756" w:name="bookmark17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754"/>
      <w:bookmarkEnd w:id="1755"/>
      <w:bookmarkEnd w:id="1756"/>
    </w:p>
    <w:p>
      <w:pPr>
        <w:pStyle w:val="Style32"/>
        <w:keepNext/>
        <w:keepLines/>
        <w:widowControl w:val="0"/>
        <w:shd w:val="clear" w:color="auto" w:fill="auto"/>
        <w:bidi w:val="0"/>
        <w:spacing w:before="0" w:after="380" w:line="240" w:lineRule="auto"/>
        <w:ind w:left="0" w:right="0" w:firstLine="0"/>
        <w:jc w:val="both"/>
      </w:pPr>
      <w:bookmarkStart w:id="1754" w:name="bookmark1754"/>
      <w:bookmarkStart w:id="1755" w:name="bookmark1755"/>
      <w:bookmarkStart w:id="1757" w:name="bookmark1757"/>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754"/>
      <w:bookmarkEnd w:id="1755"/>
      <w:bookmarkEnd w:id="175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山西卫宁软件有限公司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北京梦天门科技股份有限公司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21,375,000.00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58"/>
      <w:bookmarkEnd w:id="1759"/>
      <w:bookmarkEnd w:id="1760"/>
    </w:p>
    <w:p>
      <w:pPr>
        <w:pStyle w:val="Style32"/>
        <w:keepNext/>
        <w:keepLines/>
        <w:widowControl w:val="0"/>
        <w:shd w:val="clear" w:color="auto" w:fill="auto"/>
        <w:bidi w:val="0"/>
        <w:spacing w:before="0" w:after="380" w:line="240" w:lineRule="auto"/>
        <w:ind w:left="0" w:right="0" w:firstLine="0"/>
        <w:jc w:val="left"/>
      </w:pPr>
      <w:bookmarkStart w:id="1758" w:name="bookmark1758"/>
      <w:bookmarkStart w:id="1759" w:name="bookmark1759"/>
      <w:bookmarkStart w:id="1761" w:name="bookmark176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58"/>
      <w:bookmarkEnd w:id="1759"/>
      <w:bookmarkEnd w:id="176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194,353,506.90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173,253,536.77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90,676,554.63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67,807,471.27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25,273,763.80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33,055,993.80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10,741,360.98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20,452,397.76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5,780,000.00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4,821,563.00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1,196,570.20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股权拍卖保证金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5,683,262.45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5,674,941.12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337,330,011.76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313,340,910.92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2</w:t>
      </w:r>
      <w:bookmarkEnd w:id="1764"/>
      <w:r>
        <w:rPr>
          <w:color w:val="000000"/>
          <w:spacing w:val="0"/>
          <w:w w:val="100"/>
          <w:position w:val="0"/>
        </w:rPr>
        <w:t>）坏账准备计提情况</w:t>
      </w:r>
      <w:bookmarkEnd w:id="1762"/>
      <w:bookmarkEnd w:id="1763"/>
      <w:bookmarkEnd w:id="176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22,398,472.98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3,921,148.59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26,319,621.57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135,388,281.02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111,097,069.04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61,071,777.20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29,772,884.50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22,639,732.84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4,078,231.07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3,054,920.59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337,330,011.76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3</w:t>
      </w:r>
      <w:bookmarkEnd w:id="1768"/>
      <w:r>
        <w:rPr>
          <w:color w:val="000000"/>
          <w:spacing w:val="0"/>
          <w:w w:val="100"/>
          <w:position w:val="0"/>
        </w:rPr>
        <w:t>）本期计提、收回或转回的坏账准备情况</w:t>
      </w:r>
      <w:bookmarkEnd w:id="1766"/>
      <w:bookmarkEnd w:id="1767"/>
      <w:bookmarkEnd w:id="176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22,398,472.9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3,921,148.59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26,319,621.57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22,398,472.9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3,921,148.59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26,319,621.57</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4</w:t>
      </w:r>
      <w:bookmarkEnd w:id="1772"/>
      <w:r>
        <w:rPr>
          <w:color w:val="000000"/>
          <w:spacing w:val="0"/>
          <w:w w:val="100"/>
          <w:position w:val="0"/>
        </w:rPr>
        <w:t>）按欠款方归集的期末余额前五名的其他应收款情况</w:t>
      </w:r>
      <w:bookmarkEnd w:id="1770"/>
      <w:bookmarkEnd w:id="1771"/>
      <w:bookmarkEnd w:id="1773"/>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纳里健康科技有限公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110,427,075.82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上海卫宁数据科技有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21,272,141.46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上海卫宁软件有限公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15,419,940.28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新疆卫宁软件有限公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11,702,641.73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上海天健源达信息科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10,741,360.98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2,326,170.18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169,563,160.27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2,326,170.18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3</w:t>
      </w:r>
      <w:bookmarkEnd w:id="1776"/>
      <w:r>
        <w:rPr>
          <w:color w:val="000000"/>
          <w:spacing w:val="0"/>
          <w:w w:val="100"/>
          <w:position w:val="0"/>
        </w:rPr>
        <w:t>、长期股权投资</w:t>
      </w:r>
      <w:bookmarkEnd w:id="1774"/>
      <w:bookmarkEnd w:id="1775"/>
      <w:bookmarkEnd w:id="177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1,008,586,151.82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1,008,586,151.82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911,781,638.54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911,781,638.54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227,558,272.56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227,558,272.56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262,695,387.57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262,695,387.57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1,236,144,424.38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1,236,144,424.38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1,174,477,026.11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1,174,477,026.11</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78"/>
      <w:bookmarkEnd w:id="1779"/>
      <w:bookmarkEnd w:id="178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江苏卫宁软件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西安卫宁软件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新疆卫宁软件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北京卫宁健康</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山西卫宁软件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杭州东联软件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浙江万鼎信息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黑龙江卫宁软 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宁波金仕达卫 宁软件有限公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重庆卫宁软件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卫宁互联网科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广东卫宁软件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四川卫宁软件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安徽卫宁健康</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39,039,130.00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82,389,130.00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深圳卫宁中天</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34,284,643.18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34,284,643.18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上海卫宁软件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天津卫宁软件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144,069,288.3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144,069,288.36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快享医疗科技</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11,787,707.00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8,212,293.00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陕西卫宁互联 网科技有限公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上海卫心科技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甘肃卫宁健康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宁夏卫宁健康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上海钥世圈云 健康科技发展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47,023,090.28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47,023,090.28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911,781,638.5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98,844,513.28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1,008,586,151.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81"/>
      <w:bookmarkEnd w:id="1782"/>
      <w:bookmarkEnd w:id="178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4"/>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4"/>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上海金仕 达卫宁软 件科技有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72,471,74</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5,391,091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-33,533,7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47,667,52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81,214,40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北京梦天 门科技股 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110,439,4</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-808,575.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2,219,313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111,850,1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ODIN</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HEALTH</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394,637.4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2,944,708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上海乐九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4,657,740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3,920,849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医疗科技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南京大经 中医药信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27,253,02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5,315,324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18,613,70</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息技术有</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新疆智康 创联信息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909,457.9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2,504,057</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科技有限 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湖北通卫 医疗科技 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4,319,199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4,041,755</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广西数字 医疗科技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2,449,455</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19,184.17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2,468,639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上海钥世 圈云健康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36,960,12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科技发展</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262,695,3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227,558,2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87.57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90.28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72.56</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262,695,3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227,558,2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87.57</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6.07</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34.54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90.28</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72.56</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4</w:t>
      </w:r>
      <w:bookmarkEnd w:id="1786"/>
      <w:r>
        <w:rPr>
          <w:color w:val="000000"/>
          <w:spacing w:val="0"/>
          <w:w w:val="100"/>
          <w:position w:val="0"/>
        </w:rPr>
        <w:t>、营业收入和营业成本</w:t>
      </w:r>
      <w:bookmarkEnd w:id="1784"/>
      <w:bookmarkEnd w:id="1785"/>
      <w:bookmarkEnd w:id="178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1,687,191,505.24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947,176,737.19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1,423,855,574.35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841,999,478.08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6,904,099.31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3,877,061.16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19,974,848.86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15,507,783.79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1,694,095,604.55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951,053,798.35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1,443,830,423.21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857,507,261.87</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5</w:t>
      </w:r>
      <w:bookmarkEnd w:id="1790"/>
      <w:r>
        <w:rPr>
          <w:color w:val="000000"/>
          <w:spacing w:val="0"/>
          <w:w w:val="100"/>
          <w:position w:val="0"/>
        </w:rPr>
        <w:t>、投资收益</w:t>
      </w:r>
      <w:bookmarkEnd w:id="1788"/>
      <w:bookmarkEnd w:id="1789"/>
      <w:bookmarkEnd w:id="179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49,000,000.00</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-53,306,934.54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-31,591,705.14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53,257,065.82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889,760.00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丧失重大影响之日，股权公允价值与账面 价值之间的差异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9,519,075.27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11,950,131.28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26,851,930.13</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792" w:name="bookmark1792"/>
      <w:bookmarkStart w:id="1793" w:name="bookmark1793"/>
      <w:bookmarkStart w:id="1794" w:name="bookmark1794"/>
      <w:r>
        <w:rPr>
          <w:color w:val="000000"/>
          <w:spacing w:val="0"/>
          <w:w w:val="100"/>
          <w:position w:val="0"/>
          <w:sz w:val="24"/>
          <w:szCs w:val="24"/>
        </w:rPr>
        <w:t>十八、补充资料</w:t>
      </w:r>
      <w:bookmarkEnd w:id="1792"/>
      <w:bookmarkEnd w:id="1793"/>
      <w:bookmarkEnd w:id="1794"/>
    </w:p>
    <w:p>
      <w:pPr>
        <w:pStyle w:val="Style32"/>
        <w:keepNext/>
        <w:keepLines/>
        <w:widowControl w:val="0"/>
        <w:shd w:val="clear" w:color="auto" w:fill="auto"/>
        <w:bidi w:val="0"/>
        <w:spacing w:before="0" w:after="340" w:line="240" w:lineRule="auto"/>
        <w:ind w:left="0" w:right="0" w:firstLine="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95"/>
      <w:bookmarkEnd w:id="1796"/>
      <w:bookmarkEnd w:id="179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31,566,955.96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18,404,534.97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479,938.22</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377,331.93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-3,172,159.58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视同处置联营企业股权产生的投资收益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123,965,915.42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公允价值计量且其变动计入当期损益的金 融资产公允价值变动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-34,692,315.81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持有其他权益工具投资期间取得的股利收 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17,029,370.25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1,846,198.76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118,056,626.32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w:t>
      </w:r>
    </w:p>
    <w:p>
      <w:pPr>
        <w:pStyle w:val="Style29"/>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98"/>
      <w:bookmarkEnd w:id="1799"/>
      <w:bookmarkEnd w:id="1800"/>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0.2297</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0.1745</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363" w:right="1045" w:bottom="1470" w:left="1010" w:header="0" w:footer="3" w:gutter="0"/>
          <w:cols w:space="720"/>
          <w:noEndnote/>
          <w:rtlGutter w:val="0"/>
          <w:docGrid w:linePitch="360"/>
        </w:sectPr>
      </w:pPr>
    </w:p>
    <w:p>
      <w:pPr>
        <w:pStyle w:val="Style12"/>
        <w:keepNext/>
        <w:keepLines/>
        <w:widowControl w:val="0"/>
        <w:shd w:val="clear" w:color="auto" w:fill="auto"/>
        <w:bidi w:val="0"/>
        <w:spacing w:before="0" w:after="600" w:line="240" w:lineRule="auto"/>
        <w:ind w:left="0" w:right="0" w:firstLine="0"/>
        <w:jc w:val="center"/>
      </w:pPr>
      <w:bookmarkStart w:id="1801" w:name="bookmark1801"/>
      <w:bookmarkStart w:id="1802" w:name="bookmark1802"/>
      <w:bookmarkStart w:id="1803" w:name="bookmark1803"/>
      <w:r>
        <w:rPr>
          <w:color w:val="000000"/>
          <w:spacing w:val="0"/>
          <w:w w:val="100"/>
          <w:position w:val="0"/>
        </w:rPr>
        <w:t>第十三节备查文件目录</w:t>
      </w:r>
      <w:bookmarkEnd w:id="1801"/>
      <w:bookmarkEnd w:id="1802"/>
      <w:bookmarkEnd w:id="1803"/>
    </w:p>
    <w:p>
      <w:pPr>
        <w:pStyle w:val="Style29"/>
        <w:keepNext w:val="0"/>
        <w:keepLines w:val="0"/>
        <w:widowControl w:val="0"/>
        <w:shd w:val="clear" w:color="auto" w:fill="auto"/>
        <w:tabs>
          <w:tab w:pos="430" w:val="left"/>
        </w:tabs>
        <w:bidi w:val="0"/>
        <w:spacing w:before="0" w:after="100" w:line="240" w:lineRule="auto"/>
        <w:ind w:left="0" w:right="0" w:firstLine="0"/>
        <w:jc w:val="left"/>
      </w:pPr>
      <w:bookmarkStart w:id="1804" w:name="bookmark1804"/>
      <w:bookmarkStart w:id="1805" w:name="bookmark1805"/>
      <w:r>
        <w:rPr>
          <w:color w:val="000000"/>
          <w:spacing w:val="0"/>
          <w:w w:val="100"/>
          <w:position w:val="0"/>
        </w:rPr>
        <w:t>一</w:t>
      </w:r>
      <w:bookmarkEnd w:id="1805"/>
      <w:r>
        <w:rPr>
          <w:color w:val="000000"/>
          <w:spacing w:val="0"/>
          <w:w w:val="100"/>
          <w:position w:val="0"/>
        </w:rPr>
        <w:t>、</w:t>
        <w:tab/>
        <w:t>载有公司法定代表人、主管会计工作负责人、会计主管人员签名并盖章的财务报表。</w:t>
      </w:r>
      <w:bookmarkEnd w:id="1804"/>
    </w:p>
    <w:p>
      <w:pPr>
        <w:pStyle w:val="Style29"/>
        <w:keepNext w:val="0"/>
        <w:keepLines w:val="0"/>
        <w:widowControl w:val="0"/>
        <w:shd w:val="clear" w:color="auto" w:fill="auto"/>
        <w:tabs>
          <w:tab w:pos="430" w:val="left"/>
        </w:tabs>
        <w:bidi w:val="0"/>
        <w:spacing w:before="0" w:after="100" w:line="240" w:lineRule="auto"/>
        <w:ind w:left="0" w:right="0" w:firstLine="0"/>
        <w:jc w:val="left"/>
      </w:pPr>
      <w:bookmarkStart w:id="1806" w:name="bookmark1806"/>
      <w:r>
        <w:rPr>
          <w:color w:val="000000"/>
          <w:spacing w:val="0"/>
          <w:w w:val="100"/>
          <w:position w:val="0"/>
        </w:rPr>
        <w:t>二</w:t>
      </w:r>
      <w:bookmarkEnd w:id="1806"/>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430" w:val="left"/>
        </w:tabs>
        <w:bidi w:val="0"/>
        <w:spacing w:before="0" w:after="100" w:line="240" w:lineRule="auto"/>
        <w:ind w:left="0" w:right="0" w:firstLine="0"/>
        <w:jc w:val="left"/>
      </w:pPr>
      <w:bookmarkStart w:id="1807" w:name="bookmark1807"/>
      <w:r>
        <w:rPr>
          <w:color w:val="000000"/>
          <w:spacing w:val="0"/>
          <w:w w:val="100"/>
          <w:position w:val="0"/>
        </w:rPr>
        <w:t>三</w:t>
      </w:r>
      <w:bookmarkEnd w:id="1807"/>
      <w:r>
        <w:rPr>
          <w:color w:val="000000"/>
          <w:spacing w:val="0"/>
          <w:w w:val="100"/>
          <w:position w:val="0"/>
        </w:rPr>
        <w:t>、</w:t>
        <w:tab/>
        <w:t>报告期内在中国证监会指定网站上公开披露过的所有公司文件的正本及公告的原稿。</w:t>
      </w:r>
    </w:p>
    <w:p>
      <w:pPr>
        <w:pStyle w:val="Style29"/>
        <w:keepNext w:val="0"/>
        <w:keepLines w:val="0"/>
        <w:widowControl w:val="0"/>
        <w:shd w:val="clear" w:color="auto" w:fill="auto"/>
        <w:tabs>
          <w:tab w:pos="430" w:val="left"/>
        </w:tabs>
        <w:bidi w:val="0"/>
        <w:spacing w:before="0" w:after="100" w:line="240" w:lineRule="auto"/>
        <w:ind w:left="0" w:right="0" w:firstLine="0"/>
        <w:jc w:val="left"/>
      </w:pPr>
      <w:bookmarkStart w:id="1808" w:name="bookmark1808"/>
      <w:r>
        <w:rPr>
          <w:color w:val="000000"/>
          <w:spacing w:val="0"/>
          <w:w w:val="100"/>
          <w:position w:val="0"/>
        </w:rPr>
        <w:t>四</w:t>
      </w:r>
      <w:bookmarkEnd w:id="1808"/>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年度报告文本原件。</w:t>
      </w:r>
    </w:p>
    <w:p>
      <w:pPr>
        <w:pStyle w:val="Style29"/>
        <w:keepNext w:val="0"/>
        <w:keepLines w:val="0"/>
        <w:widowControl w:val="0"/>
        <w:shd w:val="clear" w:color="auto" w:fill="auto"/>
        <w:bidi w:val="0"/>
        <w:spacing w:before="0" w:after="1420" w:line="240" w:lineRule="auto"/>
        <w:ind w:left="0" w:right="0" w:firstLine="0"/>
        <w:jc w:val="left"/>
      </w:pPr>
      <w:r>
        <w:rPr>
          <w:color w:val="000000"/>
          <w:spacing w:val="0"/>
          <w:w w:val="100"/>
          <w:position w:val="0"/>
        </w:rPr>
        <w:t>以上备查文件的备置地点：公司董事会办公室。</w:t>
      </w:r>
    </w:p>
    <w:p>
      <w:pPr>
        <w:pStyle w:val="Style29"/>
        <w:keepNext w:val="0"/>
        <w:keepLines w:val="0"/>
        <w:widowControl w:val="0"/>
        <w:shd w:val="clear" w:color="auto" w:fill="auto"/>
        <w:bidi w:val="0"/>
        <w:spacing w:before="0" w:after="440" w:line="240" w:lineRule="auto"/>
        <w:ind w:left="6400" w:right="0" w:firstLine="0"/>
        <w:jc w:val="left"/>
      </w:pPr>
      <w:r>
        <w:rPr>
          <w:color w:val="000000"/>
          <w:spacing w:val="0"/>
          <w:w w:val="100"/>
          <w:position w:val="0"/>
        </w:rPr>
        <w:t>卫宁健康科技集团股份有限公司</w:t>
      </w:r>
    </w:p>
    <w:p>
      <w:pPr>
        <w:pStyle w:val="Style29"/>
        <w:keepNext w:val="0"/>
        <w:keepLines w:val="0"/>
        <w:widowControl w:val="0"/>
        <w:shd w:val="clear" w:color="auto" w:fill="auto"/>
        <w:tabs>
          <w:tab w:leader="underscore" w:pos="8995" w:val="left"/>
        </w:tabs>
        <w:bidi w:val="0"/>
        <w:spacing w:before="0" w:after="100" w:line="240" w:lineRule="auto"/>
        <w:ind w:left="6480" w:right="0" w:firstLine="0"/>
        <w:jc w:val="left"/>
      </w:pPr>
      <w:r>
        <w:rPr>
          <w:color w:val="000000"/>
          <w:spacing w:val="0"/>
          <w:w w:val="100"/>
          <w:position w:val="0"/>
        </w:rPr>
        <w:t>法定代表人：</w:t>
        <w:tab/>
      </w:r>
    </w:p>
    <w:p>
      <w:pPr>
        <w:pStyle w:val="Style29"/>
        <w:keepNext w:val="0"/>
        <w:keepLines w:val="0"/>
        <w:widowControl w:val="0"/>
        <w:shd w:val="clear" w:color="auto" w:fill="auto"/>
        <w:bidi w:val="0"/>
        <w:spacing w:before="0" w:after="100" w:line="240" w:lineRule="auto"/>
        <w:ind w:left="8020" w:right="0" w:firstLine="0"/>
        <w:jc w:val="left"/>
      </w:pPr>
      <w:r>
        <w:rPr>
          <w:color w:val="000000"/>
          <w:spacing w:val="0"/>
          <w:w w:val="100"/>
          <w:position w:val="0"/>
        </w:rPr>
        <w:t>周炜</w:t>
      </w:r>
    </w:p>
    <w:p>
      <w:pPr>
        <w:pStyle w:val="Style29"/>
        <w:keepNext w:val="0"/>
        <w:keepLines w:val="0"/>
        <w:widowControl w:val="0"/>
        <w:shd w:val="clear" w:color="auto" w:fill="auto"/>
        <w:bidi w:val="0"/>
        <w:spacing w:before="0" w:after="100" w:line="240" w:lineRule="auto"/>
        <w:ind w:left="0" w:right="56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二一年四月十九日</w:t>
      </w:r>
    </w:p>
    <w:sectPr>
      <w:footnotePr>
        <w:pos w:val="pageBottom"/>
        <w:numFmt w:val="decimal"/>
        <w:numRestart w:val="continuous"/>
      </w:footnotePr>
      <w:pgSz w:w="11900" w:h="16840"/>
      <w:pgMar w:top="1916" w:right="1114" w:bottom="191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6388735</wp:posOffset>
              </wp:positionH>
              <wp:positionV relativeFrom="page">
                <wp:posOffset>9796780</wp:posOffset>
              </wp:positionV>
              <wp:extent cx="445135" cy="106680"/>
              <wp:wrapNone/>
              <wp:docPr id="62" name="Shape 6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8" type="#_x0000_t202" style="position:absolute;margin-left:503.05000000000001pt;margin-top:771.39999999999998pt;width:35.050000000000004pt;height:8.4000000000000004pt;z-index:-18874402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6678295</wp:posOffset>
              </wp:positionH>
              <wp:positionV relativeFrom="page">
                <wp:posOffset>10140950</wp:posOffset>
              </wp:positionV>
              <wp:extent cx="155575" cy="79375"/>
              <wp:wrapNone/>
              <wp:docPr id="64" name="Shape 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25.85000000000002pt;margin-top:798.5pt;width:12.25pt;height:6.25pt;z-index:-18874402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6379210</wp:posOffset>
              </wp:positionH>
              <wp:positionV relativeFrom="page">
                <wp:posOffset>9855835</wp:posOffset>
              </wp:positionV>
              <wp:extent cx="445135" cy="106680"/>
              <wp:wrapNone/>
              <wp:docPr id="69" name="Shape 6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5" type="#_x0000_t202" style="position:absolute;margin-left:502.30000000000001pt;margin-top:776.05000000000007pt;width:35.050000000000004pt;height:8.4000000000000004pt;z-index:-18874401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6668770</wp:posOffset>
              </wp:positionH>
              <wp:positionV relativeFrom="page">
                <wp:posOffset>10206355</wp:posOffset>
              </wp:positionV>
              <wp:extent cx="155575" cy="79375"/>
              <wp:wrapNone/>
              <wp:docPr id="71" name="Shape 7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25.10000000000002pt;margin-top:803.64999999999998pt;width:12.25pt;height:6.25pt;z-index:-18874401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6379210</wp:posOffset>
              </wp:positionH>
              <wp:positionV relativeFrom="page">
                <wp:posOffset>9855835</wp:posOffset>
              </wp:positionV>
              <wp:extent cx="445135" cy="106680"/>
              <wp:wrapNone/>
              <wp:docPr id="76" name="Shape 7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2" type="#_x0000_t202" style="position:absolute;margin-left:502.30000000000001pt;margin-top:776.05000000000007pt;width:35.050000000000004pt;height:8.4000000000000004pt;z-index:-18874401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6668770</wp:posOffset>
              </wp:positionH>
              <wp:positionV relativeFrom="page">
                <wp:posOffset>10206355</wp:posOffset>
              </wp:positionV>
              <wp:extent cx="155575" cy="79375"/>
              <wp:wrapNone/>
              <wp:docPr id="78" name="Shape 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525.10000000000002pt;margin-top:803.64999999999998pt;width:12.25pt;height:6.25pt;z-index:-18874400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6730365</wp:posOffset>
              </wp:positionH>
              <wp:positionV relativeFrom="page">
                <wp:posOffset>9984105</wp:posOffset>
              </wp:positionV>
              <wp:extent cx="97790" cy="79375"/>
              <wp:wrapNone/>
              <wp:docPr id="83" name="Shape 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529.95000000000005pt;margin-top:786.14999999999998pt;width:7.7000000000000002pt;height:6.25pt;z-index:-1887440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6379210</wp:posOffset>
              </wp:positionH>
              <wp:positionV relativeFrom="page">
                <wp:posOffset>9855835</wp:posOffset>
              </wp:positionV>
              <wp:extent cx="445135" cy="106680"/>
              <wp:wrapNone/>
              <wp:docPr id="88" name="Shape 8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4" type="#_x0000_t202" style="position:absolute;margin-left:502.30000000000001pt;margin-top:776.05000000000007pt;width:35.050000000000004pt;height:8.4000000000000004pt;z-index:-18874400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6668770</wp:posOffset>
              </wp:positionH>
              <wp:positionV relativeFrom="page">
                <wp:posOffset>10206355</wp:posOffset>
              </wp:positionV>
              <wp:extent cx="155575" cy="79375"/>
              <wp:wrapNone/>
              <wp:docPr id="90" name="Shape 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25.10000000000002pt;margin-top:803.64999999999998pt;width:12.25pt;height:6.25pt;z-index:-18874399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6730365</wp:posOffset>
              </wp:positionH>
              <wp:positionV relativeFrom="page">
                <wp:posOffset>9984105</wp:posOffset>
              </wp:positionV>
              <wp:extent cx="97790" cy="79375"/>
              <wp:wrapNone/>
              <wp:docPr id="95" name="Shape 9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529.95000000000005pt;margin-top:786.14999999999998pt;width:7.7000000000000002pt;height:6.25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6730365</wp:posOffset>
              </wp:positionH>
              <wp:positionV relativeFrom="page">
                <wp:posOffset>9984105</wp:posOffset>
              </wp:positionV>
              <wp:extent cx="97790" cy="79375"/>
              <wp:wrapNone/>
              <wp:docPr id="100" name="Shape 1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29.95000000000005pt;margin-top:786.14999999999998pt;width:7.7000000000000002pt;height:6.25pt;z-index:-1887439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6730365</wp:posOffset>
              </wp:positionH>
              <wp:positionV relativeFrom="page">
                <wp:posOffset>9984105</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29.95000000000005pt;margin-top:786.14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6730365</wp:posOffset>
              </wp:positionH>
              <wp:positionV relativeFrom="page">
                <wp:posOffset>9984105</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29.95000000000005pt;margin-top:786.14999999999998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6730365</wp:posOffset>
              </wp:positionH>
              <wp:positionV relativeFrom="page">
                <wp:posOffset>9984105</wp:posOffset>
              </wp:positionV>
              <wp:extent cx="97790" cy="79375"/>
              <wp:wrapNone/>
              <wp:docPr id="35" name="Shape 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29.95000000000005pt;margin-top:786.14999999999998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6730365</wp:posOffset>
              </wp:positionH>
              <wp:positionV relativeFrom="page">
                <wp:posOffset>9984105</wp:posOffset>
              </wp:positionV>
              <wp:extent cx="97790" cy="79375"/>
              <wp:wrapNone/>
              <wp:docPr id="40" name="Shape 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29.95000000000005pt;margin-top:786.14999999999998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6388735</wp:posOffset>
              </wp:positionH>
              <wp:positionV relativeFrom="page">
                <wp:posOffset>9796780</wp:posOffset>
              </wp:positionV>
              <wp:extent cx="445135" cy="106680"/>
              <wp:wrapNone/>
              <wp:docPr id="45" name="Shape 4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1" type="#_x0000_t202" style="position:absolute;margin-left:503.05000000000001pt;margin-top:771.39999999999998pt;width:35.050000000000004pt;height:8.4000000000000004pt;z-index:-18874403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6678295</wp:posOffset>
              </wp:positionH>
              <wp:positionV relativeFrom="page">
                <wp:posOffset>10140950</wp:posOffset>
              </wp:positionV>
              <wp:extent cx="155575" cy="79375"/>
              <wp:wrapNone/>
              <wp:docPr id="47" name="Shape 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25.85000000000002pt;margin-top:798.5pt;width:12.25pt;height:6.25pt;z-index:-18874403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6730365</wp:posOffset>
              </wp:positionH>
              <wp:positionV relativeFrom="page">
                <wp:posOffset>9984105</wp:posOffset>
              </wp:positionV>
              <wp:extent cx="97790" cy="79375"/>
              <wp:wrapNone/>
              <wp:docPr id="52" name="Shape 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29.95000000000005pt;margin-top:786.14999999999998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6730365</wp:posOffset>
              </wp:positionH>
              <wp:positionV relativeFrom="page">
                <wp:posOffset>9984105</wp:posOffset>
              </wp:positionV>
              <wp:extent cx="97790" cy="79375"/>
              <wp:wrapNone/>
              <wp:docPr id="57" name="Shape 5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29.95000000000005pt;margin-top:786.14999999999998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4154805</wp:posOffset>
              </wp:positionH>
              <wp:positionV relativeFrom="page">
                <wp:posOffset>478790</wp:posOffset>
              </wp:positionV>
              <wp:extent cx="2679065" cy="106680"/>
              <wp:wrapNone/>
              <wp:docPr id="1" name="Shape 1"/>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15000000000003pt;margin-top:37.700000000000003pt;width:210.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4157980</wp:posOffset>
              </wp:positionH>
              <wp:positionV relativeFrom="page">
                <wp:posOffset>736600</wp:posOffset>
              </wp:positionV>
              <wp:extent cx="2675890" cy="106680"/>
              <wp:wrapNone/>
              <wp:docPr id="59" name="Shape 5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5" type="#_x0000_t202" style="position:absolute;margin-left:327.40000000000003pt;margin-top:58.pt;width:210.70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892175</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0.25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4145280</wp:posOffset>
              </wp:positionH>
              <wp:positionV relativeFrom="page">
                <wp:posOffset>737870</wp:posOffset>
              </wp:positionV>
              <wp:extent cx="2679065" cy="106680"/>
              <wp:wrapNone/>
              <wp:docPr id="66" name="Shape 6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2" type="#_x0000_t202" style="position:absolute;margin-left:326.40000000000003pt;margin-top:58.100000000000001pt;width:210.95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882015</wp:posOffset>
              </wp:positionV>
              <wp:extent cx="6163310" cy="0"/>
              <wp:wrapNone/>
              <wp:docPr id="68" name="Shape 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69.45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4145280</wp:posOffset>
              </wp:positionH>
              <wp:positionV relativeFrom="page">
                <wp:posOffset>737870</wp:posOffset>
              </wp:positionV>
              <wp:extent cx="2679065" cy="106680"/>
              <wp:wrapNone/>
              <wp:docPr id="73" name="Shape 73"/>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9" type="#_x0000_t202" style="position:absolute;margin-left:326.40000000000003pt;margin-top:58.100000000000001pt;width:210.95000000000002pt;height:8.4000000000000004pt;z-index:-18874401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882015</wp:posOffset>
              </wp:positionV>
              <wp:extent cx="6163310" cy="0"/>
              <wp:wrapNone/>
              <wp:docPr id="75" name="Shape 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69.45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4154805</wp:posOffset>
              </wp:positionH>
              <wp:positionV relativeFrom="page">
                <wp:posOffset>548640</wp:posOffset>
              </wp:positionV>
              <wp:extent cx="2679065" cy="106680"/>
              <wp:wrapNone/>
              <wp:docPr id="80" name="Shape 80"/>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6" type="#_x0000_t202" style="position:absolute;margin-left:327.15000000000003pt;margin-top:43.200000000000003pt;width:210.95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2" name="Shape 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4145280</wp:posOffset>
              </wp:positionH>
              <wp:positionV relativeFrom="page">
                <wp:posOffset>737870</wp:posOffset>
              </wp:positionV>
              <wp:extent cx="2679065" cy="106680"/>
              <wp:wrapNone/>
              <wp:docPr id="85" name="Shape 85"/>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1" type="#_x0000_t202" style="position:absolute;margin-left:326.40000000000003pt;margin-top:58.100000000000001pt;width:210.95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882015</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69.45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4154805</wp:posOffset>
              </wp:positionH>
              <wp:positionV relativeFrom="page">
                <wp:posOffset>548640</wp:posOffset>
              </wp:positionV>
              <wp:extent cx="2679065" cy="106680"/>
              <wp:wrapNone/>
              <wp:docPr id="92" name="Shape 92"/>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8" type="#_x0000_t202" style="position:absolute;margin-left:327.15000000000003pt;margin-top:43.200000000000003pt;width:210.95000000000002pt;height:8.4000000000000004pt;z-index:-1887439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4" name="Shape 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4154805</wp:posOffset>
              </wp:positionH>
              <wp:positionV relativeFrom="page">
                <wp:posOffset>548640</wp:posOffset>
              </wp:positionV>
              <wp:extent cx="2679065" cy="106680"/>
              <wp:wrapNone/>
              <wp:docPr id="97" name="Shape 97"/>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3" type="#_x0000_t202" style="position:absolute;margin-left:327.15000000000003pt;margin-top:43.200000000000003pt;width:210.95000000000002pt;height:8.4000000000000004pt;z-index:-1887439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4154805</wp:posOffset>
              </wp:positionH>
              <wp:positionV relativeFrom="page">
                <wp:posOffset>478790</wp:posOffset>
              </wp:positionV>
              <wp:extent cx="2679065" cy="106680"/>
              <wp:wrapNone/>
              <wp:docPr id="6" name="Shape 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7.15000000000003pt;margin-top:37.700000000000003pt;width:210.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4154805</wp:posOffset>
              </wp:positionH>
              <wp:positionV relativeFrom="page">
                <wp:posOffset>548640</wp:posOffset>
              </wp:positionV>
              <wp:extent cx="2679065" cy="106680"/>
              <wp:wrapNone/>
              <wp:docPr id="11" name="Shape 11"/>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27.15000000000003pt;margin-top:43.200000000000003pt;width:210.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4154805</wp:posOffset>
              </wp:positionH>
              <wp:positionV relativeFrom="page">
                <wp:posOffset>548640</wp:posOffset>
              </wp:positionV>
              <wp:extent cx="2679065" cy="106680"/>
              <wp:wrapNone/>
              <wp:docPr id="16" name="Shape 1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27.15000000000003pt;margin-top:43.200000000000003pt;width:210.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4154805</wp:posOffset>
              </wp:positionH>
              <wp:positionV relativeFrom="page">
                <wp:posOffset>548640</wp:posOffset>
              </wp:positionV>
              <wp:extent cx="2679065" cy="106680"/>
              <wp:wrapNone/>
              <wp:docPr id="32" name="Shape 32"/>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8" type="#_x0000_t202" style="position:absolute;margin-left:327.15000000000003pt;margin-top:43.200000000000003pt;width:210.95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4154805</wp:posOffset>
              </wp:positionH>
              <wp:positionV relativeFrom="page">
                <wp:posOffset>548640</wp:posOffset>
              </wp:positionV>
              <wp:extent cx="2679065" cy="106680"/>
              <wp:wrapNone/>
              <wp:docPr id="37" name="Shape 37"/>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3" type="#_x0000_t202" style="position:absolute;margin-left:327.15000000000003pt;margin-top:43.200000000000003pt;width:210.95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4157980</wp:posOffset>
              </wp:positionH>
              <wp:positionV relativeFrom="page">
                <wp:posOffset>736600</wp:posOffset>
              </wp:positionV>
              <wp:extent cx="2675890" cy="106680"/>
              <wp:wrapNone/>
              <wp:docPr id="42" name="Shape 4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8" type="#_x0000_t202" style="position:absolute;margin-left:327.40000000000003pt;margin-top:58.pt;width:210.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卫宁健康科技集团股份有限公司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892175</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0.25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4154805</wp:posOffset>
              </wp:positionH>
              <wp:positionV relativeFrom="page">
                <wp:posOffset>548640</wp:posOffset>
              </wp:positionV>
              <wp:extent cx="2679065" cy="106680"/>
              <wp:wrapNone/>
              <wp:docPr id="49" name="Shape 49"/>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5" type="#_x0000_t202" style="position:absolute;margin-left:327.15000000000003pt;margin-top:43.200000000000003pt;width:210.95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4154805</wp:posOffset>
              </wp:positionH>
              <wp:positionV relativeFrom="page">
                <wp:posOffset>548640</wp:posOffset>
              </wp:positionV>
              <wp:extent cx="2679065" cy="106680"/>
              <wp:wrapNone/>
              <wp:docPr id="54" name="Shape 54"/>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0" type="#_x0000_t202" style="position:absolute;margin-left:327.15000000000003pt;margin-top:43.200000000000003pt;width:210.95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卫宁健康科技集团股份有限公司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5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7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2">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2179BD"/>
      <w:sz w:val="48"/>
      <w:szCs w:val="48"/>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Arial" w:eastAsia="Arial" w:hAnsi="Arial" w:cs="Arial"/>
      <w:b/>
      <w:bCs/>
      <w:i w:val="0"/>
      <w:iCs w:val="0"/>
      <w:smallCaps w:val="0"/>
      <w:strike w:val="0"/>
      <w:color w:val="2179BD"/>
      <w:sz w:val="26"/>
      <w:szCs w:val="26"/>
      <w:u w:val="none"/>
      <w:shd w:val="clear" w:color="auto" w:fill="auto"/>
    </w:rPr>
  </w:style>
  <w:style w:type="character" w:customStyle="1" w:styleId="CharStyle11">
    <w:name w:val="正文文本 (3)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5)_"/>
    <w:basedOn w:val="DefaultParagraphFont"/>
    <w:link w:val="Style1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6"/>
      <w:szCs w:val="26"/>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3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1">
    <w:name w:val="表格标题_"/>
    <w:basedOn w:val="DefaultParagraphFont"/>
    <w:link w:val="Style40"/>
    <w:rPr>
      <w:rFonts w:ascii="SimSun" w:eastAsia="SimSun" w:hAnsi="SimSun" w:cs="SimSun"/>
      <w:b w:val="0"/>
      <w:bCs w:val="0"/>
      <w:i w:val="0"/>
      <w:iCs w:val="0"/>
      <w:smallCaps w:val="0"/>
      <w:strike w:val="0"/>
      <w:sz w:val="17"/>
      <w:szCs w:val="17"/>
      <w:u w:val="none"/>
      <w:shd w:val="clear" w:color="auto" w:fill="auto"/>
    </w:rPr>
  </w:style>
  <w:style w:type="character" w:customStyle="1" w:styleId="CharStyle51">
    <w:name w:val="正文文本 (8)_"/>
    <w:basedOn w:val="DefaultParagraphFont"/>
    <w:link w:val="Style5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9">
    <w:name w:val="页眉或页脚_"/>
    <w:basedOn w:val="DefaultParagraphFont"/>
    <w:link w:val="Style58"/>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color w:val="2179BD"/>
      <w:sz w:val="48"/>
      <w:szCs w:val="48"/>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after="420" w:line="218" w:lineRule="auto"/>
      <w:jc w:val="center"/>
    </w:pPr>
    <w:rPr>
      <w:rFonts w:ascii="Arial" w:eastAsia="Arial" w:hAnsi="Arial" w:cs="Arial"/>
      <w:b/>
      <w:bCs/>
      <w:i w:val="0"/>
      <w:iCs w:val="0"/>
      <w:smallCaps w:val="0"/>
      <w:strike w:val="0"/>
      <w:color w:val="2179BD"/>
      <w:sz w:val="26"/>
      <w:szCs w:val="26"/>
      <w:u w:val="none"/>
      <w:shd w:val="clear" w:color="auto" w:fill="auto"/>
    </w:rPr>
  </w:style>
  <w:style w:type="paragraph" w:customStyle="1" w:styleId="Style10">
    <w:name w:val="正文文本 (3)"/>
    <w:basedOn w:val="Normal"/>
    <w:link w:val="CharStyle11"/>
    <w:pPr>
      <w:widowControl w:val="0"/>
      <w:shd w:val="clear" w:color="auto" w:fill="auto"/>
      <w:spacing w:before="710" w:after="9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2">
    <w:name w:val="标题 #2"/>
    <w:basedOn w:val="Normal"/>
    <w:link w:val="CharStyle13"/>
    <w:pPr>
      <w:widowControl w:val="0"/>
      <w:shd w:val="clear" w:color="auto" w:fill="auto"/>
      <w:spacing w:before="230"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5)"/>
    <w:basedOn w:val="Normal"/>
    <w:link w:val="CharStyle16"/>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1">
    <w:name w:val="目录"/>
    <w:basedOn w:val="Normal"/>
    <w:link w:val="CharStyle22"/>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其他"/>
    <w:basedOn w:val="Normal"/>
    <w:link w:val="CharStyle25"/>
    <w:pPr>
      <w:widowControl w:val="0"/>
      <w:shd w:val="clear" w:color="auto" w:fill="auto"/>
      <w:spacing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3"/>
    <w:basedOn w:val="Normal"/>
    <w:link w:val="CharStyle28"/>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29">
    <w:name w:val="正文文本"/>
    <w:basedOn w:val="Normal"/>
    <w:link w:val="CharStyle30"/>
    <w:pPr>
      <w:widowControl w:val="0"/>
      <w:shd w:val="clear" w:color="auto" w:fill="auto"/>
      <w:spacing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4"/>
    <w:basedOn w:val="Normal"/>
    <w:link w:val="CharStyle33"/>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0">
    <w:name w:val="表格标题"/>
    <w:basedOn w:val="Normal"/>
    <w:link w:val="CharStyle4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0">
    <w:name w:val="正文文本 (8)"/>
    <w:basedOn w:val="Normal"/>
    <w:link w:val="CharStyle51"/>
    <w:pPr>
      <w:widowControl w:val="0"/>
      <w:shd w:val="clear" w:color="auto" w:fill="auto"/>
      <w:spacing w:line="313"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8">
    <w:name w:val="页眉或页脚"/>
    <w:basedOn w:val="Normal"/>
    <w:link w:val="CharStyle5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s>
</file>

<file path=docProps/core.xml><?xml version="1.0" encoding="utf-8"?>
<cp:coreProperties xmlns:cp="http://schemas.openxmlformats.org/package/2006/metadata/core-properties" xmlns:dc="http://purl.org/dc/elements/1.1/">
  <dc:title>卫宁健康科技集团股份有限公司2020年年度报告全文</dc:title>
  <dc:subject/>
  <dc:creator>卫宁健康科技集团股份有限公司</dc:creator>
  <cp:keywords/>
</cp:coreProperties>
</file>